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3E0DC38" wp14:paraId="186A42B8" wp14:textId="4885AE79">
      <w:pPr>
        <w:pStyle w:val="Heading1"/>
        <w:jc w:val="both"/>
        <w:rPr>
          <w:rFonts w:ascii="Calibri" w:hAnsi="Calibri" w:eastAsia="Calibri" w:cs="Calibri"/>
          <w:b w:val="1"/>
          <w:bCs w:val="1"/>
          <w:noProof w:val="0"/>
          <w:sz w:val="36"/>
          <w:szCs w:val="36"/>
          <w:lang w:val="en-GB"/>
        </w:rPr>
      </w:pPr>
      <w:r w:rsidRPr="63E0DC38" w:rsidR="59B08176">
        <w:rPr>
          <w:rFonts w:ascii="Calibri" w:hAnsi="Calibri" w:eastAsia="Calibri" w:cs="Calibri"/>
          <w:b w:val="1"/>
          <w:bCs w:val="1"/>
          <w:noProof w:val="0"/>
          <w:sz w:val="36"/>
          <w:szCs w:val="36"/>
          <w:lang w:val="en-GB"/>
        </w:rPr>
        <w:t>The Role of Negotiation Skills in Human Resources Management</w:t>
      </w:r>
    </w:p>
    <w:p xmlns:wp14="http://schemas.microsoft.com/office/word/2010/wordml" w:rsidP="63E0DC38" wp14:paraId="5670330D" wp14:textId="4CD93DD7">
      <w:pPr>
        <w:pStyle w:val="Normal"/>
        <w:jc w:val="both"/>
        <w:rPr>
          <w:rFonts w:ascii="Calibri" w:hAnsi="Calibri" w:eastAsia="Calibri" w:cs="Calibri"/>
          <w:noProof w:val="0"/>
          <w:lang w:val="en-GB"/>
        </w:rPr>
      </w:pPr>
      <w:r w:rsidR="139C91D2">
        <w:drawing>
          <wp:inline xmlns:wp14="http://schemas.microsoft.com/office/word/2010/wordprocessingDrawing" wp14:editId="23ACB670" wp14:anchorId="384E42EB">
            <wp:extent cx="5943600" cy="3962400"/>
            <wp:effectExtent l="0" t="0" r="0" b="0"/>
            <wp:docPr id="357866291" name="" title=""/>
            <wp:cNvGraphicFramePr>
              <a:graphicFrameLocks noChangeAspect="1"/>
            </wp:cNvGraphicFramePr>
            <a:graphic>
              <a:graphicData uri="http://schemas.openxmlformats.org/drawingml/2006/picture">
                <pic:pic>
                  <pic:nvPicPr>
                    <pic:cNvPr id="0" name=""/>
                    <pic:cNvPicPr/>
                  </pic:nvPicPr>
                  <pic:blipFill>
                    <a:blip r:embed="Ra8fe07c55f8a45a5">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r w:rsidRPr="63E0DC38" w:rsidR="59B08176">
        <w:rPr>
          <w:rFonts w:ascii="Calibri" w:hAnsi="Calibri" w:eastAsia="Calibri" w:cs="Calibri"/>
          <w:noProof w:val="0"/>
          <w:lang w:val="en-GB"/>
        </w:rPr>
        <w:t xml:space="preserve">Negotiation skills are essential in managing human resources (HR). While many people often associate negotiation with sales or legal situations, HR professionals </w:t>
      </w:r>
      <w:r w:rsidRPr="63E0DC38" w:rsidR="59B08176">
        <w:rPr>
          <w:rFonts w:ascii="Calibri" w:hAnsi="Calibri" w:eastAsia="Calibri" w:cs="Calibri"/>
          <w:noProof w:val="0"/>
          <w:lang w:val="en-GB"/>
        </w:rPr>
        <w:t>frequently</w:t>
      </w:r>
      <w:r w:rsidRPr="63E0DC38" w:rsidR="59B08176">
        <w:rPr>
          <w:rFonts w:ascii="Calibri" w:hAnsi="Calibri" w:eastAsia="Calibri" w:cs="Calibri"/>
          <w:noProof w:val="0"/>
          <w:lang w:val="en-GB"/>
        </w:rPr>
        <w:t xml:space="preserve"> mediate stakeholder conflicts and navigate complex discussions. For this reason, negotiation is just as important in HR. Effective negotiation can lead to better outcomes in hiring, employee relations, dispute resolution, compensation management, and overall organisational harmony. HR professionals looking to improve their negotiation abilities can </w:t>
      </w:r>
      <w:r w:rsidRPr="63E0DC38" w:rsidR="59B08176">
        <w:rPr>
          <w:rFonts w:ascii="Calibri" w:hAnsi="Calibri" w:eastAsia="Calibri" w:cs="Calibri"/>
          <w:noProof w:val="0"/>
          <w:lang w:val="en-GB"/>
        </w:rPr>
        <w:t>benefit</w:t>
      </w:r>
      <w:r w:rsidRPr="63E0DC38" w:rsidR="59B08176">
        <w:rPr>
          <w:rFonts w:ascii="Calibri" w:hAnsi="Calibri" w:eastAsia="Calibri" w:cs="Calibri"/>
          <w:noProof w:val="0"/>
          <w:lang w:val="en-GB"/>
        </w:rPr>
        <w:t xml:space="preserve"> from </w:t>
      </w:r>
      <w:hyperlink r:id="Rb35f759de0aa4080">
        <w:r w:rsidRPr="63E0DC38" w:rsidR="59B08176">
          <w:rPr>
            <w:rStyle w:val="Hyperlink"/>
            <w:rFonts w:ascii="Calibri" w:hAnsi="Calibri" w:eastAsia="Calibri" w:cs="Calibri"/>
            <w:b w:val="1"/>
            <w:bCs w:val="1"/>
            <w:noProof w:val="0"/>
            <w:lang w:val="en-GB"/>
          </w:rPr>
          <w:t xml:space="preserve">HR </w:t>
        </w:r>
        <w:r w:rsidRPr="63E0DC38" w:rsidR="281B3CBD">
          <w:rPr>
            <w:rStyle w:val="Hyperlink"/>
            <w:rFonts w:ascii="Calibri" w:hAnsi="Calibri" w:eastAsia="Calibri" w:cs="Calibri"/>
            <w:b w:val="1"/>
            <w:bCs w:val="1"/>
            <w:noProof w:val="0"/>
            <w:lang w:val="en-GB"/>
          </w:rPr>
          <w:t>C</w:t>
        </w:r>
        <w:r w:rsidRPr="63E0DC38" w:rsidR="59B08176">
          <w:rPr>
            <w:rStyle w:val="Hyperlink"/>
            <w:rFonts w:ascii="Calibri" w:hAnsi="Calibri" w:eastAsia="Calibri" w:cs="Calibri"/>
            <w:b w:val="1"/>
            <w:bCs w:val="1"/>
            <w:noProof w:val="0"/>
            <w:lang w:val="en-GB"/>
          </w:rPr>
          <w:t>ourse</w:t>
        </w:r>
      </w:hyperlink>
      <w:r w:rsidRPr="63E0DC38" w:rsidR="59B08176">
        <w:rPr>
          <w:rFonts w:ascii="Calibri" w:hAnsi="Calibri" w:eastAsia="Calibri" w:cs="Calibri"/>
          <w:noProof w:val="0"/>
          <w:lang w:val="en-GB"/>
        </w:rPr>
        <w:t xml:space="preserve"> that provide in-depth training on these crucial topics. Such training helps them enhance their </w:t>
      </w:r>
      <w:hyperlink r:id="R891dcaf8b124442a">
        <w:r w:rsidRPr="63E0DC38" w:rsidR="452942B1">
          <w:rPr>
            <w:rStyle w:val="Hyperlink"/>
            <w:rFonts w:ascii="Calibri" w:hAnsi="Calibri" w:eastAsia="Calibri" w:cs="Calibri"/>
            <w:b w:val="1"/>
            <w:bCs w:val="1"/>
            <w:noProof w:val="0"/>
            <w:lang w:val="en-GB"/>
          </w:rPr>
          <w:t>H</w:t>
        </w:r>
        <w:r w:rsidRPr="63E0DC38" w:rsidR="59B08176">
          <w:rPr>
            <w:rStyle w:val="Hyperlink"/>
            <w:rFonts w:ascii="Calibri" w:hAnsi="Calibri" w:eastAsia="Calibri" w:cs="Calibri"/>
            <w:b w:val="1"/>
            <w:bCs w:val="1"/>
            <w:noProof w:val="0"/>
            <w:lang w:val="en-GB"/>
          </w:rPr>
          <w:t xml:space="preserve">uman </w:t>
        </w:r>
        <w:r w:rsidRPr="63E0DC38" w:rsidR="01A1F89C">
          <w:rPr>
            <w:rStyle w:val="Hyperlink"/>
            <w:rFonts w:ascii="Calibri" w:hAnsi="Calibri" w:eastAsia="Calibri" w:cs="Calibri"/>
            <w:b w:val="1"/>
            <w:bCs w:val="1"/>
            <w:noProof w:val="0"/>
            <w:lang w:val="en-GB"/>
          </w:rPr>
          <w:t>R</w:t>
        </w:r>
        <w:r w:rsidRPr="63E0DC38" w:rsidR="59B08176">
          <w:rPr>
            <w:rStyle w:val="Hyperlink"/>
            <w:rFonts w:ascii="Calibri" w:hAnsi="Calibri" w:eastAsia="Calibri" w:cs="Calibri"/>
            <w:b w:val="1"/>
            <w:bCs w:val="1"/>
            <w:noProof w:val="0"/>
            <w:lang w:val="en-GB"/>
          </w:rPr>
          <w:t xml:space="preserve">esources </w:t>
        </w:r>
        <w:r w:rsidRPr="63E0DC38" w:rsidR="036357F2">
          <w:rPr>
            <w:rStyle w:val="Hyperlink"/>
            <w:rFonts w:ascii="Calibri" w:hAnsi="Calibri" w:eastAsia="Calibri" w:cs="Calibri"/>
            <w:b w:val="1"/>
            <w:bCs w:val="1"/>
            <w:noProof w:val="0"/>
            <w:lang w:val="en-GB"/>
          </w:rPr>
          <w:t>S</w:t>
        </w:r>
        <w:r w:rsidRPr="63E0DC38" w:rsidR="59B08176">
          <w:rPr>
            <w:rStyle w:val="Hyperlink"/>
            <w:rFonts w:ascii="Calibri" w:hAnsi="Calibri" w:eastAsia="Calibri" w:cs="Calibri"/>
            <w:b w:val="1"/>
            <w:bCs w:val="1"/>
            <w:noProof w:val="0"/>
            <w:lang w:val="en-GB"/>
          </w:rPr>
          <w:t>kills</w:t>
        </w:r>
      </w:hyperlink>
      <w:r w:rsidRPr="63E0DC38" w:rsidR="59B08176">
        <w:rPr>
          <w:rFonts w:ascii="Calibri" w:hAnsi="Calibri" w:eastAsia="Calibri" w:cs="Calibri"/>
          <w:noProof w:val="0"/>
          <w:lang w:val="en-GB"/>
        </w:rPr>
        <w:t>, leading to better decision-making and more effective conflict resolution.</w:t>
      </w:r>
    </w:p>
    <w:p xmlns:wp14="http://schemas.microsoft.com/office/word/2010/wordml" w:rsidP="63E0DC38" wp14:paraId="6E849115" wp14:textId="5CFA9746">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This blog will discuss the importance of negotiation skills for HR managers, their necessity, and how HR professionals can develop these abilities to succeed.</w:t>
      </w:r>
    </w:p>
    <w:p xmlns:wp14="http://schemas.microsoft.com/office/word/2010/wordml" w:rsidP="63E0DC38" wp14:paraId="38656569" wp14:textId="24A5C496">
      <w:pPr>
        <w:pStyle w:val="Heading2"/>
        <w:jc w:val="both"/>
        <w:rPr>
          <w:rFonts w:ascii="Calibri" w:hAnsi="Calibri" w:eastAsia="Calibri" w:cs="Calibri"/>
          <w:b w:val="1"/>
          <w:bCs w:val="1"/>
          <w:noProof w:val="0"/>
          <w:lang w:val="en-GB"/>
        </w:rPr>
      </w:pPr>
      <w:r w:rsidRPr="63E0DC38" w:rsidR="59B08176">
        <w:rPr>
          <w:rFonts w:ascii="Calibri" w:hAnsi="Calibri" w:eastAsia="Calibri" w:cs="Calibri"/>
          <w:noProof w:val="0"/>
          <w:lang w:val="en-GB"/>
        </w:rPr>
        <w:t>Table of Contents</w:t>
      </w:r>
    </w:p>
    <w:p xmlns:wp14="http://schemas.microsoft.com/office/word/2010/wordml" w:rsidP="63E0DC38" wp14:paraId="74382408" wp14:textId="7842AEE8">
      <w:pPr>
        <w:pStyle w:val="ListParagraph"/>
        <w:numPr>
          <w:ilvl w:val="0"/>
          <w:numId w:val="3"/>
        </w:numPr>
        <w:jc w:val="both"/>
        <w:rPr>
          <w:rFonts w:ascii="Calibri" w:hAnsi="Calibri" w:eastAsia="Calibri" w:cs="Calibri"/>
          <w:noProof w:val="0"/>
          <w:lang w:val="en-GB"/>
        </w:rPr>
      </w:pPr>
      <w:r w:rsidRPr="63E0DC38" w:rsidR="59B08176">
        <w:rPr>
          <w:rFonts w:ascii="Calibri" w:hAnsi="Calibri" w:eastAsia="Calibri" w:cs="Calibri"/>
          <w:noProof w:val="0"/>
          <w:lang w:val="en-GB"/>
        </w:rPr>
        <w:t>Understanding Negotiation in HR Management</w:t>
      </w:r>
    </w:p>
    <w:p xmlns:wp14="http://schemas.microsoft.com/office/word/2010/wordml" w:rsidP="63E0DC38" wp14:paraId="76DFD998" wp14:textId="1C1E2208">
      <w:pPr>
        <w:pStyle w:val="ListParagraph"/>
        <w:numPr>
          <w:ilvl w:val="0"/>
          <w:numId w:val="3"/>
        </w:numPr>
        <w:jc w:val="both"/>
        <w:rPr>
          <w:rFonts w:ascii="Calibri" w:hAnsi="Calibri" w:eastAsia="Calibri" w:cs="Calibri"/>
          <w:noProof w:val="0"/>
          <w:lang w:val="en-GB"/>
        </w:rPr>
      </w:pPr>
      <w:r w:rsidRPr="63E0DC38" w:rsidR="59B08176">
        <w:rPr>
          <w:rFonts w:ascii="Calibri" w:hAnsi="Calibri" w:eastAsia="Calibri" w:cs="Calibri"/>
          <w:noProof w:val="0"/>
          <w:lang w:val="en-GB"/>
        </w:rPr>
        <w:t>Key Areas Where Negotiation Skills Are Crucial in HR</w:t>
      </w:r>
    </w:p>
    <w:p xmlns:wp14="http://schemas.microsoft.com/office/word/2010/wordml" w:rsidP="63E0DC38" wp14:paraId="23C88F6B" wp14:textId="29E5A9C3">
      <w:pPr>
        <w:pStyle w:val="ListParagraph"/>
        <w:numPr>
          <w:ilvl w:val="0"/>
          <w:numId w:val="3"/>
        </w:numPr>
        <w:jc w:val="both"/>
        <w:rPr>
          <w:rFonts w:ascii="Calibri" w:hAnsi="Calibri" w:eastAsia="Calibri" w:cs="Calibri"/>
          <w:noProof w:val="0"/>
          <w:lang w:val="en-GB"/>
        </w:rPr>
      </w:pPr>
      <w:r w:rsidRPr="63E0DC38" w:rsidR="59B08176">
        <w:rPr>
          <w:rFonts w:ascii="Calibri" w:hAnsi="Calibri" w:eastAsia="Calibri" w:cs="Calibri"/>
          <w:noProof w:val="0"/>
          <w:lang w:val="en-GB"/>
        </w:rPr>
        <w:t>Why Negotiation Skills Matter in HR</w:t>
      </w:r>
    </w:p>
    <w:p xmlns:wp14="http://schemas.microsoft.com/office/word/2010/wordml" w:rsidP="63E0DC38" wp14:paraId="3D3F16FE" wp14:textId="4D3D9C8A">
      <w:pPr>
        <w:pStyle w:val="ListParagraph"/>
        <w:numPr>
          <w:ilvl w:val="0"/>
          <w:numId w:val="3"/>
        </w:numPr>
        <w:jc w:val="both"/>
        <w:rPr>
          <w:rFonts w:ascii="Calibri" w:hAnsi="Calibri" w:eastAsia="Calibri" w:cs="Calibri"/>
          <w:noProof w:val="0"/>
          <w:lang w:val="en-GB"/>
        </w:rPr>
      </w:pPr>
      <w:r w:rsidRPr="63E0DC38" w:rsidR="59B08176">
        <w:rPr>
          <w:rFonts w:ascii="Calibri" w:hAnsi="Calibri" w:eastAsia="Calibri" w:cs="Calibri"/>
          <w:noProof w:val="0"/>
          <w:lang w:val="en-GB"/>
        </w:rPr>
        <w:t>How HR Professionals Can Improve Their Negotiation Skills</w:t>
      </w:r>
    </w:p>
    <w:p xmlns:wp14="http://schemas.microsoft.com/office/word/2010/wordml" w:rsidP="63E0DC38" wp14:paraId="518D874E" wp14:textId="1EEBBBF7">
      <w:pPr>
        <w:pStyle w:val="ListParagraph"/>
        <w:numPr>
          <w:ilvl w:val="0"/>
          <w:numId w:val="3"/>
        </w:numPr>
        <w:jc w:val="both"/>
        <w:rPr>
          <w:rFonts w:ascii="Calibri" w:hAnsi="Calibri" w:eastAsia="Calibri" w:cs="Calibri"/>
          <w:noProof w:val="0"/>
          <w:lang w:val="en-GB"/>
        </w:rPr>
      </w:pPr>
      <w:r w:rsidRPr="63E0DC38" w:rsidR="59B08176">
        <w:rPr>
          <w:rFonts w:ascii="Calibri" w:hAnsi="Calibri" w:eastAsia="Calibri" w:cs="Calibri"/>
          <w:noProof w:val="0"/>
          <w:lang w:val="en-GB"/>
        </w:rPr>
        <w:t>Conclusion</w:t>
      </w:r>
    </w:p>
    <w:p xmlns:wp14="http://schemas.microsoft.com/office/word/2010/wordml" w:rsidP="63E0DC38" wp14:paraId="7AF1301C" wp14:textId="280D306C">
      <w:pPr>
        <w:pStyle w:val="Heading2"/>
        <w:jc w:val="both"/>
        <w:rPr>
          <w:rFonts w:ascii="Calibri" w:hAnsi="Calibri" w:eastAsia="Calibri" w:cs="Calibri"/>
          <w:noProof w:val="0"/>
          <w:lang w:val="en-GB"/>
        </w:rPr>
      </w:pPr>
      <w:r w:rsidRPr="63E0DC38" w:rsidR="59B08176">
        <w:rPr>
          <w:rFonts w:ascii="Calibri" w:hAnsi="Calibri" w:eastAsia="Calibri" w:cs="Calibri"/>
          <w:noProof w:val="0"/>
          <w:lang w:val="en-GB"/>
        </w:rPr>
        <w:t>Understanding Negotiation in HR Management</w:t>
      </w:r>
    </w:p>
    <w:p xmlns:wp14="http://schemas.microsoft.com/office/word/2010/wordml" w:rsidP="63E0DC38" wp14:paraId="20DA1178" wp14:textId="428DA999">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These negotiations may take various forms in managing human resources, which refers to dialogical or discursive interactions aimed at creating mutually acceptable solutions between the organisation and the employees. These may cover aspects of employment, wages and remunerations, employee disputes, changes in work practices, and relations with trade unions, among others. In both situations, it is incumbent on the Human Resources representatives to mediate between the company’s needs and the employees' demands while striving to provide a fair solution.</w:t>
      </w:r>
    </w:p>
    <w:p xmlns:wp14="http://schemas.microsoft.com/office/word/2010/wordml" w:rsidP="63E0DC38" wp14:paraId="2AF1FA68" wp14:textId="31562A91">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Negotiation skills in HR are about winning in the given company, being honest and friendly, and building long-term positive relationships with the employees. Good negotiators in Human resource management are aware that bargaining, emotions, listening, and communication are prior factors to consider.</w:t>
      </w:r>
    </w:p>
    <w:p xmlns:wp14="http://schemas.microsoft.com/office/word/2010/wordml" w:rsidP="63E0DC38" wp14:paraId="5FFF9668" wp14:textId="244706C9">
      <w:pPr>
        <w:pStyle w:val="Heading2"/>
        <w:jc w:val="both"/>
        <w:rPr>
          <w:rFonts w:ascii="Calibri" w:hAnsi="Calibri" w:eastAsia="Calibri" w:cs="Calibri"/>
          <w:noProof w:val="0"/>
          <w:lang w:val="en-GB"/>
        </w:rPr>
      </w:pPr>
      <w:r w:rsidRPr="63E0DC38" w:rsidR="59B08176">
        <w:rPr>
          <w:rFonts w:ascii="Calibri" w:hAnsi="Calibri" w:eastAsia="Calibri" w:cs="Calibri"/>
          <w:noProof w:val="0"/>
          <w:lang w:val="en-GB"/>
        </w:rPr>
        <w:t>Key Areas Where Negotiation Skills Are Crucial in HR</w:t>
      </w:r>
    </w:p>
    <w:p xmlns:wp14="http://schemas.microsoft.com/office/word/2010/wordml" w:rsidP="63E0DC38" wp14:paraId="62916CD8" wp14:textId="0185C9C1">
      <w:pPr>
        <w:pStyle w:val="Heading3"/>
        <w:jc w:val="both"/>
        <w:rPr>
          <w:rFonts w:ascii="Calibri" w:hAnsi="Calibri" w:eastAsia="Calibri" w:cs="Calibri"/>
          <w:noProof w:val="0"/>
          <w:lang w:val="en-GB"/>
        </w:rPr>
      </w:pPr>
      <w:r w:rsidRPr="63E0DC38" w:rsidR="59B08176">
        <w:rPr>
          <w:rFonts w:ascii="Calibri" w:hAnsi="Calibri" w:eastAsia="Calibri" w:cs="Calibri"/>
          <w:noProof w:val="0"/>
          <w:lang w:val="en-GB"/>
        </w:rPr>
        <w:t>Recruitment and Hiring</w:t>
      </w:r>
    </w:p>
    <w:p xmlns:wp14="http://schemas.microsoft.com/office/word/2010/wordml" w:rsidP="63E0DC38" wp14:paraId="50645FCE" wp14:textId="3F3528BC">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The recruiting and hiring process is one of the most frequent situations where negotiating abilities are crucial. Salary negotiations are not the only aspect of job offer negotiation. HR specialists must consider chances for growth, job duties, benefits, and working environment. Top talent can be attracted with a well-negotiated offer </w:t>
      </w:r>
      <w:bookmarkStart w:name="_Int_OHAU4d40" w:id="57430814"/>
      <w:r w:rsidRPr="63E0DC38" w:rsidR="59B08176">
        <w:rPr>
          <w:rFonts w:ascii="Calibri" w:hAnsi="Calibri" w:eastAsia="Calibri" w:cs="Calibri"/>
          <w:noProof w:val="0"/>
          <w:lang w:val="en-GB"/>
        </w:rPr>
        <w:t>as long as</w:t>
      </w:r>
      <w:bookmarkEnd w:id="57430814"/>
      <w:r w:rsidRPr="63E0DC38" w:rsidR="59B08176">
        <w:rPr>
          <w:rFonts w:ascii="Calibri" w:hAnsi="Calibri" w:eastAsia="Calibri" w:cs="Calibri"/>
          <w:noProof w:val="0"/>
          <w:lang w:val="en-GB"/>
        </w:rPr>
        <w:t xml:space="preserve"> the conditions fit the organisation's budget and compensation guidelines. Successful candidate acquisition during the hiring process lowers turnover risk by recruiting qualified, happy, and motivated candidates.</w:t>
      </w:r>
    </w:p>
    <w:p xmlns:wp14="http://schemas.microsoft.com/office/word/2010/wordml" w:rsidP="63E0DC38" wp14:paraId="56662603" wp14:textId="581510F9">
      <w:pPr>
        <w:pStyle w:val="Heading3"/>
        <w:jc w:val="both"/>
        <w:rPr>
          <w:rFonts w:ascii="Calibri" w:hAnsi="Calibri" w:eastAsia="Calibri" w:cs="Calibri"/>
          <w:noProof w:val="0"/>
          <w:lang w:val="en-GB"/>
        </w:rPr>
      </w:pPr>
      <w:r w:rsidRPr="63E0DC38" w:rsidR="59B08176">
        <w:rPr>
          <w:rFonts w:ascii="Calibri" w:hAnsi="Calibri" w:eastAsia="Calibri" w:cs="Calibri"/>
          <w:noProof w:val="0"/>
          <w:lang w:val="en-GB"/>
        </w:rPr>
        <w:t>Salary and Compensation Management</w:t>
      </w:r>
    </w:p>
    <w:p xmlns:wp14="http://schemas.microsoft.com/office/word/2010/wordml" w:rsidP="63E0DC38" wp14:paraId="735ACAD9" wp14:textId="65B5D820">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Another crucial </w:t>
      </w:r>
      <w:r w:rsidRPr="63E0DC38" w:rsidR="59B08176">
        <w:rPr>
          <w:rFonts w:ascii="Calibri" w:hAnsi="Calibri" w:eastAsia="Calibri" w:cs="Calibri"/>
          <w:noProof w:val="0"/>
          <w:lang w:val="en-GB"/>
        </w:rPr>
        <w:t>component</w:t>
      </w:r>
      <w:r w:rsidRPr="63E0DC38" w:rsidR="59B08176">
        <w:rPr>
          <w:rFonts w:ascii="Calibri" w:hAnsi="Calibri" w:eastAsia="Calibri" w:cs="Calibri"/>
          <w:noProof w:val="0"/>
          <w:lang w:val="en-GB"/>
        </w:rPr>
        <w:t xml:space="preserve"> of HR management is salary and benefit negotiations. HR executives need to strike a balance between adhering to the company's financial limits and providing competitive compensation that draws and keeps talent. Researching market trends, appreciating the candidate's qualifications, and striking a compromise that </w:t>
      </w:r>
      <w:r w:rsidRPr="63E0DC38" w:rsidR="59B08176">
        <w:rPr>
          <w:rFonts w:ascii="Calibri" w:hAnsi="Calibri" w:eastAsia="Calibri" w:cs="Calibri"/>
          <w:noProof w:val="0"/>
          <w:lang w:val="en-GB"/>
        </w:rPr>
        <w:t>benefits</w:t>
      </w:r>
      <w:r w:rsidRPr="63E0DC38" w:rsidR="59B08176">
        <w:rPr>
          <w:rFonts w:ascii="Calibri" w:hAnsi="Calibri" w:eastAsia="Calibri" w:cs="Calibri"/>
          <w:noProof w:val="0"/>
          <w:lang w:val="en-GB"/>
        </w:rPr>
        <w:t xml:space="preserve"> the employer, and the employee are all necessary for effective negotiating. This process </w:t>
      </w:r>
      <w:r w:rsidRPr="63E0DC38" w:rsidR="59B08176">
        <w:rPr>
          <w:rFonts w:ascii="Calibri" w:hAnsi="Calibri" w:eastAsia="Calibri" w:cs="Calibri"/>
          <w:noProof w:val="0"/>
          <w:lang w:val="en-GB"/>
        </w:rPr>
        <w:t>frequently</w:t>
      </w:r>
      <w:r w:rsidRPr="63E0DC38" w:rsidR="59B08176">
        <w:rPr>
          <w:rFonts w:ascii="Calibri" w:hAnsi="Calibri" w:eastAsia="Calibri" w:cs="Calibri"/>
          <w:noProof w:val="0"/>
          <w:lang w:val="en-GB"/>
        </w:rPr>
        <w:t xml:space="preserve"> calls for tact, endurance, and a thorough comprehension of the employee's demands and the organisation's financial resources.</w:t>
      </w:r>
    </w:p>
    <w:p xmlns:wp14="http://schemas.microsoft.com/office/word/2010/wordml" w:rsidP="63E0DC38" wp14:paraId="33579E7F" wp14:textId="1A4668A6">
      <w:pPr>
        <w:pStyle w:val="Heading3"/>
        <w:jc w:val="both"/>
        <w:rPr>
          <w:rFonts w:ascii="Calibri" w:hAnsi="Calibri" w:eastAsia="Calibri" w:cs="Calibri"/>
          <w:noProof w:val="0"/>
          <w:lang w:val="en-GB"/>
        </w:rPr>
      </w:pPr>
      <w:r w:rsidRPr="63E0DC38" w:rsidR="59B08176">
        <w:rPr>
          <w:rFonts w:ascii="Calibri" w:hAnsi="Calibri" w:eastAsia="Calibri" w:cs="Calibri"/>
          <w:noProof w:val="0"/>
          <w:lang w:val="en-GB"/>
        </w:rPr>
        <w:t>Conflict Resolution</w:t>
      </w:r>
    </w:p>
    <w:p xmlns:wp14="http://schemas.microsoft.com/office/word/2010/wordml" w:rsidP="63E0DC38" wp14:paraId="19765FC5" wp14:textId="56FAAF82">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Any organisation will inevitably have problems at work, and HR specialists are </w:t>
      </w:r>
      <w:r w:rsidRPr="63E0DC38" w:rsidR="59B08176">
        <w:rPr>
          <w:rFonts w:ascii="Calibri" w:hAnsi="Calibri" w:eastAsia="Calibri" w:cs="Calibri"/>
          <w:noProof w:val="0"/>
          <w:lang w:val="en-GB"/>
        </w:rPr>
        <w:t>frequently</w:t>
      </w:r>
      <w:r w:rsidRPr="63E0DC38" w:rsidR="59B08176">
        <w:rPr>
          <w:rFonts w:ascii="Calibri" w:hAnsi="Calibri" w:eastAsia="Calibri" w:cs="Calibri"/>
          <w:noProof w:val="0"/>
          <w:lang w:val="en-GB"/>
        </w:rPr>
        <w:t xml:space="preserve"> asked to arbitrate and settle these issues. In these circumstances, the ability to negotiate is essential to securing a just outcome that meets the needs of all parties. This could include conflicts resulting from policy changes at the organisation, disagreements amongst personnel, or arguments between management and the team. Effective negotiation can all be </w:t>
      </w:r>
      <w:r w:rsidRPr="63E0DC38" w:rsidR="59B08176">
        <w:rPr>
          <w:rFonts w:ascii="Calibri" w:hAnsi="Calibri" w:eastAsia="Calibri" w:cs="Calibri"/>
          <w:noProof w:val="0"/>
          <w:lang w:val="en-GB"/>
        </w:rPr>
        <w:t>accomplished</w:t>
      </w:r>
      <w:r w:rsidRPr="63E0DC38" w:rsidR="59B08176">
        <w:rPr>
          <w:rFonts w:ascii="Calibri" w:hAnsi="Calibri" w:eastAsia="Calibri" w:cs="Calibri"/>
          <w:noProof w:val="0"/>
          <w:lang w:val="en-GB"/>
        </w:rPr>
        <w:t xml:space="preserve"> by de-escalating conflicts, fostering understanding, and coming to a resolution that preserves a pleasant work environment.</w:t>
      </w:r>
    </w:p>
    <w:p xmlns:wp14="http://schemas.microsoft.com/office/word/2010/wordml" w:rsidP="63E0DC38" wp14:paraId="06A8CE07" wp14:textId="50C5676D">
      <w:pPr>
        <w:pStyle w:val="Heading3"/>
        <w:jc w:val="both"/>
        <w:rPr>
          <w:rFonts w:ascii="Calibri" w:hAnsi="Calibri" w:eastAsia="Calibri" w:cs="Calibri"/>
          <w:noProof w:val="0"/>
          <w:lang w:val="en-GB"/>
        </w:rPr>
      </w:pPr>
      <w:r w:rsidRPr="63E0DC38" w:rsidR="59B08176">
        <w:rPr>
          <w:rFonts w:ascii="Calibri" w:hAnsi="Calibri" w:eastAsia="Calibri" w:cs="Calibri"/>
          <w:noProof w:val="0"/>
          <w:lang w:val="en-GB"/>
        </w:rPr>
        <w:t>Employee Relations and Retention</w:t>
      </w:r>
    </w:p>
    <w:p xmlns:wp14="http://schemas.microsoft.com/office/word/2010/wordml" w:rsidP="63E0DC38" wp14:paraId="7454B933" wp14:textId="112C5EA5">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Retention and general job satisfaction depend on </w:t>
      </w:r>
      <w:r w:rsidRPr="63E0DC38" w:rsidR="59B08176">
        <w:rPr>
          <w:rFonts w:ascii="Calibri" w:hAnsi="Calibri" w:eastAsia="Calibri" w:cs="Calibri"/>
          <w:noProof w:val="0"/>
          <w:lang w:val="en-GB"/>
        </w:rPr>
        <w:t>maintaining</w:t>
      </w:r>
      <w:r w:rsidRPr="63E0DC38" w:rsidR="59B08176">
        <w:rPr>
          <w:rFonts w:ascii="Calibri" w:hAnsi="Calibri" w:eastAsia="Calibri" w:cs="Calibri"/>
          <w:noProof w:val="0"/>
          <w:lang w:val="en-GB"/>
        </w:rPr>
        <w:t xml:space="preserve"> positive employee interactions. Negotiating with employees about grievances, work conditions, and career development possibilities is common for HR professionals. Gaining trust and loyalty via successful agreements in these areas promotes a positive company culture. For instance, settling on flexible work schedules or strategies for career progression can boost job satisfaction and lower </w:t>
      </w:r>
      <w:r w:rsidRPr="63E0DC38" w:rsidR="3CDF152F">
        <w:rPr>
          <w:rFonts w:ascii="Calibri" w:hAnsi="Calibri" w:eastAsia="Calibri" w:cs="Calibri"/>
          <w:noProof w:val="0"/>
          <w:lang w:val="en-GB"/>
        </w:rPr>
        <w:t>employee</w:t>
      </w:r>
      <w:r w:rsidRPr="63E0DC38" w:rsidR="59B08176">
        <w:rPr>
          <w:rFonts w:ascii="Calibri" w:hAnsi="Calibri" w:eastAsia="Calibri" w:cs="Calibri"/>
          <w:noProof w:val="0"/>
          <w:lang w:val="en-GB"/>
        </w:rPr>
        <w:t xml:space="preserve"> attrition.</w:t>
      </w:r>
    </w:p>
    <w:p xmlns:wp14="http://schemas.microsoft.com/office/word/2010/wordml" w:rsidP="63E0DC38" wp14:paraId="7C2D66D8" wp14:textId="035CC02B">
      <w:pPr>
        <w:pStyle w:val="Heading3"/>
        <w:jc w:val="both"/>
        <w:rPr>
          <w:rFonts w:ascii="Calibri" w:hAnsi="Calibri" w:eastAsia="Calibri" w:cs="Calibri"/>
          <w:noProof w:val="0"/>
          <w:lang w:val="en-GB"/>
        </w:rPr>
      </w:pPr>
      <w:r w:rsidRPr="63E0DC38" w:rsidR="3FF6CC89">
        <w:rPr>
          <w:rFonts w:ascii="Calibri" w:hAnsi="Calibri" w:eastAsia="Calibri" w:cs="Calibri"/>
          <w:noProof w:val="0"/>
          <w:lang w:val="en-GB"/>
        </w:rPr>
        <w:t>Employee</w:t>
      </w:r>
      <w:r w:rsidRPr="63E0DC38" w:rsidR="59B08176">
        <w:rPr>
          <w:rFonts w:ascii="Calibri" w:hAnsi="Calibri" w:eastAsia="Calibri" w:cs="Calibri"/>
          <w:noProof w:val="0"/>
          <w:lang w:val="en-GB"/>
        </w:rPr>
        <w:t xml:space="preserve"> and Union Negotiations</w:t>
      </w:r>
    </w:p>
    <w:p xmlns:wp14="http://schemas.microsoft.com/office/word/2010/wordml" w:rsidP="63E0DC38" wp14:paraId="082803B5" wp14:textId="4938AFDF">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HR specialists </w:t>
      </w:r>
      <w:r w:rsidRPr="63E0DC38" w:rsidR="59B08176">
        <w:rPr>
          <w:rFonts w:ascii="Calibri" w:hAnsi="Calibri" w:eastAsia="Calibri" w:cs="Calibri"/>
          <w:noProof w:val="0"/>
          <w:lang w:val="en-GB"/>
        </w:rPr>
        <w:t>frequently</w:t>
      </w:r>
      <w:r w:rsidRPr="63E0DC38" w:rsidR="59B08176">
        <w:rPr>
          <w:rFonts w:ascii="Calibri" w:hAnsi="Calibri" w:eastAsia="Calibri" w:cs="Calibri"/>
          <w:noProof w:val="0"/>
          <w:lang w:val="en-GB"/>
        </w:rPr>
        <w:t xml:space="preserve"> negotiate collective bargaining in workplaces where unions are present. Complex topics, including pay, benefits, working environment, and employee rights, may come up during these conversations. Negotiation skills are essential for HR professionals since they </w:t>
      </w:r>
      <w:bookmarkStart w:name="_Int_8jX3UBgw" w:id="2661965"/>
      <w:r w:rsidRPr="63E0DC38" w:rsidR="59B08176">
        <w:rPr>
          <w:rFonts w:ascii="Calibri" w:hAnsi="Calibri" w:eastAsia="Calibri" w:cs="Calibri"/>
          <w:noProof w:val="0"/>
          <w:lang w:val="en-GB"/>
        </w:rPr>
        <w:t>have to</w:t>
      </w:r>
      <w:bookmarkEnd w:id="2661965"/>
      <w:r w:rsidRPr="63E0DC38" w:rsidR="59B08176">
        <w:rPr>
          <w:rFonts w:ascii="Calibri" w:hAnsi="Calibri" w:eastAsia="Calibri" w:cs="Calibri"/>
          <w:noProof w:val="0"/>
          <w:lang w:val="en-GB"/>
        </w:rPr>
        <w:t xml:space="preserve"> ensure that agreements are just, long-lasting, and in line with the business strategic </w:t>
      </w:r>
      <w:r w:rsidRPr="63E0DC38" w:rsidR="59B08176">
        <w:rPr>
          <w:rFonts w:ascii="Calibri" w:hAnsi="Calibri" w:eastAsia="Calibri" w:cs="Calibri"/>
          <w:noProof w:val="0"/>
          <w:lang w:val="en-GB"/>
        </w:rPr>
        <w:t>objectives</w:t>
      </w:r>
      <w:r w:rsidRPr="63E0DC38" w:rsidR="59B08176">
        <w:rPr>
          <w:rFonts w:ascii="Calibri" w:hAnsi="Calibri" w:eastAsia="Calibri" w:cs="Calibri"/>
          <w:noProof w:val="0"/>
          <w:lang w:val="en-GB"/>
        </w:rPr>
        <w:t xml:space="preserve">. This calls for planning, knowledge of </w:t>
      </w:r>
      <w:r w:rsidRPr="63E0DC38" w:rsidR="3FF6CC89">
        <w:rPr>
          <w:rFonts w:ascii="Calibri" w:hAnsi="Calibri" w:eastAsia="Calibri" w:cs="Calibri"/>
          <w:noProof w:val="0"/>
          <w:lang w:val="en-GB"/>
        </w:rPr>
        <w:t>Employee</w:t>
      </w:r>
      <w:r w:rsidRPr="63E0DC38" w:rsidR="59B08176">
        <w:rPr>
          <w:rFonts w:ascii="Calibri" w:hAnsi="Calibri" w:eastAsia="Calibri" w:cs="Calibri"/>
          <w:noProof w:val="0"/>
          <w:lang w:val="en-GB"/>
        </w:rPr>
        <w:t xml:space="preserve"> regulations, and the </w:t>
      </w:r>
      <w:r w:rsidRPr="63E0DC38" w:rsidR="59B08176">
        <w:rPr>
          <w:rFonts w:ascii="Calibri" w:hAnsi="Calibri" w:eastAsia="Calibri" w:cs="Calibri"/>
          <w:noProof w:val="0"/>
          <w:lang w:val="en-GB"/>
        </w:rPr>
        <w:t>capacity</w:t>
      </w:r>
      <w:r w:rsidRPr="63E0DC38" w:rsidR="59B08176">
        <w:rPr>
          <w:rFonts w:ascii="Calibri" w:hAnsi="Calibri" w:eastAsia="Calibri" w:cs="Calibri"/>
          <w:noProof w:val="0"/>
          <w:lang w:val="en-GB"/>
        </w:rPr>
        <w:t xml:space="preserve"> for convincing and clear communication.</w:t>
      </w:r>
    </w:p>
    <w:p xmlns:wp14="http://schemas.microsoft.com/office/word/2010/wordml" w:rsidP="63E0DC38" wp14:paraId="3B71C5FB" wp14:textId="2BD57F9F">
      <w:pPr>
        <w:pStyle w:val="Heading3"/>
        <w:jc w:val="both"/>
        <w:rPr>
          <w:rFonts w:ascii="Calibri" w:hAnsi="Calibri" w:eastAsia="Calibri" w:cs="Calibri"/>
          <w:noProof w:val="0"/>
          <w:lang w:val="en-GB"/>
        </w:rPr>
      </w:pPr>
      <w:r w:rsidRPr="63E0DC38" w:rsidR="59B08176">
        <w:rPr>
          <w:rFonts w:ascii="Calibri" w:hAnsi="Calibri" w:eastAsia="Calibri" w:cs="Calibri"/>
          <w:noProof w:val="0"/>
          <w:lang w:val="en-GB"/>
        </w:rPr>
        <w:t>Change Management</w:t>
      </w:r>
    </w:p>
    <w:p xmlns:wp14="http://schemas.microsoft.com/office/word/2010/wordml" w:rsidP="63E0DC38" wp14:paraId="0CB641FC" wp14:textId="22F12A39">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Negotiation skills are also essential during times of organisational change, such as mergers, acquisitions, restructuring, or policy changes. HR professionals must bargain with management and </w:t>
      </w:r>
      <w:r w:rsidRPr="63E0DC38" w:rsidR="3CDF152F">
        <w:rPr>
          <w:rFonts w:ascii="Calibri" w:hAnsi="Calibri" w:eastAsia="Calibri" w:cs="Calibri"/>
          <w:noProof w:val="0"/>
          <w:lang w:val="en-GB"/>
        </w:rPr>
        <w:t>employee</w:t>
      </w:r>
      <w:r w:rsidRPr="63E0DC38" w:rsidR="59B08176">
        <w:rPr>
          <w:rFonts w:ascii="Calibri" w:hAnsi="Calibri" w:eastAsia="Calibri" w:cs="Calibri"/>
          <w:noProof w:val="0"/>
          <w:lang w:val="en-GB"/>
        </w:rPr>
        <w:t xml:space="preserve"> to resolve issues, </w:t>
      </w:r>
      <w:r w:rsidRPr="63E0DC38" w:rsidR="59B08176">
        <w:rPr>
          <w:rFonts w:ascii="Calibri" w:hAnsi="Calibri" w:eastAsia="Calibri" w:cs="Calibri"/>
          <w:noProof w:val="0"/>
          <w:lang w:val="en-GB"/>
        </w:rPr>
        <w:t>facilitate</w:t>
      </w:r>
      <w:r w:rsidRPr="63E0DC38" w:rsidR="59B08176">
        <w:rPr>
          <w:rFonts w:ascii="Calibri" w:hAnsi="Calibri" w:eastAsia="Calibri" w:cs="Calibri"/>
          <w:noProof w:val="0"/>
          <w:lang w:val="en-GB"/>
        </w:rPr>
        <w:t xml:space="preserve"> smooth transfers, and preserve morale. Understanding the viewpoints of all parties involved, effectively explaining changes, and developing solutions that minimise resistance and disturbance are all part of the negotiation process during change management.</w:t>
      </w:r>
    </w:p>
    <w:p xmlns:wp14="http://schemas.microsoft.com/office/word/2010/wordml" w:rsidP="63E0DC38" wp14:paraId="44C48D14" wp14:textId="4B4FF3F0">
      <w:pPr>
        <w:pStyle w:val="Heading2"/>
        <w:jc w:val="both"/>
        <w:rPr>
          <w:rFonts w:ascii="Calibri" w:hAnsi="Calibri" w:eastAsia="Calibri" w:cs="Calibri"/>
          <w:noProof w:val="0"/>
          <w:lang w:val="en-GB"/>
        </w:rPr>
      </w:pPr>
      <w:r w:rsidRPr="63E0DC38" w:rsidR="59B08176">
        <w:rPr>
          <w:rFonts w:ascii="Calibri" w:hAnsi="Calibri" w:eastAsia="Calibri" w:cs="Calibri"/>
          <w:noProof w:val="0"/>
          <w:lang w:val="en-GB"/>
        </w:rPr>
        <w:t>Why Negotiation Skills Matter in HR</w:t>
      </w:r>
    </w:p>
    <w:p xmlns:wp14="http://schemas.microsoft.com/office/word/2010/wordml" w:rsidP="63E0DC38" wp14:paraId="3F009972" wp14:textId="334F3587">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HR professionals skilled in negotiation go beyond simply obtaining agreements; they also develop </w:t>
      </w:r>
      <w:r w:rsidRPr="63E0DC38" w:rsidR="59B08176">
        <w:rPr>
          <w:rFonts w:ascii="Calibri" w:hAnsi="Calibri" w:eastAsia="Calibri" w:cs="Calibri"/>
          <w:noProof w:val="0"/>
          <w:lang w:val="en-GB"/>
        </w:rPr>
        <w:t>great work</w:t>
      </w:r>
      <w:r w:rsidRPr="63E0DC38" w:rsidR="59B08176">
        <w:rPr>
          <w:rFonts w:ascii="Calibri" w:hAnsi="Calibri" w:eastAsia="Calibri" w:cs="Calibri"/>
          <w:noProof w:val="0"/>
          <w:lang w:val="en-GB"/>
        </w:rPr>
        <w:t xml:space="preserve"> cultures, ensure mutual respect between the organisation and its employees, and form connections. Professionals in HR with strong negotiation skills can:</w:t>
      </w:r>
    </w:p>
    <w:p xmlns:wp14="http://schemas.microsoft.com/office/word/2010/wordml" w:rsidP="63E0DC38" wp14:paraId="6B9A1FFA" wp14:textId="34BBD50A">
      <w:pPr>
        <w:pStyle w:val="ListParagraph"/>
        <w:numPr>
          <w:ilvl w:val="0"/>
          <w:numId w:val="2"/>
        </w:numPr>
        <w:jc w:val="both"/>
        <w:rPr>
          <w:rFonts w:ascii="Calibri" w:hAnsi="Calibri" w:eastAsia="Calibri" w:cs="Calibri"/>
          <w:b w:val="0"/>
          <w:bCs w:val="0"/>
          <w:noProof w:val="0"/>
          <w:lang w:val="en-GB"/>
        </w:rPr>
      </w:pPr>
      <w:r w:rsidRPr="63E0DC38" w:rsidR="59B08176">
        <w:rPr>
          <w:rFonts w:ascii="Calibri" w:hAnsi="Calibri" w:eastAsia="Calibri" w:cs="Calibri"/>
          <w:b w:val="1"/>
          <w:bCs w:val="1"/>
          <w:noProof w:val="0"/>
          <w:lang w:val="en-GB"/>
        </w:rPr>
        <w:t xml:space="preserve">Build Trust: </w:t>
      </w:r>
      <w:r w:rsidRPr="63E0DC38" w:rsidR="59B08176">
        <w:rPr>
          <w:rFonts w:ascii="Calibri" w:hAnsi="Calibri" w:eastAsia="Calibri" w:cs="Calibri"/>
          <w:noProof w:val="0"/>
          <w:lang w:val="en-GB"/>
        </w:rPr>
        <w:t xml:space="preserve">Honesty, openness, and empathy are necessary for effective negotiating, and </w:t>
      </w:r>
      <w:r w:rsidRPr="63E0DC38" w:rsidR="59B08176">
        <w:rPr>
          <w:rFonts w:ascii="Calibri" w:hAnsi="Calibri" w:eastAsia="Calibri" w:cs="Calibri"/>
          <w:b w:val="0"/>
          <w:bCs w:val="0"/>
          <w:noProof w:val="0"/>
          <w:lang w:val="en-GB"/>
        </w:rPr>
        <w:t xml:space="preserve">all contribute to developing trust between management and </w:t>
      </w:r>
      <w:r w:rsidRPr="63E0DC38" w:rsidR="3CDF152F">
        <w:rPr>
          <w:rFonts w:ascii="Calibri" w:hAnsi="Calibri" w:eastAsia="Calibri" w:cs="Calibri"/>
          <w:b w:val="0"/>
          <w:bCs w:val="0"/>
          <w:noProof w:val="0"/>
          <w:lang w:val="en-GB"/>
        </w:rPr>
        <w:t>employee</w:t>
      </w:r>
      <w:r w:rsidRPr="63E0DC38" w:rsidR="59B08176">
        <w:rPr>
          <w:rFonts w:ascii="Calibri" w:hAnsi="Calibri" w:eastAsia="Calibri" w:cs="Calibri"/>
          <w:b w:val="0"/>
          <w:bCs w:val="0"/>
          <w:noProof w:val="0"/>
          <w:lang w:val="en-GB"/>
        </w:rPr>
        <w:t>.</w:t>
      </w:r>
    </w:p>
    <w:p xmlns:wp14="http://schemas.microsoft.com/office/word/2010/wordml" w:rsidP="63E0DC38" wp14:paraId="2F0FE9B1" wp14:textId="5CF97383">
      <w:pPr>
        <w:pStyle w:val="ListParagraph"/>
        <w:numPr>
          <w:ilvl w:val="0"/>
          <w:numId w:val="2"/>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Enhance Communication:</w:t>
      </w:r>
      <w:r w:rsidRPr="63E0DC38" w:rsidR="59B08176">
        <w:rPr>
          <w:rFonts w:ascii="Calibri" w:hAnsi="Calibri" w:eastAsia="Calibri" w:cs="Calibri"/>
          <w:noProof w:val="0"/>
          <w:lang w:val="en-GB"/>
        </w:rPr>
        <w:t xml:space="preserve"> Clear communication and active listening are essential components of negotiation, and they are abilities that are necessary for all HR roles.</w:t>
      </w:r>
    </w:p>
    <w:p xmlns:wp14="http://schemas.microsoft.com/office/word/2010/wordml" w:rsidP="63E0DC38" wp14:paraId="30E1249C" wp14:textId="49E7BCD8">
      <w:pPr>
        <w:pStyle w:val="ListParagraph"/>
        <w:numPr>
          <w:ilvl w:val="0"/>
          <w:numId w:val="2"/>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Promote Fairness and Equity:</w:t>
      </w:r>
      <w:r w:rsidRPr="63E0DC38" w:rsidR="59B08176">
        <w:rPr>
          <w:rFonts w:ascii="Calibri" w:hAnsi="Calibri" w:eastAsia="Calibri" w:cs="Calibri"/>
          <w:noProof w:val="0"/>
          <w:lang w:val="en-GB"/>
        </w:rPr>
        <w:t xml:space="preserve"> Astute negotiators ensure that each side feels heard and valued, producing results that are both fair and </w:t>
      </w:r>
      <w:r w:rsidRPr="63E0DC38" w:rsidR="59B08176">
        <w:rPr>
          <w:rFonts w:ascii="Calibri" w:hAnsi="Calibri" w:eastAsia="Calibri" w:cs="Calibri"/>
          <w:noProof w:val="0"/>
          <w:lang w:val="en-GB"/>
        </w:rPr>
        <w:t>equitable</w:t>
      </w:r>
      <w:r w:rsidRPr="63E0DC38" w:rsidR="59B08176">
        <w:rPr>
          <w:rFonts w:ascii="Calibri" w:hAnsi="Calibri" w:eastAsia="Calibri" w:cs="Calibri"/>
          <w:noProof w:val="0"/>
          <w:lang w:val="en-GB"/>
        </w:rPr>
        <w:t>.</w:t>
      </w:r>
    </w:p>
    <w:p xmlns:wp14="http://schemas.microsoft.com/office/word/2010/wordml" w:rsidP="63E0DC38" wp14:paraId="5D9C3DDC" wp14:textId="5A26CDC5">
      <w:pPr>
        <w:pStyle w:val="ListParagraph"/>
        <w:numPr>
          <w:ilvl w:val="0"/>
          <w:numId w:val="2"/>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 xml:space="preserve">Improve Retention: </w:t>
      </w:r>
      <w:r w:rsidRPr="63E0DC38" w:rsidR="59B08176">
        <w:rPr>
          <w:rFonts w:ascii="Calibri" w:hAnsi="Calibri" w:eastAsia="Calibri" w:cs="Calibri"/>
          <w:noProof w:val="0"/>
          <w:lang w:val="en-GB"/>
        </w:rPr>
        <w:t xml:space="preserve">Fair negotiations help </w:t>
      </w:r>
      <w:r w:rsidRPr="63E0DC38" w:rsidR="59B08176">
        <w:rPr>
          <w:rFonts w:ascii="Calibri" w:hAnsi="Calibri" w:eastAsia="Calibri" w:cs="Calibri"/>
          <w:noProof w:val="0"/>
          <w:lang w:val="en-GB"/>
        </w:rPr>
        <w:t>maintain</w:t>
      </w:r>
      <w:r w:rsidRPr="63E0DC38" w:rsidR="59B08176">
        <w:rPr>
          <w:rFonts w:ascii="Calibri" w:hAnsi="Calibri" w:eastAsia="Calibri" w:cs="Calibri"/>
          <w:noProof w:val="0"/>
          <w:lang w:val="en-GB"/>
        </w:rPr>
        <w:t xml:space="preserve"> </w:t>
      </w:r>
      <w:r w:rsidRPr="63E0DC38" w:rsidR="3CDF152F">
        <w:rPr>
          <w:rFonts w:ascii="Calibri" w:hAnsi="Calibri" w:eastAsia="Calibri" w:cs="Calibri"/>
          <w:noProof w:val="0"/>
          <w:lang w:val="en-GB"/>
        </w:rPr>
        <w:t>employee</w:t>
      </w:r>
      <w:r w:rsidRPr="63E0DC38" w:rsidR="59B08176">
        <w:rPr>
          <w:rFonts w:ascii="Calibri" w:hAnsi="Calibri" w:eastAsia="Calibri" w:cs="Calibri"/>
          <w:noProof w:val="0"/>
          <w:lang w:val="en-GB"/>
        </w:rPr>
        <w:t xml:space="preserve"> retention and job satisfaction by addressing issues and expectations.</w:t>
      </w:r>
    </w:p>
    <w:p xmlns:wp14="http://schemas.microsoft.com/office/word/2010/wordml" w:rsidP="63E0DC38" wp14:paraId="4860437C" wp14:textId="39FCECEE">
      <w:pPr>
        <w:pStyle w:val="Heading2"/>
        <w:jc w:val="both"/>
        <w:rPr>
          <w:rFonts w:ascii="Calibri" w:hAnsi="Calibri" w:eastAsia="Calibri" w:cs="Calibri"/>
          <w:noProof w:val="0"/>
          <w:lang w:val="en-GB"/>
        </w:rPr>
      </w:pPr>
      <w:r w:rsidRPr="63E0DC38" w:rsidR="59B08176">
        <w:rPr>
          <w:rFonts w:ascii="Calibri" w:hAnsi="Calibri" w:eastAsia="Calibri" w:cs="Calibri"/>
          <w:noProof w:val="0"/>
          <w:lang w:val="en-GB"/>
        </w:rPr>
        <w:t>How HR Professionals Can Improve Their Negotiation Skills</w:t>
      </w:r>
    </w:p>
    <w:p xmlns:wp14="http://schemas.microsoft.com/office/word/2010/wordml" w:rsidP="63E0DC38" wp14:paraId="51A91656" wp14:textId="4623E7E4">
      <w:pPr>
        <w:pStyle w:val="ListParagraph"/>
        <w:numPr>
          <w:ilvl w:val="0"/>
          <w:numId w:val="1"/>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Practice Active Listening:</w:t>
      </w:r>
      <w:r w:rsidRPr="63E0DC38" w:rsidR="59B08176">
        <w:rPr>
          <w:rFonts w:ascii="Calibri" w:hAnsi="Calibri" w:eastAsia="Calibri" w:cs="Calibri"/>
          <w:noProof w:val="0"/>
          <w:lang w:val="en-GB"/>
        </w:rPr>
        <w:t xml:space="preserve"> This involves </w:t>
      </w:r>
      <w:r w:rsidRPr="63E0DC38" w:rsidR="59B08176">
        <w:rPr>
          <w:rFonts w:ascii="Calibri" w:hAnsi="Calibri" w:eastAsia="Calibri" w:cs="Calibri"/>
          <w:noProof w:val="0"/>
          <w:lang w:val="en-GB"/>
        </w:rPr>
        <w:t>comprehending</w:t>
      </w:r>
      <w:r w:rsidRPr="63E0DC38" w:rsidR="59B08176">
        <w:rPr>
          <w:rFonts w:ascii="Calibri" w:hAnsi="Calibri" w:eastAsia="Calibri" w:cs="Calibri"/>
          <w:noProof w:val="0"/>
          <w:lang w:val="en-GB"/>
        </w:rPr>
        <w:t xml:space="preserve"> the other party's concerns, wants, and reasons. This helps generate a compromise that is satisfactory to both, or all the parties concerned.</w:t>
      </w:r>
    </w:p>
    <w:p xmlns:wp14="http://schemas.microsoft.com/office/word/2010/wordml" w:rsidP="63E0DC38" wp14:paraId="0C5559B1" wp14:textId="4528E66E">
      <w:pPr>
        <w:pStyle w:val="ListParagraph"/>
        <w:numPr>
          <w:ilvl w:val="0"/>
          <w:numId w:val="1"/>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 xml:space="preserve">Prepare Thoroughly: </w:t>
      </w:r>
      <w:r w:rsidRPr="63E0DC38" w:rsidR="59B08176">
        <w:rPr>
          <w:rFonts w:ascii="Calibri" w:hAnsi="Calibri" w:eastAsia="Calibri" w:cs="Calibri"/>
          <w:noProof w:val="0"/>
          <w:lang w:val="en-GB"/>
        </w:rPr>
        <w:t>Investigate customer needs, study the organisation’s regulations, and be informed about legal aspects. Preparation is the most crucial aspect of achieving a successful and confident negotiation.</w:t>
      </w:r>
    </w:p>
    <w:p xmlns:wp14="http://schemas.microsoft.com/office/word/2010/wordml" w:rsidP="63E0DC38" wp14:paraId="0FA20B55" wp14:textId="1C2DA81D">
      <w:pPr>
        <w:pStyle w:val="ListParagraph"/>
        <w:numPr>
          <w:ilvl w:val="0"/>
          <w:numId w:val="1"/>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 xml:space="preserve">Develop Emotional Intelligence: </w:t>
      </w:r>
      <w:r w:rsidRPr="63E0DC38" w:rsidR="59B08176">
        <w:rPr>
          <w:rFonts w:ascii="Calibri" w:hAnsi="Calibri" w:eastAsia="Calibri" w:cs="Calibri"/>
          <w:noProof w:val="0"/>
          <w:lang w:val="en-GB"/>
        </w:rPr>
        <w:t xml:space="preserve">In negotiation, people must deal with their feelings and those of the other participants. Emotional intelligence is an asset when handling sensitive issues and when </w:t>
      </w:r>
      <w:r w:rsidRPr="63E0DC38" w:rsidR="59B08176">
        <w:rPr>
          <w:rFonts w:ascii="Calibri" w:hAnsi="Calibri" w:eastAsia="Calibri" w:cs="Calibri"/>
          <w:noProof w:val="0"/>
          <w:lang w:val="en-GB"/>
        </w:rPr>
        <w:t>maintaining</w:t>
      </w:r>
      <w:r w:rsidRPr="63E0DC38" w:rsidR="59B08176">
        <w:rPr>
          <w:rFonts w:ascii="Calibri" w:hAnsi="Calibri" w:eastAsia="Calibri" w:cs="Calibri"/>
          <w:noProof w:val="0"/>
          <w:lang w:val="en-GB"/>
        </w:rPr>
        <w:t xml:space="preserve"> a business-like behaviour is necessary.</w:t>
      </w:r>
    </w:p>
    <w:p xmlns:wp14="http://schemas.microsoft.com/office/word/2010/wordml" w:rsidP="63E0DC38" wp14:paraId="34414D6A" wp14:textId="00CEDEE7">
      <w:pPr>
        <w:pStyle w:val="ListParagraph"/>
        <w:numPr>
          <w:ilvl w:val="0"/>
          <w:numId w:val="1"/>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 xml:space="preserve">Communicate clearly and Concisely: </w:t>
      </w:r>
      <w:r w:rsidRPr="63E0DC38" w:rsidR="59B08176">
        <w:rPr>
          <w:rFonts w:ascii="Calibri" w:hAnsi="Calibri" w:eastAsia="Calibri" w:cs="Calibri"/>
          <w:noProof w:val="0"/>
          <w:lang w:val="en-GB"/>
        </w:rPr>
        <w:t xml:space="preserve">Clear communication is </w:t>
      </w:r>
      <w:r w:rsidRPr="63E0DC38" w:rsidR="59B08176">
        <w:rPr>
          <w:rFonts w:ascii="Calibri" w:hAnsi="Calibri" w:eastAsia="Calibri" w:cs="Calibri"/>
          <w:noProof w:val="0"/>
          <w:lang w:val="en-GB"/>
        </w:rPr>
        <w:t>very effective</w:t>
      </w:r>
      <w:r w:rsidRPr="63E0DC38" w:rsidR="59B08176">
        <w:rPr>
          <w:rFonts w:ascii="Calibri" w:hAnsi="Calibri" w:eastAsia="Calibri" w:cs="Calibri"/>
          <w:noProof w:val="0"/>
          <w:lang w:val="en-GB"/>
        </w:rPr>
        <w:t xml:space="preserve"> when it comes to preventing confusion and making sure everyone agrees.</w:t>
      </w:r>
    </w:p>
    <w:p xmlns:wp14="http://schemas.microsoft.com/office/word/2010/wordml" w:rsidP="63E0DC38" wp14:paraId="672FE0DB" wp14:textId="6FFC47F8">
      <w:pPr>
        <w:pStyle w:val="ListParagraph"/>
        <w:numPr>
          <w:ilvl w:val="0"/>
          <w:numId w:val="1"/>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Learn Conflict Resolution Techniques:</w:t>
      </w:r>
      <w:r w:rsidRPr="63E0DC38" w:rsidR="59B08176">
        <w:rPr>
          <w:rFonts w:ascii="Calibri" w:hAnsi="Calibri" w:eastAsia="Calibri" w:cs="Calibri"/>
          <w:noProof w:val="0"/>
          <w:lang w:val="en-GB"/>
        </w:rPr>
        <w:t xml:space="preserve"> This is important because one must choose which strategy is </w:t>
      </w:r>
      <w:r w:rsidRPr="63E0DC38" w:rsidR="59B08176">
        <w:rPr>
          <w:rFonts w:ascii="Calibri" w:hAnsi="Calibri" w:eastAsia="Calibri" w:cs="Calibri"/>
          <w:noProof w:val="0"/>
          <w:lang w:val="en-GB"/>
        </w:rPr>
        <w:t>appropriate for</w:t>
      </w:r>
      <w:r w:rsidRPr="63E0DC38" w:rsidR="59B08176">
        <w:rPr>
          <w:rFonts w:ascii="Calibri" w:hAnsi="Calibri" w:eastAsia="Calibri" w:cs="Calibri"/>
          <w:noProof w:val="0"/>
          <w:lang w:val="en-GB"/>
        </w:rPr>
        <w:t xml:space="preserve"> a conflict – compromise, </w:t>
      </w:r>
      <w:r w:rsidRPr="63E0DC38" w:rsidR="59B08176">
        <w:rPr>
          <w:rFonts w:ascii="Calibri" w:hAnsi="Calibri" w:eastAsia="Calibri" w:cs="Calibri"/>
          <w:noProof w:val="0"/>
          <w:lang w:val="en-GB"/>
        </w:rPr>
        <w:t>collaboration</w:t>
      </w:r>
      <w:r w:rsidRPr="63E0DC38" w:rsidR="59B08176">
        <w:rPr>
          <w:rFonts w:ascii="Calibri" w:hAnsi="Calibri" w:eastAsia="Calibri" w:cs="Calibri"/>
          <w:noProof w:val="0"/>
          <w:lang w:val="en-GB"/>
        </w:rPr>
        <w:t xml:space="preserve"> or accommodation.</w:t>
      </w:r>
    </w:p>
    <w:p xmlns:wp14="http://schemas.microsoft.com/office/word/2010/wordml" w:rsidP="63E0DC38" wp14:paraId="3A51D91E" wp14:textId="2AF75CB3">
      <w:pPr>
        <w:pStyle w:val="ListParagraph"/>
        <w:numPr>
          <w:ilvl w:val="0"/>
          <w:numId w:val="1"/>
        </w:numPr>
        <w:jc w:val="both"/>
        <w:rPr>
          <w:rFonts w:ascii="Calibri" w:hAnsi="Calibri" w:eastAsia="Calibri" w:cs="Calibri"/>
          <w:noProof w:val="0"/>
          <w:lang w:val="en-GB"/>
        </w:rPr>
      </w:pPr>
      <w:r w:rsidRPr="63E0DC38" w:rsidR="59B08176">
        <w:rPr>
          <w:rFonts w:ascii="Calibri" w:hAnsi="Calibri" w:eastAsia="Calibri" w:cs="Calibri"/>
          <w:b w:val="1"/>
          <w:bCs w:val="1"/>
          <w:noProof w:val="0"/>
          <w:lang w:val="en-GB"/>
        </w:rPr>
        <w:t xml:space="preserve">Build Rapport: </w:t>
      </w:r>
      <w:r w:rsidRPr="63E0DC38" w:rsidR="59B08176">
        <w:rPr>
          <w:rFonts w:ascii="Calibri" w:hAnsi="Calibri" w:eastAsia="Calibri" w:cs="Calibri"/>
          <w:noProof w:val="0"/>
          <w:lang w:val="en-GB"/>
        </w:rPr>
        <w:t xml:space="preserve">The nature of the parties in control of an organisation’s affairs is majorly </w:t>
      </w:r>
      <w:r w:rsidRPr="63E0DC38" w:rsidR="59B08176">
        <w:rPr>
          <w:rFonts w:ascii="Calibri" w:hAnsi="Calibri" w:eastAsia="Calibri" w:cs="Calibri"/>
          <w:noProof w:val="0"/>
          <w:lang w:val="en-GB"/>
        </w:rPr>
        <w:t>determined</w:t>
      </w:r>
      <w:r w:rsidRPr="63E0DC38" w:rsidR="59B08176">
        <w:rPr>
          <w:rFonts w:ascii="Calibri" w:hAnsi="Calibri" w:eastAsia="Calibri" w:cs="Calibri"/>
          <w:noProof w:val="0"/>
          <w:lang w:val="en-GB"/>
        </w:rPr>
        <w:t xml:space="preserve"> before engaging in negotiations thus making it easier to get better results.</w:t>
      </w:r>
    </w:p>
    <w:p xmlns:wp14="http://schemas.microsoft.com/office/word/2010/wordml" w:rsidP="63E0DC38" wp14:paraId="2E035A8B" wp14:textId="4059EC9C">
      <w:pPr>
        <w:pStyle w:val="Heading2"/>
        <w:jc w:val="both"/>
        <w:rPr>
          <w:rFonts w:ascii="Calibri" w:hAnsi="Calibri" w:eastAsia="Calibri" w:cs="Calibri"/>
          <w:b w:val="1"/>
          <w:bCs w:val="1"/>
          <w:noProof w:val="0"/>
          <w:sz w:val="26"/>
          <w:szCs w:val="26"/>
          <w:lang w:val="en-GB"/>
        </w:rPr>
      </w:pPr>
      <w:r w:rsidRPr="63E0DC38" w:rsidR="59B08176">
        <w:rPr>
          <w:rFonts w:ascii="Calibri" w:hAnsi="Calibri" w:eastAsia="Calibri" w:cs="Calibri"/>
          <w:noProof w:val="0"/>
          <w:lang w:val="en-GB"/>
        </w:rPr>
        <w:t>Conclusion</w:t>
      </w:r>
    </w:p>
    <w:p xmlns:wp14="http://schemas.microsoft.com/office/word/2010/wordml" w:rsidP="63E0DC38" wp14:paraId="12C01EC6" wp14:textId="61DDFB87">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Negotiation abilities are essential in human resources management. They allow HR professionals to handle difficult conversations, settle disputes, and guarantee just and </w:t>
      </w:r>
      <w:r w:rsidRPr="63E0DC38" w:rsidR="59B08176">
        <w:rPr>
          <w:rFonts w:ascii="Calibri" w:hAnsi="Calibri" w:eastAsia="Calibri" w:cs="Calibri"/>
          <w:noProof w:val="0"/>
          <w:lang w:val="en-GB"/>
        </w:rPr>
        <w:t>equitable</w:t>
      </w:r>
      <w:r w:rsidRPr="63E0DC38" w:rsidR="59B08176">
        <w:rPr>
          <w:rFonts w:ascii="Calibri" w:hAnsi="Calibri" w:eastAsia="Calibri" w:cs="Calibri"/>
          <w:noProof w:val="0"/>
          <w:lang w:val="en-GB"/>
        </w:rPr>
        <w:t xml:space="preserve"> results that </w:t>
      </w:r>
      <w:r w:rsidRPr="63E0DC38" w:rsidR="59B08176">
        <w:rPr>
          <w:rFonts w:ascii="Calibri" w:hAnsi="Calibri" w:eastAsia="Calibri" w:cs="Calibri"/>
          <w:noProof w:val="0"/>
          <w:lang w:val="en-GB"/>
        </w:rPr>
        <w:t>benefit</w:t>
      </w:r>
      <w:r w:rsidRPr="63E0DC38" w:rsidR="59B08176">
        <w:rPr>
          <w:rFonts w:ascii="Calibri" w:hAnsi="Calibri" w:eastAsia="Calibri" w:cs="Calibri"/>
          <w:noProof w:val="0"/>
          <w:lang w:val="en-GB"/>
        </w:rPr>
        <w:t xml:space="preserve"> the company and its </w:t>
      </w:r>
      <w:r w:rsidRPr="63E0DC38" w:rsidR="288F6D5C">
        <w:rPr>
          <w:rFonts w:ascii="Calibri" w:hAnsi="Calibri" w:eastAsia="Calibri" w:cs="Calibri"/>
          <w:noProof w:val="0"/>
          <w:lang w:val="en-GB"/>
        </w:rPr>
        <w:t>employees</w:t>
      </w:r>
      <w:r w:rsidRPr="63E0DC38" w:rsidR="59B08176">
        <w:rPr>
          <w:rFonts w:ascii="Calibri" w:hAnsi="Calibri" w:eastAsia="Calibri" w:cs="Calibri"/>
          <w:noProof w:val="0"/>
          <w:lang w:val="en-GB"/>
        </w:rPr>
        <w:t xml:space="preserve">. By </w:t>
      </w:r>
      <w:r w:rsidRPr="63E0DC38" w:rsidR="59B08176">
        <w:rPr>
          <w:rFonts w:ascii="Calibri" w:hAnsi="Calibri" w:eastAsia="Calibri" w:cs="Calibri"/>
          <w:noProof w:val="0"/>
          <w:lang w:val="en-GB"/>
        </w:rPr>
        <w:t>leveraging</w:t>
      </w:r>
      <w:r w:rsidRPr="63E0DC38" w:rsidR="59B08176">
        <w:rPr>
          <w:rFonts w:ascii="Calibri" w:hAnsi="Calibri" w:eastAsia="Calibri" w:cs="Calibri"/>
          <w:noProof w:val="0"/>
          <w:lang w:val="en-GB"/>
        </w:rPr>
        <w:t xml:space="preserve"> training from The Knowledge Academy, HR professionals can develop their negotiation skills to promote workplace harmony, loyalty, and trust, thereby driving organisational success. Being skilled in negotiation is not only important in today's dynamic workplace, but </w:t>
      </w:r>
      <w:r w:rsidRPr="63E0DC38" w:rsidR="59B08176">
        <w:rPr>
          <w:rFonts w:ascii="Calibri" w:hAnsi="Calibri" w:eastAsia="Calibri" w:cs="Calibri"/>
          <w:noProof w:val="0"/>
          <w:lang w:val="en-GB"/>
        </w:rPr>
        <w:t>it's</w:t>
      </w:r>
      <w:r w:rsidRPr="63E0DC38" w:rsidR="59B08176">
        <w:rPr>
          <w:rFonts w:ascii="Calibri" w:hAnsi="Calibri" w:eastAsia="Calibri" w:cs="Calibri"/>
          <w:noProof w:val="0"/>
          <w:lang w:val="en-GB"/>
        </w:rPr>
        <w:t xml:space="preserve"> also essential for HR managers to perform their jobs well.</w:t>
      </w:r>
    </w:p>
    <w:p xmlns:wp14="http://schemas.microsoft.com/office/word/2010/wordml" w:rsidP="63E0DC38" wp14:paraId="7756D711" wp14:textId="5BC49E57">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 </w:t>
      </w:r>
    </w:p>
    <w:p xmlns:wp14="http://schemas.microsoft.com/office/word/2010/wordml" w:rsidP="63E0DC38" wp14:paraId="4A70F2E7" wp14:textId="35A281CF">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 </w:t>
      </w:r>
    </w:p>
    <w:p xmlns:wp14="http://schemas.microsoft.com/office/word/2010/wordml" w:rsidP="63E0DC38" wp14:paraId="05F8A932" wp14:textId="54C7CB48">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 </w:t>
      </w:r>
    </w:p>
    <w:p xmlns:wp14="http://schemas.microsoft.com/office/word/2010/wordml" w:rsidP="63E0DC38" wp14:paraId="4910BB9B" wp14:textId="7B0DA817">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 </w:t>
      </w:r>
    </w:p>
    <w:p xmlns:wp14="http://schemas.microsoft.com/office/word/2010/wordml" w:rsidP="63E0DC38" wp14:paraId="4371D2DC" wp14:textId="0928D04A">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 </w:t>
      </w:r>
    </w:p>
    <w:p xmlns:wp14="http://schemas.microsoft.com/office/word/2010/wordml" w:rsidP="63E0DC38" wp14:paraId="0E9F82BF" wp14:textId="35650152">
      <w:pPr>
        <w:pStyle w:val="Normal"/>
        <w:jc w:val="both"/>
        <w:rPr>
          <w:rFonts w:ascii="Calibri" w:hAnsi="Calibri" w:eastAsia="Calibri" w:cs="Calibri"/>
          <w:noProof w:val="0"/>
          <w:lang w:val="en-GB"/>
        </w:rPr>
      </w:pPr>
      <w:r w:rsidRPr="63E0DC38" w:rsidR="59B08176">
        <w:rPr>
          <w:rFonts w:ascii="Calibri" w:hAnsi="Calibri" w:eastAsia="Calibri" w:cs="Calibri"/>
          <w:noProof w:val="0"/>
          <w:lang w:val="en-GB"/>
        </w:rPr>
        <w:t xml:space="preserve"> </w:t>
      </w:r>
    </w:p>
    <w:p xmlns:wp14="http://schemas.microsoft.com/office/word/2010/wordml" w:rsidP="63E0DC38" wp14:paraId="2C342B96" wp14:textId="3F792044">
      <w:pPr>
        <w:pStyle w:val="Normal"/>
        <w:jc w:val="both"/>
        <w:rPr>
          <w:rFonts w:ascii="Calibri" w:hAnsi="Calibri" w:eastAsia="Calibri" w:cs="Calibri"/>
          <w:noProof w:val="0"/>
          <w:lang w:val="en-GB"/>
        </w:rPr>
      </w:pPr>
    </w:p>
    <w:p xmlns:wp14="http://schemas.microsoft.com/office/word/2010/wordml" w:rsidP="63E0DC38" wp14:paraId="2C078E63" wp14:textId="17EDEBA4">
      <w:pPr>
        <w:jc w:val="both"/>
        <w:rPr>
          <w:rFonts w:ascii="Calibri" w:hAnsi="Calibri" w:eastAsia="Calibri" w:cs="Calibri"/>
          <w:noProof w:val="0"/>
          <w:lang w:val="en-GB"/>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bookmark int2:bookmarkName="_Int_OHAU4d40" int2:invalidationBookmarkName="" int2:hashCode="aJEbnAIbafiZ8P" int2:id="5HPybS9J">
      <int2:state int2:type="AugLoop_Text_Critique" int2:value="Rejected"/>
    </int2:bookmark>
    <int2:bookmark int2:bookmarkName="_Int_8jX3UBgw" int2:invalidationBookmarkName="" int2:hashCode="5cEnj+BQkBZE21" int2:id="ApofAgBi">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3">
    <w:nsid w:val="18d498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40fdf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165fb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542B60"/>
    <w:rsid w:val="01A1F89C"/>
    <w:rsid w:val="0207FE78"/>
    <w:rsid w:val="036357F2"/>
    <w:rsid w:val="03EECAED"/>
    <w:rsid w:val="05593903"/>
    <w:rsid w:val="09BEB262"/>
    <w:rsid w:val="139C91D2"/>
    <w:rsid w:val="1649706C"/>
    <w:rsid w:val="17D4C5ED"/>
    <w:rsid w:val="18521701"/>
    <w:rsid w:val="1DD7979A"/>
    <w:rsid w:val="1EB03DCB"/>
    <w:rsid w:val="25FB9B5A"/>
    <w:rsid w:val="281B3CBD"/>
    <w:rsid w:val="288F6D5C"/>
    <w:rsid w:val="3CDF152F"/>
    <w:rsid w:val="3E8BA101"/>
    <w:rsid w:val="3FF6CC89"/>
    <w:rsid w:val="40D0B606"/>
    <w:rsid w:val="452942B1"/>
    <w:rsid w:val="4583F8E3"/>
    <w:rsid w:val="4F0051AF"/>
    <w:rsid w:val="52542B60"/>
    <w:rsid w:val="59B08176"/>
    <w:rsid w:val="6328CF36"/>
    <w:rsid w:val="63E0DC38"/>
    <w:rsid w:val="684D7DA8"/>
    <w:rsid w:val="733AE0ED"/>
    <w:rsid w:val="741D6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42B60"/>
  <w15:chartTrackingRefBased/>
  <w15:docId w15:val="{DB77DE53-1B1D-4CA0-BA89-946B0C8C81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true">
    <w:uiPriority w:val="9"/>
    <w:name w:val="Heading 2 Char"/>
    <w:basedOn w:val="DefaultParagraphFont"/>
    <w:link w:val="Heading2"/>
    <w:rsid w:val="63E0DC38"/>
    <w:rPr>
      <w:rFonts w:ascii="Aptos Display" w:hAnsi="Aptos Display" w:eastAsia="" w:cs="" w:asciiTheme="majorAscii" w:hAnsiTheme="majorAscii" w:eastAsiaTheme="majorEastAsia" w:cstheme="majorBidi"/>
      <w:b w:val="1"/>
      <w:bCs w:val="1"/>
      <w:noProof w:val="0"/>
      <w:color w:val="0F4761" w:themeColor="accent1" w:themeTint="FF" w:themeShade="BF"/>
      <w:sz w:val="32"/>
      <w:szCs w:val="32"/>
      <w:lang w:val="en-GB" w:eastAsia="ja-JP" w:bidi="ar-SA"/>
    </w:rPr>
  </w:style>
  <w:style w:type="paragraph" w:styleId="Heading2">
    <w:uiPriority w:val="9"/>
    <w:name w:val="heading 2"/>
    <w:basedOn w:val="Normal"/>
    <w:next w:val="Normal"/>
    <w:unhideWhenUsed/>
    <w:link w:val="Heading2Char"/>
    <w:qFormat/>
    <w:rsid w:val="63E0DC38"/>
    <w:rPr>
      <w:rFonts w:ascii="Aptos Display" w:hAnsi="Aptos Display" w:eastAsia="" w:cs="" w:asciiTheme="majorAscii" w:hAnsiTheme="majorAscii" w:eastAsiaTheme="majorEastAsia" w:cstheme="majorBidi"/>
      <w:b w:val="1"/>
      <w:bCs w:val="1"/>
      <w:noProof w:val="0"/>
      <w:color w:val="0F4761" w:themeColor="accent1" w:themeTint="FF" w:themeShade="BF"/>
      <w:sz w:val="32"/>
      <w:szCs w:val="32"/>
      <w:lang w:val="en-GB" w:eastAsia="ja-JP" w:bidi="ar-SA"/>
    </w:rPr>
    <w:pPr>
      <w:keepNext w:val="1"/>
      <w:keepLines w:val="1"/>
      <w:spacing w:before="160" w:after="80" w:line="279" w:lineRule="auto"/>
      <w:outlineLvl w:val="1"/>
    </w:pPr>
  </w:style>
  <w:style w:type="character" w:styleId="Heading3Char" w:customStyle="true">
    <w:uiPriority w:val="9"/>
    <w:name w:val="Heading 3 Char"/>
    <w:basedOn w:val="DefaultParagraphFont"/>
    <w:link w:val="Heading3"/>
    <w:rsid w:val="63E0DC38"/>
    <w:rPr>
      <w:rFonts w:ascii="Aptos" w:hAnsi="Aptos" w:eastAsia="" w:cs="" w:asciiTheme="minorAscii" w:hAnsiTheme="minorAscii" w:eastAsiaTheme="majorEastAsia" w:cstheme="majorBidi"/>
      <w:b w:val="1"/>
      <w:bCs w:val="1"/>
      <w:noProof w:val="0"/>
      <w:color w:val="0F4761" w:themeColor="accent1" w:themeTint="FF" w:themeShade="BF"/>
      <w:sz w:val="26"/>
      <w:szCs w:val="26"/>
      <w:lang w:val="en-GB" w:eastAsia="ja-JP" w:bidi="ar-SA"/>
    </w:rPr>
  </w:style>
  <w:style w:type="paragraph" w:styleId="Heading3">
    <w:uiPriority w:val="9"/>
    <w:name w:val="heading 3"/>
    <w:basedOn w:val="Normal"/>
    <w:next w:val="Normal"/>
    <w:unhideWhenUsed/>
    <w:link w:val="Heading3Char"/>
    <w:qFormat/>
    <w:rsid w:val="63E0DC38"/>
    <w:rPr>
      <w:rFonts w:ascii="Aptos" w:hAnsi="Aptos" w:eastAsia="" w:cs="" w:asciiTheme="minorAscii" w:hAnsiTheme="minorAscii" w:eastAsiaTheme="majorEastAsia" w:cstheme="majorBidi"/>
      <w:b w:val="1"/>
      <w:bCs w:val="1"/>
      <w:noProof w:val="0"/>
      <w:color w:val="0F4761" w:themeColor="accent1" w:themeTint="FF" w:themeShade="BF"/>
      <w:sz w:val="26"/>
      <w:szCs w:val="26"/>
      <w:lang w:val="en-GB" w:eastAsia="ja-JP" w:bidi="ar-SA"/>
    </w:rPr>
    <w:pPr>
      <w:keepNext w:val="1"/>
      <w:keepLines w:val="1"/>
      <w:spacing w:before="160" w:after="80" w:line="279" w:lineRule="auto"/>
      <w:outlineLvl w:val="2"/>
    </w:p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a8fe07c55f8a45a5" /><Relationship Type="http://schemas.openxmlformats.org/officeDocument/2006/relationships/hyperlink" Target="https://www.theknowledgeacademy.com/courses/hr-leadership-courses/introduction-to-hr/" TargetMode="External" Id="Rb35f759de0aa4080" /><Relationship Type="http://schemas.openxmlformats.org/officeDocument/2006/relationships/hyperlink" Target="https://www.theknowledgeacademy.com/blog/human-resouces-skills/" TargetMode="External" Id="R891dcaf8b124442a" /><Relationship Type="http://schemas.microsoft.com/office/2020/10/relationships/intelligence" Target="intelligence2.xml" Id="R37ed4394bdd443ef" /><Relationship Type="http://schemas.openxmlformats.org/officeDocument/2006/relationships/numbering" Target="numbering.xml" Id="Rf46167ebc25f43ed"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2024-09-02T11:07:09.3700720Z</dcterms:created>
  <dcterms:modified xsi:type="dcterms:W3CDTF">2024-09-02T12:08:51.1565311Z</dcterms:modified>
  <dc:creator>Swati Kumari</dc:creator>
  <lastModifiedBy>Swati Kumari</lastModifiedBy>
</coreProperties>
</file>