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3047" w14:textId="77777777" w:rsidR="003221DB" w:rsidRDefault="003221DB" w:rsidP="003221DB">
      <w:pPr>
        <w:pStyle w:val="NormalWeb"/>
        <w:shd w:val="clear" w:color="auto" w:fill="FAFAFA"/>
        <w:spacing w:before="0" w:beforeAutospacing="0" w:after="0" w:afterAutospacing="0"/>
        <w:jc w:val="both"/>
        <w:rPr>
          <w:rFonts w:ascii="Inter Fallback" w:hAnsi="Inter Fallback"/>
          <w:color w:val="121512"/>
        </w:rPr>
      </w:pPr>
      <w:r>
        <w:rPr>
          <w:rFonts w:ascii="Inter Fallback" w:hAnsi="Inter Fallback"/>
          <w:color w:val="121512"/>
        </w:rPr>
        <w:t>O avanço do desmatamento na Amazônia tem sido tema de intensa discussão global, devido ao papel crítico de que a floresta exerce na regulação climática, na biodiversidade e na manutenção dos ciclos de água. A destruição de áreas de floresta para dar lugar à agropecuária pode levar a consequências não só ambientais, mas também econômicas, sociais e climáticas negativas.</w:t>
      </w:r>
    </w:p>
    <w:p w14:paraId="154CB7B0" w14:textId="77777777" w:rsidR="003221DB" w:rsidRDefault="003221DB" w:rsidP="003221DB">
      <w:pPr>
        <w:pStyle w:val="NormalWeb"/>
        <w:shd w:val="clear" w:color="auto" w:fill="FAFAFA"/>
        <w:spacing w:before="0" w:beforeAutospacing="0" w:after="0" w:afterAutospacing="0"/>
        <w:jc w:val="both"/>
        <w:rPr>
          <w:rFonts w:ascii="Inter Fallback" w:hAnsi="Inter Fallback"/>
          <w:color w:val="121512"/>
        </w:rPr>
      </w:pPr>
      <w:r>
        <w:rPr>
          <w:rFonts w:ascii="Inter Fallback" w:hAnsi="Inter Fallback"/>
          <w:color w:val="121512"/>
        </w:rPr>
        <w:t xml:space="preserve">A floresta amazônica é um enorme “reservatório” de água, desempenhando um papel crucial no ciclo hidrológico. As árvores liberam vapor de água através do processo de transpiração, o que contribui para a formação de nuvens e, consequentemente, para as chuvas. Essas chuvas são obrigatórias para a própria região da Amazônia </w:t>
      </w:r>
      <w:proofErr w:type="gramStart"/>
      <w:r>
        <w:rPr>
          <w:rFonts w:ascii="Inter Fallback" w:hAnsi="Inter Fallback"/>
          <w:color w:val="121512"/>
        </w:rPr>
        <w:t>e também</w:t>
      </w:r>
      <w:proofErr w:type="gramEnd"/>
      <w:r>
        <w:rPr>
          <w:rFonts w:ascii="Inter Fallback" w:hAnsi="Inter Fallback"/>
          <w:color w:val="121512"/>
        </w:rPr>
        <w:t xml:space="preserve"> para outras regiões agrícolas do Brasil, pois muitos dos padrões de chuva no país estão interligados com a saúde da Amazônia.</w:t>
      </w:r>
    </w:p>
    <w:p w14:paraId="3B2F8EA3" w14:textId="77777777" w:rsidR="003221DB" w:rsidRDefault="003221DB" w:rsidP="003221DB">
      <w:pPr>
        <w:pStyle w:val="NormalWeb"/>
        <w:shd w:val="clear" w:color="auto" w:fill="FAFAFA"/>
        <w:spacing w:before="0" w:beforeAutospacing="0" w:after="0" w:afterAutospacing="0"/>
        <w:jc w:val="both"/>
        <w:rPr>
          <w:rFonts w:ascii="Inter Fallback" w:hAnsi="Inter Fallback"/>
          <w:color w:val="121512"/>
        </w:rPr>
      </w:pPr>
      <w:r>
        <w:rPr>
          <w:rFonts w:ascii="Inter Fallback" w:hAnsi="Inter Fallback"/>
          <w:color w:val="121512"/>
        </w:rPr>
        <w:t>Quando grandes áreas são desmatadas, esse ciclo pode ser perturbado, provocando alterações no regime de chuvas. Isso pode resultar em seca e redução de chuvas em áreas agrícolas que dependem dessas águas para a irrigação. Assim, há o risco de que o próprio setor agrícola sofra impacto negativo, com a possibilidade de redução de produtividade e perdas econômicas.</w:t>
      </w:r>
    </w:p>
    <w:p w14:paraId="2A7FE9CB" w14:textId="77777777" w:rsidR="003221DB" w:rsidRDefault="003221DB" w:rsidP="003221DB">
      <w:pPr>
        <w:pStyle w:val="NormalWeb"/>
        <w:shd w:val="clear" w:color="auto" w:fill="FAFAFA"/>
        <w:spacing w:before="0" w:beforeAutospacing="0" w:after="0" w:afterAutospacing="0"/>
        <w:jc w:val="both"/>
        <w:rPr>
          <w:rFonts w:ascii="Inter Fallback" w:hAnsi="Inter Fallback"/>
          <w:color w:val="121512"/>
        </w:rPr>
      </w:pPr>
      <w:r>
        <w:rPr>
          <w:rFonts w:ascii="Inter Fallback" w:hAnsi="Inter Fallback"/>
          <w:color w:val="121512"/>
        </w:rPr>
        <w:t>Além disso, o desmatamento contribui para as emissões de gases de efeito estufa, que são responsáveis ​​pelo aquecimento global e pelas mudanças climáticas. Isso pode levar a eventos climáticos extremos mais frequentes e intensos, que afetariam ainda mais o setor agrícola. Em um sentido mais amplo, a perda de biodiversidade também representa um "tiro no pé", pois muitas espécies têm papéis ecológicos fundamentais e podem, ambientais, ter usos ainda desconhecidos, incluindo na agricultura, como no controle biológico de proteção.</w:t>
      </w:r>
    </w:p>
    <w:p w14:paraId="0838DDC7" w14:textId="77777777" w:rsidR="003221DB" w:rsidRDefault="003221DB" w:rsidP="003221DB">
      <w:pPr>
        <w:pStyle w:val="NormalWeb"/>
        <w:shd w:val="clear" w:color="auto" w:fill="FAFAFA"/>
        <w:spacing w:before="0" w:beforeAutospacing="0" w:after="0" w:afterAutospacing="0"/>
        <w:jc w:val="both"/>
        <w:rPr>
          <w:rFonts w:ascii="Inter Fallback" w:hAnsi="Inter Fallback"/>
          <w:color w:val="121512"/>
        </w:rPr>
      </w:pPr>
      <w:r>
        <w:rPr>
          <w:rFonts w:ascii="Inter Fallback" w:hAnsi="Inter Fallback"/>
          <w:color w:val="121512"/>
        </w:rPr>
        <w:t>Portanto, o desenvolvimento sustentável é crucial, buscando métodos de produção agrícola que respeitem e mantenham a integridade ambiental. Isso poderia incluir a implementação de práticas de agroecologia, reflorestamento, sistemas de produção agroflorestal e o fortalecimento das políticas de conservação ambiental.</w:t>
      </w:r>
    </w:p>
    <w:p w14:paraId="4B2BFE05" w14:textId="77777777" w:rsidR="00616017" w:rsidRDefault="00616017" w:rsidP="003221DB">
      <w:pPr>
        <w:jc w:val="both"/>
      </w:pPr>
    </w:p>
    <w:sectPr w:rsidR="00616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DB"/>
    <w:rsid w:val="003221DB"/>
    <w:rsid w:val="00616017"/>
    <w:rsid w:val="00DF174B"/>
    <w:rsid w:val="00F0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827E"/>
  <w15:chartTrackingRefBased/>
  <w15:docId w15:val="{44CB0A96-9B1F-465F-AD70-0053BC6C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 Rocha</dc:creator>
  <cp:keywords/>
  <dc:description/>
  <cp:lastModifiedBy>Moacir Rocha</cp:lastModifiedBy>
  <cp:revision>1</cp:revision>
  <dcterms:created xsi:type="dcterms:W3CDTF">2024-02-14T14:09:00Z</dcterms:created>
  <dcterms:modified xsi:type="dcterms:W3CDTF">2024-02-14T14:10:00Z</dcterms:modified>
</cp:coreProperties>
</file>