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C5" w:rsidRPr="00132DC5" w:rsidRDefault="00132DC5" w:rsidP="002B676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32DC5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ELAINE CRISTINA CAVICCHIOLI</w:t>
      </w:r>
    </w:p>
    <w:p w:rsidR="002B6764" w:rsidRPr="00132DC5" w:rsidRDefault="00B05AFE" w:rsidP="002B6764">
      <w:pPr>
        <w:jc w:val="center"/>
        <w:rPr>
          <w:rFonts w:ascii="Arial" w:hAnsi="Arial" w:cs="Arial"/>
          <w:b/>
          <w:sz w:val="24"/>
          <w:szCs w:val="24"/>
        </w:rPr>
      </w:pPr>
      <w:r w:rsidRPr="00132DC5">
        <w:rPr>
          <w:rFonts w:ascii="Arial" w:hAnsi="Arial" w:cs="Arial"/>
          <w:b/>
          <w:sz w:val="24"/>
          <w:szCs w:val="24"/>
        </w:rPr>
        <w:t>EVERSON AUGUSTO MARQUES</w:t>
      </w:r>
    </w:p>
    <w:p w:rsidR="00B05AFE" w:rsidRPr="00132DC5" w:rsidRDefault="00B05AFE" w:rsidP="00B05AFE">
      <w:pPr>
        <w:jc w:val="center"/>
        <w:rPr>
          <w:rFonts w:ascii="Arial" w:hAnsi="Arial" w:cs="Arial"/>
          <w:b/>
          <w:sz w:val="24"/>
          <w:szCs w:val="24"/>
        </w:rPr>
      </w:pPr>
      <w:r w:rsidRPr="00132DC5">
        <w:rPr>
          <w:rFonts w:ascii="Arial" w:hAnsi="Arial" w:cs="Arial"/>
          <w:b/>
          <w:sz w:val="24"/>
          <w:szCs w:val="24"/>
        </w:rPr>
        <w:t>SILMARA APARECIDA VIGATTI</w:t>
      </w: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Default="00B05AFE" w:rsidP="00B05AFE">
      <w:pPr>
        <w:jc w:val="center"/>
      </w:pPr>
    </w:p>
    <w:p w:rsidR="00B05AFE" w:rsidRPr="00132DC5" w:rsidRDefault="00B05AFE" w:rsidP="00B05AFE">
      <w:pPr>
        <w:jc w:val="center"/>
        <w:rPr>
          <w:rFonts w:ascii="Arial" w:hAnsi="Arial" w:cs="Arial"/>
          <w:b/>
          <w:sz w:val="32"/>
          <w:szCs w:val="32"/>
        </w:rPr>
      </w:pPr>
      <w:r w:rsidRPr="00132DC5">
        <w:rPr>
          <w:rFonts w:ascii="Arial" w:hAnsi="Arial" w:cs="Arial"/>
          <w:b/>
          <w:sz w:val="32"/>
          <w:szCs w:val="32"/>
        </w:rPr>
        <w:t>ÁGUA: CUIDAR PARA NÃO FALTAR</w:t>
      </w: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132DC5" w:rsidRDefault="00132DC5" w:rsidP="00B05AFE">
      <w:pPr>
        <w:jc w:val="center"/>
        <w:rPr>
          <w:b/>
          <w:sz w:val="32"/>
          <w:szCs w:val="32"/>
        </w:rPr>
      </w:pPr>
    </w:p>
    <w:p w:rsidR="00B05AFE" w:rsidRPr="00132DC5" w:rsidRDefault="00B05AFE" w:rsidP="00132DC5">
      <w:pPr>
        <w:jc w:val="center"/>
        <w:rPr>
          <w:rFonts w:ascii="Arial" w:hAnsi="Arial" w:cs="Arial"/>
          <w:b/>
          <w:sz w:val="32"/>
          <w:szCs w:val="32"/>
        </w:rPr>
      </w:pPr>
      <w:r w:rsidRPr="00132DC5">
        <w:rPr>
          <w:rFonts w:ascii="Arial" w:hAnsi="Arial" w:cs="Arial"/>
          <w:b/>
          <w:sz w:val="32"/>
          <w:szCs w:val="32"/>
        </w:rPr>
        <w:t>202</w:t>
      </w:r>
      <w:r w:rsidR="00132DC5" w:rsidRPr="00132DC5">
        <w:rPr>
          <w:rFonts w:ascii="Arial" w:hAnsi="Arial" w:cs="Arial"/>
          <w:b/>
          <w:sz w:val="32"/>
          <w:szCs w:val="32"/>
        </w:rPr>
        <w:t>3</w:t>
      </w:r>
    </w:p>
    <w:p w:rsidR="00B05AFE" w:rsidRPr="00132DC5" w:rsidRDefault="00B05AFE" w:rsidP="00B05AFE">
      <w:pPr>
        <w:jc w:val="center"/>
        <w:rPr>
          <w:rFonts w:ascii="Arial" w:hAnsi="Arial" w:cs="Arial"/>
          <w:b/>
          <w:sz w:val="32"/>
          <w:szCs w:val="32"/>
        </w:rPr>
      </w:pPr>
      <w:r w:rsidRPr="00132DC5">
        <w:rPr>
          <w:rFonts w:ascii="Arial" w:hAnsi="Arial" w:cs="Arial"/>
          <w:b/>
          <w:sz w:val="32"/>
          <w:szCs w:val="32"/>
        </w:rPr>
        <w:lastRenderedPageBreak/>
        <w:t>ÁGUA: CUIDAR PARA NÃO FALTAR</w:t>
      </w:r>
    </w:p>
    <w:p w:rsidR="00B05AFE" w:rsidRDefault="00B05AFE" w:rsidP="00B05AFE">
      <w:pPr>
        <w:jc w:val="center"/>
        <w:rPr>
          <w:b/>
          <w:sz w:val="32"/>
          <w:szCs w:val="32"/>
        </w:rPr>
      </w:pPr>
    </w:p>
    <w:p w:rsidR="00B05AFE" w:rsidRPr="00132DC5" w:rsidRDefault="00B05AFE" w:rsidP="00B05AFE">
      <w:pPr>
        <w:rPr>
          <w:rFonts w:ascii="Arial" w:hAnsi="Arial" w:cs="Arial"/>
          <w:b/>
          <w:sz w:val="32"/>
          <w:szCs w:val="32"/>
        </w:rPr>
      </w:pPr>
      <w:r w:rsidRPr="00132DC5">
        <w:rPr>
          <w:rFonts w:ascii="Arial" w:hAnsi="Arial" w:cs="Arial"/>
          <w:b/>
          <w:sz w:val="32"/>
          <w:szCs w:val="32"/>
        </w:rPr>
        <w:t>INTRODUÇÃO</w:t>
      </w:r>
    </w:p>
    <w:p w:rsidR="003C4279" w:rsidRDefault="003C4279" w:rsidP="00B05AFE">
      <w:pPr>
        <w:rPr>
          <w:b/>
          <w:sz w:val="32"/>
          <w:szCs w:val="32"/>
        </w:rPr>
      </w:pPr>
    </w:p>
    <w:p w:rsidR="00B05AFE" w:rsidRDefault="00B05AFE" w:rsidP="00132DC5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>
        <w:rPr>
          <w:b/>
          <w:sz w:val="32"/>
          <w:szCs w:val="32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 projeto da Educação Infantil intitulado "Água: Cuidar para não faltar" pretende conscientizar as crianças sobre a importância da água e promover a adoção de hábitos sustentáveis em relação ao seu consumo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preservação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 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 água é um recurso natural essencial para a vida e para o funcionamento de toda a sociedade. No entanto, é um recurso limitado e sua disponibilidade está cada vez mais comprometida por conta do desperdício e da poluição.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 xml:space="preserve">Nesse sentido, é fundamental que desde cedo as crianças compreendam a importância de preservar e economizar 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esse recurso natural indispensável para a vida que é a 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água, para que no futuro possam contribuir ativamente para a sua sustentabilidade.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Durante o desenvolvimento do projeto, serão realizadas diferentes atividades lúdicas e pedagógicas, que envolvam as crianças de maneira ativa e participativa. Serão explorados temas como a importância da água para a vida, as formas de consumo consciente, o ciclo da água, as consequências da falta de água e as soluções possíveis para evitar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desperdício e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escassez.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Além disso, ser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á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propost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o, na rotina diária das crianças,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práticas de economia e reutilização da água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tais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como fechar a torneira enquanto escovam os dentes, reaproveitar a água da chuva para regar plantas, evitar b</w:t>
      </w:r>
      <w:r w:rsidR="003C4279"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anhos demorados, 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varrer o quintal ao invés de lava-lo </w:t>
      </w:r>
      <w:r w:rsidR="003C4279"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entre outras</w:t>
      </w:r>
      <w:r w:rsidR="00132DC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para que dessa forma elas possam se conscientizar e assimilar tais ações a fim de reproduzi-las em casa para conscientizar seus familiares.</w:t>
      </w:r>
      <w:r w:rsidR="003C4279"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3C4279"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E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spera-se que ao final do projeto, as crianças adquiram conhecimentos sobre a importância da água e se tornem agentes multiplicadores desse conhecimento, conscientizando suas famílias e a comunidade sobre a necessidade de cuidar desse recurso tão precioso.</w:t>
      </w:r>
    </w:p>
    <w:p w:rsidR="003C4279" w:rsidRDefault="003C4279" w:rsidP="003C427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3C4279" w:rsidRDefault="003C4279" w:rsidP="003C427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3C4279" w:rsidRPr="003C4279" w:rsidRDefault="003C4279" w:rsidP="003C4279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3C4279" w:rsidRDefault="003C427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  <w:r w:rsidRPr="003C4279">
        <w:rPr>
          <w:rFonts w:ascii="Arial" w:hAnsi="Arial" w:cs="Arial"/>
          <w:b/>
          <w:sz w:val="32"/>
          <w:szCs w:val="32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justificativa para o projeto de educação infantil "Água: Cuidar para não faltar" se baseia na importância do tema da escassez de água e da conscientização sobre a preservação desse recurso natural desde a infância.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1. Sensibilização para a conservação: Por meio do projeto, as crianças serão sensibilizadas sobre a importância da água e como seus hábitos diários podem impactar o consumo consciente desse recurso. Ao aprenderem desde cedo sobre a relevância da preservação da água, elas podem desenvolver comportamentos sustentáveis que se refletirão em sua vida adulta.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2. Desenvolvimento de valores: Ao trabalhar com o tema da escassez de água, o projeto proporcionará às crianças a oportunidade de refletir sobre a importância da solidariedade e da responsabilidade compartilhada na preservação dos recursos naturais. Dessa forma, eles poderão desenvolver valores como empatia, colaboração e cuidado com o próximo e com o meio ambiente.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3. Integração com outras disciplinas: O projeto "Água: Cuidar para não faltar" pode ser integrado com diferentes disciplinas, como ciências, matemática, língua portuguesa e artes. Por exemplo, na disciplina de ciências, pode-se trabalhar os diferentes estados da água e suas propriedades físicas e químicas. Já na matemática, podem ser explorados conceitos de volume e de cálculos de consumo de água. Essa integração enriquece o aprendizado das crianças, promovendo uma compreensão mais profunda e significativa do tema.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4. Conscientização familiar: A educação infantil tem um papel importante na formação de hábitos e valores das crianças. Ao abordar a preservação da água de forma lúdica e educativa, as crianças podem levar esses conhecimentos para suas casas e disseminá-los entre seus familiares. Dessa forma, o projeto </w:t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pode alcançar um impacto maior, atingindo não apenas a criança, mas também seus familiares.</w:t>
      </w:r>
      <w:r w:rsid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3C42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5. Contribuição para a sustentabilidade: A água é um recurso essencial para a vida e sua escassez é uma realidade em muitas regiões do mundo. Ao educar as crianças sobre a importância da preservação desse recurso desde cedo, o projeto contribui para a formação de indivíduos mais conscientes e comprometidos com a sustentabilidade. Essa consciência é fundamental para garantir a disponibilidade da água para as futuras gerações</w:t>
      </w:r>
      <w:r w:rsidRPr="003C4279"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  <w:t>.</w:t>
      </w:r>
    </w:p>
    <w:p w:rsidR="00CB6584" w:rsidRDefault="00CB6584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Segoe UI" w:eastAsia="Times New Roman" w:hAnsi="Segoe UI" w:cs="Segoe UI"/>
          <w:color w:val="0C5460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3C427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CB6584" w:rsidRDefault="00CB6584" w:rsidP="003C427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CB658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OBJETIVOS</w:t>
      </w:r>
    </w:p>
    <w:p w:rsidR="00CB6584" w:rsidRDefault="00CB6584" w:rsidP="003C427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CB6584" w:rsidRDefault="00CB6584" w:rsidP="00CB658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1. Conscientizar as crianças sobre a importância da água para a vida e para o funcionamento do planeta.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2. Ensinar os cuidados necessários para economizar água no dia a dia, como fechar a torneira ao escovar os dentes ou ao ensaboar as mãos.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3. Promover atividades práticas que mostrem o ciclo da água, envolvendo os diferentes estados (sólido, líquido e gasoso) e suas transformações.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4. Incentivar a prática da coleta de água da chuva para reutilização em atividades domésticas simples, como a limpeza da casa ou regar plantas.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5. Estimular a participação das crianças em ações de preservação de fontes de água e de conscientização da comunidade sobre o uso responsável desse recurso.</w:t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6. Desenvolver habilidades de investigação científica por meio de experimentos relacionados à água, como a observação do processo de evaporação e condensação.</w:t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7. Fomentar a criação de hábitos de higiene pessoal e limpeza dos espaços, ressaltando a importância de utilizar a quantidade adequada de água para cada tarefa.</w:t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8. Realizar atividades lúdicas envolvendo a temática da água, como jogos educativos, teatros, músicas e </w:t>
      </w:r>
      <w:proofErr w:type="spellStart"/>
      <w:proofErr w:type="gramStart"/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contação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</w:t>
      </w:r>
      <w:proofErr w:type="gramEnd"/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histórias, buscando despertar o interesse e a curiosidade das crianças.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9. Promover parcerias com instituições e profissionais especializados na área, a fim de enriquecer o conhecimento das crianças sobre o assunto e realizar visitas a locais de tratamento e abastecimento de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br/>
        <w:t>10. Avaliar o impacto das ações desenvolvidas, envolvendo a participação das famílias e a conscien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tização da comunidade, visando </w:t>
      </w:r>
      <w:r w:rsidRPr="00CB658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 construção de uma cultura de cuidado e preservação da água.</w:t>
      </w:r>
    </w:p>
    <w:p w:rsidR="00CB6584" w:rsidRDefault="00CB6584" w:rsidP="00CB658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CB6584" w:rsidRDefault="00CB6584" w:rsidP="00CB658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CB6584" w:rsidRDefault="00CB6584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A73939" w:rsidRPr="002A4D22" w:rsidRDefault="00A73939" w:rsidP="00CB6584">
      <w:pPr>
        <w:pStyle w:val="PargrafodaLista"/>
        <w:shd w:val="clear" w:color="auto" w:fill="FFFFFF"/>
        <w:spacing w:line="360" w:lineRule="auto"/>
        <w:ind w:left="1065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:rsidR="00CB6584" w:rsidRDefault="00CB6584" w:rsidP="00CB6584">
      <w:pPr>
        <w:tabs>
          <w:tab w:val="left" w:pos="1065"/>
        </w:tabs>
        <w:spacing w:line="360" w:lineRule="auto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METODOLOGIA</w:t>
      </w:r>
    </w:p>
    <w:p w:rsidR="00CB6584" w:rsidRPr="00CB11EB" w:rsidRDefault="00CB6584" w:rsidP="00CB11EB">
      <w:pPr>
        <w:tabs>
          <w:tab w:val="left" w:pos="1065"/>
        </w:tabs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CB11EB" w:rsidRDefault="00CB11EB" w:rsidP="00CB11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Para desenvolver o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projeto sobre a importância da água e sua preservação na educa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ção infantil, nos apropriaremos de </w:t>
      </w:r>
      <w:proofErr w:type="gram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uma 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metodologia</w:t>
      </w:r>
      <w:proofErr w:type="gramEnd"/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envolva diversas atividades práticas e lúdicas, de forma a despertar o interesse e a particip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ação das crianças. Abaixo,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uma sequência de etapas para o desenvolvimento do projeto: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1. Sensibilização: Iniciar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 projeto com atividades que despertem a curiosidade e a sensibilização das crianças em relação à importância da água. Isso pode ser feito através de rodas de conversa, histórias, músicas, vídeos ou experimentos simples, como por exemplo, mostrar o que acontece quando se planta uma semente sem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2. P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esquisa e investigação: Estimular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curiosidade das crianças através de perguntas sobre a água, como por exemplo, "De onde vem a água que usamos em casa?" ou "O que acontece com a água da chuva?". Promova pesquisas e investigações junto com as crianças, levando-as a descobrirem respostas para suas próprias perguntas.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3. Conscientização: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Promover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atividades práticas que mostrem às crianças como usar a água de forma consciente e responsável, evitando desperdícios. Podem ser feitos jogos, por e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xemplo, em que as </w:t>
      </w:r>
      <w:proofErr w:type="gram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crianças  identifiquem</w:t>
      </w:r>
      <w:proofErr w:type="gramEnd"/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atitudes corretas e incorretas em relação ao uso da água, como fechar a torneira enquanto escovam os dentes.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4.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Práticas sustentáveis: Incentivar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crianças a desenvolverem práticas sustentáveis em relação à água dentro da escola e em casa. Isso pode envolver o aproveitamento da água da chuva para regar plantas, a reutilização da água, por exemplo, para regar hortas ou lavar brinquedos, e o consumo consciente de água potável.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5. Vivência prática: Promover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atividades que permitam às crianças vivenciarem 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na prática o cuidado com a água. Isso pode incluir visitas a locais relacionados à água, como uma estação de tratamento de água, ou a realização de experimentos, como por exemplo, construir um filtro caseiro para purificar a água.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6. Registro e exposição dos resultado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s: Ao longo do projeto, registrar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as atividades realizadas pelas crianças, seja por meio de fotos, desenhos, textos ou v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ídeos. Ao final do projeto, criar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uma exposição dos resultados para que as crianças e suas famílias possam ver o que foi desenvolvido.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</w:t>
      </w:r>
      <w:r w:rsidRPr="00CB11E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lém disso, é importante envolver os pais e responsáveis das crianças no projeto, compartilhando informações sobre as atividades realizadas e estimulando-os a adotarem práticas sustentáveis em relação à água em suas casas. Dessa forma, o projeto terá um impacto não apenas na educação das crianças, mas também na conscientização de suas famílias.</w:t>
      </w:r>
    </w:p>
    <w:p w:rsidR="00CB11EB" w:rsidRDefault="00CB11EB" w:rsidP="00CB11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CB11EB" w:rsidRDefault="00CB11EB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CB11EB">
      <w:pP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  <w:lang w:eastAsia="pt-BR"/>
        </w:rPr>
      </w:pPr>
    </w:p>
    <w:p w:rsidR="00CB11EB" w:rsidRPr="002A3B81" w:rsidRDefault="00CB11EB" w:rsidP="002A3B81">
      <w:pPr>
        <w:spacing w:line="360" w:lineRule="auto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041E9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MATERIAIS</w:t>
      </w:r>
    </w:p>
    <w:p w:rsidR="002A3B81" w:rsidRDefault="00CB11EB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ab/>
      </w:r>
      <w:r w:rsid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desenvolver o</w:t>
      </w:r>
      <w:r w:rsidR="002A3B81"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projeto sobre a importância de cuidar da água na Educaçã</w:t>
      </w:r>
      <w:r w:rsid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Infantil, alguns </w:t>
      </w:r>
      <w:r w:rsidR="00A7393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materiais podem</w:t>
      </w:r>
      <w:r w:rsid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ser utilizados:</w:t>
      </w:r>
      <w:r w:rsid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="002A3B81"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="002A3B81"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1. Livros infantis com temática relacionada à água e sustentabilidade, como "A água que brotava do chão" de Rubem Alves.</w:t>
      </w:r>
      <w:r w:rsid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2.  C</w:t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ontação de histórias utilizando fantoches ou recursos visuais para explicar a importância de cuidar da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3. Cartazes ilustrados com formas criativas de economizar água e dicas para evitar o desperdício.</w:t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4. Materiais de reciclagem, como garrafas plásticas vazias ou caixas de papelão, para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construir maquetes relacionada</w:t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 à conservação da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5. </w:t>
      </w:r>
      <w:proofErr w:type="spellStart"/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Cd's</w:t>
      </w:r>
      <w:proofErr w:type="spellEnd"/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músicas infantis com temas relacionados à água e preservação do meio ambiente.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6. Jogos educativos que envolvam temáticas ambientais e que permitam discutir a importância da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A73939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7. Visita a uma estação de tratamento de água ou palestra com um especialista na área para conscientizar as crianças sobre a importância de não desperdiçar água.</w:t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8. Experimentos simples que demonstrem o ciclo da água, como a experiência de evaporar a água e observar sua condensação.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br/>
        <w:t>9. Atividades práticas, como plantar mudas de plantas em vasos e trabalhar com as crianças a importância da água na vida das plantas.</w:t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10. Folhas de atividades para colorir,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escrever, numerar, contar, </w:t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relacionadas à água e à preservação do meio ambiente.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É</w:t>
      </w:r>
      <w:r w:rsidRPr="002A3B8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importante adaptar os materiais às diferentes faixas etárias e interesses das crianças, incentivando a participação ativa e a conscientização sobre a importância de cuidar da água desde cedo.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2A3B81" w:rsidRDefault="002A3B81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3B8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2A3B81" w:rsidRDefault="002A3B81" w:rsidP="002A3B81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041E96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CONCLUSÃO</w:t>
      </w:r>
    </w:p>
    <w:p w:rsidR="00601E5B" w:rsidRPr="00601E5B" w:rsidRDefault="00601E5B" w:rsidP="00601E5B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</w:p>
    <w:p w:rsidR="00601E5B" w:rsidRDefault="00601E5B" w:rsidP="00601E5B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601E5B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 finalizar o projeto de educação infantil sobre a importância de cuidar da água para evitar sua escassez, podemos concluir que educar desde cedo as crianças sobre a preservação desse recurso natural é fundamental para garantir um futuro sustentável.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Du</w:t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rante o projeto, as crianças tiveram a oportunidade de aprender sobre a importância da água em suas vidas diárias, entendendo como ela é essencial para a saúde, higiene e produção de alimentos. Além disso, foram apresentadas às práticas de economia e reutilização da água, como fechar a torneira enquanto escovam os dentes, não desperdiçar em atividades recreativas e utilizá-la de forma consciente.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</w:t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través de atividades lúdicas e interativas, as crianças puderam compreender a importância de cuidar da água, desenvolvendo valores como a responsabilidade ambiental e o respeito pela natureza. Também foram incentivadas a compartilhar essas informações com suas famílias, espalhando os conhecimentos adquiridos para um maior impacto na sociedade.</w:t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D</w:t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 forma, acreditamos que o projeto sobre o cuidado da água para evitar sua escassez contribuiu para a formação de indivíduos conscientes e engajados na preservação do meio ambiente. Esperamos que essas crianças se tornem agentes de mudança, levando o aprendizado adquirido para suas vidas cotidianas e disseminando essa consciência para as gerações futuras.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  <w:t>A</w:t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través do engajamento das crianças e da conscientização sobre a importância de preservar a água, esperamos que a sociedade adote medidas mais sustentáveis em relação ao uso desse recurso, garantindo assim sua disponibilidade para as futuras gerações. Portanto, concluímos que investir na educação infantil é um passo fundamental para garantir um futuro mais consciente e responsável em relação ao cuidado da água.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601E5B" w:rsidRDefault="00601E5B" w:rsidP="00601E5B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2A7BE5" w:rsidRDefault="002A7BE5" w:rsidP="00601E5B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A73939" w:rsidRDefault="00A73939" w:rsidP="002A7BE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2A7BE5" w:rsidRDefault="00601E5B" w:rsidP="002A7BE5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2A4D22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lastRenderedPageBreak/>
        <w:t>REFERÊNCIAS BIBLIOGRÁFICAS</w:t>
      </w:r>
    </w:p>
    <w:p w:rsidR="00601E5B" w:rsidRPr="002A7BE5" w:rsidRDefault="00601E5B" w:rsidP="002A7BE5">
      <w:pPr>
        <w:spacing w:line="360" w:lineRule="auto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Silveira, Flávia Marques Barbosa da. Água: rios, chuveiros e pés descalços. São Paulo: Editora SESI-SP, 2019.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Brasil. Ministério do Meio Ambiente. Secretaria de Recursos Hídricos e Ambiente Urbano. Cartilha Água e Comunidades: Coletando ações nacionais para a gestão e uso sustentável da água no Brasil. Brasília: MMA, SRHU, 2014.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Brasil. Ministério da Educação. Secretaria da Educação Básica. Educação Infantil: caderno do orientador. Brasília: MEC/SEB, 2007.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proofErr w:type="spellStart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Mondardo</w:t>
      </w:r>
      <w:proofErr w:type="spellEnd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Eliane. A Água Nossa de Cada Dia: noções sobre a importância da água para a vida na Terra. Curitiba: Editora CRV, 2017.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 xml:space="preserve">Figueiroa, Eliana Borges. O livro que a água não molhou: uma aventura em nome do meio ambiente.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São Paulo: Editora Cortez, 2010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Brasil. Ministério da Educação. Secretaria de Educação Básica. Diretrizes Curriculares Nacionais para a Educação Infantil. Brasília: MEC/SEB, 2010.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proofErr w:type="spellStart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Vereza</w:t>
      </w:r>
      <w:proofErr w:type="spellEnd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Luiza. A importância da água. São Paulo: Editora </w:t>
      </w:r>
      <w:proofErr w:type="spellStart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Callis</w:t>
      </w:r>
      <w:proofErr w:type="spellEnd"/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2013.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Brasil. Ministério da Educação. Secretaria de Educação Básica. Referencial Curricular Nacional para a Educação Infantil. Brasília: MEC/SEB, 1998.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</w:r>
      <w:r w:rsidRPr="00601E5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br/>
        <w:t>Brasil. Ministério do Meio Ambiente. Cadernos de educação ambiental: sugestões para sala de aula. Brasília: MMA, 2014.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ab/>
      </w:r>
    </w:p>
    <w:p w:rsidR="00B05AFE" w:rsidRPr="003C4279" w:rsidRDefault="00B05AFE" w:rsidP="003C427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sectPr w:rsidR="00B05AFE" w:rsidRPr="003C4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FE"/>
    <w:rsid w:val="00132DC5"/>
    <w:rsid w:val="002A3B81"/>
    <w:rsid w:val="002A7BE5"/>
    <w:rsid w:val="002B6764"/>
    <w:rsid w:val="003C4279"/>
    <w:rsid w:val="00601E5B"/>
    <w:rsid w:val="00A73939"/>
    <w:rsid w:val="00B05AFE"/>
    <w:rsid w:val="00CB11EB"/>
    <w:rsid w:val="00CB6584"/>
    <w:rsid w:val="00C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F0F8"/>
  <w15:docId w15:val="{97E34AB7-EBCB-444F-8861-162F18FC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-principal">
    <w:name w:val="titulo-principal"/>
    <w:basedOn w:val="Fontepargpadro"/>
    <w:rsid w:val="00B05AFE"/>
  </w:style>
  <w:style w:type="character" w:styleId="Hyperlink">
    <w:name w:val="Hyperlink"/>
    <w:basedOn w:val="Fontepargpadro"/>
    <w:uiPriority w:val="99"/>
    <w:semiHidden/>
    <w:unhideWhenUsed/>
    <w:rsid w:val="00B05AF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05A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05AF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05A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05AF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658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32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528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785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8551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38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8475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5654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5699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864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6732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471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0335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20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928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756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6003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37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982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94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4988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541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849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2429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766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  <w:div w:id="1805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916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  <w:div w:id="1486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3117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7EA3-2610-4ADC-89B1-17729BE6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2050</Words>
  <Characters>11074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Acer</cp:lastModifiedBy>
  <cp:revision>2</cp:revision>
  <dcterms:created xsi:type="dcterms:W3CDTF">2023-09-03T23:24:00Z</dcterms:created>
  <dcterms:modified xsi:type="dcterms:W3CDTF">2023-09-03T23:24:00Z</dcterms:modified>
</cp:coreProperties>
</file>