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30F14873" w:rsidP="0E27BE89" w:rsidRDefault="30F14873" w14:paraId="4EF048A6" w14:textId="0BD73F6F">
      <w:pPr>
        <w:pStyle w:val="Normal"/>
        <w:bidi w:val="0"/>
        <w:spacing w:before="0" w:beforeAutospacing="off" w:after="160" w:afterAutospacing="off" w:line="360" w:lineRule="auto"/>
        <w:ind w:left="0" w:right="0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E27BE89" w:rsidR="30F1487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Escola e disciplina: uma abordagem foucaultiana </w:t>
      </w:r>
    </w:p>
    <w:p w:rsidR="7B8F0AE3" w:rsidP="0E27BE89" w:rsidRDefault="7B8F0AE3" w14:paraId="34E0DAF6" w14:textId="52984E8E">
      <w:pPr>
        <w:pStyle w:val="Normal"/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</w:pPr>
      <w:r w:rsidRPr="0E27BE89" w:rsidR="7B8F0AE3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RESUMO: </w:t>
      </w:r>
      <w:r w:rsidRPr="0E27BE89" w:rsidR="7B8F0AE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O propósito deste artigo é explorar a escola enquanto ambiente de trabalho e as dinâmicas de força e poder que permeiam a tomada de decisões no âmbito educacional. A escola, enquanto </w:t>
      </w:r>
      <w:bookmarkStart w:name="_Int_SXkHoing" w:id="971020886"/>
      <w:r w:rsidRPr="0E27BE89" w:rsidR="131FCC4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espaço de ensino-aprendizagem</w:t>
      </w:r>
      <w:bookmarkEnd w:id="971020886"/>
      <w:r w:rsidRPr="0E27BE89" w:rsidR="7B8F0AE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, apresenta uma estrutura organizacional que reflete uma complexidade político-administrativa comparável às práticas administrativas empresariais. Além disso, essa estrutura não está isenta de conflitos interpessoais</w:t>
      </w:r>
      <w:r w:rsidRPr="0E27BE89" w:rsidR="25CF5D5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. </w:t>
      </w:r>
      <w:r w:rsidRPr="0E27BE89" w:rsidR="7B8F0AE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Historicamente, as sociedades têm utilizado a conjunção entre poder e conhecimento como meio de influenciar os comportamentos dos indivíduos. </w:t>
      </w:r>
      <w:r w:rsidRPr="0E27BE89" w:rsidR="742B867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Para tanto, sob a ótica </w:t>
      </w:r>
      <w:r w:rsidRPr="0E27BE89" w:rsidR="7B8F0AE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de Michael Foucault, a </w:t>
      </w:r>
      <w:r w:rsidRPr="0E27BE89" w:rsidR="7F73C8B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instituição educacional</w:t>
      </w:r>
      <w:r w:rsidRPr="0E27BE89" w:rsidR="7B8F0AE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, enquanto </w:t>
      </w:r>
      <w:r w:rsidRPr="0E27BE89" w:rsidR="4B2E2A5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ambiente </w:t>
      </w:r>
      <w:r w:rsidRPr="0E27BE89" w:rsidR="7B8F0AE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laboral, emprega tanto o poder quanto o conhecimento para disciplinar e moldar tanto os corpos quanto as mentes, alinhando-os com as ideologias predominantes no contexto social. Essa abordagem hierárquica leva à distribuição do poder disciplinar em uma rede que é tecida por meio de discursos de verdade, os quais desencadeiam uma variedade de respostas emocionais, que podem ir desde o orgulho até o temor, bem como o respeito ou submissão dos corpos individuais.</w:t>
      </w:r>
      <w:r w:rsidRPr="0E27BE89" w:rsidR="602271C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 </w:t>
      </w:r>
      <w:r w:rsidRPr="0E27BE89" w:rsidR="7B8F0AE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Na perspectiva educacional, é afirmado que, ainda que haja um ambiente permeado por relações de poder, a administração escolar deve estar fundamentada em princípios democráticos que promovam uma participação ativa d</w:t>
      </w:r>
      <w:r w:rsidRPr="0E27BE89" w:rsidR="7EE08DA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as crianças que estão envolvidas neste processo decisóri</w:t>
      </w:r>
      <w:r w:rsidRPr="0E27BE89" w:rsidR="7B8F0AE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o. A partilha de responsabilidades, de maneira autônoma e crítica, é delineada como a rota a ser perseguida para assegurar a eficácia e a qualidade do processo educativo.</w:t>
      </w:r>
    </w:p>
    <w:p w:rsidR="0E27BE89" w:rsidP="0E27BE89" w:rsidRDefault="0E27BE89" w14:paraId="447543F3" w14:textId="49F494A3">
      <w:p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</w:pPr>
    </w:p>
    <w:p w:rsidR="0C17C5EB" w:rsidP="0E27BE89" w:rsidRDefault="0C17C5EB" w14:paraId="0A3AD360" w14:textId="5A11BE33">
      <w:pPr>
        <w:pStyle w:val="Normal"/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</w:pPr>
      <w:r w:rsidRPr="0E27BE89" w:rsidR="0C17C5E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Introdução</w:t>
      </w:r>
    </w:p>
    <w:p w:rsidR="7B8F0AE3" w:rsidP="0E27BE89" w:rsidRDefault="7B8F0AE3" w14:paraId="55E93B06" w14:textId="3307F2DB">
      <w:pPr>
        <w:spacing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</w:pPr>
      <w:r w:rsidRPr="0E27BE89" w:rsidR="7B8F0AE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Assim como nas dinâmicas administrativas empresariais, a escola possui uma estrutura organizacional que envolve uma rede de interações políticas e administrativas. As decisões tomadas, seja em relação ao currículo, às políticas educacionais ou à gestão interna, refletem relações complexas de poder. Dentro deste cenário, é inegável que a hierarquia exerce uma influência significativa nas determinações educacionais, afetando não somente os alunos, mas também professores e outros membros da comunidade escolar.</w:t>
      </w:r>
    </w:p>
    <w:p w:rsidR="127E5C4F" w:rsidP="0E27BE89" w:rsidRDefault="127E5C4F" w14:paraId="6223D20D" w14:textId="57A2B861">
      <w:pPr>
        <w:spacing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</w:pPr>
      <w:r w:rsidRPr="0E27BE89" w:rsidR="127E5C4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A lógica </w:t>
      </w:r>
      <w:r w:rsidRPr="0E27BE89" w:rsidR="7B8F0AE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apresentada por Michel Foucault ressalta a dimensão disciplinar da escola, onde o poder e o conhecimento são usados para regular e moldar o comportamento e o pensamento dos indivíduos. Essa abordagem amplia a compreensão das relações de poder presentes na educação, destacando que as instituições educacionais não são meramente transmissoras de conhecimento neutro, mas estão profundamente imbricadas em estruturas de poder que influenciam a forma como o conhecimento é construído, disseminado e internalizado.</w:t>
      </w:r>
    </w:p>
    <w:p w:rsidR="7B8F0AE3" w:rsidP="0E27BE89" w:rsidRDefault="7B8F0AE3" w14:paraId="6DF75F81" w14:textId="367F98E7">
      <w:pPr>
        <w:spacing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</w:pPr>
      <w:r w:rsidRPr="0E27BE89" w:rsidR="7B8F0AE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No entanto, a teoria educacional contemporânea advoga por uma mudança nesse paradigma. Defende-se que, apesar das inevitáveis relações de poder, a gestão escolar deve se pautar pela inclusão democrática de todos os participantes no processo </w:t>
      </w:r>
      <w:r w:rsidRPr="0E27BE89" w:rsidR="4ABCAB1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decisório</w:t>
      </w:r>
      <w:r w:rsidRPr="0E27BE89" w:rsidR="7B8F0AE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. A abertura para diferentes perspectivas e o estímulo à participação ativa dos alunos, professores e pais promovem um ambiente mais democrático e enriquecedor para a educação. Isso implica compartilhar responsabilidades de maneira autônoma e crítica, com a intenção de promover um ambiente educativo que seja mais alinhado às necessidades e aspirações da comunidade escolar</w:t>
      </w:r>
      <w:r w:rsidRPr="0E27BE89" w:rsidR="085A9CD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.</w:t>
      </w:r>
    </w:p>
    <w:p w:rsidR="7B8F0AE3" w:rsidP="0E27BE89" w:rsidRDefault="7B8F0AE3" w14:paraId="333C71D2" w14:textId="489D03CF">
      <w:pPr>
        <w:spacing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</w:pPr>
      <w:r w:rsidRPr="0E27BE89" w:rsidR="7B8F0AE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Em síntese, a escola como espaço de trabalho não está isenta das complexas relações de poder que permeiam as instituições humanas. A influência do poder hierárquico e disciplinar, como delineado por Foucault, é um elemento inerente ao ambiente educacional.</w:t>
      </w:r>
      <w:r w:rsidRPr="0E27BE89" w:rsidR="661C22B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 Assim, será objeto de estudo as relações de poder e </w:t>
      </w:r>
      <w:r w:rsidRPr="0E27BE89" w:rsidR="456E955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a instituição escolar como espaço de desenvolvimento</w:t>
      </w:r>
      <w:r w:rsidRPr="0E27BE89" w:rsidR="661C22BA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, tendo em vista </w:t>
      </w:r>
      <w:r w:rsidRPr="0E27BE89" w:rsidR="4D68B03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que o</w:t>
      </w:r>
      <w:r w:rsidRPr="0E27BE89" w:rsidR="7B8F0AE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 </w:t>
      </w:r>
      <w:r w:rsidRPr="0E27BE89" w:rsidR="7B8F0AE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caminho para a eficácia do processo educativo reside na capacidade de reconhecer, questionar e reformular as relações de poder, visando a construção de um ambiente educacional que promova o crescimento, a autonomia e o pensamento crítico de todos os envolvidos.</w:t>
      </w:r>
    </w:p>
    <w:p w:rsidR="0E27BE89" w:rsidP="0E27BE89" w:rsidRDefault="0E27BE89" w14:paraId="17C04EBD" w14:textId="4693E858">
      <w:pPr>
        <w:pStyle w:val="Normal"/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p w:rsidR="4C7BB561" w:rsidP="0E27BE89" w:rsidRDefault="4C7BB561" w14:paraId="6A73866E" w14:textId="75C383F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E27BE89" w:rsidR="4C7BB56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Escola e educação: relações de poder em foco</w:t>
      </w:r>
    </w:p>
    <w:p w:rsidR="4C7BB561" w:rsidP="0E27BE89" w:rsidRDefault="4C7BB561" w14:paraId="73800ED8" w14:textId="10204382">
      <w:pPr>
        <w:spacing w:before="0" w:beforeAutospacing="off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</w:pPr>
      <w:r w:rsidRPr="0E27BE89" w:rsidR="4C7BB56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A educação é uma prática sociocultural, abrangendo um amplo processo de desenvolvimento humano. Essa atividade, por sua vez, pode ser tanto intencional quanto difusa, moldada por uma multiplicidade de objetivos e perspectivas de mundo. Des</w:t>
      </w:r>
      <w:r w:rsidRPr="0E27BE89" w:rsidR="0B209A9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sarte, c</w:t>
      </w:r>
      <w:r w:rsidRPr="0E27BE89" w:rsidR="4C7BB56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onsiderada uma influência ideológica, a educação é aplicada sobre os indivíduos com o propósito de aprimorá-los, conformá-los ou alinhar suas percepções de acordo com valores, normas e conhecimentos preexistentes ou em construção para o futuro.</w:t>
      </w:r>
      <w:r w:rsidRPr="0E27BE89" w:rsidR="2AF868B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 </w:t>
      </w:r>
    </w:p>
    <w:p w:rsidR="4C7BB561" w:rsidP="0E27BE89" w:rsidRDefault="4C7BB561" w14:paraId="774BFC00" w14:textId="65C9FBCB">
      <w:pPr>
        <w:spacing w:before="0" w:beforeAutospacing="off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</w:pPr>
      <w:r w:rsidRPr="0E27BE89" w:rsidR="4C7BB56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Dentro desse cenário, a educação se revela como uma força ideológica que não apenas transmite conhecimento, mas também molda as mentes em conformidade com padrões estabelecidos. Nesse contexto, a educação assume o papel de disciplinar e polir os indivíduos, buscando enquadrá-los dentro de um conjunto de crenças e diretrizes. O processo educativo, então, transcende a mera transmissão de informações, tornando-se uma ferramenta de influência cultural, social e política.</w:t>
      </w:r>
    </w:p>
    <w:p w:rsidR="4C7BB561" w:rsidP="0E27BE89" w:rsidRDefault="4C7BB561" w14:paraId="26632A1D" w14:textId="735CC3AA">
      <w:pPr>
        <w:spacing w:before="0" w:beforeAutospacing="off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</w:pPr>
      <w:r w:rsidRPr="0E27BE89" w:rsidR="4C7BB56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Nessa perspectiva, a dinâmica educacional é </w:t>
      </w:r>
      <w:r w:rsidRPr="0E27BE89" w:rsidR="76BC07D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permeada pelas</w:t>
      </w:r>
      <w:r w:rsidRPr="0E27BE89" w:rsidR="4C7BB56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 relações de poder</w:t>
      </w:r>
      <w:r w:rsidRPr="0E27BE89" w:rsidR="4310E15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. Estas, por outro lado,</w:t>
      </w:r>
      <w:r w:rsidRPr="0E27BE89" w:rsidR="4C7BB56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 têm o poder de difundir discursos específicos e regras tidas como verdades inquestionáveis. Essas verdades, por </w:t>
      </w:r>
      <w:r w:rsidRPr="0E27BE89" w:rsidR="49C57FC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seu turno</w:t>
      </w:r>
      <w:r w:rsidRPr="0E27BE89" w:rsidR="4C7BB56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, moldam tanto o conhecimento que é adquirido quanto os tipos de comportamento que são promovidos. A infância, a juventude e até as relações adultas de um indivíduo são submetidas a essa influência que busca não apenas transmitir </w:t>
      </w:r>
      <w:r w:rsidRPr="0E27BE89" w:rsidR="0203CE9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saberes</w:t>
      </w:r>
      <w:r w:rsidRPr="0E27BE89" w:rsidR="4C7BB56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, mas também estabelecer estruturas e expectativas sociais.</w:t>
      </w:r>
    </w:p>
    <w:p w:rsidR="0A080F99" w:rsidP="0E27BE89" w:rsidRDefault="0A080F99" w14:paraId="3802E924" w14:textId="54471F27">
      <w:pPr>
        <w:spacing w:before="0" w:beforeAutospacing="off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</w:pPr>
      <w:r w:rsidRPr="0E27BE89" w:rsidR="0A080F99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Contudo, é</w:t>
      </w:r>
      <w:r w:rsidRPr="0E27BE89" w:rsidR="4C7BB56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 fundamental reconhecer que a educação, como um processo cultural, não ocorre de forma neutra, mas é permeada por uma teia de interações de poder. O poder, nesse </w:t>
      </w:r>
      <w:r w:rsidRPr="0E27BE89" w:rsidR="75EB4DA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viés</w:t>
      </w:r>
      <w:r w:rsidRPr="0E27BE89" w:rsidR="4C7BB56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, está entrelaçado com a disseminação de ideias e a construção de normas. Essa influência sutil pode inspirar uma variedade de reações nos indivíduos, que podem variar desde a aceitação até a resistência. O poder, portanto, é tanto uma ferramenta para a promoção de conformidade quanto uma força que pode ser questionada e desafiada.</w:t>
      </w:r>
    </w:p>
    <w:p w:rsidR="086A64F6" w:rsidP="0E27BE89" w:rsidRDefault="086A64F6" w14:paraId="41240E5D" w14:textId="1D80DF67">
      <w:pPr>
        <w:spacing w:before="0" w:beforeAutospacing="off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</w:pPr>
      <w:r w:rsidRPr="0E27BE89" w:rsidR="086A64F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Ademais</w:t>
      </w:r>
      <w:r w:rsidRPr="0E27BE89" w:rsidR="4C7BB56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, é possível propor uma mudança na perspectiva educacional. Ao considerar as relações de poder inerentes à educação, é crucial adotar abordagens que busquem a conscientização e a participação ativa dos envolvidos. Isso implica em incentivar a reflexão crítica, a autonomia e a capacidade de questionar as normas e discursos preestabelecidos. </w:t>
      </w:r>
      <w:r w:rsidRPr="0E27BE89" w:rsidR="3503EC8F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Ao invés </w:t>
      </w:r>
      <w:r w:rsidRPr="0E27BE89" w:rsidR="4C7BB56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de uma educação que apenas imponha valores e conhecimentos, é necessário fomentar um ambiente em que os indivíduos possam explorar, investigar e formular suas próprias perspectivas.</w:t>
      </w:r>
    </w:p>
    <w:p w:rsidR="0E27BE89" w:rsidP="0E27BE89" w:rsidRDefault="0E27BE89" w14:paraId="6CEDA851" w14:textId="774A3772">
      <w:pPr>
        <w:pStyle w:val="Normal"/>
        <w:spacing w:before="0" w:beforeAutospacing="off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</w:pPr>
    </w:p>
    <w:p w:rsidR="470F4A27" w:rsidP="0E27BE89" w:rsidRDefault="470F4A27" w14:paraId="7088A27F" w14:textId="50C95434">
      <w:pPr>
        <w:pStyle w:val="ListParagraph"/>
        <w:numPr>
          <w:ilvl w:val="0"/>
          <w:numId w:val="1"/>
        </w:numPr>
        <w:spacing w:before="0" w:before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0E27BE89" w:rsidR="470F4A2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A instituição enquanto espaço </w:t>
      </w:r>
      <w:r w:rsidRPr="0E27BE89" w:rsidR="04D9B767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de trabalho</w:t>
      </w:r>
    </w:p>
    <w:p w:rsidR="556CAC2D" w:rsidP="0E27BE89" w:rsidRDefault="556CAC2D" w14:paraId="5CF11336" w14:textId="3E1A32CA">
      <w:pPr>
        <w:pStyle w:val="Normal"/>
        <w:spacing w:before="0" w:beforeAutospacing="off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</w:pPr>
      <w:r w:rsidRPr="0E27BE89" w:rsidR="556CAC2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A educação, entendida como o processo de assimilação de valores e conhecimentos culturais e científicos, manifesta-se em diversos âmbitos da sociedade. Desde o contexto familiar até o ambiente escolar e mesmo no cenário profissional, emerge a necessidade de criar atividades pedagógicas que facilitem a disseminação dos saberes e métodos engendrados a partir das práticas sociais.</w:t>
      </w:r>
    </w:p>
    <w:p w:rsidR="711566A6" w:rsidP="0E27BE89" w:rsidRDefault="711566A6" w14:paraId="6CB299F4" w14:textId="10E2B322">
      <w:pPr>
        <w:pStyle w:val="Normal"/>
        <w:spacing w:before="0" w:beforeAutospacing="off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</w:pPr>
      <w:r w:rsidRPr="0E27BE89" w:rsidR="711566A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A instituição escolar, enquanto ambiente voltado para o desenvolvimento intelectual, apresenta uma estrutura organizacional marcada pela complexidade político-administrativa e pela burocratização das relações de </w:t>
      </w:r>
      <w:r w:rsidRPr="0E27BE89" w:rsidR="203B272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trabalho</w:t>
      </w:r>
      <w:r w:rsidRPr="0E27BE89" w:rsidR="711566A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. Essas características compartilham semelhanças significativas com as normas administrativas adotadas por empresas, englobando elementos como a definição dos espaços físicos e horários, a presença de profissionais remunerados, a hierarquia institucional, a missão social, a clientela atendida, além de uma gama variada de outros aspectos formais e informais.</w:t>
      </w:r>
    </w:p>
    <w:p w:rsidR="4C0A0F5E" w:rsidP="0E27BE89" w:rsidRDefault="4C0A0F5E" w14:paraId="79FDADBD" w14:textId="6CAB4535">
      <w:pPr>
        <w:pStyle w:val="Normal"/>
        <w:spacing w:before="0" w:beforeAutospacing="off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</w:pPr>
      <w:r w:rsidRPr="0E27BE89" w:rsidR="4C0A0F5E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Log</w:t>
      </w:r>
      <w:r w:rsidRPr="0E27BE89" w:rsidR="64FD693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o, a instituição escolar demanda um corpo de funcionários que detenha o status de docente. Isso implica que o processo de operação da escola deva primordialmente ocorrer sob a supervisão de um professor, que deve compartilhar os objetivos e projetos voltados para a socialização, moralização e instrução dos alunos. </w:t>
      </w:r>
      <w:r w:rsidRPr="0E27BE89" w:rsidR="6E859988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Dessa forma,</w:t>
      </w:r>
      <w:r w:rsidRPr="0E27BE89" w:rsidR="64FD693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 o p</w:t>
      </w:r>
      <w:r w:rsidRPr="0E27BE89" w:rsidR="1CE088A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rofissional</w:t>
      </w:r>
      <w:r w:rsidRPr="0E27BE89" w:rsidR="64FD693B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, investido de docência, assume a responsabilidade de salvaguardar o sistema de conhecimentos essenciais para a formação de mentes e corpos preparados para cumprir as exigências do mercado.</w:t>
      </w:r>
    </w:p>
    <w:p w:rsidR="0E27BE89" w:rsidP="0E27BE89" w:rsidRDefault="0E27BE89" w14:paraId="4EC7C543" w14:textId="3E492BF6">
      <w:pPr>
        <w:pStyle w:val="Normal"/>
        <w:spacing w:before="0" w:before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</w:pPr>
    </w:p>
    <w:p w:rsidR="2C8823E4" w:rsidP="0E27BE89" w:rsidRDefault="2C8823E4" w14:paraId="594CED6D" w14:textId="7F25F640">
      <w:pPr>
        <w:pStyle w:val="ListParagraph"/>
        <w:numPr>
          <w:ilvl w:val="0"/>
          <w:numId w:val="1"/>
        </w:numPr>
        <w:spacing w:before="0" w:beforeAutospacing="off" w:line="360" w:lineRule="auto"/>
        <w:jc w:val="both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0E27BE89" w:rsidR="2C8823E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Michel Foucault: a </w:t>
      </w:r>
      <w:r w:rsidRPr="0E27BE89" w:rsidR="2C8823E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disciplinarização</w:t>
      </w:r>
      <w:r w:rsidRPr="0E27BE89" w:rsidR="2C8823E4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 dos corpos</w:t>
      </w:r>
    </w:p>
    <w:p w:rsidR="2C8823E4" w:rsidP="0E27BE89" w:rsidRDefault="2C8823E4" w14:paraId="45D8A592" w14:textId="35FEB0BD">
      <w:pPr>
        <w:spacing w:before="0" w:beforeAutospacing="off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</w:pPr>
      <w:r w:rsidRPr="0E27BE89" w:rsidR="2C8823E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As análises de Foucault indicam que a configuração tanto da infraestrutura física quanto pedagógica de uma instituição social, exemplificada no contexto escolar, é cuidadosamente planejada para fomentar a disciplina e a dominação dos corpos, fundamentadas em dois pilares: a vigilância e a utilidade. Através da utilização desses elementos, a escola assume o papel de ser uma força de socialização que dissemina conhecimentos amplos e específicos, considerados essenciais para o crescimento pessoal, intelectual, profissional, cultural e social dos alunos.</w:t>
      </w:r>
    </w:p>
    <w:p w:rsidR="2C8823E4" w:rsidP="0E27BE89" w:rsidRDefault="2C8823E4" w14:paraId="1A735D18" w14:textId="34F6EB9B">
      <w:pPr>
        <w:spacing w:before="0" w:beforeAutospacing="off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</w:pPr>
      <w:r w:rsidRPr="0E27BE89" w:rsidR="2C8823E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Neste viés, a escola é moldada como um veículo para a propagação das ideologias de poder estatais, destacando-se a figura do professor como representante do saber. Ela se ergue como um instrumento que perpetua o conhecimento e controle constante sobre sua população por meio de instrumentos como a burocracia escolar, orientadores educacionais, psicólogos educacionais, professores e até os próprios alunos. A escola, portanto, se estabelece como um observatório político, funcionando como uma ferramenta que possibilita a compreensão e monitoramento contínuo de sua comunidade através de diversos agentes.</w:t>
      </w:r>
    </w:p>
    <w:p w:rsidR="2C8823E4" w:rsidP="0E27BE89" w:rsidRDefault="2C8823E4" w14:paraId="5F22F2E1" w14:textId="37994D3C">
      <w:pPr>
        <w:spacing w:before="0" w:beforeAutospacing="off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</w:pPr>
      <w:r w:rsidRPr="0E27BE89" w:rsidR="2C8823E4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No entanto, essa instituição educacional também se transforma em um foco de segregação, aprofundando tendências que ocorrem no exterior. O modelo pedagógico instituído viabiliza uma vigilância constante. As punições aplicadas no ambiente escolar não têm o propósito de reabilitar ou "recuperar" os infratores, mas sim de marcá-los com um estigma, segregando-os dos considerados "normais", categorizando-os em grupos específicos que são associados à desordem, à insanidade ou à criminalidade.</w:t>
      </w:r>
    </w:p>
    <w:p w:rsidR="7BA8CDE1" w:rsidP="0E27BE89" w:rsidRDefault="7BA8CDE1" w14:paraId="7FFE88E8" w14:textId="4869E01B">
      <w:pPr>
        <w:pStyle w:val="Normal"/>
        <w:spacing w:before="0" w:beforeAutospacing="off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</w:pPr>
      <w:r w:rsidRPr="0E27BE89" w:rsidR="7BA8CDE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Dessa maneira, enquanto local de constituição e propagação do conhecimento, a escola também é reconhecida como uma instituição que contribui para a configuração e disseminação das dinâmicas relações de poder no contexto cotidiano. </w:t>
      </w:r>
      <w:r w:rsidRPr="0E27BE89" w:rsidR="40301755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Isto posto, n</w:t>
      </w:r>
      <w:r w:rsidRPr="0E27BE89" w:rsidR="7BA8CDE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a </w:t>
      </w:r>
      <w:r w:rsidRPr="0E27BE89" w:rsidR="40AD1F9C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concepção </w:t>
      </w:r>
      <w:r w:rsidRPr="0E27BE89" w:rsidR="7BA8CDE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de </w:t>
      </w:r>
      <w:r w:rsidRPr="0E27BE89" w:rsidR="17108CD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Michel </w:t>
      </w:r>
      <w:r w:rsidRPr="0E27BE89" w:rsidR="7BA8CDE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Foucault, o saber e o poder estão intrinsecamente interligados, uma vez que quando um profissional possui o domínio do discurso sobre um</w:t>
      </w:r>
      <w:r w:rsidRPr="0E27BE89" w:rsidR="3A4DB31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a </w:t>
      </w:r>
      <w:r w:rsidRPr="0E27BE89" w:rsidR="7BA8CDE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determinad</w:t>
      </w:r>
      <w:r w:rsidRPr="0E27BE89" w:rsidR="161364E2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a</w:t>
      </w:r>
      <w:r w:rsidRPr="0E27BE89" w:rsidR="7BA8CDE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 c</w:t>
      </w:r>
      <w:r w:rsidRPr="0E27BE89" w:rsidR="6ECBEC63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oisa</w:t>
      </w:r>
      <w:r w:rsidRPr="0E27BE89" w:rsidR="7BA8CDE1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, ele simultaneamente detém o domínio do poder para influenciar as ações relacionadas a esse domínio.</w:t>
      </w:r>
      <w:r w:rsidRPr="0E27BE89" w:rsidR="5D0D890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 Consequentemente, à medida que um conhecimento é edificado, ele é subsequentemente replicado por instituições que desempenham o papel de uma engrenagem social, gerando indivíduos cujas ações e comportamentos se originam a partir desse conhecimento.</w:t>
      </w:r>
    </w:p>
    <w:p w:rsidR="0E27BE89" w:rsidP="0E27BE89" w:rsidRDefault="0E27BE89" w14:paraId="626F29BA" w14:textId="31122E5B">
      <w:pPr>
        <w:pStyle w:val="Normal"/>
        <w:spacing w:before="0" w:beforeAutospacing="off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</w:pPr>
    </w:p>
    <w:p w:rsidR="0A884330" w:rsidP="0E27BE89" w:rsidRDefault="0A884330" w14:paraId="34590BC7" w14:textId="5A4C31CD">
      <w:pPr>
        <w:pStyle w:val="Normal"/>
        <w:spacing w:before="0" w:beforeAutospacing="off" w:line="360" w:lineRule="auto"/>
        <w:ind w:firstLine="0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</w:pPr>
      <w:r w:rsidRPr="0E27BE89" w:rsidR="0A88433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Considerações</w:t>
      </w:r>
      <w:r w:rsidRPr="0E27BE89" w:rsidR="0A884330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 Finais</w:t>
      </w:r>
    </w:p>
    <w:p w:rsidR="4AA8AD7D" w:rsidP="0E27BE89" w:rsidRDefault="4AA8AD7D" w14:paraId="4B180E02" w14:textId="6E37B98E">
      <w:pPr>
        <w:pStyle w:val="Normal"/>
        <w:spacing w:before="0" w:beforeAutospacing="off" w:after="0" w:afterAutospacing="off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27BE89" w:rsidR="4AA8AD7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Compreende-se que, apesar do progresso dos paradigmas educacionais que advogam pela capacitação do indivíduo em direção à liberdade, ao pensamento crítico e à cidadania, o aspecto disciplinador da educação permanece inegavelmente presente no ambiente escolar.</w:t>
      </w:r>
      <w:r w:rsidRPr="0E27BE89" w:rsidR="4AA8AD7D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 </w:t>
      </w:r>
      <w:r w:rsidRPr="0E27BE89" w:rsidR="3317EC1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As dinâmicas de poder às quais os alunos são submetidos nas instituições escolares </w:t>
      </w:r>
      <w:r w:rsidRPr="0E27BE89" w:rsidR="29FB201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direcionam-vos</w:t>
      </w:r>
      <w:r w:rsidRPr="0E27BE89" w:rsidR="3317EC17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 a uma educação voltada para a conformidade, moldando indivíduos submissos não somente no contexto escolar, mas também em todas as esferas de suas vidas. Esse padrão inibe a formação de indivíduos críticos e autônomos.</w:t>
      </w:r>
    </w:p>
    <w:p w:rsidR="07145ED6" w:rsidP="0E27BE89" w:rsidRDefault="07145ED6" w14:paraId="0CDEEDBD" w14:textId="336303E8">
      <w:pPr>
        <w:pStyle w:val="Normal"/>
        <w:spacing w:before="0" w:beforeAutospacing="off" w:after="0" w:afterAutospacing="off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  <w:r w:rsidRPr="0E27BE89" w:rsidR="07145ED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Conclui-se, assim sendo, que a educação é uma atividade profundamente inserida na trama sociocultura</w:t>
      </w:r>
      <w:r w:rsidRPr="0E27BE89" w:rsidR="07145ED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l, abarcando um amplo espectro de desenvolvimento humano. Além de transmitir conhecimentos, a educação é uma ferramenta de poder ideológico, moldando percepções, crenças e comportamentos. Ao reconhecer as nuances das relações de poder na educação, pode-se aspirar a uma prática educacional que promova não apenas a transmissão de informações,</w:t>
      </w:r>
      <w:r w:rsidRPr="0E27BE89" w:rsidR="4D51635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 xml:space="preserve"> </w:t>
      </w:r>
      <w:r w:rsidRPr="0E27BE89" w:rsidR="4D51635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mas a r</w:t>
      </w:r>
      <w:r w:rsidRPr="0E27BE89" w:rsidR="4D51635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eexamin</w:t>
      </w:r>
      <w:r w:rsidRPr="0E27BE89" w:rsidR="4D516356"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  <w:t>ar os elementos determinantes de sua existência, os fundamentos subjacentes às suas decisões do dia a dia, bem como promover a autotransformação enquanto indivíduo e construção de identidade.</w:t>
      </w:r>
      <w:r>
        <w:br/>
      </w:r>
    </w:p>
    <w:p w:rsidR="0E27BE89" w:rsidP="0E27BE89" w:rsidRDefault="0E27BE89" w14:paraId="78D6A23E" w14:textId="01D0A0AE">
      <w:pPr>
        <w:pStyle w:val="Normal"/>
        <w:spacing w:before="0" w:beforeAutospacing="off" w:line="360" w:lineRule="auto"/>
        <w:ind w:firstLine="708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pt-BR"/>
        </w:rPr>
      </w:pPr>
    </w:p>
    <w:p w:rsidR="0E27BE89" w:rsidP="0E27BE89" w:rsidRDefault="0E27BE89" w14:paraId="358D2D19" w14:textId="0CB19D3A">
      <w:pPr>
        <w:pStyle w:val="Normal"/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SXkHoing" int2:invalidationBookmarkName="" int2:hashCode="WLppbsSUDXVPW1" int2:id="fYSxsmhk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e5b6d6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F64923"/>
    <w:rsid w:val="014D2D22"/>
    <w:rsid w:val="0203CE92"/>
    <w:rsid w:val="02ED910A"/>
    <w:rsid w:val="03D96677"/>
    <w:rsid w:val="04D9B767"/>
    <w:rsid w:val="062531CC"/>
    <w:rsid w:val="07145ED6"/>
    <w:rsid w:val="085A9CD0"/>
    <w:rsid w:val="086A64F6"/>
    <w:rsid w:val="095CD28E"/>
    <w:rsid w:val="0A080F99"/>
    <w:rsid w:val="0A884330"/>
    <w:rsid w:val="0B209A93"/>
    <w:rsid w:val="0C17C5EB"/>
    <w:rsid w:val="0C947350"/>
    <w:rsid w:val="0E27BE89"/>
    <w:rsid w:val="10BB10AD"/>
    <w:rsid w:val="1218113D"/>
    <w:rsid w:val="127E5C4F"/>
    <w:rsid w:val="13070ED3"/>
    <w:rsid w:val="131FCC4A"/>
    <w:rsid w:val="14A2AC63"/>
    <w:rsid w:val="161364E2"/>
    <w:rsid w:val="163E7CC4"/>
    <w:rsid w:val="17108CD1"/>
    <w:rsid w:val="19761D86"/>
    <w:rsid w:val="1CE088AB"/>
    <w:rsid w:val="1D8531B0"/>
    <w:rsid w:val="1EF30870"/>
    <w:rsid w:val="203B2727"/>
    <w:rsid w:val="20D921FD"/>
    <w:rsid w:val="2533B8DB"/>
    <w:rsid w:val="25CF5D54"/>
    <w:rsid w:val="272C13F6"/>
    <w:rsid w:val="286B599D"/>
    <w:rsid w:val="28B4D8F7"/>
    <w:rsid w:val="29FB2016"/>
    <w:rsid w:val="2AF868B1"/>
    <w:rsid w:val="2C8823E4"/>
    <w:rsid w:val="30F14873"/>
    <w:rsid w:val="31129056"/>
    <w:rsid w:val="3253F36F"/>
    <w:rsid w:val="3317EC17"/>
    <w:rsid w:val="335679CC"/>
    <w:rsid w:val="335A0468"/>
    <w:rsid w:val="3503EC8F"/>
    <w:rsid w:val="35AE54E5"/>
    <w:rsid w:val="38C839C3"/>
    <w:rsid w:val="3A4DB313"/>
    <w:rsid w:val="3AD42518"/>
    <w:rsid w:val="3AF7E85E"/>
    <w:rsid w:val="3CB5324E"/>
    <w:rsid w:val="3E699394"/>
    <w:rsid w:val="40301755"/>
    <w:rsid w:val="40AD1F9C"/>
    <w:rsid w:val="4310E15F"/>
    <w:rsid w:val="456E9553"/>
    <w:rsid w:val="45E7F514"/>
    <w:rsid w:val="45F64923"/>
    <w:rsid w:val="470F4A27"/>
    <w:rsid w:val="483AE3A6"/>
    <w:rsid w:val="49A8BA66"/>
    <w:rsid w:val="49C57FC4"/>
    <w:rsid w:val="4AA8AD7D"/>
    <w:rsid w:val="4ABCAB1C"/>
    <w:rsid w:val="4ACF0986"/>
    <w:rsid w:val="4B2E2A5D"/>
    <w:rsid w:val="4B448AC7"/>
    <w:rsid w:val="4C0A0F5E"/>
    <w:rsid w:val="4C7BB561"/>
    <w:rsid w:val="4D516356"/>
    <w:rsid w:val="4D68B035"/>
    <w:rsid w:val="51234180"/>
    <w:rsid w:val="51853B32"/>
    <w:rsid w:val="54BCDBF4"/>
    <w:rsid w:val="556CAC2D"/>
    <w:rsid w:val="58A36680"/>
    <w:rsid w:val="5D0D8900"/>
    <w:rsid w:val="602271C3"/>
    <w:rsid w:val="637DB8E8"/>
    <w:rsid w:val="64FD693B"/>
    <w:rsid w:val="661C22BA"/>
    <w:rsid w:val="688D9CF7"/>
    <w:rsid w:val="6B772B4F"/>
    <w:rsid w:val="6BC53DB9"/>
    <w:rsid w:val="6BF91892"/>
    <w:rsid w:val="6E679603"/>
    <w:rsid w:val="6E859988"/>
    <w:rsid w:val="6ECBEC63"/>
    <w:rsid w:val="70CF5F51"/>
    <w:rsid w:val="711566A6"/>
    <w:rsid w:val="742B8678"/>
    <w:rsid w:val="75EB4DAD"/>
    <w:rsid w:val="76BC07D1"/>
    <w:rsid w:val="7B8F0AE3"/>
    <w:rsid w:val="7BA8CDE1"/>
    <w:rsid w:val="7EE08DAA"/>
    <w:rsid w:val="7F73C8BA"/>
    <w:rsid w:val="7FB5F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64923"/>
  <w15:chartTrackingRefBased/>
  <w15:docId w15:val="{56593CFA-915F-41F8-B989-5FE1DB52AC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500f26ee6ee14196" /><Relationship Type="http://schemas.openxmlformats.org/officeDocument/2006/relationships/numbering" Target="numbering.xml" Id="R3ac7725cb053437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2023-08-17T23:19:09.0883287Z</dcterms:created>
  <dcterms:modified xsi:type="dcterms:W3CDTF">2023-08-18T00:22:13.6744364Z</dcterms:modified>
  <dc:creator>VITORIA GABRIELA ROSA DE BARROS PIRES</dc:creator>
  <lastModifiedBy>VITORIA GABRIELA ROSA DE BARROS PIRES</lastModifiedBy>
</coreProperties>
</file>