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BEF1E" w14:textId="78AB26F2" w:rsidR="00160D7F" w:rsidRPr="00257A28" w:rsidRDefault="00536F79" w:rsidP="00257A28">
      <w:pPr>
        <w:spacing w:after="0" w:line="360" w:lineRule="auto"/>
        <w:jc w:val="center"/>
        <w:rPr>
          <w:rFonts w:ascii="Arial" w:hAnsi="Arial" w:cs="Arial"/>
          <w:b/>
          <w:sz w:val="24"/>
          <w:szCs w:val="24"/>
        </w:rPr>
      </w:pPr>
      <w:r w:rsidRPr="00257A28">
        <w:rPr>
          <w:rFonts w:ascii="Arial" w:hAnsi="Arial" w:cs="Arial"/>
          <w:b/>
          <w:sz w:val="24"/>
          <w:szCs w:val="24"/>
        </w:rPr>
        <w:t xml:space="preserve">A </w:t>
      </w:r>
      <w:r w:rsidR="00160D7F" w:rsidRPr="00257A28">
        <w:rPr>
          <w:rFonts w:ascii="Arial" w:hAnsi="Arial" w:cs="Arial"/>
          <w:b/>
          <w:sz w:val="24"/>
          <w:szCs w:val="24"/>
        </w:rPr>
        <w:t xml:space="preserve">ATUAÇÃO DO ENFERMEIRO </w:t>
      </w:r>
      <w:r w:rsidR="005A6C95" w:rsidRPr="00257A28">
        <w:rPr>
          <w:rFonts w:ascii="Arial" w:hAnsi="Arial" w:cs="Arial"/>
          <w:b/>
          <w:sz w:val="24"/>
          <w:szCs w:val="24"/>
        </w:rPr>
        <w:t>FRENTE AO PACIENTE COM</w:t>
      </w:r>
      <w:r w:rsidRPr="00257A28">
        <w:rPr>
          <w:rFonts w:ascii="Arial" w:hAnsi="Arial" w:cs="Arial"/>
          <w:b/>
          <w:sz w:val="24"/>
          <w:szCs w:val="24"/>
        </w:rPr>
        <w:t xml:space="preserve"> CÂNCER DE PRÓSTATA: DIAGNÓSTICOS E </w:t>
      </w:r>
      <w:r w:rsidR="00701853" w:rsidRPr="00257A28">
        <w:rPr>
          <w:rFonts w:ascii="Arial" w:hAnsi="Arial" w:cs="Arial"/>
          <w:b/>
          <w:sz w:val="24"/>
          <w:szCs w:val="24"/>
        </w:rPr>
        <w:t xml:space="preserve">INTERVENÇÕES </w:t>
      </w:r>
      <w:r w:rsidR="008631C2" w:rsidRPr="00257A28">
        <w:rPr>
          <w:rFonts w:ascii="Arial" w:hAnsi="Arial" w:cs="Arial"/>
          <w:b/>
          <w:sz w:val="24"/>
          <w:szCs w:val="24"/>
        </w:rPr>
        <w:t>DE</w:t>
      </w:r>
      <w:r w:rsidRPr="00257A28">
        <w:rPr>
          <w:rFonts w:ascii="Arial" w:hAnsi="Arial" w:cs="Arial"/>
          <w:b/>
          <w:sz w:val="24"/>
          <w:szCs w:val="24"/>
        </w:rPr>
        <w:t xml:space="preserve"> ENFERMAGEM</w:t>
      </w:r>
    </w:p>
    <w:p w14:paraId="24213029" w14:textId="590219D5" w:rsidR="00186AA1" w:rsidRDefault="00186AA1" w:rsidP="00257A28">
      <w:pPr>
        <w:spacing w:after="0" w:line="360" w:lineRule="auto"/>
        <w:jc w:val="center"/>
        <w:rPr>
          <w:rFonts w:ascii="Arial" w:hAnsi="Arial" w:cs="Arial"/>
          <w:b/>
          <w:sz w:val="24"/>
          <w:szCs w:val="24"/>
        </w:rPr>
      </w:pPr>
    </w:p>
    <w:p w14:paraId="665F5CE1" w14:textId="041048BA" w:rsidR="00E604EA" w:rsidRDefault="00E604EA" w:rsidP="00E604EA">
      <w:pPr>
        <w:spacing w:after="0" w:line="360" w:lineRule="auto"/>
        <w:jc w:val="center"/>
        <w:rPr>
          <w:rFonts w:ascii="Arial" w:hAnsi="Arial" w:cs="Arial"/>
          <w:b/>
          <w:sz w:val="24"/>
          <w:szCs w:val="24"/>
        </w:rPr>
      </w:pPr>
      <w:r w:rsidRPr="00E604EA">
        <w:rPr>
          <w:rFonts w:ascii="Arial" w:hAnsi="Arial" w:cs="Arial"/>
          <w:b/>
          <w:sz w:val="24"/>
          <w:szCs w:val="24"/>
        </w:rPr>
        <w:t>THE NURSE'S PERFORMANCE IN FRONT OF PATIENTS WITH PROSTATE CANCER: DIAGNOSES AND NURSING INTERVENTIONS</w:t>
      </w:r>
    </w:p>
    <w:p w14:paraId="7FC2AB75" w14:textId="6A38A7EE" w:rsidR="00F06F4E" w:rsidRDefault="00F06F4E" w:rsidP="00E604EA">
      <w:pPr>
        <w:spacing w:after="0" w:line="360" w:lineRule="auto"/>
        <w:jc w:val="center"/>
        <w:rPr>
          <w:rFonts w:ascii="Arial" w:hAnsi="Arial" w:cs="Arial"/>
          <w:b/>
          <w:sz w:val="24"/>
          <w:szCs w:val="24"/>
        </w:rPr>
      </w:pPr>
    </w:p>
    <w:p w14:paraId="2FFCCE4B" w14:textId="77777777" w:rsidR="00F06F4E" w:rsidRPr="00EC0514" w:rsidRDefault="00F06F4E" w:rsidP="00F06F4E">
      <w:pPr>
        <w:spacing w:after="0" w:line="360" w:lineRule="auto"/>
        <w:jc w:val="both"/>
        <w:rPr>
          <w:rFonts w:ascii="Times New Roman" w:hAnsi="Times New Roman"/>
          <w:b/>
          <w:sz w:val="24"/>
          <w:szCs w:val="24"/>
        </w:rPr>
      </w:pPr>
      <w:r w:rsidRPr="00EC0514">
        <w:rPr>
          <w:rFonts w:ascii="Times New Roman" w:hAnsi="Times New Roman"/>
          <w:sz w:val="28"/>
          <w:szCs w:val="28"/>
        </w:rPr>
        <w:t>JULIANA DOURADO DE ARAÚJO</w:t>
      </w:r>
      <w:r w:rsidRPr="00EC0514">
        <w:rPr>
          <w:rStyle w:val="Caracteresdenotaderodap"/>
          <w:rFonts w:ascii="Times New Roman" w:hAnsi="Times New Roman"/>
          <w:sz w:val="20"/>
          <w:szCs w:val="20"/>
        </w:rPr>
        <w:footnoteReference w:id="1"/>
      </w:r>
    </w:p>
    <w:p w14:paraId="1A8F3C31" w14:textId="77777777" w:rsidR="00F06F4E" w:rsidRDefault="00F06F4E" w:rsidP="00E604EA">
      <w:pPr>
        <w:spacing w:after="0" w:line="360" w:lineRule="auto"/>
        <w:jc w:val="center"/>
        <w:rPr>
          <w:rFonts w:ascii="Arial" w:hAnsi="Arial" w:cs="Arial"/>
          <w:b/>
          <w:sz w:val="24"/>
          <w:szCs w:val="24"/>
        </w:rPr>
      </w:pPr>
    </w:p>
    <w:p w14:paraId="6A64D8B0" w14:textId="77777777" w:rsidR="00E604EA" w:rsidRDefault="00E604EA" w:rsidP="00A91AD4">
      <w:pPr>
        <w:spacing w:after="0" w:line="360" w:lineRule="auto"/>
        <w:jc w:val="both"/>
        <w:rPr>
          <w:rFonts w:ascii="Arial" w:hAnsi="Arial" w:cs="Arial"/>
          <w:b/>
          <w:sz w:val="24"/>
          <w:szCs w:val="24"/>
        </w:rPr>
      </w:pPr>
    </w:p>
    <w:p w14:paraId="2BF4062E" w14:textId="57E0A955" w:rsidR="00186AA1" w:rsidRDefault="00A91AD4" w:rsidP="00A91AD4">
      <w:pPr>
        <w:spacing w:after="0" w:line="360" w:lineRule="auto"/>
        <w:jc w:val="both"/>
        <w:rPr>
          <w:rFonts w:ascii="Arial" w:hAnsi="Arial" w:cs="Arial"/>
          <w:sz w:val="20"/>
          <w:szCs w:val="20"/>
        </w:rPr>
      </w:pPr>
      <w:r w:rsidRPr="00F06484">
        <w:rPr>
          <w:rFonts w:ascii="Arial" w:hAnsi="Arial" w:cs="Arial"/>
          <w:b/>
          <w:sz w:val="20"/>
          <w:szCs w:val="20"/>
        </w:rPr>
        <w:t>RESUMO</w:t>
      </w:r>
      <w:r w:rsidR="00186AA1" w:rsidRPr="00F06484">
        <w:rPr>
          <w:rFonts w:ascii="Arial" w:hAnsi="Arial" w:cs="Arial"/>
          <w:b/>
          <w:sz w:val="20"/>
          <w:szCs w:val="20"/>
        </w:rPr>
        <w:t xml:space="preserve">: </w:t>
      </w:r>
      <w:r w:rsidR="00186AA1" w:rsidRPr="00F06484">
        <w:rPr>
          <w:rFonts w:ascii="Arial" w:hAnsi="Arial" w:cs="Arial"/>
          <w:sz w:val="20"/>
          <w:szCs w:val="20"/>
        </w:rPr>
        <w:t xml:space="preserve">A </w:t>
      </w:r>
      <w:r w:rsidR="00547075" w:rsidRPr="00F06484">
        <w:rPr>
          <w:rFonts w:ascii="Arial" w:hAnsi="Arial" w:cs="Arial"/>
          <w:sz w:val="20"/>
          <w:szCs w:val="20"/>
        </w:rPr>
        <w:t xml:space="preserve">pesquisa a respeito da atuação do enfermeiro frente ao paciente com câncer de próstata, com enfoque na Sistematização da Assistência de Enfermagem (SAE), </w:t>
      </w:r>
      <w:r w:rsidR="00186AA1" w:rsidRPr="00F06484">
        <w:rPr>
          <w:rFonts w:ascii="Arial" w:hAnsi="Arial" w:cs="Arial"/>
          <w:sz w:val="20"/>
          <w:szCs w:val="20"/>
        </w:rPr>
        <w:t xml:space="preserve">foi delimitada conforme </w:t>
      </w:r>
      <w:r w:rsidR="007C179D" w:rsidRPr="00F06484">
        <w:rPr>
          <w:rFonts w:ascii="Arial" w:hAnsi="Arial" w:cs="Arial"/>
          <w:sz w:val="20"/>
          <w:szCs w:val="20"/>
        </w:rPr>
        <w:t>a</w:t>
      </w:r>
      <w:r w:rsidR="00A43908" w:rsidRPr="00F06484">
        <w:rPr>
          <w:rFonts w:ascii="Arial" w:hAnsi="Arial" w:cs="Arial"/>
          <w:sz w:val="20"/>
          <w:szCs w:val="20"/>
        </w:rPr>
        <w:t>s</w:t>
      </w:r>
      <w:r w:rsidR="007C179D" w:rsidRPr="00F06484">
        <w:rPr>
          <w:rFonts w:ascii="Arial" w:hAnsi="Arial" w:cs="Arial"/>
          <w:sz w:val="20"/>
          <w:szCs w:val="20"/>
        </w:rPr>
        <w:t xml:space="preserve"> necessidade</w:t>
      </w:r>
      <w:r w:rsidR="00A43908" w:rsidRPr="00F06484">
        <w:rPr>
          <w:rFonts w:ascii="Arial" w:hAnsi="Arial" w:cs="Arial"/>
          <w:sz w:val="20"/>
          <w:szCs w:val="20"/>
        </w:rPr>
        <w:t>s</w:t>
      </w:r>
      <w:r w:rsidR="00547075" w:rsidRPr="00F06484">
        <w:rPr>
          <w:rFonts w:ascii="Arial" w:hAnsi="Arial" w:cs="Arial"/>
          <w:sz w:val="20"/>
          <w:szCs w:val="20"/>
        </w:rPr>
        <w:t xml:space="preserve"> de</w:t>
      </w:r>
      <w:r w:rsidR="007C179D" w:rsidRPr="00F06484">
        <w:rPr>
          <w:rFonts w:ascii="Arial" w:hAnsi="Arial" w:cs="Arial"/>
          <w:sz w:val="20"/>
          <w:szCs w:val="20"/>
        </w:rPr>
        <w:t>s</w:t>
      </w:r>
      <w:r w:rsidR="00547075" w:rsidRPr="00F06484">
        <w:rPr>
          <w:rFonts w:ascii="Arial" w:hAnsi="Arial" w:cs="Arial"/>
          <w:sz w:val="20"/>
          <w:szCs w:val="20"/>
        </w:rPr>
        <w:t>ses</w:t>
      </w:r>
      <w:r w:rsidR="007C179D" w:rsidRPr="00F06484">
        <w:rPr>
          <w:rFonts w:ascii="Arial" w:hAnsi="Arial" w:cs="Arial"/>
          <w:sz w:val="20"/>
          <w:szCs w:val="20"/>
        </w:rPr>
        <w:t xml:space="preserve"> pacientes</w:t>
      </w:r>
      <w:r w:rsidR="008A0E4C" w:rsidRPr="00F06484">
        <w:rPr>
          <w:rFonts w:ascii="Arial" w:hAnsi="Arial" w:cs="Arial"/>
          <w:sz w:val="20"/>
          <w:szCs w:val="20"/>
        </w:rPr>
        <w:t>,</w:t>
      </w:r>
      <w:r w:rsidR="007C179D" w:rsidRPr="00F06484">
        <w:rPr>
          <w:rFonts w:ascii="Arial" w:hAnsi="Arial" w:cs="Arial"/>
          <w:sz w:val="20"/>
          <w:szCs w:val="20"/>
        </w:rPr>
        <w:t xml:space="preserve"> de receberem as intervenções de enfermagem</w:t>
      </w:r>
      <w:r w:rsidR="00547075" w:rsidRPr="00F06484">
        <w:rPr>
          <w:rFonts w:ascii="Arial" w:hAnsi="Arial" w:cs="Arial"/>
          <w:sz w:val="20"/>
          <w:szCs w:val="20"/>
        </w:rPr>
        <w:t xml:space="preserve"> para a prevenção de agravos e recuperação da saúde, além de </w:t>
      </w:r>
      <w:r w:rsidR="008A0E4C" w:rsidRPr="00F06484">
        <w:rPr>
          <w:rFonts w:ascii="Arial" w:hAnsi="Arial" w:cs="Arial"/>
          <w:sz w:val="20"/>
          <w:szCs w:val="20"/>
        </w:rPr>
        <w:t>conhecer a importância da atuação do enfermeiro nesse processo</w:t>
      </w:r>
      <w:r w:rsidR="00BC51CC" w:rsidRPr="00F06484">
        <w:rPr>
          <w:rFonts w:ascii="Arial" w:hAnsi="Arial" w:cs="Arial"/>
          <w:sz w:val="20"/>
          <w:szCs w:val="20"/>
        </w:rPr>
        <w:t>,</w:t>
      </w:r>
      <w:r w:rsidR="008A0E4C" w:rsidRPr="00F06484">
        <w:rPr>
          <w:rFonts w:ascii="Arial" w:hAnsi="Arial" w:cs="Arial"/>
          <w:sz w:val="20"/>
          <w:szCs w:val="20"/>
        </w:rPr>
        <w:t xml:space="preserve"> </w:t>
      </w:r>
      <w:r w:rsidR="00547075" w:rsidRPr="00F06484">
        <w:rPr>
          <w:rFonts w:ascii="Arial" w:hAnsi="Arial" w:cs="Arial"/>
          <w:sz w:val="20"/>
          <w:szCs w:val="20"/>
        </w:rPr>
        <w:t>visando</w:t>
      </w:r>
      <w:r w:rsidR="008A0E4C" w:rsidRPr="00F06484">
        <w:rPr>
          <w:rFonts w:ascii="Arial" w:hAnsi="Arial" w:cs="Arial"/>
          <w:sz w:val="20"/>
          <w:szCs w:val="20"/>
        </w:rPr>
        <w:t xml:space="preserve"> </w:t>
      </w:r>
      <w:r w:rsidR="000C68DA" w:rsidRPr="00F06484">
        <w:rPr>
          <w:rFonts w:ascii="Arial" w:hAnsi="Arial" w:cs="Arial"/>
          <w:sz w:val="20"/>
          <w:szCs w:val="20"/>
        </w:rPr>
        <w:t>à</w:t>
      </w:r>
      <w:r w:rsidR="008A0E4C" w:rsidRPr="00F06484">
        <w:rPr>
          <w:rFonts w:ascii="Arial" w:hAnsi="Arial" w:cs="Arial"/>
          <w:sz w:val="20"/>
          <w:szCs w:val="20"/>
        </w:rPr>
        <w:t xml:space="preserve"> melhoria da qualidade do cuidado</w:t>
      </w:r>
      <w:r w:rsidR="00BC51CC" w:rsidRPr="00F06484">
        <w:rPr>
          <w:rFonts w:ascii="Arial" w:hAnsi="Arial" w:cs="Arial"/>
          <w:sz w:val="20"/>
          <w:szCs w:val="20"/>
        </w:rPr>
        <w:t xml:space="preserve">. </w:t>
      </w:r>
      <w:r w:rsidR="00A43908" w:rsidRPr="00F06484">
        <w:rPr>
          <w:rFonts w:ascii="Arial" w:hAnsi="Arial" w:cs="Arial"/>
          <w:sz w:val="20"/>
          <w:szCs w:val="20"/>
        </w:rPr>
        <w:t>Dentro desse contexto se faz necessário</w:t>
      </w:r>
      <w:r w:rsidR="00BC51CC" w:rsidRPr="00F06484">
        <w:rPr>
          <w:rFonts w:ascii="Arial" w:hAnsi="Arial" w:cs="Arial"/>
          <w:sz w:val="20"/>
          <w:szCs w:val="20"/>
        </w:rPr>
        <w:t xml:space="preserve"> investigar se a assistência prestada ao cliente está sendo norteada pela </w:t>
      </w:r>
      <w:r w:rsidR="007F5A59" w:rsidRPr="00F06484">
        <w:rPr>
          <w:rFonts w:ascii="Arial" w:hAnsi="Arial" w:cs="Arial"/>
          <w:sz w:val="20"/>
          <w:szCs w:val="20"/>
        </w:rPr>
        <w:t xml:space="preserve">SAE </w:t>
      </w:r>
      <w:r w:rsidR="00BC51CC" w:rsidRPr="00F06484">
        <w:rPr>
          <w:rFonts w:ascii="Arial" w:hAnsi="Arial" w:cs="Arial"/>
          <w:sz w:val="20"/>
          <w:szCs w:val="20"/>
        </w:rPr>
        <w:t>para diagnosti</w:t>
      </w:r>
      <w:r w:rsidR="00A43908" w:rsidRPr="00F06484">
        <w:rPr>
          <w:rFonts w:ascii="Arial" w:hAnsi="Arial" w:cs="Arial"/>
          <w:sz w:val="20"/>
          <w:szCs w:val="20"/>
        </w:rPr>
        <w:t>car, implementar e intervir</w:t>
      </w:r>
      <w:r w:rsidR="00547075" w:rsidRPr="00F06484">
        <w:rPr>
          <w:rFonts w:ascii="Arial" w:hAnsi="Arial" w:cs="Arial"/>
          <w:sz w:val="20"/>
          <w:szCs w:val="20"/>
        </w:rPr>
        <w:t>. Isso porque</w:t>
      </w:r>
      <w:r w:rsidR="00A43908" w:rsidRPr="00F06484">
        <w:rPr>
          <w:rFonts w:ascii="Arial" w:hAnsi="Arial" w:cs="Arial"/>
          <w:sz w:val="20"/>
          <w:szCs w:val="20"/>
        </w:rPr>
        <w:t xml:space="preserve"> a SAE garante que </w:t>
      </w:r>
      <w:r w:rsidR="00575F3C" w:rsidRPr="00F06484">
        <w:rPr>
          <w:rFonts w:ascii="Arial" w:hAnsi="Arial" w:cs="Arial"/>
          <w:sz w:val="20"/>
          <w:szCs w:val="20"/>
        </w:rPr>
        <w:t xml:space="preserve">a </w:t>
      </w:r>
      <w:r w:rsidR="00A43908" w:rsidRPr="00F06484">
        <w:rPr>
          <w:rFonts w:ascii="Arial" w:hAnsi="Arial" w:cs="Arial"/>
          <w:sz w:val="20"/>
          <w:szCs w:val="20"/>
        </w:rPr>
        <w:t>assistência seja completa</w:t>
      </w:r>
      <w:r w:rsidR="00575F3C" w:rsidRPr="00F06484">
        <w:rPr>
          <w:rFonts w:ascii="Arial" w:hAnsi="Arial" w:cs="Arial"/>
          <w:sz w:val="20"/>
          <w:szCs w:val="20"/>
        </w:rPr>
        <w:t>,</w:t>
      </w:r>
      <w:r w:rsidR="00A43908" w:rsidRPr="00F06484">
        <w:rPr>
          <w:rFonts w:ascii="Arial" w:hAnsi="Arial" w:cs="Arial"/>
          <w:sz w:val="20"/>
          <w:szCs w:val="20"/>
        </w:rPr>
        <w:t xml:space="preserve"> desde que seguidas todas as sua</w:t>
      </w:r>
      <w:r w:rsidR="007F5A59" w:rsidRPr="00F06484">
        <w:rPr>
          <w:rFonts w:ascii="Arial" w:hAnsi="Arial" w:cs="Arial"/>
          <w:sz w:val="20"/>
          <w:szCs w:val="20"/>
        </w:rPr>
        <w:t>s</w:t>
      </w:r>
      <w:r w:rsidR="00A43908" w:rsidRPr="00F06484">
        <w:rPr>
          <w:rFonts w:ascii="Arial" w:hAnsi="Arial" w:cs="Arial"/>
          <w:sz w:val="20"/>
          <w:szCs w:val="20"/>
        </w:rPr>
        <w:t xml:space="preserve"> etapas, pois uma assistência de qualidade é de suma importância para a recuperação dos pacientes.</w:t>
      </w:r>
    </w:p>
    <w:p w14:paraId="60CD0A2D" w14:textId="2928FABA" w:rsidR="007E0CEF" w:rsidRPr="00F06484" w:rsidRDefault="007E0CEF" w:rsidP="00A91AD4">
      <w:pPr>
        <w:spacing w:after="0" w:line="360" w:lineRule="auto"/>
        <w:jc w:val="both"/>
        <w:rPr>
          <w:rFonts w:ascii="Arial" w:hAnsi="Arial" w:cs="Arial"/>
          <w:b/>
          <w:sz w:val="20"/>
          <w:szCs w:val="20"/>
        </w:rPr>
      </w:pPr>
      <w:r>
        <w:rPr>
          <w:rFonts w:ascii="Arial" w:hAnsi="Arial" w:cs="Arial"/>
          <w:sz w:val="20"/>
          <w:szCs w:val="20"/>
        </w:rPr>
        <w:t>Palavras-chave: Câncer; Enfermeiro; Câncer de Próstata.</w:t>
      </w:r>
    </w:p>
    <w:p w14:paraId="4B9DCA75" w14:textId="0A7CBDBA" w:rsidR="00186AA1" w:rsidRPr="00F06484" w:rsidRDefault="00186AA1" w:rsidP="00957E58">
      <w:pPr>
        <w:spacing w:after="0" w:line="360" w:lineRule="auto"/>
        <w:ind w:firstLine="709"/>
        <w:jc w:val="both"/>
        <w:rPr>
          <w:rFonts w:ascii="Arial" w:hAnsi="Arial" w:cs="Arial"/>
          <w:sz w:val="20"/>
          <w:szCs w:val="20"/>
        </w:rPr>
      </w:pPr>
    </w:p>
    <w:p w14:paraId="6E874CC1" w14:textId="1C4A0AC0" w:rsidR="00E604EA" w:rsidRDefault="00E604EA" w:rsidP="00E604EA">
      <w:pPr>
        <w:spacing w:after="0" w:line="360" w:lineRule="auto"/>
        <w:jc w:val="both"/>
        <w:rPr>
          <w:rFonts w:ascii="Arial" w:hAnsi="Arial" w:cs="Arial"/>
          <w:sz w:val="20"/>
          <w:szCs w:val="20"/>
        </w:rPr>
      </w:pPr>
      <w:r w:rsidRPr="00F06484">
        <w:rPr>
          <w:rFonts w:ascii="Arial" w:hAnsi="Arial" w:cs="Arial"/>
          <w:b/>
          <w:bCs/>
          <w:sz w:val="20"/>
          <w:szCs w:val="20"/>
        </w:rPr>
        <w:t>ABSTRACT:</w:t>
      </w:r>
      <w:r w:rsidRPr="00F06484">
        <w:rPr>
          <w:rFonts w:ascii="Arial" w:hAnsi="Arial" w:cs="Arial"/>
          <w:sz w:val="20"/>
          <w:szCs w:val="20"/>
        </w:rPr>
        <w:t xml:space="preserve"> The </w:t>
      </w:r>
      <w:proofErr w:type="spellStart"/>
      <w:r w:rsidRPr="00F06484">
        <w:rPr>
          <w:rFonts w:ascii="Arial" w:hAnsi="Arial" w:cs="Arial"/>
          <w:sz w:val="20"/>
          <w:szCs w:val="20"/>
        </w:rPr>
        <w:t>research</w:t>
      </w:r>
      <w:proofErr w:type="spellEnd"/>
      <w:r w:rsidRPr="00F06484">
        <w:rPr>
          <w:rFonts w:ascii="Arial" w:hAnsi="Arial" w:cs="Arial"/>
          <w:sz w:val="20"/>
          <w:szCs w:val="20"/>
        </w:rPr>
        <w:t xml:space="preserve"> </w:t>
      </w:r>
      <w:proofErr w:type="spellStart"/>
      <w:r w:rsidRPr="00F06484">
        <w:rPr>
          <w:rFonts w:ascii="Arial" w:hAnsi="Arial" w:cs="Arial"/>
          <w:sz w:val="20"/>
          <w:szCs w:val="20"/>
        </w:rPr>
        <w:t>on</w:t>
      </w:r>
      <w:proofErr w:type="spellEnd"/>
      <w:r w:rsidRPr="00F06484">
        <w:rPr>
          <w:rFonts w:ascii="Arial" w:hAnsi="Arial" w:cs="Arial"/>
          <w:sz w:val="20"/>
          <w:szCs w:val="20"/>
        </w:rPr>
        <w:t xml:space="preserve"> </w:t>
      </w:r>
      <w:proofErr w:type="spellStart"/>
      <w:r w:rsidRPr="00F06484">
        <w:rPr>
          <w:rFonts w:ascii="Arial" w:hAnsi="Arial" w:cs="Arial"/>
          <w:sz w:val="20"/>
          <w:szCs w:val="20"/>
        </w:rPr>
        <w:t>the</w:t>
      </w:r>
      <w:proofErr w:type="spellEnd"/>
      <w:r w:rsidRPr="00F06484">
        <w:rPr>
          <w:rFonts w:ascii="Arial" w:hAnsi="Arial" w:cs="Arial"/>
          <w:sz w:val="20"/>
          <w:szCs w:val="20"/>
        </w:rPr>
        <w:t xml:space="preserve"> role </w:t>
      </w:r>
      <w:proofErr w:type="spellStart"/>
      <w:r w:rsidRPr="00F06484">
        <w:rPr>
          <w:rFonts w:ascii="Arial" w:hAnsi="Arial" w:cs="Arial"/>
          <w:sz w:val="20"/>
          <w:szCs w:val="20"/>
        </w:rPr>
        <w:t>of</w:t>
      </w:r>
      <w:proofErr w:type="spellEnd"/>
      <w:r w:rsidRPr="00F06484">
        <w:rPr>
          <w:rFonts w:ascii="Arial" w:hAnsi="Arial" w:cs="Arial"/>
          <w:sz w:val="20"/>
          <w:szCs w:val="20"/>
        </w:rPr>
        <w:t xml:space="preserve"> nurses in </w:t>
      </w:r>
      <w:proofErr w:type="spellStart"/>
      <w:r w:rsidRPr="00F06484">
        <w:rPr>
          <w:rFonts w:ascii="Arial" w:hAnsi="Arial" w:cs="Arial"/>
          <w:sz w:val="20"/>
          <w:szCs w:val="20"/>
        </w:rPr>
        <w:t>relation</w:t>
      </w:r>
      <w:proofErr w:type="spellEnd"/>
      <w:r w:rsidRPr="00F06484">
        <w:rPr>
          <w:rFonts w:ascii="Arial" w:hAnsi="Arial" w:cs="Arial"/>
          <w:sz w:val="20"/>
          <w:szCs w:val="20"/>
        </w:rPr>
        <w:t xml:space="preserve"> </w:t>
      </w:r>
      <w:proofErr w:type="spellStart"/>
      <w:r w:rsidRPr="00F06484">
        <w:rPr>
          <w:rFonts w:ascii="Arial" w:hAnsi="Arial" w:cs="Arial"/>
          <w:sz w:val="20"/>
          <w:szCs w:val="20"/>
        </w:rPr>
        <w:t>to</w:t>
      </w:r>
      <w:proofErr w:type="spellEnd"/>
      <w:r w:rsidRPr="00F06484">
        <w:rPr>
          <w:rFonts w:ascii="Arial" w:hAnsi="Arial" w:cs="Arial"/>
          <w:sz w:val="20"/>
          <w:szCs w:val="20"/>
        </w:rPr>
        <w:t xml:space="preserve"> </w:t>
      </w:r>
      <w:proofErr w:type="spellStart"/>
      <w:r w:rsidRPr="00F06484">
        <w:rPr>
          <w:rFonts w:ascii="Arial" w:hAnsi="Arial" w:cs="Arial"/>
          <w:sz w:val="20"/>
          <w:szCs w:val="20"/>
        </w:rPr>
        <w:t>patients</w:t>
      </w:r>
      <w:proofErr w:type="spellEnd"/>
      <w:r w:rsidRPr="00F06484">
        <w:rPr>
          <w:rFonts w:ascii="Arial" w:hAnsi="Arial" w:cs="Arial"/>
          <w:sz w:val="20"/>
          <w:szCs w:val="20"/>
        </w:rPr>
        <w:t xml:space="preserve"> </w:t>
      </w:r>
      <w:proofErr w:type="spellStart"/>
      <w:r w:rsidRPr="00F06484">
        <w:rPr>
          <w:rFonts w:ascii="Arial" w:hAnsi="Arial" w:cs="Arial"/>
          <w:sz w:val="20"/>
          <w:szCs w:val="20"/>
        </w:rPr>
        <w:t>with</w:t>
      </w:r>
      <w:proofErr w:type="spellEnd"/>
      <w:r w:rsidRPr="00F06484">
        <w:rPr>
          <w:rFonts w:ascii="Arial" w:hAnsi="Arial" w:cs="Arial"/>
          <w:sz w:val="20"/>
          <w:szCs w:val="20"/>
        </w:rPr>
        <w:t xml:space="preserve"> </w:t>
      </w:r>
      <w:proofErr w:type="spellStart"/>
      <w:r w:rsidRPr="00F06484">
        <w:rPr>
          <w:rFonts w:ascii="Arial" w:hAnsi="Arial" w:cs="Arial"/>
          <w:sz w:val="20"/>
          <w:szCs w:val="20"/>
        </w:rPr>
        <w:t>prostate</w:t>
      </w:r>
      <w:proofErr w:type="spellEnd"/>
      <w:r w:rsidRPr="00F06484">
        <w:rPr>
          <w:rFonts w:ascii="Arial" w:hAnsi="Arial" w:cs="Arial"/>
          <w:sz w:val="20"/>
          <w:szCs w:val="20"/>
        </w:rPr>
        <w:t xml:space="preserve"> </w:t>
      </w:r>
      <w:proofErr w:type="spellStart"/>
      <w:r w:rsidRPr="00F06484">
        <w:rPr>
          <w:rFonts w:ascii="Arial" w:hAnsi="Arial" w:cs="Arial"/>
          <w:sz w:val="20"/>
          <w:szCs w:val="20"/>
        </w:rPr>
        <w:t>cancer</w:t>
      </w:r>
      <w:proofErr w:type="spellEnd"/>
      <w:r w:rsidRPr="00F06484">
        <w:rPr>
          <w:rFonts w:ascii="Arial" w:hAnsi="Arial" w:cs="Arial"/>
          <w:sz w:val="20"/>
          <w:szCs w:val="20"/>
        </w:rPr>
        <w:t xml:space="preserve">, </w:t>
      </w:r>
      <w:proofErr w:type="spellStart"/>
      <w:r w:rsidRPr="00F06484">
        <w:rPr>
          <w:rFonts w:ascii="Arial" w:hAnsi="Arial" w:cs="Arial"/>
          <w:sz w:val="20"/>
          <w:szCs w:val="20"/>
        </w:rPr>
        <w:t>focusing</w:t>
      </w:r>
      <w:proofErr w:type="spellEnd"/>
      <w:r w:rsidRPr="00F06484">
        <w:rPr>
          <w:rFonts w:ascii="Arial" w:hAnsi="Arial" w:cs="Arial"/>
          <w:sz w:val="20"/>
          <w:szCs w:val="20"/>
        </w:rPr>
        <w:t xml:space="preserve"> </w:t>
      </w:r>
      <w:proofErr w:type="spellStart"/>
      <w:r w:rsidRPr="00F06484">
        <w:rPr>
          <w:rFonts w:ascii="Arial" w:hAnsi="Arial" w:cs="Arial"/>
          <w:sz w:val="20"/>
          <w:szCs w:val="20"/>
        </w:rPr>
        <w:t>on</w:t>
      </w:r>
      <w:proofErr w:type="spellEnd"/>
      <w:r w:rsidRPr="00F06484">
        <w:rPr>
          <w:rFonts w:ascii="Arial" w:hAnsi="Arial" w:cs="Arial"/>
          <w:sz w:val="20"/>
          <w:szCs w:val="20"/>
        </w:rPr>
        <w:t xml:space="preserve"> </w:t>
      </w:r>
      <w:proofErr w:type="spellStart"/>
      <w:r w:rsidRPr="00F06484">
        <w:rPr>
          <w:rFonts w:ascii="Arial" w:hAnsi="Arial" w:cs="Arial"/>
          <w:sz w:val="20"/>
          <w:szCs w:val="20"/>
        </w:rPr>
        <w:t>the</w:t>
      </w:r>
      <w:proofErr w:type="spellEnd"/>
      <w:r w:rsidRPr="00F06484">
        <w:rPr>
          <w:rFonts w:ascii="Arial" w:hAnsi="Arial" w:cs="Arial"/>
          <w:sz w:val="20"/>
          <w:szCs w:val="20"/>
        </w:rPr>
        <w:t xml:space="preserve"> </w:t>
      </w:r>
      <w:proofErr w:type="spellStart"/>
      <w:r w:rsidRPr="00F06484">
        <w:rPr>
          <w:rFonts w:ascii="Arial" w:hAnsi="Arial" w:cs="Arial"/>
          <w:sz w:val="20"/>
          <w:szCs w:val="20"/>
        </w:rPr>
        <w:t>Systematization</w:t>
      </w:r>
      <w:proofErr w:type="spellEnd"/>
      <w:r w:rsidRPr="00F06484">
        <w:rPr>
          <w:rFonts w:ascii="Arial" w:hAnsi="Arial" w:cs="Arial"/>
          <w:sz w:val="20"/>
          <w:szCs w:val="20"/>
        </w:rPr>
        <w:t xml:space="preserve"> </w:t>
      </w:r>
      <w:proofErr w:type="spellStart"/>
      <w:r w:rsidRPr="00F06484">
        <w:rPr>
          <w:rFonts w:ascii="Arial" w:hAnsi="Arial" w:cs="Arial"/>
          <w:sz w:val="20"/>
          <w:szCs w:val="20"/>
        </w:rPr>
        <w:t>of</w:t>
      </w:r>
      <w:proofErr w:type="spellEnd"/>
      <w:r w:rsidRPr="00F06484">
        <w:rPr>
          <w:rFonts w:ascii="Arial" w:hAnsi="Arial" w:cs="Arial"/>
          <w:sz w:val="20"/>
          <w:szCs w:val="20"/>
        </w:rPr>
        <w:t xml:space="preserve"> </w:t>
      </w:r>
      <w:proofErr w:type="spellStart"/>
      <w:r w:rsidRPr="00F06484">
        <w:rPr>
          <w:rFonts w:ascii="Arial" w:hAnsi="Arial" w:cs="Arial"/>
          <w:sz w:val="20"/>
          <w:szCs w:val="20"/>
        </w:rPr>
        <w:t>Nursing</w:t>
      </w:r>
      <w:proofErr w:type="spellEnd"/>
      <w:r w:rsidRPr="00F06484">
        <w:rPr>
          <w:rFonts w:ascii="Arial" w:hAnsi="Arial" w:cs="Arial"/>
          <w:sz w:val="20"/>
          <w:szCs w:val="20"/>
        </w:rPr>
        <w:t xml:space="preserve"> </w:t>
      </w:r>
      <w:proofErr w:type="spellStart"/>
      <w:r w:rsidRPr="00F06484">
        <w:rPr>
          <w:rFonts w:ascii="Arial" w:hAnsi="Arial" w:cs="Arial"/>
          <w:sz w:val="20"/>
          <w:szCs w:val="20"/>
        </w:rPr>
        <w:t>Care</w:t>
      </w:r>
      <w:proofErr w:type="spellEnd"/>
      <w:r w:rsidRPr="00F06484">
        <w:rPr>
          <w:rFonts w:ascii="Arial" w:hAnsi="Arial" w:cs="Arial"/>
          <w:sz w:val="20"/>
          <w:szCs w:val="20"/>
        </w:rPr>
        <w:t xml:space="preserve"> (SAE), </w:t>
      </w:r>
      <w:proofErr w:type="spellStart"/>
      <w:r w:rsidRPr="00F06484">
        <w:rPr>
          <w:rFonts w:ascii="Arial" w:hAnsi="Arial" w:cs="Arial"/>
          <w:sz w:val="20"/>
          <w:szCs w:val="20"/>
        </w:rPr>
        <w:t>was</w:t>
      </w:r>
      <w:proofErr w:type="spellEnd"/>
      <w:r w:rsidRPr="00F06484">
        <w:rPr>
          <w:rFonts w:ascii="Arial" w:hAnsi="Arial" w:cs="Arial"/>
          <w:sz w:val="20"/>
          <w:szCs w:val="20"/>
        </w:rPr>
        <w:t xml:space="preserve"> </w:t>
      </w:r>
      <w:proofErr w:type="spellStart"/>
      <w:r w:rsidRPr="00F06484">
        <w:rPr>
          <w:rFonts w:ascii="Arial" w:hAnsi="Arial" w:cs="Arial"/>
          <w:sz w:val="20"/>
          <w:szCs w:val="20"/>
        </w:rPr>
        <w:t>delimited</w:t>
      </w:r>
      <w:proofErr w:type="spellEnd"/>
      <w:r w:rsidRPr="00F06484">
        <w:rPr>
          <w:rFonts w:ascii="Arial" w:hAnsi="Arial" w:cs="Arial"/>
          <w:sz w:val="20"/>
          <w:szCs w:val="20"/>
        </w:rPr>
        <w:t xml:space="preserve"> </w:t>
      </w:r>
      <w:proofErr w:type="spellStart"/>
      <w:r w:rsidRPr="00F06484">
        <w:rPr>
          <w:rFonts w:ascii="Arial" w:hAnsi="Arial" w:cs="Arial"/>
          <w:sz w:val="20"/>
          <w:szCs w:val="20"/>
        </w:rPr>
        <w:t>according</w:t>
      </w:r>
      <w:proofErr w:type="spellEnd"/>
      <w:r w:rsidRPr="00F06484">
        <w:rPr>
          <w:rFonts w:ascii="Arial" w:hAnsi="Arial" w:cs="Arial"/>
          <w:sz w:val="20"/>
          <w:szCs w:val="20"/>
        </w:rPr>
        <w:t xml:space="preserve"> </w:t>
      </w:r>
      <w:proofErr w:type="spellStart"/>
      <w:r w:rsidRPr="00F06484">
        <w:rPr>
          <w:rFonts w:ascii="Arial" w:hAnsi="Arial" w:cs="Arial"/>
          <w:sz w:val="20"/>
          <w:szCs w:val="20"/>
        </w:rPr>
        <w:t>to</w:t>
      </w:r>
      <w:proofErr w:type="spellEnd"/>
      <w:r w:rsidRPr="00F06484">
        <w:rPr>
          <w:rFonts w:ascii="Arial" w:hAnsi="Arial" w:cs="Arial"/>
          <w:sz w:val="20"/>
          <w:szCs w:val="20"/>
        </w:rPr>
        <w:t xml:space="preserve"> </w:t>
      </w:r>
      <w:proofErr w:type="spellStart"/>
      <w:r w:rsidRPr="00F06484">
        <w:rPr>
          <w:rFonts w:ascii="Arial" w:hAnsi="Arial" w:cs="Arial"/>
          <w:sz w:val="20"/>
          <w:szCs w:val="20"/>
        </w:rPr>
        <w:t>the</w:t>
      </w:r>
      <w:proofErr w:type="spellEnd"/>
      <w:r w:rsidRPr="00F06484">
        <w:rPr>
          <w:rFonts w:ascii="Arial" w:hAnsi="Arial" w:cs="Arial"/>
          <w:sz w:val="20"/>
          <w:szCs w:val="20"/>
        </w:rPr>
        <w:t xml:space="preserve"> </w:t>
      </w:r>
      <w:proofErr w:type="spellStart"/>
      <w:r w:rsidRPr="00F06484">
        <w:rPr>
          <w:rFonts w:ascii="Arial" w:hAnsi="Arial" w:cs="Arial"/>
          <w:sz w:val="20"/>
          <w:szCs w:val="20"/>
        </w:rPr>
        <w:t>needs</w:t>
      </w:r>
      <w:proofErr w:type="spellEnd"/>
      <w:r w:rsidRPr="00F06484">
        <w:rPr>
          <w:rFonts w:ascii="Arial" w:hAnsi="Arial" w:cs="Arial"/>
          <w:sz w:val="20"/>
          <w:szCs w:val="20"/>
        </w:rPr>
        <w:t xml:space="preserve"> </w:t>
      </w:r>
      <w:proofErr w:type="spellStart"/>
      <w:r w:rsidRPr="00F06484">
        <w:rPr>
          <w:rFonts w:ascii="Arial" w:hAnsi="Arial" w:cs="Arial"/>
          <w:sz w:val="20"/>
          <w:szCs w:val="20"/>
        </w:rPr>
        <w:t>of</w:t>
      </w:r>
      <w:proofErr w:type="spellEnd"/>
      <w:r w:rsidRPr="00F06484">
        <w:rPr>
          <w:rFonts w:ascii="Arial" w:hAnsi="Arial" w:cs="Arial"/>
          <w:sz w:val="20"/>
          <w:szCs w:val="20"/>
        </w:rPr>
        <w:t xml:space="preserve"> </w:t>
      </w:r>
      <w:proofErr w:type="spellStart"/>
      <w:r w:rsidRPr="00F06484">
        <w:rPr>
          <w:rFonts w:ascii="Arial" w:hAnsi="Arial" w:cs="Arial"/>
          <w:sz w:val="20"/>
          <w:szCs w:val="20"/>
        </w:rPr>
        <w:t>these</w:t>
      </w:r>
      <w:proofErr w:type="spellEnd"/>
      <w:r w:rsidRPr="00F06484">
        <w:rPr>
          <w:rFonts w:ascii="Arial" w:hAnsi="Arial" w:cs="Arial"/>
          <w:sz w:val="20"/>
          <w:szCs w:val="20"/>
        </w:rPr>
        <w:t xml:space="preserve"> </w:t>
      </w:r>
      <w:proofErr w:type="spellStart"/>
      <w:r w:rsidRPr="00F06484">
        <w:rPr>
          <w:rFonts w:ascii="Arial" w:hAnsi="Arial" w:cs="Arial"/>
          <w:sz w:val="20"/>
          <w:szCs w:val="20"/>
        </w:rPr>
        <w:t>patients</w:t>
      </w:r>
      <w:proofErr w:type="spellEnd"/>
      <w:r w:rsidRPr="00F06484">
        <w:rPr>
          <w:rFonts w:ascii="Arial" w:hAnsi="Arial" w:cs="Arial"/>
          <w:sz w:val="20"/>
          <w:szCs w:val="20"/>
        </w:rPr>
        <w:t xml:space="preserve">, </w:t>
      </w:r>
      <w:proofErr w:type="spellStart"/>
      <w:r w:rsidRPr="00F06484">
        <w:rPr>
          <w:rFonts w:ascii="Arial" w:hAnsi="Arial" w:cs="Arial"/>
          <w:sz w:val="20"/>
          <w:szCs w:val="20"/>
        </w:rPr>
        <w:t>to</w:t>
      </w:r>
      <w:proofErr w:type="spellEnd"/>
      <w:r w:rsidRPr="00F06484">
        <w:rPr>
          <w:rFonts w:ascii="Arial" w:hAnsi="Arial" w:cs="Arial"/>
          <w:sz w:val="20"/>
          <w:szCs w:val="20"/>
        </w:rPr>
        <w:t xml:space="preserve"> </w:t>
      </w:r>
      <w:proofErr w:type="spellStart"/>
      <w:r w:rsidRPr="00F06484">
        <w:rPr>
          <w:rFonts w:ascii="Arial" w:hAnsi="Arial" w:cs="Arial"/>
          <w:sz w:val="20"/>
          <w:szCs w:val="20"/>
        </w:rPr>
        <w:t>receive</w:t>
      </w:r>
      <w:proofErr w:type="spellEnd"/>
      <w:r w:rsidRPr="00F06484">
        <w:rPr>
          <w:rFonts w:ascii="Arial" w:hAnsi="Arial" w:cs="Arial"/>
          <w:sz w:val="20"/>
          <w:szCs w:val="20"/>
        </w:rPr>
        <w:t xml:space="preserve"> </w:t>
      </w:r>
      <w:proofErr w:type="spellStart"/>
      <w:r w:rsidRPr="00F06484">
        <w:rPr>
          <w:rFonts w:ascii="Arial" w:hAnsi="Arial" w:cs="Arial"/>
          <w:sz w:val="20"/>
          <w:szCs w:val="20"/>
        </w:rPr>
        <w:t>nursing</w:t>
      </w:r>
      <w:proofErr w:type="spellEnd"/>
      <w:r w:rsidRPr="00F06484">
        <w:rPr>
          <w:rFonts w:ascii="Arial" w:hAnsi="Arial" w:cs="Arial"/>
          <w:sz w:val="20"/>
          <w:szCs w:val="20"/>
        </w:rPr>
        <w:t xml:space="preserve"> </w:t>
      </w:r>
      <w:proofErr w:type="spellStart"/>
      <w:r w:rsidRPr="00F06484">
        <w:rPr>
          <w:rFonts w:ascii="Arial" w:hAnsi="Arial" w:cs="Arial"/>
          <w:sz w:val="20"/>
          <w:szCs w:val="20"/>
        </w:rPr>
        <w:t>interventions</w:t>
      </w:r>
      <w:proofErr w:type="spellEnd"/>
      <w:r w:rsidRPr="00F06484">
        <w:rPr>
          <w:rFonts w:ascii="Arial" w:hAnsi="Arial" w:cs="Arial"/>
          <w:sz w:val="20"/>
          <w:szCs w:val="20"/>
        </w:rPr>
        <w:t xml:space="preserve"> for </w:t>
      </w:r>
      <w:proofErr w:type="spellStart"/>
      <w:r w:rsidRPr="00F06484">
        <w:rPr>
          <w:rFonts w:ascii="Arial" w:hAnsi="Arial" w:cs="Arial"/>
          <w:sz w:val="20"/>
          <w:szCs w:val="20"/>
        </w:rPr>
        <w:t>the</w:t>
      </w:r>
      <w:proofErr w:type="spellEnd"/>
      <w:r w:rsidRPr="00F06484">
        <w:rPr>
          <w:rFonts w:ascii="Arial" w:hAnsi="Arial" w:cs="Arial"/>
          <w:sz w:val="20"/>
          <w:szCs w:val="20"/>
        </w:rPr>
        <w:t xml:space="preserve"> </w:t>
      </w:r>
      <w:proofErr w:type="spellStart"/>
      <w:r w:rsidRPr="00F06484">
        <w:rPr>
          <w:rFonts w:ascii="Arial" w:hAnsi="Arial" w:cs="Arial"/>
          <w:sz w:val="20"/>
          <w:szCs w:val="20"/>
        </w:rPr>
        <w:t>prevention</w:t>
      </w:r>
      <w:proofErr w:type="spellEnd"/>
      <w:r w:rsidRPr="00F06484">
        <w:rPr>
          <w:rFonts w:ascii="Arial" w:hAnsi="Arial" w:cs="Arial"/>
          <w:sz w:val="20"/>
          <w:szCs w:val="20"/>
        </w:rPr>
        <w:t xml:space="preserve"> </w:t>
      </w:r>
      <w:proofErr w:type="spellStart"/>
      <w:r w:rsidRPr="00F06484">
        <w:rPr>
          <w:rFonts w:ascii="Arial" w:hAnsi="Arial" w:cs="Arial"/>
          <w:sz w:val="20"/>
          <w:szCs w:val="20"/>
        </w:rPr>
        <w:t>of</w:t>
      </w:r>
      <w:proofErr w:type="spellEnd"/>
      <w:r w:rsidRPr="00F06484">
        <w:rPr>
          <w:rFonts w:ascii="Arial" w:hAnsi="Arial" w:cs="Arial"/>
          <w:sz w:val="20"/>
          <w:szCs w:val="20"/>
        </w:rPr>
        <w:t xml:space="preserve"> </w:t>
      </w:r>
      <w:proofErr w:type="spellStart"/>
      <w:r w:rsidRPr="00F06484">
        <w:rPr>
          <w:rFonts w:ascii="Arial" w:hAnsi="Arial" w:cs="Arial"/>
          <w:sz w:val="20"/>
          <w:szCs w:val="20"/>
        </w:rPr>
        <w:t>diseases</w:t>
      </w:r>
      <w:proofErr w:type="spellEnd"/>
      <w:r w:rsidRPr="00F06484">
        <w:rPr>
          <w:rFonts w:ascii="Arial" w:hAnsi="Arial" w:cs="Arial"/>
          <w:sz w:val="20"/>
          <w:szCs w:val="20"/>
        </w:rPr>
        <w:t xml:space="preserve"> </w:t>
      </w:r>
      <w:proofErr w:type="spellStart"/>
      <w:r w:rsidRPr="00F06484">
        <w:rPr>
          <w:rFonts w:ascii="Arial" w:hAnsi="Arial" w:cs="Arial"/>
          <w:sz w:val="20"/>
          <w:szCs w:val="20"/>
        </w:rPr>
        <w:t>and</w:t>
      </w:r>
      <w:proofErr w:type="spellEnd"/>
      <w:r w:rsidRPr="00F06484">
        <w:rPr>
          <w:rFonts w:ascii="Arial" w:hAnsi="Arial" w:cs="Arial"/>
          <w:sz w:val="20"/>
          <w:szCs w:val="20"/>
        </w:rPr>
        <w:t xml:space="preserve"> </w:t>
      </w:r>
      <w:proofErr w:type="spellStart"/>
      <w:r w:rsidRPr="00F06484">
        <w:rPr>
          <w:rFonts w:ascii="Arial" w:hAnsi="Arial" w:cs="Arial"/>
          <w:sz w:val="20"/>
          <w:szCs w:val="20"/>
        </w:rPr>
        <w:t>health</w:t>
      </w:r>
      <w:proofErr w:type="spellEnd"/>
      <w:r w:rsidRPr="00F06484">
        <w:rPr>
          <w:rFonts w:ascii="Arial" w:hAnsi="Arial" w:cs="Arial"/>
          <w:sz w:val="20"/>
          <w:szCs w:val="20"/>
        </w:rPr>
        <w:t xml:space="preserve"> </w:t>
      </w:r>
      <w:proofErr w:type="spellStart"/>
      <w:r w:rsidRPr="00F06484">
        <w:rPr>
          <w:rFonts w:ascii="Arial" w:hAnsi="Arial" w:cs="Arial"/>
          <w:sz w:val="20"/>
          <w:szCs w:val="20"/>
        </w:rPr>
        <w:t>recovery</w:t>
      </w:r>
      <w:proofErr w:type="spellEnd"/>
      <w:r w:rsidRPr="00F06484">
        <w:rPr>
          <w:rFonts w:ascii="Arial" w:hAnsi="Arial" w:cs="Arial"/>
          <w:sz w:val="20"/>
          <w:szCs w:val="20"/>
        </w:rPr>
        <w:t xml:space="preserve">, in </w:t>
      </w:r>
      <w:proofErr w:type="spellStart"/>
      <w:r w:rsidRPr="00F06484">
        <w:rPr>
          <w:rFonts w:ascii="Arial" w:hAnsi="Arial" w:cs="Arial"/>
          <w:sz w:val="20"/>
          <w:szCs w:val="20"/>
        </w:rPr>
        <w:t>addition</w:t>
      </w:r>
      <w:proofErr w:type="spellEnd"/>
      <w:r w:rsidRPr="00F06484">
        <w:rPr>
          <w:rFonts w:ascii="Arial" w:hAnsi="Arial" w:cs="Arial"/>
          <w:sz w:val="20"/>
          <w:szCs w:val="20"/>
        </w:rPr>
        <w:t xml:space="preserve"> </w:t>
      </w:r>
      <w:proofErr w:type="spellStart"/>
      <w:r w:rsidRPr="00F06484">
        <w:rPr>
          <w:rFonts w:ascii="Arial" w:hAnsi="Arial" w:cs="Arial"/>
          <w:sz w:val="20"/>
          <w:szCs w:val="20"/>
        </w:rPr>
        <w:t>to</w:t>
      </w:r>
      <w:proofErr w:type="spellEnd"/>
      <w:r w:rsidRPr="00F06484">
        <w:rPr>
          <w:rFonts w:ascii="Arial" w:hAnsi="Arial" w:cs="Arial"/>
          <w:sz w:val="20"/>
          <w:szCs w:val="20"/>
        </w:rPr>
        <w:t xml:space="preserve"> </w:t>
      </w:r>
      <w:proofErr w:type="spellStart"/>
      <w:r w:rsidRPr="00F06484">
        <w:rPr>
          <w:rFonts w:ascii="Arial" w:hAnsi="Arial" w:cs="Arial"/>
          <w:sz w:val="20"/>
          <w:szCs w:val="20"/>
        </w:rPr>
        <w:t>knowing</w:t>
      </w:r>
      <w:proofErr w:type="spellEnd"/>
      <w:r w:rsidRPr="00F06484">
        <w:rPr>
          <w:rFonts w:ascii="Arial" w:hAnsi="Arial" w:cs="Arial"/>
          <w:sz w:val="20"/>
          <w:szCs w:val="20"/>
        </w:rPr>
        <w:t xml:space="preserve"> </w:t>
      </w:r>
      <w:proofErr w:type="spellStart"/>
      <w:r w:rsidRPr="00F06484">
        <w:rPr>
          <w:rFonts w:ascii="Arial" w:hAnsi="Arial" w:cs="Arial"/>
          <w:sz w:val="20"/>
          <w:szCs w:val="20"/>
        </w:rPr>
        <w:t>the</w:t>
      </w:r>
      <w:proofErr w:type="spellEnd"/>
      <w:r w:rsidRPr="00F06484">
        <w:rPr>
          <w:rFonts w:ascii="Arial" w:hAnsi="Arial" w:cs="Arial"/>
          <w:sz w:val="20"/>
          <w:szCs w:val="20"/>
        </w:rPr>
        <w:t xml:space="preserve"> </w:t>
      </w:r>
      <w:proofErr w:type="spellStart"/>
      <w:r w:rsidRPr="00F06484">
        <w:rPr>
          <w:rFonts w:ascii="Arial" w:hAnsi="Arial" w:cs="Arial"/>
          <w:sz w:val="20"/>
          <w:szCs w:val="20"/>
        </w:rPr>
        <w:t>importance</w:t>
      </w:r>
      <w:proofErr w:type="spellEnd"/>
      <w:r w:rsidRPr="00F06484">
        <w:rPr>
          <w:rFonts w:ascii="Arial" w:hAnsi="Arial" w:cs="Arial"/>
          <w:sz w:val="20"/>
          <w:szCs w:val="20"/>
        </w:rPr>
        <w:t xml:space="preserve"> </w:t>
      </w:r>
      <w:proofErr w:type="spellStart"/>
      <w:r w:rsidRPr="00F06484">
        <w:rPr>
          <w:rFonts w:ascii="Arial" w:hAnsi="Arial" w:cs="Arial"/>
          <w:sz w:val="20"/>
          <w:szCs w:val="20"/>
        </w:rPr>
        <w:t>of</w:t>
      </w:r>
      <w:proofErr w:type="spellEnd"/>
      <w:r w:rsidRPr="00F06484">
        <w:rPr>
          <w:rFonts w:ascii="Arial" w:hAnsi="Arial" w:cs="Arial"/>
          <w:sz w:val="20"/>
          <w:szCs w:val="20"/>
        </w:rPr>
        <w:t xml:space="preserve"> </w:t>
      </w:r>
      <w:proofErr w:type="spellStart"/>
      <w:r w:rsidRPr="00F06484">
        <w:rPr>
          <w:rFonts w:ascii="Arial" w:hAnsi="Arial" w:cs="Arial"/>
          <w:sz w:val="20"/>
          <w:szCs w:val="20"/>
        </w:rPr>
        <w:t>the</w:t>
      </w:r>
      <w:proofErr w:type="spellEnd"/>
      <w:r w:rsidRPr="00F06484">
        <w:rPr>
          <w:rFonts w:ascii="Arial" w:hAnsi="Arial" w:cs="Arial"/>
          <w:sz w:val="20"/>
          <w:szCs w:val="20"/>
        </w:rPr>
        <w:t xml:space="preserve"> </w:t>
      </w:r>
      <w:proofErr w:type="spellStart"/>
      <w:r w:rsidRPr="00F06484">
        <w:rPr>
          <w:rFonts w:ascii="Arial" w:hAnsi="Arial" w:cs="Arial"/>
          <w:sz w:val="20"/>
          <w:szCs w:val="20"/>
        </w:rPr>
        <w:t>nurse's</w:t>
      </w:r>
      <w:proofErr w:type="spellEnd"/>
      <w:r w:rsidRPr="00F06484">
        <w:rPr>
          <w:rFonts w:ascii="Arial" w:hAnsi="Arial" w:cs="Arial"/>
          <w:sz w:val="20"/>
          <w:szCs w:val="20"/>
        </w:rPr>
        <w:t xml:space="preserve"> role in </w:t>
      </w:r>
      <w:proofErr w:type="spellStart"/>
      <w:r w:rsidRPr="00F06484">
        <w:rPr>
          <w:rFonts w:ascii="Arial" w:hAnsi="Arial" w:cs="Arial"/>
          <w:sz w:val="20"/>
          <w:szCs w:val="20"/>
        </w:rPr>
        <w:t>this</w:t>
      </w:r>
      <w:proofErr w:type="spellEnd"/>
      <w:r w:rsidRPr="00F06484">
        <w:rPr>
          <w:rFonts w:ascii="Arial" w:hAnsi="Arial" w:cs="Arial"/>
          <w:sz w:val="20"/>
          <w:szCs w:val="20"/>
        </w:rPr>
        <w:t xml:space="preserve"> </w:t>
      </w:r>
      <w:proofErr w:type="spellStart"/>
      <w:r w:rsidRPr="00F06484">
        <w:rPr>
          <w:rFonts w:ascii="Arial" w:hAnsi="Arial" w:cs="Arial"/>
          <w:sz w:val="20"/>
          <w:szCs w:val="20"/>
        </w:rPr>
        <w:t>process</w:t>
      </w:r>
      <w:proofErr w:type="spellEnd"/>
      <w:r w:rsidRPr="00F06484">
        <w:rPr>
          <w:rFonts w:ascii="Arial" w:hAnsi="Arial" w:cs="Arial"/>
          <w:sz w:val="20"/>
          <w:szCs w:val="20"/>
        </w:rPr>
        <w:t xml:space="preserve">, </w:t>
      </w:r>
      <w:proofErr w:type="spellStart"/>
      <w:r w:rsidRPr="00F06484">
        <w:rPr>
          <w:rFonts w:ascii="Arial" w:hAnsi="Arial" w:cs="Arial"/>
          <w:sz w:val="20"/>
          <w:szCs w:val="20"/>
        </w:rPr>
        <w:t>aiming</w:t>
      </w:r>
      <w:proofErr w:type="spellEnd"/>
      <w:r w:rsidRPr="00F06484">
        <w:rPr>
          <w:rFonts w:ascii="Arial" w:hAnsi="Arial" w:cs="Arial"/>
          <w:sz w:val="20"/>
          <w:szCs w:val="20"/>
        </w:rPr>
        <w:t xml:space="preserve"> </w:t>
      </w:r>
      <w:proofErr w:type="spellStart"/>
      <w:r w:rsidRPr="00F06484">
        <w:rPr>
          <w:rFonts w:ascii="Arial" w:hAnsi="Arial" w:cs="Arial"/>
          <w:sz w:val="20"/>
          <w:szCs w:val="20"/>
        </w:rPr>
        <w:t>at</w:t>
      </w:r>
      <w:proofErr w:type="spellEnd"/>
      <w:r w:rsidRPr="00F06484">
        <w:rPr>
          <w:rFonts w:ascii="Arial" w:hAnsi="Arial" w:cs="Arial"/>
          <w:sz w:val="20"/>
          <w:szCs w:val="20"/>
        </w:rPr>
        <w:t xml:space="preserve"> </w:t>
      </w:r>
      <w:proofErr w:type="spellStart"/>
      <w:r w:rsidRPr="00F06484">
        <w:rPr>
          <w:rFonts w:ascii="Arial" w:hAnsi="Arial" w:cs="Arial"/>
          <w:sz w:val="20"/>
          <w:szCs w:val="20"/>
        </w:rPr>
        <w:t>improving</w:t>
      </w:r>
      <w:proofErr w:type="spellEnd"/>
      <w:r w:rsidRPr="00F06484">
        <w:rPr>
          <w:rFonts w:ascii="Arial" w:hAnsi="Arial" w:cs="Arial"/>
          <w:sz w:val="20"/>
          <w:szCs w:val="20"/>
        </w:rPr>
        <w:t xml:space="preserve"> </w:t>
      </w:r>
      <w:proofErr w:type="spellStart"/>
      <w:r w:rsidRPr="00F06484">
        <w:rPr>
          <w:rFonts w:ascii="Arial" w:hAnsi="Arial" w:cs="Arial"/>
          <w:sz w:val="20"/>
          <w:szCs w:val="20"/>
        </w:rPr>
        <w:t>the</w:t>
      </w:r>
      <w:proofErr w:type="spellEnd"/>
      <w:r w:rsidRPr="00F06484">
        <w:rPr>
          <w:rFonts w:ascii="Arial" w:hAnsi="Arial" w:cs="Arial"/>
          <w:sz w:val="20"/>
          <w:szCs w:val="20"/>
        </w:rPr>
        <w:t xml:space="preserve"> </w:t>
      </w:r>
      <w:proofErr w:type="spellStart"/>
      <w:r w:rsidRPr="00F06484">
        <w:rPr>
          <w:rFonts w:ascii="Arial" w:hAnsi="Arial" w:cs="Arial"/>
          <w:sz w:val="20"/>
          <w:szCs w:val="20"/>
        </w:rPr>
        <w:t>quality</w:t>
      </w:r>
      <w:proofErr w:type="spellEnd"/>
      <w:r w:rsidRPr="00F06484">
        <w:rPr>
          <w:rFonts w:ascii="Arial" w:hAnsi="Arial" w:cs="Arial"/>
          <w:sz w:val="20"/>
          <w:szCs w:val="20"/>
        </w:rPr>
        <w:t xml:space="preserve"> </w:t>
      </w:r>
      <w:proofErr w:type="spellStart"/>
      <w:r w:rsidRPr="00F06484">
        <w:rPr>
          <w:rFonts w:ascii="Arial" w:hAnsi="Arial" w:cs="Arial"/>
          <w:sz w:val="20"/>
          <w:szCs w:val="20"/>
        </w:rPr>
        <w:t>of</w:t>
      </w:r>
      <w:proofErr w:type="spellEnd"/>
      <w:r w:rsidRPr="00F06484">
        <w:rPr>
          <w:rFonts w:ascii="Arial" w:hAnsi="Arial" w:cs="Arial"/>
          <w:sz w:val="20"/>
          <w:szCs w:val="20"/>
        </w:rPr>
        <w:t xml:space="preserve"> </w:t>
      </w:r>
      <w:proofErr w:type="spellStart"/>
      <w:r w:rsidRPr="00F06484">
        <w:rPr>
          <w:rFonts w:ascii="Arial" w:hAnsi="Arial" w:cs="Arial"/>
          <w:sz w:val="20"/>
          <w:szCs w:val="20"/>
        </w:rPr>
        <w:t>care</w:t>
      </w:r>
      <w:proofErr w:type="spellEnd"/>
      <w:r w:rsidRPr="00F06484">
        <w:rPr>
          <w:rFonts w:ascii="Arial" w:hAnsi="Arial" w:cs="Arial"/>
          <w:sz w:val="20"/>
          <w:szCs w:val="20"/>
        </w:rPr>
        <w:t xml:space="preserve">. </w:t>
      </w:r>
      <w:proofErr w:type="spellStart"/>
      <w:r w:rsidRPr="00F06484">
        <w:rPr>
          <w:rFonts w:ascii="Arial" w:hAnsi="Arial" w:cs="Arial"/>
          <w:sz w:val="20"/>
          <w:szCs w:val="20"/>
        </w:rPr>
        <w:t>Within</w:t>
      </w:r>
      <w:proofErr w:type="spellEnd"/>
      <w:r w:rsidRPr="00F06484">
        <w:rPr>
          <w:rFonts w:ascii="Arial" w:hAnsi="Arial" w:cs="Arial"/>
          <w:sz w:val="20"/>
          <w:szCs w:val="20"/>
        </w:rPr>
        <w:t xml:space="preserve"> </w:t>
      </w:r>
      <w:proofErr w:type="spellStart"/>
      <w:r w:rsidRPr="00F06484">
        <w:rPr>
          <w:rFonts w:ascii="Arial" w:hAnsi="Arial" w:cs="Arial"/>
          <w:sz w:val="20"/>
          <w:szCs w:val="20"/>
        </w:rPr>
        <w:t>this</w:t>
      </w:r>
      <w:proofErr w:type="spellEnd"/>
      <w:r w:rsidRPr="00F06484">
        <w:rPr>
          <w:rFonts w:ascii="Arial" w:hAnsi="Arial" w:cs="Arial"/>
          <w:sz w:val="20"/>
          <w:szCs w:val="20"/>
        </w:rPr>
        <w:t xml:space="preserve"> </w:t>
      </w:r>
      <w:proofErr w:type="spellStart"/>
      <w:r w:rsidRPr="00F06484">
        <w:rPr>
          <w:rFonts w:ascii="Arial" w:hAnsi="Arial" w:cs="Arial"/>
          <w:sz w:val="20"/>
          <w:szCs w:val="20"/>
        </w:rPr>
        <w:t>context</w:t>
      </w:r>
      <w:proofErr w:type="spellEnd"/>
      <w:r w:rsidRPr="00F06484">
        <w:rPr>
          <w:rFonts w:ascii="Arial" w:hAnsi="Arial" w:cs="Arial"/>
          <w:sz w:val="20"/>
          <w:szCs w:val="20"/>
        </w:rPr>
        <w:t xml:space="preserve">, it </w:t>
      </w:r>
      <w:proofErr w:type="spellStart"/>
      <w:r w:rsidRPr="00F06484">
        <w:rPr>
          <w:rFonts w:ascii="Arial" w:hAnsi="Arial" w:cs="Arial"/>
          <w:sz w:val="20"/>
          <w:szCs w:val="20"/>
        </w:rPr>
        <w:t>is</w:t>
      </w:r>
      <w:proofErr w:type="spellEnd"/>
      <w:r w:rsidRPr="00F06484">
        <w:rPr>
          <w:rFonts w:ascii="Arial" w:hAnsi="Arial" w:cs="Arial"/>
          <w:sz w:val="20"/>
          <w:szCs w:val="20"/>
        </w:rPr>
        <w:t xml:space="preserve"> </w:t>
      </w:r>
      <w:proofErr w:type="spellStart"/>
      <w:r w:rsidRPr="00F06484">
        <w:rPr>
          <w:rFonts w:ascii="Arial" w:hAnsi="Arial" w:cs="Arial"/>
          <w:sz w:val="20"/>
          <w:szCs w:val="20"/>
        </w:rPr>
        <w:t>necessary</w:t>
      </w:r>
      <w:proofErr w:type="spellEnd"/>
      <w:r w:rsidRPr="00F06484">
        <w:rPr>
          <w:rFonts w:ascii="Arial" w:hAnsi="Arial" w:cs="Arial"/>
          <w:sz w:val="20"/>
          <w:szCs w:val="20"/>
        </w:rPr>
        <w:t xml:space="preserve"> </w:t>
      </w:r>
      <w:proofErr w:type="spellStart"/>
      <w:r w:rsidRPr="00F06484">
        <w:rPr>
          <w:rFonts w:ascii="Arial" w:hAnsi="Arial" w:cs="Arial"/>
          <w:sz w:val="20"/>
          <w:szCs w:val="20"/>
        </w:rPr>
        <w:t>to</w:t>
      </w:r>
      <w:proofErr w:type="spellEnd"/>
      <w:r w:rsidRPr="00F06484">
        <w:rPr>
          <w:rFonts w:ascii="Arial" w:hAnsi="Arial" w:cs="Arial"/>
          <w:sz w:val="20"/>
          <w:szCs w:val="20"/>
        </w:rPr>
        <w:t xml:space="preserve"> </w:t>
      </w:r>
      <w:proofErr w:type="spellStart"/>
      <w:r w:rsidRPr="00F06484">
        <w:rPr>
          <w:rFonts w:ascii="Arial" w:hAnsi="Arial" w:cs="Arial"/>
          <w:sz w:val="20"/>
          <w:szCs w:val="20"/>
        </w:rPr>
        <w:t>investigate</w:t>
      </w:r>
      <w:proofErr w:type="spellEnd"/>
      <w:r w:rsidRPr="00F06484">
        <w:rPr>
          <w:rFonts w:ascii="Arial" w:hAnsi="Arial" w:cs="Arial"/>
          <w:sz w:val="20"/>
          <w:szCs w:val="20"/>
        </w:rPr>
        <w:t xml:space="preserve"> </w:t>
      </w:r>
      <w:proofErr w:type="spellStart"/>
      <w:r w:rsidRPr="00F06484">
        <w:rPr>
          <w:rFonts w:ascii="Arial" w:hAnsi="Arial" w:cs="Arial"/>
          <w:sz w:val="20"/>
          <w:szCs w:val="20"/>
        </w:rPr>
        <w:t>whether</w:t>
      </w:r>
      <w:proofErr w:type="spellEnd"/>
      <w:r w:rsidRPr="00F06484">
        <w:rPr>
          <w:rFonts w:ascii="Arial" w:hAnsi="Arial" w:cs="Arial"/>
          <w:sz w:val="20"/>
          <w:szCs w:val="20"/>
        </w:rPr>
        <w:t xml:space="preserve"> </w:t>
      </w:r>
      <w:proofErr w:type="spellStart"/>
      <w:r w:rsidRPr="00F06484">
        <w:rPr>
          <w:rFonts w:ascii="Arial" w:hAnsi="Arial" w:cs="Arial"/>
          <w:sz w:val="20"/>
          <w:szCs w:val="20"/>
        </w:rPr>
        <w:t>the</w:t>
      </w:r>
      <w:proofErr w:type="spellEnd"/>
      <w:r w:rsidRPr="00F06484">
        <w:rPr>
          <w:rFonts w:ascii="Arial" w:hAnsi="Arial" w:cs="Arial"/>
          <w:sz w:val="20"/>
          <w:szCs w:val="20"/>
        </w:rPr>
        <w:t xml:space="preserve"> </w:t>
      </w:r>
      <w:proofErr w:type="spellStart"/>
      <w:r w:rsidRPr="00F06484">
        <w:rPr>
          <w:rFonts w:ascii="Arial" w:hAnsi="Arial" w:cs="Arial"/>
          <w:sz w:val="20"/>
          <w:szCs w:val="20"/>
        </w:rPr>
        <w:t>assistance</w:t>
      </w:r>
      <w:proofErr w:type="spellEnd"/>
      <w:r w:rsidRPr="00F06484">
        <w:rPr>
          <w:rFonts w:ascii="Arial" w:hAnsi="Arial" w:cs="Arial"/>
          <w:sz w:val="20"/>
          <w:szCs w:val="20"/>
        </w:rPr>
        <w:t xml:space="preserve"> </w:t>
      </w:r>
      <w:proofErr w:type="spellStart"/>
      <w:r w:rsidRPr="00F06484">
        <w:rPr>
          <w:rFonts w:ascii="Arial" w:hAnsi="Arial" w:cs="Arial"/>
          <w:sz w:val="20"/>
          <w:szCs w:val="20"/>
        </w:rPr>
        <w:t>provided</w:t>
      </w:r>
      <w:proofErr w:type="spellEnd"/>
      <w:r w:rsidRPr="00F06484">
        <w:rPr>
          <w:rFonts w:ascii="Arial" w:hAnsi="Arial" w:cs="Arial"/>
          <w:sz w:val="20"/>
          <w:szCs w:val="20"/>
        </w:rPr>
        <w:t xml:space="preserve"> </w:t>
      </w:r>
      <w:proofErr w:type="spellStart"/>
      <w:r w:rsidRPr="00F06484">
        <w:rPr>
          <w:rFonts w:ascii="Arial" w:hAnsi="Arial" w:cs="Arial"/>
          <w:sz w:val="20"/>
          <w:szCs w:val="20"/>
        </w:rPr>
        <w:t>to</w:t>
      </w:r>
      <w:proofErr w:type="spellEnd"/>
      <w:r w:rsidRPr="00F06484">
        <w:rPr>
          <w:rFonts w:ascii="Arial" w:hAnsi="Arial" w:cs="Arial"/>
          <w:sz w:val="20"/>
          <w:szCs w:val="20"/>
        </w:rPr>
        <w:t xml:space="preserve"> </w:t>
      </w:r>
      <w:proofErr w:type="spellStart"/>
      <w:r w:rsidRPr="00F06484">
        <w:rPr>
          <w:rFonts w:ascii="Arial" w:hAnsi="Arial" w:cs="Arial"/>
          <w:sz w:val="20"/>
          <w:szCs w:val="20"/>
        </w:rPr>
        <w:t>the</w:t>
      </w:r>
      <w:proofErr w:type="spellEnd"/>
      <w:r w:rsidRPr="00F06484">
        <w:rPr>
          <w:rFonts w:ascii="Arial" w:hAnsi="Arial" w:cs="Arial"/>
          <w:sz w:val="20"/>
          <w:szCs w:val="20"/>
        </w:rPr>
        <w:t xml:space="preserve"> </w:t>
      </w:r>
      <w:proofErr w:type="spellStart"/>
      <w:r w:rsidRPr="00F06484">
        <w:rPr>
          <w:rFonts w:ascii="Arial" w:hAnsi="Arial" w:cs="Arial"/>
          <w:sz w:val="20"/>
          <w:szCs w:val="20"/>
        </w:rPr>
        <w:t>client</w:t>
      </w:r>
      <w:proofErr w:type="spellEnd"/>
      <w:r w:rsidRPr="00F06484">
        <w:rPr>
          <w:rFonts w:ascii="Arial" w:hAnsi="Arial" w:cs="Arial"/>
          <w:sz w:val="20"/>
          <w:szCs w:val="20"/>
        </w:rPr>
        <w:t xml:space="preserve"> </w:t>
      </w:r>
      <w:proofErr w:type="spellStart"/>
      <w:r w:rsidRPr="00F06484">
        <w:rPr>
          <w:rFonts w:ascii="Arial" w:hAnsi="Arial" w:cs="Arial"/>
          <w:sz w:val="20"/>
          <w:szCs w:val="20"/>
        </w:rPr>
        <w:t>is</w:t>
      </w:r>
      <w:proofErr w:type="spellEnd"/>
      <w:r w:rsidRPr="00F06484">
        <w:rPr>
          <w:rFonts w:ascii="Arial" w:hAnsi="Arial" w:cs="Arial"/>
          <w:sz w:val="20"/>
          <w:szCs w:val="20"/>
        </w:rPr>
        <w:t xml:space="preserve"> </w:t>
      </w:r>
      <w:proofErr w:type="spellStart"/>
      <w:r w:rsidRPr="00F06484">
        <w:rPr>
          <w:rFonts w:ascii="Arial" w:hAnsi="Arial" w:cs="Arial"/>
          <w:sz w:val="20"/>
          <w:szCs w:val="20"/>
        </w:rPr>
        <w:t>being</w:t>
      </w:r>
      <w:proofErr w:type="spellEnd"/>
      <w:r w:rsidRPr="00F06484">
        <w:rPr>
          <w:rFonts w:ascii="Arial" w:hAnsi="Arial" w:cs="Arial"/>
          <w:sz w:val="20"/>
          <w:szCs w:val="20"/>
        </w:rPr>
        <w:t xml:space="preserve"> </w:t>
      </w:r>
      <w:proofErr w:type="spellStart"/>
      <w:r w:rsidRPr="00F06484">
        <w:rPr>
          <w:rFonts w:ascii="Arial" w:hAnsi="Arial" w:cs="Arial"/>
          <w:sz w:val="20"/>
          <w:szCs w:val="20"/>
        </w:rPr>
        <w:t>guided</w:t>
      </w:r>
      <w:proofErr w:type="spellEnd"/>
      <w:r w:rsidRPr="00F06484">
        <w:rPr>
          <w:rFonts w:ascii="Arial" w:hAnsi="Arial" w:cs="Arial"/>
          <w:sz w:val="20"/>
          <w:szCs w:val="20"/>
        </w:rPr>
        <w:t xml:space="preserve"> </w:t>
      </w:r>
      <w:proofErr w:type="spellStart"/>
      <w:r w:rsidRPr="00F06484">
        <w:rPr>
          <w:rFonts w:ascii="Arial" w:hAnsi="Arial" w:cs="Arial"/>
          <w:sz w:val="20"/>
          <w:szCs w:val="20"/>
        </w:rPr>
        <w:t>by</w:t>
      </w:r>
      <w:proofErr w:type="spellEnd"/>
      <w:r w:rsidRPr="00F06484">
        <w:rPr>
          <w:rFonts w:ascii="Arial" w:hAnsi="Arial" w:cs="Arial"/>
          <w:sz w:val="20"/>
          <w:szCs w:val="20"/>
        </w:rPr>
        <w:t xml:space="preserve"> </w:t>
      </w:r>
      <w:proofErr w:type="spellStart"/>
      <w:r w:rsidRPr="00F06484">
        <w:rPr>
          <w:rFonts w:ascii="Arial" w:hAnsi="Arial" w:cs="Arial"/>
          <w:sz w:val="20"/>
          <w:szCs w:val="20"/>
        </w:rPr>
        <w:t>the</w:t>
      </w:r>
      <w:proofErr w:type="spellEnd"/>
      <w:r w:rsidRPr="00F06484">
        <w:rPr>
          <w:rFonts w:ascii="Arial" w:hAnsi="Arial" w:cs="Arial"/>
          <w:sz w:val="20"/>
          <w:szCs w:val="20"/>
        </w:rPr>
        <w:t xml:space="preserve"> SAE </w:t>
      </w:r>
      <w:proofErr w:type="spellStart"/>
      <w:r w:rsidRPr="00F06484">
        <w:rPr>
          <w:rFonts w:ascii="Arial" w:hAnsi="Arial" w:cs="Arial"/>
          <w:sz w:val="20"/>
          <w:szCs w:val="20"/>
        </w:rPr>
        <w:t>to</w:t>
      </w:r>
      <w:proofErr w:type="spellEnd"/>
      <w:r w:rsidRPr="00F06484">
        <w:rPr>
          <w:rFonts w:ascii="Arial" w:hAnsi="Arial" w:cs="Arial"/>
          <w:sz w:val="20"/>
          <w:szCs w:val="20"/>
        </w:rPr>
        <w:t xml:space="preserve"> diagnose, </w:t>
      </w:r>
      <w:proofErr w:type="spellStart"/>
      <w:r w:rsidRPr="00F06484">
        <w:rPr>
          <w:rFonts w:ascii="Arial" w:hAnsi="Arial" w:cs="Arial"/>
          <w:sz w:val="20"/>
          <w:szCs w:val="20"/>
        </w:rPr>
        <w:t>implement</w:t>
      </w:r>
      <w:proofErr w:type="spellEnd"/>
      <w:r w:rsidRPr="00F06484">
        <w:rPr>
          <w:rFonts w:ascii="Arial" w:hAnsi="Arial" w:cs="Arial"/>
          <w:sz w:val="20"/>
          <w:szCs w:val="20"/>
        </w:rPr>
        <w:t xml:space="preserve"> </w:t>
      </w:r>
      <w:proofErr w:type="spellStart"/>
      <w:r w:rsidRPr="00F06484">
        <w:rPr>
          <w:rFonts w:ascii="Arial" w:hAnsi="Arial" w:cs="Arial"/>
          <w:sz w:val="20"/>
          <w:szCs w:val="20"/>
        </w:rPr>
        <w:t>and</w:t>
      </w:r>
      <w:proofErr w:type="spellEnd"/>
      <w:r w:rsidRPr="00F06484">
        <w:rPr>
          <w:rFonts w:ascii="Arial" w:hAnsi="Arial" w:cs="Arial"/>
          <w:sz w:val="20"/>
          <w:szCs w:val="20"/>
        </w:rPr>
        <w:t xml:space="preserve"> </w:t>
      </w:r>
      <w:proofErr w:type="spellStart"/>
      <w:r w:rsidRPr="00F06484">
        <w:rPr>
          <w:rFonts w:ascii="Arial" w:hAnsi="Arial" w:cs="Arial"/>
          <w:sz w:val="20"/>
          <w:szCs w:val="20"/>
        </w:rPr>
        <w:t>intervene</w:t>
      </w:r>
      <w:proofErr w:type="spellEnd"/>
      <w:r w:rsidRPr="00F06484">
        <w:rPr>
          <w:rFonts w:ascii="Arial" w:hAnsi="Arial" w:cs="Arial"/>
          <w:sz w:val="20"/>
          <w:szCs w:val="20"/>
        </w:rPr>
        <w:t xml:space="preserve">. </w:t>
      </w:r>
      <w:proofErr w:type="spellStart"/>
      <w:r w:rsidRPr="00F06484">
        <w:rPr>
          <w:rFonts w:ascii="Arial" w:hAnsi="Arial" w:cs="Arial"/>
          <w:sz w:val="20"/>
          <w:szCs w:val="20"/>
        </w:rPr>
        <w:t>This</w:t>
      </w:r>
      <w:proofErr w:type="spellEnd"/>
      <w:r w:rsidRPr="00F06484">
        <w:rPr>
          <w:rFonts w:ascii="Arial" w:hAnsi="Arial" w:cs="Arial"/>
          <w:sz w:val="20"/>
          <w:szCs w:val="20"/>
        </w:rPr>
        <w:t xml:space="preserve"> </w:t>
      </w:r>
      <w:proofErr w:type="spellStart"/>
      <w:r w:rsidRPr="00F06484">
        <w:rPr>
          <w:rFonts w:ascii="Arial" w:hAnsi="Arial" w:cs="Arial"/>
          <w:sz w:val="20"/>
          <w:szCs w:val="20"/>
        </w:rPr>
        <w:t>is</w:t>
      </w:r>
      <w:proofErr w:type="spellEnd"/>
      <w:r w:rsidRPr="00F06484">
        <w:rPr>
          <w:rFonts w:ascii="Arial" w:hAnsi="Arial" w:cs="Arial"/>
          <w:sz w:val="20"/>
          <w:szCs w:val="20"/>
        </w:rPr>
        <w:t xml:space="preserve"> </w:t>
      </w:r>
      <w:proofErr w:type="spellStart"/>
      <w:r w:rsidRPr="00F06484">
        <w:rPr>
          <w:rFonts w:ascii="Arial" w:hAnsi="Arial" w:cs="Arial"/>
          <w:sz w:val="20"/>
          <w:szCs w:val="20"/>
        </w:rPr>
        <w:t>because</w:t>
      </w:r>
      <w:proofErr w:type="spellEnd"/>
      <w:r w:rsidRPr="00F06484">
        <w:rPr>
          <w:rFonts w:ascii="Arial" w:hAnsi="Arial" w:cs="Arial"/>
          <w:sz w:val="20"/>
          <w:szCs w:val="20"/>
        </w:rPr>
        <w:t xml:space="preserve"> SAE </w:t>
      </w:r>
      <w:proofErr w:type="spellStart"/>
      <w:r w:rsidRPr="00F06484">
        <w:rPr>
          <w:rFonts w:ascii="Arial" w:hAnsi="Arial" w:cs="Arial"/>
          <w:sz w:val="20"/>
          <w:szCs w:val="20"/>
        </w:rPr>
        <w:t>guarantees</w:t>
      </w:r>
      <w:proofErr w:type="spellEnd"/>
      <w:r w:rsidRPr="00F06484">
        <w:rPr>
          <w:rFonts w:ascii="Arial" w:hAnsi="Arial" w:cs="Arial"/>
          <w:sz w:val="20"/>
          <w:szCs w:val="20"/>
        </w:rPr>
        <w:t xml:space="preserve"> </w:t>
      </w:r>
      <w:proofErr w:type="spellStart"/>
      <w:r w:rsidRPr="00F06484">
        <w:rPr>
          <w:rFonts w:ascii="Arial" w:hAnsi="Arial" w:cs="Arial"/>
          <w:sz w:val="20"/>
          <w:szCs w:val="20"/>
        </w:rPr>
        <w:t>that</w:t>
      </w:r>
      <w:proofErr w:type="spellEnd"/>
      <w:r w:rsidRPr="00F06484">
        <w:rPr>
          <w:rFonts w:ascii="Arial" w:hAnsi="Arial" w:cs="Arial"/>
          <w:sz w:val="20"/>
          <w:szCs w:val="20"/>
        </w:rPr>
        <w:t xml:space="preserve"> </w:t>
      </w:r>
      <w:proofErr w:type="spellStart"/>
      <w:r w:rsidRPr="00F06484">
        <w:rPr>
          <w:rFonts w:ascii="Arial" w:hAnsi="Arial" w:cs="Arial"/>
          <w:sz w:val="20"/>
          <w:szCs w:val="20"/>
        </w:rPr>
        <w:t>the</w:t>
      </w:r>
      <w:proofErr w:type="spellEnd"/>
      <w:r w:rsidRPr="00F06484">
        <w:rPr>
          <w:rFonts w:ascii="Arial" w:hAnsi="Arial" w:cs="Arial"/>
          <w:sz w:val="20"/>
          <w:szCs w:val="20"/>
        </w:rPr>
        <w:t xml:space="preserve"> </w:t>
      </w:r>
      <w:proofErr w:type="spellStart"/>
      <w:r w:rsidRPr="00F06484">
        <w:rPr>
          <w:rFonts w:ascii="Arial" w:hAnsi="Arial" w:cs="Arial"/>
          <w:sz w:val="20"/>
          <w:szCs w:val="20"/>
        </w:rPr>
        <w:t>assistance</w:t>
      </w:r>
      <w:proofErr w:type="spellEnd"/>
      <w:r w:rsidRPr="00F06484">
        <w:rPr>
          <w:rFonts w:ascii="Arial" w:hAnsi="Arial" w:cs="Arial"/>
          <w:sz w:val="20"/>
          <w:szCs w:val="20"/>
        </w:rPr>
        <w:t xml:space="preserve"> </w:t>
      </w:r>
      <w:proofErr w:type="spellStart"/>
      <w:r w:rsidRPr="00F06484">
        <w:rPr>
          <w:rFonts w:ascii="Arial" w:hAnsi="Arial" w:cs="Arial"/>
          <w:sz w:val="20"/>
          <w:szCs w:val="20"/>
        </w:rPr>
        <w:t>is</w:t>
      </w:r>
      <w:proofErr w:type="spellEnd"/>
      <w:r w:rsidRPr="00F06484">
        <w:rPr>
          <w:rFonts w:ascii="Arial" w:hAnsi="Arial" w:cs="Arial"/>
          <w:sz w:val="20"/>
          <w:szCs w:val="20"/>
        </w:rPr>
        <w:t xml:space="preserve"> complete, as </w:t>
      </w:r>
      <w:proofErr w:type="spellStart"/>
      <w:r w:rsidRPr="00F06484">
        <w:rPr>
          <w:rFonts w:ascii="Arial" w:hAnsi="Arial" w:cs="Arial"/>
          <w:sz w:val="20"/>
          <w:szCs w:val="20"/>
        </w:rPr>
        <w:t>long</w:t>
      </w:r>
      <w:proofErr w:type="spellEnd"/>
      <w:r w:rsidRPr="00F06484">
        <w:rPr>
          <w:rFonts w:ascii="Arial" w:hAnsi="Arial" w:cs="Arial"/>
          <w:sz w:val="20"/>
          <w:szCs w:val="20"/>
        </w:rPr>
        <w:t xml:space="preserve"> as </w:t>
      </w:r>
      <w:proofErr w:type="spellStart"/>
      <w:r w:rsidRPr="00F06484">
        <w:rPr>
          <w:rFonts w:ascii="Arial" w:hAnsi="Arial" w:cs="Arial"/>
          <w:sz w:val="20"/>
          <w:szCs w:val="20"/>
        </w:rPr>
        <w:t>all</w:t>
      </w:r>
      <w:proofErr w:type="spellEnd"/>
      <w:r w:rsidRPr="00F06484">
        <w:rPr>
          <w:rFonts w:ascii="Arial" w:hAnsi="Arial" w:cs="Arial"/>
          <w:sz w:val="20"/>
          <w:szCs w:val="20"/>
        </w:rPr>
        <w:t xml:space="preserve"> its </w:t>
      </w:r>
      <w:proofErr w:type="spellStart"/>
      <w:r w:rsidRPr="00F06484">
        <w:rPr>
          <w:rFonts w:ascii="Arial" w:hAnsi="Arial" w:cs="Arial"/>
          <w:sz w:val="20"/>
          <w:szCs w:val="20"/>
        </w:rPr>
        <w:t>steps</w:t>
      </w:r>
      <w:proofErr w:type="spellEnd"/>
      <w:r w:rsidRPr="00F06484">
        <w:rPr>
          <w:rFonts w:ascii="Arial" w:hAnsi="Arial" w:cs="Arial"/>
          <w:sz w:val="20"/>
          <w:szCs w:val="20"/>
        </w:rPr>
        <w:t xml:space="preserve"> are </w:t>
      </w:r>
      <w:proofErr w:type="spellStart"/>
      <w:r w:rsidRPr="00F06484">
        <w:rPr>
          <w:rFonts w:ascii="Arial" w:hAnsi="Arial" w:cs="Arial"/>
          <w:sz w:val="20"/>
          <w:szCs w:val="20"/>
        </w:rPr>
        <w:t>followed</w:t>
      </w:r>
      <w:proofErr w:type="spellEnd"/>
      <w:r w:rsidRPr="00F06484">
        <w:rPr>
          <w:rFonts w:ascii="Arial" w:hAnsi="Arial" w:cs="Arial"/>
          <w:sz w:val="20"/>
          <w:szCs w:val="20"/>
        </w:rPr>
        <w:t xml:space="preserve">, as </w:t>
      </w:r>
      <w:proofErr w:type="spellStart"/>
      <w:r w:rsidRPr="00F06484">
        <w:rPr>
          <w:rFonts w:ascii="Arial" w:hAnsi="Arial" w:cs="Arial"/>
          <w:sz w:val="20"/>
          <w:szCs w:val="20"/>
        </w:rPr>
        <w:t>quality</w:t>
      </w:r>
      <w:proofErr w:type="spellEnd"/>
      <w:r w:rsidRPr="00F06484">
        <w:rPr>
          <w:rFonts w:ascii="Arial" w:hAnsi="Arial" w:cs="Arial"/>
          <w:sz w:val="20"/>
          <w:szCs w:val="20"/>
        </w:rPr>
        <w:t xml:space="preserve"> </w:t>
      </w:r>
      <w:proofErr w:type="spellStart"/>
      <w:r w:rsidRPr="00F06484">
        <w:rPr>
          <w:rFonts w:ascii="Arial" w:hAnsi="Arial" w:cs="Arial"/>
          <w:sz w:val="20"/>
          <w:szCs w:val="20"/>
        </w:rPr>
        <w:t>assistance</w:t>
      </w:r>
      <w:proofErr w:type="spellEnd"/>
      <w:r w:rsidRPr="00F06484">
        <w:rPr>
          <w:rFonts w:ascii="Arial" w:hAnsi="Arial" w:cs="Arial"/>
          <w:sz w:val="20"/>
          <w:szCs w:val="20"/>
        </w:rPr>
        <w:t xml:space="preserve"> </w:t>
      </w:r>
      <w:proofErr w:type="spellStart"/>
      <w:r w:rsidRPr="00F06484">
        <w:rPr>
          <w:rFonts w:ascii="Arial" w:hAnsi="Arial" w:cs="Arial"/>
          <w:sz w:val="20"/>
          <w:szCs w:val="20"/>
        </w:rPr>
        <w:t>is</w:t>
      </w:r>
      <w:proofErr w:type="spellEnd"/>
      <w:r w:rsidRPr="00F06484">
        <w:rPr>
          <w:rFonts w:ascii="Arial" w:hAnsi="Arial" w:cs="Arial"/>
          <w:sz w:val="20"/>
          <w:szCs w:val="20"/>
        </w:rPr>
        <w:t xml:space="preserve"> </w:t>
      </w:r>
      <w:proofErr w:type="spellStart"/>
      <w:r w:rsidRPr="00F06484">
        <w:rPr>
          <w:rFonts w:ascii="Arial" w:hAnsi="Arial" w:cs="Arial"/>
          <w:sz w:val="20"/>
          <w:szCs w:val="20"/>
        </w:rPr>
        <w:t>of</w:t>
      </w:r>
      <w:proofErr w:type="spellEnd"/>
      <w:r w:rsidRPr="00F06484">
        <w:rPr>
          <w:rFonts w:ascii="Arial" w:hAnsi="Arial" w:cs="Arial"/>
          <w:sz w:val="20"/>
          <w:szCs w:val="20"/>
        </w:rPr>
        <w:t xml:space="preserve"> </w:t>
      </w:r>
      <w:proofErr w:type="spellStart"/>
      <w:r w:rsidRPr="00F06484">
        <w:rPr>
          <w:rFonts w:ascii="Arial" w:hAnsi="Arial" w:cs="Arial"/>
          <w:sz w:val="20"/>
          <w:szCs w:val="20"/>
        </w:rPr>
        <w:t>paramount</w:t>
      </w:r>
      <w:proofErr w:type="spellEnd"/>
      <w:r w:rsidRPr="00F06484">
        <w:rPr>
          <w:rFonts w:ascii="Arial" w:hAnsi="Arial" w:cs="Arial"/>
          <w:sz w:val="20"/>
          <w:szCs w:val="20"/>
        </w:rPr>
        <w:t xml:space="preserve"> </w:t>
      </w:r>
      <w:proofErr w:type="spellStart"/>
      <w:r w:rsidRPr="00F06484">
        <w:rPr>
          <w:rFonts w:ascii="Arial" w:hAnsi="Arial" w:cs="Arial"/>
          <w:sz w:val="20"/>
          <w:szCs w:val="20"/>
        </w:rPr>
        <w:t>importance</w:t>
      </w:r>
      <w:proofErr w:type="spellEnd"/>
      <w:r w:rsidRPr="00F06484">
        <w:rPr>
          <w:rFonts w:ascii="Arial" w:hAnsi="Arial" w:cs="Arial"/>
          <w:sz w:val="20"/>
          <w:szCs w:val="20"/>
        </w:rPr>
        <w:t xml:space="preserve"> for </w:t>
      </w:r>
      <w:proofErr w:type="spellStart"/>
      <w:r w:rsidRPr="00F06484">
        <w:rPr>
          <w:rFonts w:ascii="Arial" w:hAnsi="Arial" w:cs="Arial"/>
          <w:sz w:val="20"/>
          <w:szCs w:val="20"/>
        </w:rPr>
        <w:t>the</w:t>
      </w:r>
      <w:proofErr w:type="spellEnd"/>
      <w:r w:rsidRPr="00F06484">
        <w:rPr>
          <w:rFonts w:ascii="Arial" w:hAnsi="Arial" w:cs="Arial"/>
          <w:sz w:val="20"/>
          <w:szCs w:val="20"/>
        </w:rPr>
        <w:t xml:space="preserve"> </w:t>
      </w:r>
      <w:proofErr w:type="spellStart"/>
      <w:r w:rsidRPr="00F06484">
        <w:rPr>
          <w:rFonts w:ascii="Arial" w:hAnsi="Arial" w:cs="Arial"/>
          <w:sz w:val="20"/>
          <w:szCs w:val="20"/>
        </w:rPr>
        <w:t>recovery</w:t>
      </w:r>
      <w:proofErr w:type="spellEnd"/>
      <w:r w:rsidRPr="00F06484">
        <w:rPr>
          <w:rFonts w:ascii="Arial" w:hAnsi="Arial" w:cs="Arial"/>
          <w:sz w:val="20"/>
          <w:szCs w:val="20"/>
        </w:rPr>
        <w:t xml:space="preserve"> </w:t>
      </w:r>
      <w:proofErr w:type="spellStart"/>
      <w:r w:rsidRPr="00F06484">
        <w:rPr>
          <w:rFonts w:ascii="Arial" w:hAnsi="Arial" w:cs="Arial"/>
          <w:sz w:val="20"/>
          <w:szCs w:val="20"/>
        </w:rPr>
        <w:t>of</w:t>
      </w:r>
      <w:proofErr w:type="spellEnd"/>
      <w:r w:rsidRPr="00F06484">
        <w:rPr>
          <w:rFonts w:ascii="Arial" w:hAnsi="Arial" w:cs="Arial"/>
          <w:sz w:val="20"/>
          <w:szCs w:val="20"/>
        </w:rPr>
        <w:t xml:space="preserve"> </w:t>
      </w:r>
      <w:proofErr w:type="spellStart"/>
      <w:r w:rsidRPr="00F06484">
        <w:rPr>
          <w:rFonts w:ascii="Arial" w:hAnsi="Arial" w:cs="Arial"/>
          <w:sz w:val="20"/>
          <w:szCs w:val="20"/>
        </w:rPr>
        <w:t>patients</w:t>
      </w:r>
      <w:proofErr w:type="spellEnd"/>
      <w:r w:rsidRPr="00F06484">
        <w:rPr>
          <w:rFonts w:ascii="Arial" w:hAnsi="Arial" w:cs="Arial"/>
          <w:sz w:val="20"/>
          <w:szCs w:val="20"/>
        </w:rPr>
        <w:t>.</w:t>
      </w:r>
    </w:p>
    <w:p w14:paraId="5F8B2590" w14:textId="7161D452" w:rsidR="007E0CEF" w:rsidRPr="00F06484" w:rsidRDefault="007E0CEF" w:rsidP="00E604EA">
      <w:pPr>
        <w:spacing w:after="0" w:line="360" w:lineRule="auto"/>
        <w:jc w:val="both"/>
        <w:rPr>
          <w:rFonts w:ascii="Arial" w:hAnsi="Arial" w:cs="Arial"/>
          <w:sz w:val="20"/>
          <w:szCs w:val="20"/>
        </w:rPr>
      </w:pPr>
      <w:r w:rsidRPr="007E0CEF">
        <w:rPr>
          <w:rFonts w:ascii="Arial" w:hAnsi="Arial" w:cs="Arial"/>
          <w:sz w:val="20"/>
          <w:szCs w:val="20"/>
        </w:rPr>
        <w:t xml:space="preserve">Keywords: </w:t>
      </w:r>
      <w:proofErr w:type="spellStart"/>
      <w:r w:rsidRPr="007E0CEF">
        <w:rPr>
          <w:rFonts w:ascii="Arial" w:hAnsi="Arial" w:cs="Arial"/>
          <w:sz w:val="20"/>
          <w:szCs w:val="20"/>
        </w:rPr>
        <w:t>Cancer</w:t>
      </w:r>
      <w:proofErr w:type="spellEnd"/>
      <w:r w:rsidRPr="007E0CEF">
        <w:rPr>
          <w:rFonts w:ascii="Arial" w:hAnsi="Arial" w:cs="Arial"/>
          <w:sz w:val="20"/>
          <w:szCs w:val="20"/>
        </w:rPr>
        <w:t xml:space="preserve">; Nurse; </w:t>
      </w:r>
      <w:proofErr w:type="spellStart"/>
      <w:r w:rsidRPr="007E0CEF">
        <w:rPr>
          <w:rFonts w:ascii="Arial" w:hAnsi="Arial" w:cs="Arial"/>
          <w:sz w:val="20"/>
          <w:szCs w:val="20"/>
        </w:rPr>
        <w:t>Prostate</w:t>
      </w:r>
      <w:proofErr w:type="spellEnd"/>
      <w:r w:rsidRPr="007E0CEF">
        <w:rPr>
          <w:rFonts w:ascii="Arial" w:hAnsi="Arial" w:cs="Arial"/>
          <w:sz w:val="20"/>
          <w:szCs w:val="20"/>
        </w:rPr>
        <w:t xml:space="preserve"> </w:t>
      </w:r>
      <w:proofErr w:type="spellStart"/>
      <w:r w:rsidRPr="007E0CEF">
        <w:rPr>
          <w:rFonts w:ascii="Arial" w:hAnsi="Arial" w:cs="Arial"/>
          <w:sz w:val="20"/>
          <w:szCs w:val="20"/>
        </w:rPr>
        <w:t>cancer</w:t>
      </w:r>
      <w:proofErr w:type="spellEnd"/>
      <w:r w:rsidRPr="007E0CEF">
        <w:rPr>
          <w:rFonts w:ascii="Arial" w:hAnsi="Arial" w:cs="Arial"/>
          <w:sz w:val="20"/>
          <w:szCs w:val="20"/>
        </w:rPr>
        <w:t>.</w:t>
      </w:r>
    </w:p>
    <w:p w14:paraId="0DA1CBFE" w14:textId="131B84ED" w:rsidR="00E604EA" w:rsidRDefault="00E604EA" w:rsidP="00957E58">
      <w:pPr>
        <w:spacing w:after="0" w:line="360" w:lineRule="auto"/>
        <w:ind w:firstLine="709"/>
        <w:jc w:val="both"/>
        <w:rPr>
          <w:rFonts w:ascii="Arial" w:hAnsi="Arial" w:cs="Arial"/>
          <w:sz w:val="24"/>
          <w:szCs w:val="24"/>
        </w:rPr>
      </w:pPr>
    </w:p>
    <w:p w14:paraId="21C72DAC" w14:textId="712FF473" w:rsidR="00E604EA" w:rsidRDefault="00E604EA" w:rsidP="00957E58">
      <w:pPr>
        <w:spacing w:after="0" w:line="360" w:lineRule="auto"/>
        <w:ind w:firstLine="709"/>
        <w:jc w:val="both"/>
        <w:rPr>
          <w:rFonts w:ascii="Arial" w:hAnsi="Arial" w:cs="Arial"/>
          <w:sz w:val="24"/>
          <w:szCs w:val="24"/>
        </w:rPr>
      </w:pPr>
    </w:p>
    <w:p w14:paraId="57C1DF3B" w14:textId="7FFC5599" w:rsidR="00E604EA" w:rsidRDefault="00E604EA" w:rsidP="00957E58">
      <w:pPr>
        <w:spacing w:after="0" w:line="360" w:lineRule="auto"/>
        <w:ind w:firstLine="709"/>
        <w:jc w:val="both"/>
        <w:rPr>
          <w:rFonts w:ascii="Arial" w:hAnsi="Arial" w:cs="Arial"/>
          <w:sz w:val="24"/>
          <w:szCs w:val="24"/>
        </w:rPr>
      </w:pPr>
    </w:p>
    <w:p w14:paraId="0E6CBD41" w14:textId="7CA52506" w:rsidR="00F06484" w:rsidRDefault="00F06484" w:rsidP="00957E58">
      <w:pPr>
        <w:spacing w:after="0" w:line="360" w:lineRule="auto"/>
        <w:ind w:firstLine="709"/>
        <w:jc w:val="both"/>
        <w:rPr>
          <w:rFonts w:ascii="Arial" w:hAnsi="Arial" w:cs="Arial"/>
          <w:sz w:val="24"/>
          <w:szCs w:val="24"/>
        </w:rPr>
      </w:pPr>
    </w:p>
    <w:p w14:paraId="668A6325" w14:textId="660A67F8" w:rsidR="00F06484" w:rsidRDefault="00F06484" w:rsidP="00957E58">
      <w:pPr>
        <w:spacing w:after="0" w:line="360" w:lineRule="auto"/>
        <w:ind w:firstLine="709"/>
        <w:jc w:val="both"/>
        <w:rPr>
          <w:rFonts w:ascii="Arial" w:hAnsi="Arial" w:cs="Arial"/>
          <w:sz w:val="24"/>
          <w:szCs w:val="24"/>
        </w:rPr>
      </w:pPr>
    </w:p>
    <w:p w14:paraId="384373A7" w14:textId="0EB8B05A" w:rsidR="00F06484" w:rsidRDefault="00F06484" w:rsidP="00957E58">
      <w:pPr>
        <w:spacing w:after="0" w:line="360" w:lineRule="auto"/>
        <w:ind w:firstLine="709"/>
        <w:jc w:val="both"/>
        <w:rPr>
          <w:rFonts w:ascii="Arial" w:hAnsi="Arial" w:cs="Arial"/>
          <w:sz w:val="24"/>
          <w:szCs w:val="24"/>
        </w:rPr>
      </w:pPr>
    </w:p>
    <w:p w14:paraId="5E5228A3" w14:textId="77777777" w:rsidR="00F06484" w:rsidRDefault="00F06484" w:rsidP="00957E58">
      <w:pPr>
        <w:spacing w:after="0" w:line="360" w:lineRule="auto"/>
        <w:ind w:firstLine="709"/>
        <w:jc w:val="both"/>
        <w:rPr>
          <w:rFonts w:ascii="Arial" w:hAnsi="Arial" w:cs="Arial"/>
          <w:sz w:val="24"/>
          <w:szCs w:val="24"/>
        </w:rPr>
      </w:pPr>
    </w:p>
    <w:p w14:paraId="68A5763E" w14:textId="12B68C4E" w:rsidR="00C725DF" w:rsidRPr="00957E58" w:rsidRDefault="002400C5" w:rsidP="006530AA">
      <w:pPr>
        <w:pStyle w:val="Ttulo"/>
      </w:pPr>
      <w:r>
        <w:t>INTRODUÇÃO</w:t>
      </w:r>
    </w:p>
    <w:p w14:paraId="2EB61FA9" w14:textId="77777777" w:rsidR="0093006C" w:rsidRDefault="008631C2" w:rsidP="00F61301">
      <w:pPr>
        <w:spacing w:after="0" w:line="360" w:lineRule="auto"/>
        <w:ind w:firstLine="708"/>
        <w:jc w:val="both"/>
        <w:rPr>
          <w:rFonts w:ascii="Arial" w:hAnsi="Arial" w:cs="Arial"/>
          <w:sz w:val="24"/>
        </w:rPr>
      </w:pPr>
      <w:r>
        <w:rPr>
          <w:rFonts w:ascii="Arial" w:hAnsi="Arial" w:cs="Arial"/>
          <w:sz w:val="24"/>
        </w:rPr>
        <w:t xml:space="preserve"> </w:t>
      </w:r>
    </w:p>
    <w:p w14:paraId="1BE968E5" w14:textId="77777777" w:rsidR="00701853" w:rsidRDefault="00701853" w:rsidP="008F55DE">
      <w:pPr>
        <w:spacing w:after="0" w:line="360" w:lineRule="auto"/>
        <w:ind w:firstLine="709"/>
        <w:jc w:val="both"/>
        <w:rPr>
          <w:rFonts w:ascii="Arial" w:hAnsi="Arial" w:cs="Arial"/>
          <w:sz w:val="24"/>
        </w:rPr>
      </w:pPr>
      <w:r>
        <w:rPr>
          <w:rFonts w:ascii="Arial" w:hAnsi="Arial" w:cs="Arial"/>
          <w:sz w:val="24"/>
        </w:rPr>
        <w:t xml:space="preserve">O interesse em pesquisar a respeito da atuação do enfermeiro junto ao paciente com câncer de próstata surgiu no decorrer da Graduação em Enfermagem, quando se viu a necessidade de um melhor acompanhamento desses pacientes. Além disso, durante o evento intitulado </w:t>
      </w:r>
      <w:proofErr w:type="gramStart"/>
      <w:r>
        <w:rPr>
          <w:rFonts w:ascii="Arial" w:hAnsi="Arial" w:cs="Arial"/>
          <w:sz w:val="24"/>
        </w:rPr>
        <w:t>Novembro</w:t>
      </w:r>
      <w:proofErr w:type="gramEnd"/>
      <w:r>
        <w:rPr>
          <w:rFonts w:ascii="Arial" w:hAnsi="Arial" w:cs="Arial"/>
          <w:sz w:val="24"/>
        </w:rPr>
        <w:t xml:space="preserve"> Azul, despertou-se mais ainda o interesse, ao se perceber que a </w:t>
      </w:r>
      <w:r w:rsidR="008631C2">
        <w:rPr>
          <w:rFonts w:ascii="Arial" w:hAnsi="Arial" w:cs="Arial"/>
          <w:sz w:val="24"/>
        </w:rPr>
        <w:t>incidência</w:t>
      </w:r>
      <w:r w:rsidR="00F13164">
        <w:rPr>
          <w:rFonts w:ascii="Arial" w:hAnsi="Arial" w:cs="Arial"/>
          <w:sz w:val="24"/>
        </w:rPr>
        <w:t xml:space="preserve"> do</w:t>
      </w:r>
      <w:r w:rsidR="008631C2">
        <w:rPr>
          <w:rFonts w:ascii="Arial" w:hAnsi="Arial" w:cs="Arial"/>
          <w:sz w:val="24"/>
        </w:rPr>
        <w:t xml:space="preserve"> câncer cresce</w:t>
      </w:r>
      <w:r w:rsidR="00F13164">
        <w:rPr>
          <w:rFonts w:ascii="Arial" w:hAnsi="Arial" w:cs="Arial"/>
          <w:sz w:val="24"/>
        </w:rPr>
        <w:t xml:space="preserve"> a cada ano, tanto no Brasil como em outros países, se tornando um problema de saúde </w:t>
      </w:r>
      <w:r>
        <w:rPr>
          <w:rFonts w:ascii="Arial" w:hAnsi="Arial" w:cs="Arial"/>
          <w:sz w:val="24"/>
        </w:rPr>
        <w:t xml:space="preserve">pública </w:t>
      </w:r>
      <w:r w:rsidR="00F13164">
        <w:rPr>
          <w:rFonts w:ascii="Arial" w:hAnsi="Arial" w:cs="Arial"/>
          <w:sz w:val="24"/>
        </w:rPr>
        <w:t xml:space="preserve">devido </w:t>
      </w:r>
      <w:r w:rsidR="00443729">
        <w:rPr>
          <w:rFonts w:ascii="Arial" w:hAnsi="Arial" w:cs="Arial"/>
          <w:sz w:val="24"/>
        </w:rPr>
        <w:t>às</w:t>
      </w:r>
      <w:r w:rsidR="00F13164">
        <w:rPr>
          <w:rFonts w:ascii="Arial" w:hAnsi="Arial" w:cs="Arial"/>
          <w:sz w:val="24"/>
        </w:rPr>
        <w:t xml:space="preserve"> altas taxas de mortalidade.</w:t>
      </w:r>
      <w:r w:rsidR="00CB0881">
        <w:rPr>
          <w:rFonts w:ascii="Arial" w:hAnsi="Arial" w:cs="Arial"/>
          <w:sz w:val="24"/>
        </w:rPr>
        <w:t xml:space="preserve"> </w:t>
      </w:r>
      <w:r w:rsidR="00D54C18">
        <w:rPr>
          <w:rFonts w:ascii="Arial" w:hAnsi="Arial" w:cs="Arial"/>
          <w:sz w:val="24"/>
        </w:rPr>
        <w:t>Tal problema se</w:t>
      </w:r>
      <w:r w:rsidR="00CB0881">
        <w:rPr>
          <w:rFonts w:ascii="Arial" w:hAnsi="Arial" w:cs="Arial"/>
          <w:sz w:val="24"/>
        </w:rPr>
        <w:t xml:space="preserve"> deve principalmente ao aumento da expectativa</w:t>
      </w:r>
      <w:r w:rsidR="00443729">
        <w:rPr>
          <w:rFonts w:ascii="Arial" w:hAnsi="Arial" w:cs="Arial"/>
          <w:sz w:val="24"/>
        </w:rPr>
        <w:t xml:space="preserve"> </w:t>
      </w:r>
      <w:r w:rsidR="00575F3C">
        <w:rPr>
          <w:rFonts w:ascii="Arial" w:hAnsi="Arial" w:cs="Arial"/>
          <w:sz w:val="24"/>
        </w:rPr>
        <w:t xml:space="preserve">de </w:t>
      </w:r>
      <w:r w:rsidR="00443729">
        <w:rPr>
          <w:rFonts w:ascii="Arial" w:hAnsi="Arial" w:cs="Arial"/>
          <w:sz w:val="24"/>
        </w:rPr>
        <w:t>vida</w:t>
      </w:r>
      <w:r w:rsidR="00CB0881">
        <w:rPr>
          <w:rFonts w:ascii="Arial" w:hAnsi="Arial" w:cs="Arial"/>
          <w:sz w:val="24"/>
        </w:rPr>
        <w:t xml:space="preserve"> e da mudança do estilo de vida da população. </w:t>
      </w:r>
    </w:p>
    <w:p w14:paraId="6469CC24" w14:textId="77777777" w:rsidR="00324525" w:rsidRDefault="00CB0881" w:rsidP="008F55DE">
      <w:pPr>
        <w:spacing w:after="0" w:line="360" w:lineRule="auto"/>
        <w:ind w:firstLine="709"/>
        <w:jc w:val="both"/>
        <w:rPr>
          <w:rFonts w:ascii="Arial" w:hAnsi="Arial" w:cs="Arial"/>
          <w:sz w:val="24"/>
        </w:rPr>
      </w:pPr>
      <w:r>
        <w:rPr>
          <w:rFonts w:ascii="Arial" w:hAnsi="Arial" w:cs="Arial"/>
          <w:sz w:val="24"/>
        </w:rPr>
        <w:t xml:space="preserve">Os </w:t>
      </w:r>
      <w:r w:rsidR="008631C2">
        <w:rPr>
          <w:rFonts w:ascii="Arial" w:hAnsi="Arial" w:cs="Arial"/>
          <w:sz w:val="24"/>
        </w:rPr>
        <w:t>tipos de câncer mais incidentes</w:t>
      </w:r>
      <w:r>
        <w:rPr>
          <w:rFonts w:ascii="Arial" w:hAnsi="Arial" w:cs="Arial"/>
          <w:sz w:val="24"/>
        </w:rPr>
        <w:t xml:space="preserve"> na população</w:t>
      </w:r>
      <w:r w:rsidR="008631C2">
        <w:rPr>
          <w:rFonts w:ascii="Arial" w:hAnsi="Arial" w:cs="Arial"/>
          <w:sz w:val="24"/>
        </w:rPr>
        <w:t xml:space="preserve"> masculina, com exceção do </w:t>
      </w:r>
      <w:r>
        <w:rPr>
          <w:rFonts w:ascii="Arial" w:hAnsi="Arial" w:cs="Arial"/>
          <w:sz w:val="24"/>
        </w:rPr>
        <w:t xml:space="preserve">de pele </w:t>
      </w:r>
      <w:r w:rsidR="00443729">
        <w:rPr>
          <w:rFonts w:ascii="Arial" w:hAnsi="Arial" w:cs="Arial"/>
          <w:sz w:val="24"/>
        </w:rPr>
        <w:t xml:space="preserve">do </w:t>
      </w:r>
      <w:r>
        <w:rPr>
          <w:rFonts w:ascii="Arial" w:hAnsi="Arial" w:cs="Arial"/>
          <w:sz w:val="24"/>
        </w:rPr>
        <w:t>tipo não-melanoma</w:t>
      </w:r>
      <w:r w:rsidR="008631C2">
        <w:rPr>
          <w:rFonts w:ascii="Arial" w:hAnsi="Arial" w:cs="Arial"/>
          <w:sz w:val="24"/>
        </w:rPr>
        <w:t xml:space="preserve">, são o </w:t>
      </w:r>
      <w:r>
        <w:rPr>
          <w:rFonts w:ascii="Arial" w:hAnsi="Arial" w:cs="Arial"/>
          <w:sz w:val="24"/>
        </w:rPr>
        <w:t>de próstata, pulmão e estômago.</w:t>
      </w:r>
      <w:r w:rsidR="0073198F">
        <w:rPr>
          <w:rFonts w:ascii="Arial" w:hAnsi="Arial" w:cs="Arial"/>
          <w:sz w:val="24"/>
        </w:rPr>
        <w:t xml:space="preserve"> O </w:t>
      </w:r>
      <w:r w:rsidR="009D1EC4">
        <w:rPr>
          <w:rFonts w:ascii="Arial" w:hAnsi="Arial" w:cs="Arial"/>
          <w:sz w:val="24"/>
        </w:rPr>
        <w:t>câncer de próstata</w:t>
      </w:r>
      <w:r w:rsidR="0073198F">
        <w:rPr>
          <w:rFonts w:ascii="Arial" w:hAnsi="Arial" w:cs="Arial"/>
          <w:sz w:val="24"/>
        </w:rPr>
        <w:t xml:space="preserve"> é um dos mais frequentes tumores no sexo masculino</w:t>
      </w:r>
      <w:r w:rsidR="009D1EC4">
        <w:rPr>
          <w:rFonts w:ascii="Arial" w:hAnsi="Arial" w:cs="Arial"/>
          <w:sz w:val="24"/>
        </w:rPr>
        <w:t>,</w:t>
      </w:r>
      <w:r w:rsidR="0073198F">
        <w:rPr>
          <w:rFonts w:ascii="Arial" w:hAnsi="Arial" w:cs="Arial"/>
          <w:sz w:val="24"/>
        </w:rPr>
        <w:t xml:space="preserve"> sua evolução é lenta e normalmente são necess</w:t>
      </w:r>
      <w:r w:rsidR="002933C7">
        <w:rPr>
          <w:rFonts w:ascii="Arial" w:hAnsi="Arial" w:cs="Arial"/>
          <w:sz w:val="24"/>
        </w:rPr>
        <w:t xml:space="preserve">ários cerca de 15 anos para </w:t>
      </w:r>
      <w:r w:rsidR="0073198F">
        <w:rPr>
          <w:rFonts w:ascii="Arial" w:hAnsi="Arial" w:cs="Arial"/>
          <w:sz w:val="24"/>
        </w:rPr>
        <w:t>atingir 1cm³. Manifesta-se preferencialmente a partir dos 60 anos, pois é considerado típico da terceira idade</w:t>
      </w:r>
      <w:r w:rsidR="009D1EC4">
        <w:rPr>
          <w:rFonts w:ascii="Arial" w:hAnsi="Arial" w:cs="Arial"/>
          <w:sz w:val="24"/>
        </w:rPr>
        <w:t xml:space="preserve">. </w:t>
      </w:r>
      <w:r w:rsidR="008D1D0C">
        <w:rPr>
          <w:rFonts w:ascii="Arial" w:hAnsi="Arial" w:cs="Arial"/>
          <w:sz w:val="24"/>
        </w:rPr>
        <w:t xml:space="preserve">Por não apresentar </w:t>
      </w:r>
      <w:r w:rsidR="0073198F">
        <w:rPr>
          <w:rFonts w:ascii="Arial" w:hAnsi="Arial" w:cs="Arial"/>
          <w:sz w:val="24"/>
        </w:rPr>
        <w:t xml:space="preserve">sintomatologia </w:t>
      </w:r>
      <w:r w:rsidR="008D1D0C">
        <w:rPr>
          <w:rFonts w:ascii="Arial" w:hAnsi="Arial" w:cs="Arial"/>
          <w:sz w:val="24"/>
        </w:rPr>
        <w:t xml:space="preserve">na fase inicial da doença os casos são diagnosticados em estádios avançados, quando </w:t>
      </w:r>
      <w:r w:rsidR="002933C7">
        <w:rPr>
          <w:rFonts w:ascii="Arial" w:hAnsi="Arial" w:cs="Arial"/>
          <w:sz w:val="24"/>
        </w:rPr>
        <w:t>surgem</w:t>
      </w:r>
      <w:r w:rsidR="008D1D0C">
        <w:rPr>
          <w:rFonts w:ascii="Arial" w:hAnsi="Arial" w:cs="Arial"/>
          <w:sz w:val="24"/>
        </w:rPr>
        <w:t xml:space="preserve"> os </w:t>
      </w:r>
      <w:r w:rsidR="00EB52EE">
        <w:rPr>
          <w:rFonts w:ascii="Arial" w:hAnsi="Arial" w:cs="Arial"/>
          <w:sz w:val="24"/>
        </w:rPr>
        <w:t xml:space="preserve">primeiros </w:t>
      </w:r>
      <w:r w:rsidR="008D1D0C">
        <w:rPr>
          <w:rFonts w:ascii="Arial" w:hAnsi="Arial" w:cs="Arial"/>
          <w:sz w:val="24"/>
        </w:rPr>
        <w:t>sintomas</w:t>
      </w:r>
      <w:r w:rsidR="002933C7">
        <w:rPr>
          <w:rFonts w:ascii="Arial" w:hAnsi="Arial" w:cs="Arial"/>
          <w:sz w:val="24"/>
        </w:rPr>
        <w:t xml:space="preserve"> (INCA, 2008).</w:t>
      </w:r>
    </w:p>
    <w:p w14:paraId="49C96EB3" w14:textId="77777777" w:rsidR="00443729" w:rsidRDefault="00443729" w:rsidP="008F55DE">
      <w:pPr>
        <w:spacing w:after="0" w:line="360" w:lineRule="auto"/>
        <w:ind w:firstLine="709"/>
        <w:jc w:val="both"/>
        <w:rPr>
          <w:rFonts w:ascii="Arial" w:hAnsi="Arial" w:cs="Arial"/>
          <w:sz w:val="24"/>
        </w:rPr>
      </w:pPr>
      <w:r>
        <w:rPr>
          <w:rFonts w:ascii="Arial" w:hAnsi="Arial" w:cs="Arial"/>
          <w:sz w:val="24"/>
        </w:rPr>
        <w:t>As formas existentes para diagnóstico do câncer de próstata são o exame de Toque Retal e a dosagem do Antíg</w:t>
      </w:r>
      <w:r w:rsidR="002410DD">
        <w:rPr>
          <w:rFonts w:ascii="Arial" w:hAnsi="Arial" w:cs="Arial"/>
          <w:sz w:val="24"/>
        </w:rPr>
        <w:t>eno Prostático Específico (PSA)</w:t>
      </w:r>
      <w:r>
        <w:rPr>
          <w:rFonts w:ascii="Arial" w:hAnsi="Arial" w:cs="Arial"/>
          <w:sz w:val="24"/>
        </w:rPr>
        <w:t xml:space="preserve">. </w:t>
      </w:r>
      <w:r w:rsidR="007C0DE8">
        <w:rPr>
          <w:rFonts w:ascii="Arial" w:hAnsi="Arial" w:cs="Arial"/>
          <w:sz w:val="24"/>
        </w:rPr>
        <w:t>Existe um grande preconceito entre os homens com relação ao e</w:t>
      </w:r>
      <w:r w:rsidR="00EB52EE">
        <w:rPr>
          <w:rFonts w:ascii="Arial" w:hAnsi="Arial" w:cs="Arial"/>
          <w:sz w:val="24"/>
        </w:rPr>
        <w:t>xame de Toque Retal, que os impede</w:t>
      </w:r>
      <w:r w:rsidR="002410DD">
        <w:rPr>
          <w:rFonts w:ascii="Arial" w:hAnsi="Arial" w:cs="Arial"/>
          <w:sz w:val="24"/>
        </w:rPr>
        <w:t>m</w:t>
      </w:r>
      <w:r w:rsidR="00EB52EE">
        <w:rPr>
          <w:rFonts w:ascii="Arial" w:hAnsi="Arial" w:cs="Arial"/>
          <w:sz w:val="24"/>
        </w:rPr>
        <w:t xml:space="preserve"> de</w:t>
      </w:r>
      <w:r w:rsidR="007C0DE8">
        <w:rPr>
          <w:rFonts w:ascii="Arial" w:hAnsi="Arial" w:cs="Arial"/>
          <w:sz w:val="24"/>
        </w:rPr>
        <w:t xml:space="preserve"> procurarem os serviços de saúde</w:t>
      </w:r>
      <w:r w:rsidR="002410DD">
        <w:rPr>
          <w:rFonts w:ascii="Arial" w:hAnsi="Arial" w:cs="Arial"/>
          <w:sz w:val="24"/>
        </w:rPr>
        <w:t xml:space="preserve"> para a investigação da doença e consequentemente acabam por não se submetere</w:t>
      </w:r>
      <w:r w:rsidR="00CD0656">
        <w:rPr>
          <w:rFonts w:ascii="Arial" w:hAnsi="Arial" w:cs="Arial"/>
          <w:sz w:val="24"/>
        </w:rPr>
        <w:t>m ao exame</w:t>
      </w:r>
      <w:r w:rsidR="002410DD">
        <w:rPr>
          <w:rFonts w:ascii="Arial" w:hAnsi="Arial" w:cs="Arial"/>
          <w:sz w:val="24"/>
        </w:rPr>
        <w:t>, incluindo o de PSA (PAIVA, MOTA e GRIEP, 2011).</w:t>
      </w:r>
    </w:p>
    <w:p w14:paraId="4FA898E6" w14:textId="77777777" w:rsidR="00CD0656" w:rsidRDefault="00CD0656" w:rsidP="008F55DE">
      <w:pPr>
        <w:spacing w:after="0" w:line="360" w:lineRule="auto"/>
        <w:ind w:firstLine="709"/>
        <w:jc w:val="both"/>
        <w:rPr>
          <w:rFonts w:ascii="Arial" w:hAnsi="Arial" w:cs="Arial"/>
          <w:sz w:val="24"/>
        </w:rPr>
      </w:pPr>
      <w:r>
        <w:rPr>
          <w:rFonts w:ascii="Arial" w:hAnsi="Arial" w:cs="Arial"/>
          <w:sz w:val="24"/>
        </w:rPr>
        <w:t>A partir dessas observações, o Ministério da Saúde implantou o Programa de Atenção à Saúde do Homem</w:t>
      </w:r>
      <w:r w:rsidRPr="00CD0656">
        <w:rPr>
          <w:rFonts w:ascii="Arial" w:hAnsi="Arial" w:cs="Arial"/>
          <w:sz w:val="24"/>
        </w:rPr>
        <w:t xml:space="preserve"> </w:t>
      </w:r>
      <w:r>
        <w:rPr>
          <w:rFonts w:ascii="Arial" w:hAnsi="Arial" w:cs="Arial"/>
          <w:sz w:val="24"/>
        </w:rPr>
        <w:t xml:space="preserve">e </w:t>
      </w:r>
      <w:r w:rsidRPr="00CD223A">
        <w:rPr>
          <w:rFonts w:ascii="Arial" w:hAnsi="Arial" w:cs="Arial"/>
          <w:sz w:val="24"/>
        </w:rPr>
        <w:t>o Programa de Controle de Câncer de Próstata</w:t>
      </w:r>
      <w:r>
        <w:rPr>
          <w:rFonts w:ascii="Arial" w:hAnsi="Arial" w:cs="Arial"/>
          <w:sz w:val="24"/>
        </w:rPr>
        <w:t>,</w:t>
      </w:r>
      <w:r w:rsidR="00CD223A">
        <w:rPr>
          <w:rFonts w:ascii="Arial" w:hAnsi="Arial" w:cs="Arial"/>
          <w:sz w:val="24"/>
        </w:rPr>
        <w:t xml:space="preserve"> este pela Lei n° 10.289 de 20 de setembro de 2001,</w:t>
      </w:r>
      <w:r>
        <w:rPr>
          <w:rFonts w:ascii="Arial" w:hAnsi="Arial" w:cs="Arial"/>
          <w:sz w:val="24"/>
        </w:rPr>
        <w:t xml:space="preserve"> que visa proporcionar uma melhor assistência em saúde, conscientizar essa população sobre os tipos de doenças a que estão expostos e suscetíveis e as formas de prevenção e tratamento existentes e disponíveis.</w:t>
      </w:r>
    </w:p>
    <w:p w14:paraId="11FEA186" w14:textId="77777777" w:rsidR="00CD0656" w:rsidRDefault="002410DD" w:rsidP="008F55DE">
      <w:pPr>
        <w:spacing w:after="0" w:line="360" w:lineRule="auto"/>
        <w:ind w:firstLine="709"/>
        <w:jc w:val="both"/>
        <w:rPr>
          <w:rFonts w:ascii="Arial" w:hAnsi="Arial" w:cs="Arial"/>
          <w:sz w:val="24"/>
        </w:rPr>
      </w:pPr>
      <w:r>
        <w:rPr>
          <w:rFonts w:ascii="Arial" w:hAnsi="Arial" w:cs="Arial"/>
          <w:sz w:val="24"/>
        </w:rPr>
        <w:t>Nesse contexto</w:t>
      </w:r>
      <w:r w:rsidR="00567B56">
        <w:rPr>
          <w:rFonts w:ascii="Arial" w:hAnsi="Arial" w:cs="Arial"/>
          <w:sz w:val="24"/>
        </w:rPr>
        <w:t>, o</w:t>
      </w:r>
      <w:r w:rsidR="007C0DE8">
        <w:rPr>
          <w:rFonts w:ascii="Arial" w:hAnsi="Arial" w:cs="Arial"/>
          <w:sz w:val="24"/>
        </w:rPr>
        <w:t xml:space="preserve"> enfermeiro possui um papel fundamental na promoção da saúde e prevenção de doenças, como educador, para orientação da comunidade </w:t>
      </w:r>
      <w:r w:rsidR="007C0DE8">
        <w:rPr>
          <w:rFonts w:ascii="Arial" w:hAnsi="Arial" w:cs="Arial"/>
          <w:sz w:val="24"/>
        </w:rPr>
        <w:lastRenderedPageBreak/>
        <w:t>sobre os problemas de saúde que mais afetam cada tipo de população. Segundo a Lei n° 7.498 de 25 de junho de 1986,</w:t>
      </w:r>
      <w:r w:rsidR="00EC597C">
        <w:rPr>
          <w:rFonts w:ascii="Arial" w:hAnsi="Arial" w:cs="Arial"/>
          <w:sz w:val="24"/>
        </w:rPr>
        <w:t xml:space="preserve"> art. 11, inciso II, alínea “</w:t>
      </w:r>
      <w:r w:rsidR="00EC597C" w:rsidRPr="00EC597C">
        <w:rPr>
          <w:rFonts w:ascii="Arial" w:hAnsi="Arial" w:cs="Arial"/>
          <w:i/>
          <w:sz w:val="24"/>
        </w:rPr>
        <w:t>j</w:t>
      </w:r>
      <w:r w:rsidR="00EC597C">
        <w:rPr>
          <w:rFonts w:ascii="Arial" w:hAnsi="Arial" w:cs="Arial"/>
          <w:sz w:val="24"/>
        </w:rPr>
        <w:t>”,</w:t>
      </w:r>
      <w:r w:rsidR="007C0DE8">
        <w:rPr>
          <w:rFonts w:ascii="Arial" w:hAnsi="Arial" w:cs="Arial"/>
          <w:sz w:val="24"/>
        </w:rPr>
        <w:t xml:space="preserve"> compete privativamente ao enfermeiro como integrante da equipe de saúde</w:t>
      </w:r>
      <w:r w:rsidR="00EC597C">
        <w:rPr>
          <w:rFonts w:ascii="Arial" w:hAnsi="Arial" w:cs="Arial"/>
          <w:sz w:val="24"/>
        </w:rPr>
        <w:t xml:space="preserve"> a educação visando à melhoria de saúde da população. Sabe-se também que compete ao enfermeiro a consulta de enfermagem, a prescrição da assistência de enfermagem e os cuidados diretos ao </w:t>
      </w:r>
      <w:r w:rsidR="00567B56">
        <w:rPr>
          <w:rFonts w:ascii="Arial" w:hAnsi="Arial" w:cs="Arial"/>
          <w:sz w:val="24"/>
        </w:rPr>
        <w:t>paciente (BRASIL, 1986).</w:t>
      </w:r>
    </w:p>
    <w:p w14:paraId="70874FB8" w14:textId="77777777" w:rsidR="00CD0656" w:rsidRDefault="00CD0656" w:rsidP="008F55DE">
      <w:pPr>
        <w:spacing w:after="0" w:line="360" w:lineRule="auto"/>
        <w:ind w:firstLine="709"/>
        <w:jc w:val="both"/>
        <w:rPr>
          <w:rFonts w:ascii="Arial" w:hAnsi="Arial" w:cs="Arial"/>
          <w:sz w:val="24"/>
        </w:rPr>
      </w:pPr>
      <w:r>
        <w:rPr>
          <w:rFonts w:ascii="Arial" w:hAnsi="Arial" w:cs="Arial"/>
          <w:sz w:val="24"/>
        </w:rPr>
        <w:t xml:space="preserve">A Resolução </w:t>
      </w:r>
      <w:r w:rsidRPr="00567B56">
        <w:rPr>
          <w:rFonts w:ascii="Arial" w:hAnsi="Arial" w:cs="Arial"/>
          <w:sz w:val="24"/>
        </w:rPr>
        <w:t>COFEN n° 358/2009</w:t>
      </w:r>
      <w:r>
        <w:rPr>
          <w:rFonts w:ascii="Arial" w:hAnsi="Arial" w:cs="Arial"/>
          <w:sz w:val="24"/>
        </w:rPr>
        <w:t xml:space="preserve"> dispõe sobre a Sistematização da Assistência de Enfermagem </w:t>
      </w:r>
      <w:r w:rsidR="00D9421C">
        <w:rPr>
          <w:rFonts w:ascii="Arial" w:hAnsi="Arial" w:cs="Arial"/>
          <w:sz w:val="24"/>
        </w:rPr>
        <w:t xml:space="preserve">(SAE) que deve ser organizada de forma deliberada e sistemática, </w:t>
      </w:r>
      <w:r>
        <w:rPr>
          <w:rFonts w:ascii="Arial" w:hAnsi="Arial" w:cs="Arial"/>
          <w:sz w:val="24"/>
        </w:rPr>
        <w:t>e a implementação do Processo de Enfermagem</w:t>
      </w:r>
      <w:r w:rsidR="00D9421C">
        <w:rPr>
          <w:rFonts w:ascii="Arial" w:hAnsi="Arial" w:cs="Arial"/>
          <w:sz w:val="24"/>
        </w:rPr>
        <w:t xml:space="preserve"> que </w:t>
      </w:r>
      <w:proofErr w:type="gramStart"/>
      <w:r w:rsidR="00D9421C">
        <w:rPr>
          <w:rFonts w:ascii="Arial" w:hAnsi="Arial" w:cs="Arial"/>
          <w:sz w:val="24"/>
        </w:rPr>
        <w:t>organiza-se</w:t>
      </w:r>
      <w:proofErr w:type="gramEnd"/>
      <w:r w:rsidR="00D9421C">
        <w:rPr>
          <w:rFonts w:ascii="Arial" w:hAnsi="Arial" w:cs="Arial"/>
          <w:sz w:val="24"/>
        </w:rPr>
        <w:t xml:space="preserve"> atrav</w:t>
      </w:r>
      <w:r w:rsidR="002933C7">
        <w:rPr>
          <w:rFonts w:ascii="Arial" w:hAnsi="Arial" w:cs="Arial"/>
          <w:sz w:val="24"/>
        </w:rPr>
        <w:t>és de cinco etapas:</w:t>
      </w:r>
      <w:r w:rsidR="00D9421C">
        <w:rPr>
          <w:rFonts w:ascii="Arial" w:hAnsi="Arial" w:cs="Arial"/>
          <w:sz w:val="24"/>
        </w:rPr>
        <w:t xml:space="preserve"> coleta de dados, diagnósticos, planejamento, implementação e avaliação do planejamento.</w:t>
      </w:r>
    </w:p>
    <w:p w14:paraId="120A2EF9" w14:textId="77777777" w:rsidR="00DD6958" w:rsidRPr="00DD6958" w:rsidRDefault="00933273" w:rsidP="008F55DE">
      <w:pPr>
        <w:spacing w:after="0" w:line="360" w:lineRule="auto"/>
        <w:ind w:firstLine="709"/>
        <w:jc w:val="both"/>
        <w:rPr>
          <w:rFonts w:ascii="Arial" w:hAnsi="Arial" w:cs="Arial"/>
          <w:sz w:val="24"/>
        </w:rPr>
      </w:pPr>
      <w:r>
        <w:rPr>
          <w:rFonts w:ascii="Arial" w:hAnsi="Arial" w:cs="Arial"/>
          <w:sz w:val="24"/>
        </w:rPr>
        <w:t xml:space="preserve">Uma das formas de se elaborar os diagnósticos de enfermagem é por meio da identificação das necessidades humanas básicas (NHB) não satisfeitas. A teoria das NHB foi utilizada por </w:t>
      </w:r>
      <w:r w:rsidRPr="00DD6958">
        <w:rPr>
          <w:rFonts w:ascii="Arial" w:hAnsi="Arial" w:cs="Arial"/>
          <w:sz w:val="24"/>
        </w:rPr>
        <w:t>Wanda Horta (1979)</w:t>
      </w:r>
      <w:r>
        <w:rPr>
          <w:rFonts w:ascii="Arial" w:hAnsi="Arial" w:cs="Arial"/>
          <w:sz w:val="24"/>
        </w:rPr>
        <w:t xml:space="preserve"> a partir da tese de Maslow que afirma </w:t>
      </w:r>
      <w:r w:rsidR="00DD6958" w:rsidRPr="00DD6958">
        <w:rPr>
          <w:rFonts w:ascii="Arial" w:hAnsi="Arial" w:cs="Arial"/>
          <w:sz w:val="24"/>
        </w:rPr>
        <w:t xml:space="preserve">a hierarquia das </w:t>
      </w:r>
      <w:r w:rsidR="00DD6958">
        <w:rPr>
          <w:rFonts w:ascii="Arial" w:hAnsi="Arial" w:cs="Arial"/>
          <w:sz w:val="24"/>
        </w:rPr>
        <w:t>NHB</w:t>
      </w:r>
      <w:r w:rsidR="00DD6958" w:rsidRPr="00DD6958">
        <w:rPr>
          <w:rFonts w:ascii="Arial" w:hAnsi="Arial" w:cs="Arial"/>
          <w:sz w:val="24"/>
        </w:rPr>
        <w:t xml:space="preserve"> é uma teoria que os enfermeiros podem utilizar, ao proporcionarem os cuidados para compreender as relações entre as NHB. Conforme essa teoria, certas necessidades humanas são mais básicas do que outras, ou seja, algumas necessidades devem ser atendidas antes de outra</w:t>
      </w:r>
      <w:r w:rsidR="00DD6958">
        <w:rPr>
          <w:rFonts w:ascii="Arial" w:hAnsi="Arial" w:cs="Arial"/>
          <w:sz w:val="24"/>
        </w:rPr>
        <w:t>s (NEVES, 2006).</w:t>
      </w:r>
    </w:p>
    <w:p w14:paraId="2BB8B3F1" w14:textId="77777777" w:rsidR="00D9421C" w:rsidRDefault="00D9421C" w:rsidP="008F55DE">
      <w:pPr>
        <w:spacing w:after="0" w:line="360" w:lineRule="auto"/>
        <w:ind w:firstLine="709"/>
        <w:jc w:val="both"/>
        <w:rPr>
          <w:rFonts w:ascii="Arial" w:hAnsi="Arial" w:cs="Arial"/>
          <w:sz w:val="24"/>
        </w:rPr>
      </w:pPr>
      <w:r>
        <w:rPr>
          <w:rFonts w:ascii="Arial" w:hAnsi="Arial" w:cs="Arial"/>
          <w:sz w:val="24"/>
        </w:rPr>
        <w:t xml:space="preserve">Visto que mesmo existindo campanhas preventivas do câncer de próstata, a sua incidência aumenta a cada ano, e, </w:t>
      </w:r>
      <w:proofErr w:type="gramStart"/>
      <w:r>
        <w:rPr>
          <w:rFonts w:ascii="Arial" w:hAnsi="Arial" w:cs="Arial"/>
          <w:sz w:val="24"/>
        </w:rPr>
        <w:t>portanto</w:t>
      </w:r>
      <w:proofErr w:type="gramEnd"/>
      <w:r>
        <w:rPr>
          <w:rFonts w:ascii="Arial" w:hAnsi="Arial" w:cs="Arial"/>
          <w:sz w:val="24"/>
        </w:rPr>
        <w:t xml:space="preserve"> esses pacientes diagnosticados necessitarão dos serviços de saúde, para o tratamento, e consequentemente necessitarão de uma assistência de enfermagem. Uma assistência que seja orientada pela SAE, de forma humanizada, e que garanta a resolução das suas necessidades biopsicossociais.</w:t>
      </w:r>
    </w:p>
    <w:p w14:paraId="050022DB" w14:textId="41AB5743" w:rsidR="002400C5" w:rsidRDefault="00D9421C" w:rsidP="008F55DE">
      <w:pPr>
        <w:spacing w:after="0" w:line="360" w:lineRule="auto"/>
        <w:ind w:firstLine="709"/>
        <w:jc w:val="both"/>
        <w:rPr>
          <w:rFonts w:ascii="Arial" w:hAnsi="Arial" w:cs="Arial"/>
          <w:sz w:val="24"/>
          <w:szCs w:val="24"/>
        </w:rPr>
      </w:pPr>
      <w:r>
        <w:rPr>
          <w:rFonts w:ascii="Arial" w:hAnsi="Arial" w:cs="Arial"/>
          <w:sz w:val="24"/>
        </w:rPr>
        <w:t>Diante da importância de se oferecer aos pacientes em tratamento de câncer de próstata uma assistência sistematizada, pautando-se nos princípios do processo de enfermagem, entende-se ser importante identificar diagnósticos de enfermagem nestes pacientes</w:t>
      </w:r>
      <w:r w:rsidR="002933C7">
        <w:rPr>
          <w:rFonts w:ascii="Arial" w:hAnsi="Arial" w:cs="Arial"/>
          <w:sz w:val="24"/>
        </w:rPr>
        <w:t xml:space="preserve"> em tratamento</w:t>
      </w:r>
      <w:r>
        <w:rPr>
          <w:rFonts w:ascii="Arial" w:hAnsi="Arial" w:cs="Arial"/>
          <w:sz w:val="24"/>
        </w:rPr>
        <w:t>, como sub</w:t>
      </w:r>
      <w:r w:rsidR="002933C7">
        <w:rPr>
          <w:rFonts w:ascii="Arial" w:hAnsi="Arial" w:cs="Arial"/>
          <w:sz w:val="24"/>
        </w:rPr>
        <w:t>sídios para a elaboração de planos de cuidados e, assim, contribuir para um melhor atendimento das necessidades dos mesmos em relação aos cuidados recebidos no hospital.</w:t>
      </w:r>
      <w:r w:rsidR="002400C5">
        <w:rPr>
          <w:rFonts w:ascii="Arial" w:hAnsi="Arial" w:cs="Arial"/>
          <w:sz w:val="24"/>
        </w:rPr>
        <w:t xml:space="preserve"> O estudo tem objetivo de c</w:t>
      </w:r>
      <w:r w:rsidR="002400C5">
        <w:rPr>
          <w:rFonts w:ascii="Arial" w:hAnsi="Arial" w:cs="Arial"/>
          <w:sz w:val="24"/>
          <w:szCs w:val="24"/>
        </w:rPr>
        <w:t>onhecer a atuação do enfermeiro frente ao paciente com câncer de próstata, por meio da análise da sistematização da assistência de enfermagem registrada nos prontuários.</w:t>
      </w:r>
    </w:p>
    <w:p w14:paraId="0AB60C3C" w14:textId="77777777" w:rsidR="002400C5" w:rsidRDefault="002400C5" w:rsidP="00747A16">
      <w:pPr>
        <w:spacing w:after="0" w:line="360" w:lineRule="auto"/>
        <w:ind w:firstLine="1134"/>
        <w:jc w:val="both"/>
        <w:rPr>
          <w:rFonts w:ascii="Arial" w:hAnsi="Arial" w:cs="Arial"/>
          <w:sz w:val="24"/>
        </w:rPr>
      </w:pPr>
    </w:p>
    <w:p w14:paraId="1EA1341A" w14:textId="1F499392" w:rsidR="00186AA1" w:rsidRPr="006530AA" w:rsidRDefault="00186AA1" w:rsidP="006530AA">
      <w:pPr>
        <w:pStyle w:val="Ttulo"/>
      </w:pPr>
      <w:bookmarkStart w:id="0" w:name="_Toc348829838"/>
      <w:bookmarkStart w:id="1" w:name="_Toc348829936"/>
      <w:bookmarkStart w:id="2" w:name="_Toc348830095"/>
      <w:bookmarkStart w:id="3" w:name="_Toc420573927"/>
      <w:r w:rsidRPr="006530AA">
        <w:t xml:space="preserve"> </w:t>
      </w:r>
      <w:bookmarkEnd w:id="0"/>
      <w:bookmarkEnd w:id="1"/>
      <w:bookmarkEnd w:id="2"/>
      <w:bookmarkEnd w:id="3"/>
      <w:r w:rsidR="00A91AD4">
        <w:t>PROBLEMÁTICA DO CANCER</w:t>
      </w:r>
    </w:p>
    <w:p w14:paraId="29588F35" w14:textId="77777777" w:rsidR="00497D65" w:rsidRPr="00497D65" w:rsidRDefault="00497D65" w:rsidP="008F55DE">
      <w:pPr>
        <w:spacing w:after="0" w:line="360" w:lineRule="auto"/>
        <w:ind w:firstLine="709"/>
        <w:jc w:val="both"/>
        <w:rPr>
          <w:rFonts w:ascii="Arial" w:hAnsi="Arial" w:cs="Arial"/>
          <w:b/>
          <w:sz w:val="24"/>
        </w:rPr>
      </w:pPr>
    </w:p>
    <w:p w14:paraId="457A9BDA" w14:textId="77777777" w:rsidR="00170243" w:rsidRPr="00170243" w:rsidRDefault="00C512E2" w:rsidP="008F55DE">
      <w:pPr>
        <w:spacing w:after="0" w:line="360" w:lineRule="auto"/>
        <w:ind w:firstLine="709"/>
        <w:jc w:val="both"/>
        <w:rPr>
          <w:rFonts w:ascii="Arial" w:hAnsi="Arial" w:cs="Arial"/>
          <w:sz w:val="24"/>
          <w:szCs w:val="24"/>
          <w:shd w:val="clear" w:color="auto" w:fill="FFFFFF"/>
        </w:rPr>
      </w:pPr>
      <w:r>
        <w:rPr>
          <w:rFonts w:ascii="Arial" w:hAnsi="Arial" w:cs="Arial"/>
          <w:sz w:val="24"/>
        </w:rPr>
        <w:t xml:space="preserve">A morbimortalidade do câncer de próstata tem sofrido alterações nas últimas décadas. Segundo o INCA a estimativa para 2005 era de 46.330 casos, correspondendo a 51 de 100 mil homens. Já para o ano de 2014 a estimativa foi de 68.800 novos casos. </w:t>
      </w:r>
      <w:r w:rsidRPr="00EA03EB">
        <w:rPr>
          <w:rFonts w:ascii="Arial" w:hAnsi="Arial" w:cs="Arial"/>
          <w:sz w:val="24"/>
        </w:rPr>
        <w:t>No Brasil, o câncer de próstata é o segundo mais comum entre os homens (atrás apenas do câncer de pele não-melanoma)</w:t>
      </w:r>
      <w:r w:rsidR="00170243">
        <w:rPr>
          <w:rFonts w:ascii="Arial" w:hAnsi="Arial" w:cs="Arial"/>
          <w:sz w:val="24"/>
        </w:rPr>
        <w:t>, cerca de 1,1 milhão de casos novos no ano de 2012</w:t>
      </w:r>
      <w:r w:rsidRPr="00EA03EB">
        <w:rPr>
          <w:rFonts w:ascii="Arial" w:hAnsi="Arial" w:cs="Arial"/>
          <w:sz w:val="24"/>
        </w:rPr>
        <w:t>. Em valores absolutos, é o sexto tipo mais comum no mundo e o mais prevalente em homens, representando cerca de 10% do total de cânceres. Sua taxa de incidência é cerca de seis vezes maior nos países desenvolvidos em comparação aos países em desenvolvimento</w:t>
      </w:r>
      <w:r w:rsidR="00170243">
        <w:rPr>
          <w:rFonts w:ascii="Arial" w:hAnsi="Arial" w:cs="Arial"/>
          <w:sz w:val="24"/>
        </w:rPr>
        <w:t xml:space="preserve">, representando uma taxa de 70% de casos diagnosticados. </w:t>
      </w:r>
      <w:r w:rsidR="00170243" w:rsidRPr="00170243">
        <w:rPr>
          <w:rFonts w:ascii="Arial" w:hAnsi="Arial" w:cs="Arial"/>
          <w:sz w:val="24"/>
          <w:szCs w:val="24"/>
          <w:shd w:val="clear" w:color="auto" w:fill="FFFFFF"/>
        </w:rPr>
        <w:t xml:space="preserve">Esse aumento pode ser reflexo, em grande parte, das práticas de rastreamento pelo teste do </w:t>
      </w:r>
      <w:r w:rsidR="00170243">
        <w:rPr>
          <w:rFonts w:ascii="Arial" w:hAnsi="Arial" w:cs="Arial"/>
          <w:sz w:val="24"/>
          <w:szCs w:val="24"/>
          <w:shd w:val="clear" w:color="auto" w:fill="FFFFFF"/>
        </w:rPr>
        <w:t>PSA</w:t>
      </w:r>
      <w:r w:rsidR="00406E97">
        <w:rPr>
          <w:rFonts w:ascii="Arial" w:hAnsi="Arial" w:cs="Arial"/>
          <w:sz w:val="24"/>
          <w:szCs w:val="24"/>
          <w:shd w:val="clear" w:color="auto" w:fill="FFFFFF"/>
        </w:rPr>
        <w:t xml:space="preserve"> </w:t>
      </w:r>
      <w:r w:rsidR="0083147F">
        <w:rPr>
          <w:rFonts w:ascii="Arial" w:hAnsi="Arial" w:cs="Arial"/>
          <w:sz w:val="24"/>
          <w:szCs w:val="24"/>
          <w:shd w:val="clear" w:color="auto" w:fill="FFFFFF"/>
        </w:rPr>
        <w:t>(GOMES et al., 2008; INCA, 2014).</w:t>
      </w:r>
    </w:p>
    <w:p w14:paraId="0BB9CB7F" w14:textId="77777777" w:rsidR="00170243" w:rsidRPr="00170243" w:rsidRDefault="006D15F9" w:rsidP="008F55DE">
      <w:pPr>
        <w:spacing w:after="0" w:line="360" w:lineRule="auto"/>
        <w:ind w:firstLine="709"/>
        <w:jc w:val="both"/>
        <w:rPr>
          <w:rFonts w:ascii="Arial" w:hAnsi="Arial" w:cs="Arial"/>
          <w:sz w:val="24"/>
          <w:szCs w:val="24"/>
          <w:shd w:val="clear" w:color="auto" w:fill="FFFFFF"/>
        </w:rPr>
      </w:pPr>
      <w:r>
        <w:rPr>
          <w:rFonts w:ascii="Arial" w:hAnsi="Arial" w:cs="Arial"/>
          <w:sz w:val="24"/>
        </w:rPr>
        <w:t>No Brasil, o</w:t>
      </w:r>
      <w:r w:rsidRPr="00F61301">
        <w:rPr>
          <w:rFonts w:ascii="Arial" w:hAnsi="Arial" w:cs="Arial"/>
          <w:sz w:val="24"/>
        </w:rPr>
        <w:t xml:space="preserve"> câncer de próst</w:t>
      </w:r>
      <w:r>
        <w:rPr>
          <w:rFonts w:ascii="Arial" w:hAnsi="Arial" w:cs="Arial"/>
          <w:sz w:val="24"/>
        </w:rPr>
        <w:t>ata é o mais incidente entre os ho</w:t>
      </w:r>
      <w:r w:rsidR="00650C00">
        <w:rPr>
          <w:rFonts w:ascii="Arial" w:hAnsi="Arial" w:cs="Arial"/>
          <w:sz w:val="24"/>
        </w:rPr>
        <w:t xml:space="preserve">mens, em todas as regiões do país, </w:t>
      </w:r>
      <w:r w:rsidR="00650C00">
        <w:rPr>
          <w:rFonts w:ascii="Arial" w:hAnsi="Arial" w:cs="Arial"/>
          <w:sz w:val="24"/>
          <w:szCs w:val="24"/>
        </w:rPr>
        <w:t>com 91,24/ 100 mil no Sul; 88,06/ 100 mil no Sudeste; 62,55/ 100 mil no Centro-Oeste;</w:t>
      </w:r>
      <w:r w:rsidR="00650C00" w:rsidRPr="00650C00">
        <w:rPr>
          <w:rFonts w:ascii="Arial" w:hAnsi="Arial" w:cs="Arial"/>
          <w:sz w:val="24"/>
          <w:szCs w:val="24"/>
        </w:rPr>
        <w:t xml:space="preserve"> 47,46/ 100 mil no Nordeste e 30,16/ 100 mil no Norte</w:t>
      </w:r>
      <w:r w:rsidRPr="00F61301">
        <w:rPr>
          <w:rFonts w:ascii="Arial" w:hAnsi="Arial" w:cs="Arial"/>
          <w:sz w:val="24"/>
        </w:rPr>
        <w:t>.</w:t>
      </w:r>
      <w:r>
        <w:rPr>
          <w:rFonts w:ascii="Arial" w:hAnsi="Arial" w:cs="Arial"/>
          <w:sz w:val="24"/>
        </w:rPr>
        <w:t xml:space="preserve"> </w:t>
      </w:r>
      <w:r w:rsidR="00D37B72">
        <w:rPr>
          <w:rFonts w:ascii="Arial" w:hAnsi="Arial" w:cs="Arial"/>
          <w:sz w:val="24"/>
          <w:szCs w:val="24"/>
          <w:shd w:val="clear" w:color="auto" w:fill="FFFFFF"/>
        </w:rPr>
        <w:t xml:space="preserve">As altas </w:t>
      </w:r>
      <w:proofErr w:type="gramStart"/>
      <w:r w:rsidR="00D37B72">
        <w:rPr>
          <w:rFonts w:ascii="Arial" w:hAnsi="Arial" w:cs="Arial"/>
          <w:sz w:val="24"/>
          <w:szCs w:val="24"/>
          <w:shd w:val="clear" w:color="auto" w:fill="FFFFFF"/>
        </w:rPr>
        <w:t>taxas de incidência pode</w:t>
      </w:r>
      <w:proofErr w:type="gramEnd"/>
      <w:r w:rsidR="00D37B72">
        <w:rPr>
          <w:rFonts w:ascii="Arial" w:hAnsi="Arial" w:cs="Arial"/>
          <w:sz w:val="24"/>
          <w:szCs w:val="24"/>
          <w:shd w:val="clear" w:color="auto" w:fill="FFFFFF"/>
        </w:rPr>
        <w:t xml:space="preserve"> ser</w:t>
      </w:r>
      <w:r>
        <w:rPr>
          <w:rFonts w:ascii="Arial" w:hAnsi="Arial" w:cs="Arial"/>
          <w:sz w:val="24"/>
          <w:szCs w:val="24"/>
          <w:shd w:val="clear" w:color="auto" w:fill="FFFFFF"/>
        </w:rPr>
        <w:t xml:space="preserve"> devido ao aumento</w:t>
      </w:r>
      <w:r w:rsidR="00170243" w:rsidRPr="00170243">
        <w:rPr>
          <w:rFonts w:ascii="Arial" w:hAnsi="Arial" w:cs="Arial"/>
          <w:sz w:val="24"/>
          <w:szCs w:val="24"/>
          <w:shd w:val="clear" w:color="auto" w:fill="FFFFFF"/>
        </w:rPr>
        <w:t xml:space="preserve"> da expectativa de vida, a melhoria e a evolução dos métodos diagnósticos e da qualidade dos sistemas de informação do país, a ocorrência de </w:t>
      </w:r>
      <w:proofErr w:type="spellStart"/>
      <w:r w:rsidR="00170243" w:rsidRPr="00170243">
        <w:rPr>
          <w:rFonts w:ascii="Arial" w:hAnsi="Arial" w:cs="Arial"/>
          <w:sz w:val="24"/>
          <w:szCs w:val="24"/>
          <w:shd w:val="clear" w:color="auto" w:fill="FFFFFF"/>
        </w:rPr>
        <w:t>sobrediagnóstico</w:t>
      </w:r>
      <w:proofErr w:type="spellEnd"/>
      <w:r>
        <w:rPr>
          <w:rFonts w:ascii="Arial" w:hAnsi="Arial" w:cs="Arial"/>
          <w:sz w:val="24"/>
          <w:szCs w:val="24"/>
          <w:shd w:val="clear" w:color="auto" w:fill="FFFFFF"/>
        </w:rPr>
        <w:t xml:space="preserve"> relacionado</w:t>
      </w:r>
      <w:r w:rsidR="00170243" w:rsidRPr="00170243">
        <w:rPr>
          <w:rFonts w:ascii="Arial" w:hAnsi="Arial" w:cs="Arial"/>
          <w:sz w:val="24"/>
          <w:szCs w:val="24"/>
          <w:shd w:val="clear" w:color="auto" w:fill="FFFFFF"/>
        </w:rPr>
        <w:t xml:space="preserve"> </w:t>
      </w:r>
      <w:r>
        <w:rPr>
          <w:rFonts w:ascii="Arial" w:hAnsi="Arial" w:cs="Arial"/>
          <w:sz w:val="24"/>
          <w:szCs w:val="24"/>
          <w:shd w:val="clear" w:color="auto" w:fill="FFFFFF"/>
        </w:rPr>
        <w:t>com a</w:t>
      </w:r>
      <w:r w:rsidR="00170243" w:rsidRPr="00170243">
        <w:rPr>
          <w:rFonts w:ascii="Arial" w:hAnsi="Arial" w:cs="Arial"/>
          <w:sz w:val="24"/>
          <w:szCs w:val="24"/>
          <w:shd w:val="clear" w:color="auto" w:fill="FFFFFF"/>
        </w:rPr>
        <w:t xml:space="preserve"> disseminação do rastreamento d</w:t>
      </w:r>
      <w:r w:rsidR="0083147F">
        <w:rPr>
          <w:rFonts w:ascii="Arial" w:hAnsi="Arial" w:cs="Arial"/>
          <w:sz w:val="24"/>
          <w:szCs w:val="24"/>
          <w:shd w:val="clear" w:color="auto" w:fill="FFFFFF"/>
        </w:rPr>
        <w:t>o câncer de próstata com PSA e Toque R</w:t>
      </w:r>
      <w:r w:rsidR="00170243" w:rsidRPr="00170243">
        <w:rPr>
          <w:rFonts w:ascii="Arial" w:hAnsi="Arial" w:cs="Arial"/>
          <w:sz w:val="24"/>
          <w:szCs w:val="24"/>
          <w:shd w:val="clear" w:color="auto" w:fill="FFFFFF"/>
        </w:rPr>
        <w:t>etal</w:t>
      </w:r>
      <w:r>
        <w:rPr>
          <w:rFonts w:ascii="Arial" w:hAnsi="Arial" w:cs="Arial"/>
          <w:sz w:val="24"/>
          <w:szCs w:val="24"/>
          <w:shd w:val="clear" w:color="auto" w:fill="FFFFFF"/>
        </w:rPr>
        <w:t xml:space="preserve"> </w:t>
      </w:r>
      <w:r w:rsidRPr="00747A16">
        <w:rPr>
          <w:rFonts w:ascii="Arial" w:hAnsi="Arial" w:cs="Arial"/>
          <w:sz w:val="24"/>
          <w:szCs w:val="24"/>
          <w:shd w:val="clear" w:color="auto" w:fill="FFFFFF"/>
        </w:rPr>
        <w:t>(</w:t>
      </w:r>
      <w:r w:rsidR="00D37B72" w:rsidRPr="00747A16">
        <w:rPr>
          <w:rFonts w:ascii="Arial" w:hAnsi="Arial" w:cs="Arial"/>
          <w:sz w:val="24"/>
          <w:szCs w:val="24"/>
          <w:shd w:val="clear" w:color="auto" w:fill="FFFFFF"/>
        </w:rPr>
        <w:t xml:space="preserve">MEDEIROS, MENEZES e NAPOLEÃO, </w:t>
      </w:r>
      <w:r w:rsidR="0083147F">
        <w:rPr>
          <w:rFonts w:ascii="Arial" w:hAnsi="Arial" w:cs="Arial"/>
          <w:sz w:val="24"/>
          <w:szCs w:val="24"/>
          <w:shd w:val="clear" w:color="auto" w:fill="FFFFFF"/>
        </w:rPr>
        <w:t>2010).</w:t>
      </w:r>
    </w:p>
    <w:p w14:paraId="71C07DAF" w14:textId="77777777" w:rsidR="00170243" w:rsidRPr="00170243" w:rsidRDefault="00D37B72" w:rsidP="008F55DE">
      <w:pPr>
        <w:spacing w:after="0" w:line="360" w:lineRule="auto"/>
        <w:ind w:firstLine="709"/>
        <w:jc w:val="both"/>
        <w:rPr>
          <w:rFonts w:ascii="Arial" w:hAnsi="Arial" w:cs="Arial"/>
          <w:sz w:val="24"/>
          <w:szCs w:val="24"/>
          <w:shd w:val="clear" w:color="auto" w:fill="FFFFFF"/>
        </w:rPr>
      </w:pPr>
      <w:r w:rsidRPr="00EA03EB">
        <w:rPr>
          <w:rFonts w:ascii="Arial" w:hAnsi="Arial" w:cs="Arial"/>
          <w:sz w:val="24"/>
        </w:rPr>
        <w:t>Mais do que qualquer outro tipo, é considerado um câncer da terceira idade</w:t>
      </w:r>
      <w:r>
        <w:rPr>
          <w:rFonts w:ascii="Arial" w:hAnsi="Arial" w:cs="Arial"/>
          <w:sz w:val="24"/>
          <w:szCs w:val="24"/>
          <w:shd w:val="clear" w:color="auto" w:fill="FFFFFF"/>
        </w:rPr>
        <w:t xml:space="preserve">, apresentando como </w:t>
      </w:r>
      <w:r w:rsidR="001660C0">
        <w:rPr>
          <w:rFonts w:ascii="Arial" w:hAnsi="Arial" w:cs="Arial"/>
          <w:sz w:val="24"/>
          <w:szCs w:val="24"/>
          <w:shd w:val="clear" w:color="auto" w:fill="FFFFFF"/>
        </w:rPr>
        <w:t xml:space="preserve">principal </w:t>
      </w:r>
      <w:r>
        <w:rPr>
          <w:rFonts w:ascii="Arial" w:hAnsi="Arial" w:cs="Arial"/>
          <w:sz w:val="24"/>
          <w:szCs w:val="24"/>
          <w:shd w:val="clear" w:color="auto" w:fill="FFFFFF"/>
        </w:rPr>
        <w:t>fator de risco a idade, pois a</w:t>
      </w:r>
      <w:r w:rsidR="00170243" w:rsidRPr="00170243">
        <w:rPr>
          <w:rFonts w:ascii="Arial" w:hAnsi="Arial" w:cs="Arial"/>
          <w:sz w:val="24"/>
          <w:szCs w:val="24"/>
          <w:shd w:val="clear" w:color="auto" w:fill="FFFFFF"/>
        </w:rPr>
        <w:t>proximadamente 62% dos casos diagnosticados no mundo ocorrem em homens com 65 anos ou mais</w:t>
      </w:r>
      <w:r>
        <w:rPr>
          <w:rFonts w:ascii="Arial" w:hAnsi="Arial" w:cs="Arial"/>
          <w:sz w:val="24"/>
          <w:szCs w:val="24"/>
          <w:shd w:val="clear" w:color="auto" w:fill="FFFFFF"/>
        </w:rPr>
        <w:t>.</w:t>
      </w:r>
      <w:r w:rsidR="00170243" w:rsidRPr="00170243">
        <w:rPr>
          <w:rFonts w:ascii="Arial" w:hAnsi="Arial" w:cs="Arial"/>
          <w:sz w:val="24"/>
          <w:szCs w:val="24"/>
          <w:shd w:val="clear" w:color="auto" w:fill="FFFFFF"/>
        </w:rPr>
        <w:t xml:space="preserve"> </w:t>
      </w:r>
      <w:r>
        <w:rPr>
          <w:rFonts w:ascii="Arial" w:hAnsi="Arial" w:cs="Arial"/>
          <w:sz w:val="24"/>
          <w:szCs w:val="24"/>
          <w:shd w:val="clear" w:color="auto" w:fill="FFFFFF"/>
        </w:rPr>
        <w:t xml:space="preserve">E como consequência do aumento da expectativa de vida espera-se que o </w:t>
      </w:r>
      <w:r w:rsidR="001660C0">
        <w:rPr>
          <w:rFonts w:ascii="Arial" w:hAnsi="Arial" w:cs="Arial"/>
          <w:sz w:val="24"/>
          <w:szCs w:val="24"/>
          <w:shd w:val="clear" w:color="auto" w:fill="FFFFFF"/>
        </w:rPr>
        <w:t xml:space="preserve">número </w:t>
      </w:r>
      <w:r w:rsidR="00170243" w:rsidRPr="00170243">
        <w:rPr>
          <w:rFonts w:ascii="Arial" w:hAnsi="Arial" w:cs="Arial"/>
          <w:sz w:val="24"/>
          <w:szCs w:val="24"/>
          <w:shd w:val="clear" w:color="auto" w:fill="FFFFFF"/>
        </w:rPr>
        <w:t xml:space="preserve">de casos novos de câncer de próstata aumente cerca de 60% até o ano de 2015. </w:t>
      </w:r>
      <w:r w:rsidR="001660C0">
        <w:rPr>
          <w:rFonts w:ascii="Arial" w:hAnsi="Arial" w:cs="Arial"/>
          <w:sz w:val="24"/>
          <w:szCs w:val="24"/>
          <w:shd w:val="clear" w:color="auto" w:fill="FFFFFF"/>
        </w:rPr>
        <w:t>Porém</w:t>
      </w:r>
      <w:r w:rsidR="00170243" w:rsidRPr="00170243">
        <w:rPr>
          <w:rFonts w:ascii="Arial" w:hAnsi="Arial" w:cs="Arial"/>
          <w:sz w:val="24"/>
          <w:szCs w:val="24"/>
          <w:shd w:val="clear" w:color="auto" w:fill="FFFFFF"/>
        </w:rPr>
        <w:t xml:space="preserve"> a etnia e a história familiar da doença também são consideradas fatores de risco</w:t>
      </w:r>
      <w:r w:rsidR="001660C0">
        <w:rPr>
          <w:rFonts w:ascii="Arial" w:hAnsi="Arial" w:cs="Arial"/>
          <w:sz w:val="24"/>
          <w:szCs w:val="24"/>
          <w:shd w:val="clear" w:color="auto" w:fill="FFFFFF"/>
        </w:rPr>
        <w:t xml:space="preserve">, já que este câncer é </w:t>
      </w:r>
      <w:r w:rsidR="00170243" w:rsidRPr="00170243">
        <w:rPr>
          <w:rFonts w:ascii="Arial" w:hAnsi="Arial" w:cs="Arial"/>
          <w:sz w:val="24"/>
          <w:szCs w:val="24"/>
          <w:shd w:val="clear" w:color="auto" w:fill="FFFFFF"/>
        </w:rPr>
        <w:t>aproximadamente duas vezes mais comum em homens negros se comparados aos brancos</w:t>
      </w:r>
      <w:r w:rsidR="001660C0">
        <w:rPr>
          <w:rFonts w:ascii="Arial" w:hAnsi="Arial" w:cs="Arial"/>
          <w:sz w:val="24"/>
          <w:szCs w:val="24"/>
          <w:shd w:val="clear" w:color="auto" w:fill="FFFFFF"/>
        </w:rPr>
        <w:t xml:space="preserve">, embora </w:t>
      </w:r>
      <w:r w:rsidR="00384BAB">
        <w:rPr>
          <w:rFonts w:ascii="Arial" w:hAnsi="Arial" w:cs="Arial"/>
          <w:sz w:val="24"/>
          <w:szCs w:val="24"/>
          <w:shd w:val="clear" w:color="auto" w:fill="FFFFFF"/>
        </w:rPr>
        <w:t>acredita-se</w:t>
      </w:r>
      <w:r w:rsidR="00170243" w:rsidRPr="00170243">
        <w:rPr>
          <w:rFonts w:ascii="Arial" w:hAnsi="Arial" w:cs="Arial"/>
          <w:sz w:val="24"/>
          <w:szCs w:val="24"/>
          <w:shd w:val="clear" w:color="auto" w:fill="FFFFFF"/>
        </w:rPr>
        <w:t xml:space="preserve"> que essa diferença entre negros e brancos se dê em razão do estilo de vida ou de fatores </w:t>
      </w:r>
      <w:r w:rsidR="001660C0">
        <w:rPr>
          <w:rFonts w:ascii="Arial" w:hAnsi="Arial" w:cs="Arial"/>
          <w:sz w:val="24"/>
          <w:szCs w:val="24"/>
          <w:shd w:val="clear" w:color="auto" w:fill="FFFFFF"/>
        </w:rPr>
        <w:t>a</w:t>
      </w:r>
      <w:r w:rsidR="00F67DA6">
        <w:rPr>
          <w:rFonts w:ascii="Arial" w:hAnsi="Arial" w:cs="Arial"/>
          <w:sz w:val="24"/>
          <w:szCs w:val="24"/>
          <w:shd w:val="clear" w:color="auto" w:fill="FFFFFF"/>
        </w:rPr>
        <w:t>ssociados à detecção da doença (</w:t>
      </w:r>
      <w:r w:rsidR="008921C0">
        <w:rPr>
          <w:rFonts w:ascii="Arial" w:hAnsi="Arial" w:cs="Arial"/>
          <w:sz w:val="24"/>
          <w:szCs w:val="24"/>
          <w:shd w:val="clear" w:color="auto" w:fill="FFFFFF"/>
        </w:rPr>
        <w:t>GOMES, et al., 2008; INCA, 2014).</w:t>
      </w:r>
    </w:p>
    <w:p w14:paraId="00A28569" w14:textId="77777777" w:rsidR="00170243" w:rsidRPr="00170243" w:rsidRDefault="00170243" w:rsidP="008F55DE">
      <w:pPr>
        <w:spacing w:after="0" w:line="360" w:lineRule="auto"/>
        <w:ind w:firstLine="709"/>
        <w:jc w:val="both"/>
        <w:rPr>
          <w:rFonts w:ascii="Arial" w:hAnsi="Arial" w:cs="Arial"/>
          <w:sz w:val="24"/>
          <w:szCs w:val="24"/>
          <w:shd w:val="clear" w:color="auto" w:fill="FFFFFF"/>
        </w:rPr>
      </w:pPr>
    </w:p>
    <w:p w14:paraId="75E4B0BC" w14:textId="77777777" w:rsidR="00170243" w:rsidRPr="00170243" w:rsidRDefault="001660C0" w:rsidP="008F55DE">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Considerada também como fator de risco, a d</w:t>
      </w:r>
      <w:r w:rsidR="00170243" w:rsidRPr="00170243">
        <w:rPr>
          <w:rFonts w:ascii="Arial" w:hAnsi="Arial" w:cs="Arial"/>
          <w:sz w:val="24"/>
          <w:szCs w:val="24"/>
          <w:shd w:val="clear" w:color="auto" w:fill="FFFFFF"/>
        </w:rPr>
        <w:t>ieta</w:t>
      </w:r>
      <w:r>
        <w:rPr>
          <w:rFonts w:ascii="Arial" w:hAnsi="Arial" w:cs="Arial"/>
          <w:sz w:val="24"/>
          <w:szCs w:val="24"/>
          <w:shd w:val="clear" w:color="auto" w:fill="FFFFFF"/>
        </w:rPr>
        <w:t>, está ligada ao desenvolvimento do câncer de próstata, quando baseada</w:t>
      </w:r>
      <w:r w:rsidR="00170243" w:rsidRPr="00170243">
        <w:rPr>
          <w:rFonts w:ascii="Arial" w:hAnsi="Arial" w:cs="Arial"/>
          <w:sz w:val="24"/>
          <w:szCs w:val="24"/>
          <w:shd w:val="clear" w:color="auto" w:fill="FFFFFF"/>
        </w:rPr>
        <w:t xml:space="preserve"> em gordura animal, car</w:t>
      </w:r>
      <w:r>
        <w:rPr>
          <w:rFonts w:ascii="Arial" w:hAnsi="Arial" w:cs="Arial"/>
          <w:sz w:val="24"/>
          <w:szCs w:val="24"/>
          <w:shd w:val="clear" w:color="auto" w:fill="FFFFFF"/>
        </w:rPr>
        <w:t>ne vermelha, embutidos e cálcio. A</w:t>
      </w:r>
      <w:r w:rsidR="00170243" w:rsidRPr="00170243">
        <w:rPr>
          <w:rFonts w:ascii="Arial" w:hAnsi="Arial" w:cs="Arial"/>
          <w:sz w:val="24"/>
          <w:szCs w:val="24"/>
          <w:shd w:val="clear" w:color="auto" w:fill="FFFFFF"/>
        </w:rPr>
        <w:t xml:space="preserve"> obesidade também é apontada no aumento do risco de desenvolver </w:t>
      </w:r>
      <w:r>
        <w:rPr>
          <w:rFonts w:ascii="Arial" w:hAnsi="Arial" w:cs="Arial"/>
          <w:sz w:val="24"/>
          <w:szCs w:val="24"/>
          <w:shd w:val="clear" w:color="auto" w:fill="FFFFFF"/>
        </w:rPr>
        <w:t>esse tipo de câncer</w:t>
      </w:r>
      <w:r w:rsidR="00AF12B9">
        <w:rPr>
          <w:rFonts w:ascii="Arial" w:hAnsi="Arial" w:cs="Arial"/>
          <w:sz w:val="24"/>
          <w:szCs w:val="24"/>
          <w:shd w:val="clear" w:color="auto" w:fill="FFFFFF"/>
        </w:rPr>
        <w:t xml:space="preserve">. Em contrapartida, </w:t>
      </w:r>
      <w:r w:rsidR="00170243" w:rsidRPr="00170243">
        <w:rPr>
          <w:rFonts w:ascii="Arial" w:hAnsi="Arial" w:cs="Arial"/>
          <w:sz w:val="24"/>
          <w:szCs w:val="24"/>
          <w:shd w:val="clear" w:color="auto" w:fill="FFFFFF"/>
        </w:rPr>
        <w:t xml:space="preserve">dietas ricas em vegetais, vitaminas D e </w:t>
      </w:r>
      <w:proofErr w:type="spellStart"/>
      <w:r w:rsidR="00170243" w:rsidRPr="00170243">
        <w:rPr>
          <w:rFonts w:ascii="Arial" w:hAnsi="Arial" w:cs="Arial"/>
          <w:sz w:val="24"/>
          <w:szCs w:val="24"/>
          <w:shd w:val="clear" w:color="auto" w:fill="FFFFFF"/>
        </w:rPr>
        <w:t>E</w:t>
      </w:r>
      <w:proofErr w:type="spellEnd"/>
      <w:r w:rsidR="00170243" w:rsidRPr="00170243">
        <w:rPr>
          <w:rFonts w:ascii="Arial" w:hAnsi="Arial" w:cs="Arial"/>
          <w:sz w:val="24"/>
          <w:szCs w:val="24"/>
          <w:shd w:val="clear" w:color="auto" w:fill="FFFFFF"/>
        </w:rPr>
        <w:t xml:space="preserve">, licopeno e ômega-3 </w:t>
      </w:r>
      <w:r w:rsidR="00AF12B9">
        <w:rPr>
          <w:rFonts w:ascii="Arial" w:hAnsi="Arial" w:cs="Arial"/>
          <w:sz w:val="24"/>
          <w:szCs w:val="24"/>
          <w:shd w:val="clear" w:color="auto" w:fill="FFFFFF"/>
        </w:rPr>
        <w:t>apresentam</w:t>
      </w:r>
      <w:r w:rsidR="00170243" w:rsidRPr="00170243">
        <w:rPr>
          <w:rFonts w:ascii="Arial" w:hAnsi="Arial" w:cs="Arial"/>
          <w:sz w:val="24"/>
          <w:szCs w:val="24"/>
          <w:shd w:val="clear" w:color="auto" w:fill="FFFFFF"/>
        </w:rPr>
        <w:t xml:space="preserve"> efeito prote</w:t>
      </w:r>
      <w:r w:rsidR="00AF12B9">
        <w:rPr>
          <w:rFonts w:ascii="Arial" w:hAnsi="Arial" w:cs="Arial"/>
          <w:sz w:val="24"/>
          <w:szCs w:val="24"/>
          <w:shd w:val="clear" w:color="auto" w:fill="FFFFFF"/>
        </w:rPr>
        <w:t xml:space="preserve">tor contra o câncer de próstata </w:t>
      </w:r>
      <w:r w:rsidR="008921C0" w:rsidRPr="00747A16">
        <w:rPr>
          <w:rFonts w:ascii="Arial" w:hAnsi="Arial" w:cs="Arial"/>
          <w:sz w:val="24"/>
          <w:szCs w:val="24"/>
          <w:shd w:val="clear" w:color="auto" w:fill="FFFFFF"/>
        </w:rPr>
        <w:t xml:space="preserve">(MEDEIROS, MENEZES e NAPOLEÃO, </w:t>
      </w:r>
      <w:r w:rsidR="008921C0">
        <w:rPr>
          <w:rFonts w:ascii="Arial" w:hAnsi="Arial" w:cs="Arial"/>
          <w:sz w:val="24"/>
          <w:szCs w:val="24"/>
          <w:shd w:val="clear" w:color="auto" w:fill="FFFFFF"/>
        </w:rPr>
        <w:t>2010).</w:t>
      </w:r>
    </w:p>
    <w:p w14:paraId="615D00DA" w14:textId="77777777" w:rsidR="00170243" w:rsidRPr="00170243" w:rsidRDefault="004C76B7" w:rsidP="008F55DE">
      <w:pPr>
        <w:spacing w:after="0" w:line="360" w:lineRule="auto"/>
        <w:ind w:firstLine="709"/>
        <w:jc w:val="both"/>
        <w:rPr>
          <w:rFonts w:ascii="Arial" w:hAnsi="Arial" w:cs="Arial"/>
          <w:sz w:val="24"/>
          <w:szCs w:val="24"/>
          <w:shd w:val="clear" w:color="auto" w:fill="FFFFFF"/>
        </w:rPr>
      </w:pPr>
      <w:r w:rsidRPr="00C27DFB">
        <w:rPr>
          <w:rFonts w:ascii="Arial" w:hAnsi="Arial" w:cs="Arial"/>
          <w:sz w:val="24"/>
        </w:rPr>
        <w:t>A mortalidade por câncer de pr</w:t>
      </w:r>
      <w:r>
        <w:rPr>
          <w:rFonts w:ascii="Arial" w:hAnsi="Arial" w:cs="Arial"/>
          <w:sz w:val="24"/>
        </w:rPr>
        <w:t xml:space="preserve">óstata é relativamente baixa, embora </w:t>
      </w:r>
      <w:r>
        <w:rPr>
          <w:rFonts w:ascii="Arial" w:hAnsi="Arial" w:cs="Arial"/>
          <w:sz w:val="24"/>
          <w:szCs w:val="24"/>
          <w:shd w:val="clear" w:color="auto" w:fill="FFFFFF"/>
        </w:rPr>
        <w:t>apresente</w:t>
      </w:r>
      <w:r w:rsidR="00170243" w:rsidRPr="00170243">
        <w:rPr>
          <w:rFonts w:ascii="Arial" w:hAnsi="Arial" w:cs="Arial"/>
          <w:sz w:val="24"/>
          <w:szCs w:val="24"/>
          <w:shd w:val="clear" w:color="auto" w:fill="FFFFFF"/>
        </w:rPr>
        <w:t xml:space="preserve"> um perfil </w:t>
      </w:r>
      <w:r>
        <w:rPr>
          <w:rFonts w:ascii="Arial" w:hAnsi="Arial" w:cs="Arial"/>
          <w:sz w:val="24"/>
          <w:szCs w:val="24"/>
          <w:shd w:val="clear" w:color="auto" w:fill="FFFFFF"/>
        </w:rPr>
        <w:t>progressivo</w:t>
      </w:r>
      <w:r w:rsidR="00170243" w:rsidRPr="00170243">
        <w:rPr>
          <w:rFonts w:ascii="Arial" w:hAnsi="Arial" w:cs="Arial"/>
          <w:sz w:val="24"/>
          <w:szCs w:val="24"/>
          <w:shd w:val="clear" w:color="auto" w:fill="FFFFFF"/>
        </w:rPr>
        <w:t xml:space="preserve"> semelhante ao da incidência no Brasil</w:t>
      </w:r>
      <w:r w:rsidR="00866988">
        <w:rPr>
          <w:rFonts w:ascii="Arial" w:hAnsi="Arial" w:cs="Arial"/>
          <w:sz w:val="24"/>
          <w:szCs w:val="24"/>
          <w:shd w:val="clear" w:color="auto" w:fill="FFFFFF"/>
        </w:rPr>
        <w:t xml:space="preserve">. </w:t>
      </w:r>
      <w:r w:rsidR="00632E82">
        <w:rPr>
          <w:rFonts w:ascii="Arial" w:hAnsi="Arial" w:cs="Arial"/>
          <w:sz w:val="24"/>
          <w:szCs w:val="24"/>
          <w:shd w:val="clear" w:color="auto" w:fill="FFFFFF"/>
        </w:rPr>
        <w:t>Para o ano de 2013 a taxa de mortalidade para o estado de Goiás foi de 444 mortes</w:t>
      </w:r>
      <w:r w:rsidR="00684965">
        <w:rPr>
          <w:rFonts w:ascii="Arial" w:hAnsi="Arial" w:cs="Arial"/>
          <w:sz w:val="24"/>
          <w:szCs w:val="24"/>
          <w:shd w:val="clear" w:color="auto" w:fill="FFFFFF"/>
        </w:rPr>
        <w:t xml:space="preserve"> por câncer maligno em genitais masculino, incluindo também o de próstata. </w:t>
      </w:r>
      <w:r w:rsidR="00170243" w:rsidRPr="00170243">
        <w:rPr>
          <w:rFonts w:ascii="Arial" w:hAnsi="Arial" w:cs="Arial"/>
          <w:sz w:val="24"/>
          <w:szCs w:val="24"/>
          <w:shd w:val="clear" w:color="auto" w:fill="FFFFFF"/>
        </w:rPr>
        <w:t xml:space="preserve">Pode ser considerado de bom prognóstico se diagnosticado e tratado oportunamente. </w:t>
      </w:r>
      <w:r w:rsidR="00CF754D" w:rsidRPr="00C27DFB">
        <w:rPr>
          <w:rFonts w:ascii="Arial" w:hAnsi="Arial" w:cs="Arial"/>
          <w:sz w:val="24"/>
        </w:rPr>
        <w:t>A sobr</w:t>
      </w:r>
      <w:r w:rsidR="00CF754D">
        <w:rPr>
          <w:rFonts w:ascii="Arial" w:hAnsi="Arial" w:cs="Arial"/>
          <w:sz w:val="24"/>
        </w:rPr>
        <w:t xml:space="preserve">evida média mundial estimada em </w:t>
      </w:r>
      <w:r w:rsidR="00CF754D" w:rsidRPr="00C27DFB">
        <w:rPr>
          <w:rFonts w:ascii="Arial" w:hAnsi="Arial" w:cs="Arial"/>
          <w:sz w:val="24"/>
        </w:rPr>
        <w:t>cinco anos é de 58</w:t>
      </w:r>
      <w:r w:rsidR="00CF754D">
        <w:rPr>
          <w:rFonts w:ascii="Arial" w:hAnsi="Arial" w:cs="Arial"/>
          <w:sz w:val="24"/>
        </w:rPr>
        <w:t>%, podendo chegar aproximadamente 80%</w:t>
      </w:r>
      <w:r w:rsidR="00866988">
        <w:rPr>
          <w:rFonts w:ascii="Arial" w:hAnsi="Arial" w:cs="Arial"/>
          <w:sz w:val="24"/>
          <w:szCs w:val="24"/>
          <w:shd w:val="clear" w:color="auto" w:fill="FFFFFF"/>
        </w:rPr>
        <w:t xml:space="preserve"> (</w:t>
      </w:r>
      <w:r w:rsidR="006530AA">
        <w:rPr>
          <w:rFonts w:ascii="Arial" w:hAnsi="Arial" w:cs="Arial"/>
          <w:sz w:val="24"/>
          <w:szCs w:val="24"/>
          <w:shd w:val="clear" w:color="auto" w:fill="FFFFFF"/>
        </w:rPr>
        <w:t>DATASUS, 2014</w:t>
      </w:r>
      <w:r w:rsidR="00866988">
        <w:rPr>
          <w:rFonts w:ascii="Arial" w:hAnsi="Arial" w:cs="Arial"/>
          <w:sz w:val="24"/>
          <w:szCs w:val="24"/>
          <w:shd w:val="clear" w:color="auto" w:fill="FFFFFF"/>
        </w:rPr>
        <w:t>).</w:t>
      </w:r>
    </w:p>
    <w:p w14:paraId="47F6876F" w14:textId="77777777" w:rsidR="00632E82" w:rsidRDefault="00866988" w:rsidP="008F55DE">
      <w:pPr>
        <w:spacing w:after="0" w:line="360" w:lineRule="auto"/>
        <w:ind w:firstLine="709"/>
        <w:jc w:val="both"/>
        <w:rPr>
          <w:rFonts w:ascii="Arial" w:hAnsi="Arial" w:cs="Arial"/>
          <w:sz w:val="24"/>
        </w:rPr>
      </w:pPr>
      <w:r>
        <w:rPr>
          <w:rFonts w:ascii="Arial" w:hAnsi="Arial" w:cs="Arial"/>
          <w:sz w:val="24"/>
          <w:szCs w:val="24"/>
          <w:shd w:val="clear" w:color="auto" w:fill="FFFFFF"/>
        </w:rPr>
        <w:t>As ações de controle do câncer de pr</w:t>
      </w:r>
      <w:r w:rsidR="00CF754D">
        <w:rPr>
          <w:rFonts w:ascii="Arial" w:hAnsi="Arial" w:cs="Arial"/>
          <w:sz w:val="24"/>
          <w:szCs w:val="24"/>
          <w:shd w:val="clear" w:color="auto" w:fill="FFFFFF"/>
        </w:rPr>
        <w:t>óstata devem se pautar</w:t>
      </w:r>
      <w:r>
        <w:rPr>
          <w:rFonts w:ascii="Arial" w:hAnsi="Arial" w:cs="Arial"/>
          <w:sz w:val="24"/>
          <w:szCs w:val="24"/>
          <w:shd w:val="clear" w:color="auto" w:fill="FFFFFF"/>
        </w:rPr>
        <w:t xml:space="preserve"> </w:t>
      </w:r>
      <w:r w:rsidR="00CF754D">
        <w:rPr>
          <w:rFonts w:ascii="Arial" w:hAnsi="Arial" w:cs="Arial"/>
          <w:sz w:val="24"/>
          <w:szCs w:val="24"/>
          <w:shd w:val="clear" w:color="auto" w:fill="FFFFFF"/>
        </w:rPr>
        <w:t>n</w:t>
      </w:r>
      <w:r>
        <w:rPr>
          <w:rFonts w:ascii="Arial" w:hAnsi="Arial" w:cs="Arial"/>
          <w:sz w:val="24"/>
          <w:szCs w:val="24"/>
          <w:shd w:val="clear" w:color="auto" w:fill="FFFFFF"/>
        </w:rPr>
        <w:t>a prevenção primária e o diagnóstico precoce, pois ainda não há evidências científicas que comprovem a eficácia d</w:t>
      </w:r>
      <w:r w:rsidR="00CF754D">
        <w:rPr>
          <w:rFonts w:ascii="Arial" w:hAnsi="Arial" w:cs="Arial"/>
          <w:sz w:val="24"/>
          <w:szCs w:val="24"/>
          <w:shd w:val="clear" w:color="auto" w:fill="FFFFFF"/>
        </w:rPr>
        <w:t xml:space="preserve">o rastreamento para este tipo de câncer e seus benefícios, posto que estudos apontam para o risco que essas intervenções têm em causar danos </w:t>
      </w:r>
      <w:proofErr w:type="spellStart"/>
      <w:r w:rsidR="000F38D3">
        <w:rPr>
          <w:rFonts w:ascii="Arial" w:hAnsi="Arial" w:cs="Arial"/>
          <w:sz w:val="24"/>
          <w:szCs w:val="24"/>
          <w:shd w:val="clear" w:color="auto" w:fill="FFFFFF"/>
        </w:rPr>
        <w:t>a</w:t>
      </w:r>
      <w:proofErr w:type="spellEnd"/>
      <w:r w:rsidR="000F38D3">
        <w:rPr>
          <w:rFonts w:ascii="Arial" w:hAnsi="Arial" w:cs="Arial"/>
          <w:sz w:val="24"/>
          <w:szCs w:val="24"/>
          <w:shd w:val="clear" w:color="auto" w:fill="FFFFFF"/>
        </w:rPr>
        <w:t xml:space="preserve"> saúde dos homens</w:t>
      </w:r>
      <w:r w:rsidR="00923FF9">
        <w:rPr>
          <w:rFonts w:ascii="Arial" w:hAnsi="Arial" w:cs="Arial"/>
          <w:sz w:val="24"/>
          <w:szCs w:val="24"/>
          <w:shd w:val="clear" w:color="auto" w:fill="FFFFFF"/>
        </w:rPr>
        <w:t xml:space="preserve"> (INCA, 2008).</w:t>
      </w:r>
    </w:p>
    <w:p w14:paraId="57B677CD" w14:textId="77777777" w:rsidR="00AD1B8A" w:rsidRDefault="00684965" w:rsidP="008F55DE">
      <w:pPr>
        <w:spacing w:after="0" w:line="360" w:lineRule="auto"/>
        <w:ind w:firstLine="709"/>
        <w:jc w:val="both"/>
        <w:rPr>
          <w:rFonts w:ascii="Arial" w:hAnsi="Arial" w:cs="Arial"/>
          <w:sz w:val="24"/>
        </w:rPr>
      </w:pPr>
      <w:r>
        <w:rPr>
          <w:rFonts w:ascii="Arial" w:hAnsi="Arial" w:cs="Arial"/>
          <w:sz w:val="24"/>
        </w:rPr>
        <w:t xml:space="preserve">O câncer de próstata em seus estágios inicias raramente apresenta sintomas. Em geral, os sintomas surgem em decorrência da obstrução urinária que ocorre na doença avançada. Por </w:t>
      </w:r>
      <w:r w:rsidR="003817F1">
        <w:rPr>
          <w:rFonts w:ascii="Arial" w:hAnsi="Arial" w:cs="Arial"/>
          <w:sz w:val="24"/>
        </w:rPr>
        <w:t xml:space="preserve">esse entre outros motivos o diagnóstico é tardio, o que dificulta o tratamento e afeta o prognóstico e sobrevida dos pacientes. Para que ocorra a detecção precoce é preciso </w:t>
      </w:r>
      <w:r w:rsidR="00956B32">
        <w:rPr>
          <w:rFonts w:ascii="Arial" w:hAnsi="Arial" w:cs="Arial"/>
          <w:sz w:val="24"/>
        </w:rPr>
        <w:t xml:space="preserve">formular estratégias que possam garantir o acesso de maneira igual a todos e facilitada, sendo este um dos maiores desafios para se alcançar a população mais vulnerável, tanto no aspecto social quanto econômico. Percebe-se também que o acesso ao sistema de saúde não ocorre de </w:t>
      </w:r>
      <w:r w:rsidR="00AD1B8A">
        <w:rPr>
          <w:rFonts w:ascii="Arial" w:hAnsi="Arial" w:cs="Arial"/>
          <w:sz w:val="24"/>
        </w:rPr>
        <w:t>forma homogênea entre os diversos segmentos populacionais</w:t>
      </w:r>
      <w:r w:rsidR="00956B32">
        <w:rPr>
          <w:rFonts w:ascii="Arial" w:hAnsi="Arial" w:cs="Arial"/>
          <w:sz w:val="24"/>
        </w:rPr>
        <w:t>, visto que as mulheres utilizam mais regularmente os serviços de saúde do que os homens</w:t>
      </w:r>
      <w:r w:rsidR="00AD1B8A">
        <w:rPr>
          <w:rFonts w:ascii="Arial" w:hAnsi="Arial" w:cs="Arial"/>
          <w:sz w:val="24"/>
        </w:rPr>
        <w:t xml:space="preserve"> (PAIVA, MOTTA e GRIEP, 2011).</w:t>
      </w:r>
    </w:p>
    <w:p w14:paraId="0E1EE272" w14:textId="77777777" w:rsidR="00384BAB" w:rsidRDefault="00956B32" w:rsidP="008F55DE">
      <w:pPr>
        <w:spacing w:after="0" w:line="360" w:lineRule="auto"/>
        <w:ind w:firstLine="709"/>
        <w:jc w:val="both"/>
        <w:rPr>
          <w:rFonts w:ascii="Arial" w:hAnsi="Arial" w:cs="Arial"/>
          <w:sz w:val="24"/>
        </w:rPr>
      </w:pPr>
      <w:r>
        <w:rPr>
          <w:rFonts w:ascii="Arial" w:hAnsi="Arial" w:cs="Arial"/>
          <w:sz w:val="24"/>
        </w:rPr>
        <w:t>A população masculin</w:t>
      </w:r>
      <w:r w:rsidR="008921C0">
        <w:rPr>
          <w:rFonts w:ascii="Arial" w:hAnsi="Arial" w:cs="Arial"/>
          <w:sz w:val="24"/>
        </w:rPr>
        <w:t>a, por motivo cultural, procura</w:t>
      </w:r>
      <w:r>
        <w:rPr>
          <w:rFonts w:ascii="Arial" w:hAnsi="Arial" w:cs="Arial"/>
          <w:sz w:val="24"/>
        </w:rPr>
        <w:t xml:space="preserve"> os serviços de saúde </w:t>
      </w:r>
      <w:r w:rsidR="008921C0">
        <w:rPr>
          <w:rFonts w:ascii="Arial" w:hAnsi="Arial" w:cs="Arial"/>
          <w:sz w:val="24"/>
        </w:rPr>
        <w:t>em caso</w:t>
      </w:r>
      <w:r>
        <w:rPr>
          <w:rFonts w:ascii="Arial" w:hAnsi="Arial" w:cs="Arial"/>
          <w:sz w:val="24"/>
        </w:rPr>
        <w:t xml:space="preserve"> de doença, enquanto </w:t>
      </w:r>
      <w:r w:rsidR="008921C0">
        <w:rPr>
          <w:rFonts w:ascii="Arial" w:hAnsi="Arial" w:cs="Arial"/>
          <w:sz w:val="24"/>
        </w:rPr>
        <w:t>a feminina</w:t>
      </w:r>
      <w:r>
        <w:rPr>
          <w:rFonts w:ascii="Arial" w:hAnsi="Arial" w:cs="Arial"/>
          <w:sz w:val="24"/>
        </w:rPr>
        <w:t xml:space="preserve"> por prevenção. Isto está relacionado </w:t>
      </w:r>
      <w:r w:rsidR="00AD1B8A">
        <w:rPr>
          <w:rFonts w:ascii="Arial" w:hAnsi="Arial" w:cs="Arial"/>
          <w:sz w:val="24"/>
        </w:rPr>
        <w:t>à</w:t>
      </w:r>
      <w:r>
        <w:rPr>
          <w:rFonts w:ascii="Arial" w:hAnsi="Arial" w:cs="Arial"/>
          <w:sz w:val="24"/>
        </w:rPr>
        <w:t xml:space="preserve"> visão desvalorizada do autocuidado e preocupação com a saúde pelos homens.</w:t>
      </w:r>
      <w:r w:rsidR="00AD1B8A">
        <w:rPr>
          <w:rFonts w:ascii="Arial" w:hAnsi="Arial" w:cs="Arial"/>
          <w:sz w:val="24"/>
        </w:rPr>
        <w:t xml:space="preserve"> Além </w:t>
      </w:r>
      <w:r w:rsidR="00AD1B8A">
        <w:rPr>
          <w:rFonts w:ascii="Arial" w:hAnsi="Arial" w:cs="Arial"/>
          <w:sz w:val="24"/>
        </w:rPr>
        <w:lastRenderedPageBreak/>
        <w:t>disso, a falta de capacitação dos profissionais da saúde no acolhimento a esses usuários, leva ao distanciamento dos serviços de prevenção de doenças.</w:t>
      </w:r>
      <w:r w:rsidR="00440D29">
        <w:rPr>
          <w:rFonts w:ascii="Arial" w:hAnsi="Arial" w:cs="Arial"/>
          <w:sz w:val="24"/>
        </w:rPr>
        <w:t xml:space="preserve"> </w:t>
      </w:r>
      <w:r w:rsidR="00FC4006">
        <w:rPr>
          <w:rFonts w:ascii="Arial" w:hAnsi="Arial" w:cs="Arial"/>
          <w:sz w:val="24"/>
        </w:rPr>
        <w:t>Sem dúvidas</w:t>
      </w:r>
      <w:r w:rsidR="008921C0">
        <w:rPr>
          <w:rFonts w:ascii="Arial" w:hAnsi="Arial" w:cs="Arial"/>
          <w:sz w:val="24"/>
        </w:rPr>
        <w:t>,</w:t>
      </w:r>
      <w:r w:rsidR="00FC4006">
        <w:rPr>
          <w:rFonts w:ascii="Arial" w:hAnsi="Arial" w:cs="Arial"/>
          <w:sz w:val="24"/>
        </w:rPr>
        <w:t xml:space="preserve"> um dos maiores obstáculos</w:t>
      </w:r>
      <w:r w:rsidR="00BA76F3">
        <w:rPr>
          <w:rFonts w:ascii="Arial" w:hAnsi="Arial" w:cs="Arial"/>
          <w:sz w:val="24"/>
        </w:rPr>
        <w:t xml:space="preserve"> é a falta de informação da população masculina, com preconceitos sobre o câncer e seu prognóstico, o exame preventivo, como o toque retal, a ausência de exames mais específicos e de rotinas nos serviços de saúde, público e privado, para a prevenção primária da doença, neste caso o câncer de próstata. Há de se salientar a resistência ao exame de toque retal</w:t>
      </w:r>
      <w:r w:rsidR="00C039BA">
        <w:rPr>
          <w:rFonts w:ascii="Arial" w:hAnsi="Arial" w:cs="Arial"/>
          <w:sz w:val="24"/>
        </w:rPr>
        <w:t xml:space="preserve"> que </w:t>
      </w:r>
      <w:r w:rsidR="00BA76F3">
        <w:rPr>
          <w:rFonts w:ascii="Arial" w:hAnsi="Arial" w:cs="Arial"/>
          <w:sz w:val="24"/>
        </w:rPr>
        <w:t xml:space="preserve">não </w:t>
      </w:r>
      <w:r w:rsidR="00C039BA">
        <w:rPr>
          <w:rFonts w:ascii="Arial" w:hAnsi="Arial" w:cs="Arial"/>
          <w:sz w:val="24"/>
        </w:rPr>
        <w:t xml:space="preserve">se deve </w:t>
      </w:r>
      <w:r w:rsidR="00BA76F3">
        <w:rPr>
          <w:rFonts w:ascii="Arial" w:hAnsi="Arial" w:cs="Arial"/>
          <w:sz w:val="24"/>
        </w:rPr>
        <w:t xml:space="preserve">apenas ao aspecto cultural, mas </w:t>
      </w:r>
      <w:r w:rsidR="00C039BA">
        <w:rPr>
          <w:rFonts w:ascii="Arial" w:hAnsi="Arial" w:cs="Arial"/>
          <w:sz w:val="24"/>
        </w:rPr>
        <w:t xml:space="preserve">também </w:t>
      </w:r>
      <w:r w:rsidR="00BA76F3">
        <w:rPr>
          <w:rFonts w:ascii="Arial" w:hAnsi="Arial" w:cs="Arial"/>
          <w:sz w:val="24"/>
        </w:rPr>
        <w:t>ao medo de poss</w:t>
      </w:r>
      <w:r w:rsidR="00A41064">
        <w:rPr>
          <w:rFonts w:ascii="Arial" w:hAnsi="Arial" w:cs="Arial"/>
          <w:sz w:val="24"/>
        </w:rPr>
        <w:t>ível dor (PAIVA, MOTTA e GRIEP, 2011).</w:t>
      </w:r>
    </w:p>
    <w:p w14:paraId="51E1E344" w14:textId="77777777" w:rsidR="000F38D3" w:rsidRPr="00CF754D" w:rsidRDefault="00BA76F3" w:rsidP="008F55DE">
      <w:pPr>
        <w:spacing w:after="0" w:line="360" w:lineRule="auto"/>
        <w:ind w:firstLine="709"/>
        <w:jc w:val="both"/>
        <w:rPr>
          <w:rFonts w:ascii="Arial" w:hAnsi="Arial" w:cs="Arial"/>
          <w:color w:val="333333"/>
          <w:sz w:val="20"/>
          <w:szCs w:val="20"/>
          <w:shd w:val="clear" w:color="auto" w:fill="FFFFFF"/>
        </w:rPr>
      </w:pPr>
      <w:r>
        <w:rPr>
          <w:rFonts w:ascii="Arial" w:hAnsi="Arial" w:cs="Arial"/>
          <w:sz w:val="24"/>
        </w:rPr>
        <w:t>O sofrimento do portador de câncer de próstata afeta seu bem-estar físico e emocional, pre</w:t>
      </w:r>
      <w:r w:rsidR="00384BAB">
        <w:rPr>
          <w:rFonts w:ascii="Arial" w:hAnsi="Arial" w:cs="Arial"/>
          <w:sz w:val="24"/>
        </w:rPr>
        <w:t>judicando sua qualidade de vida, p</w:t>
      </w:r>
      <w:r>
        <w:rPr>
          <w:rFonts w:ascii="Arial" w:hAnsi="Arial" w:cs="Arial"/>
          <w:sz w:val="24"/>
        </w:rPr>
        <w:t xml:space="preserve">ois </w:t>
      </w:r>
      <w:r w:rsidR="00C039BA">
        <w:rPr>
          <w:rFonts w:ascii="Arial" w:hAnsi="Arial" w:cs="Arial"/>
          <w:sz w:val="24"/>
        </w:rPr>
        <w:t>o câncer de</w:t>
      </w:r>
      <w:r>
        <w:rPr>
          <w:rFonts w:ascii="Arial" w:hAnsi="Arial" w:cs="Arial"/>
          <w:sz w:val="24"/>
        </w:rPr>
        <w:t xml:space="preserve"> próstata afeta a sensibilidade masculina, provoca</w:t>
      </w:r>
      <w:r w:rsidR="00C039BA">
        <w:rPr>
          <w:rFonts w:ascii="Arial" w:hAnsi="Arial" w:cs="Arial"/>
          <w:sz w:val="24"/>
        </w:rPr>
        <w:t>ndo</w:t>
      </w:r>
      <w:r>
        <w:rPr>
          <w:rFonts w:ascii="Arial" w:hAnsi="Arial" w:cs="Arial"/>
          <w:sz w:val="24"/>
        </w:rPr>
        <w:t xml:space="preserve"> </w:t>
      </w:r>
      <w:r w:rsidR="00C039BA">
        <w:rPr>
          <w:rFonts w:ascii="Arial" w:hAnsi="Arial" w:cs="Arial"/>
          <w:sz w:val="24"/>
        </w:rPr>
        <w:t xml:space="preserve">impotência e depressão nos portadores. Segundo </w:t>
      </w:r>
      <w:proofErr w:type="spellStart"/>
      <w:r w:rsidR="00C039BA" w:rsidRPr="008921C0">
        <w:rPr>
          <w:rFonts w:ascii="Arial" w:hAnsi="Arial" w:cs="Arial"/>
          <w:sz w:val="24"/>
        </w:rPr>
        <w:t>Tofani</w:t>
      </w:r>
      <w:proofErr w:type="spellEnd"/>
      <w:r w:rsidR="00C039BA" w:rsidRPr="008921C0">
        <w:rPr>
          <w:rFonts w:ascii="Arial" w:hAnsi="Arial" w:cs="Arial"/>
          <w:sz w:val="24"/>
        </w:rPr>
        <w:t xml:space="preserve"> e Vaz (2007</w:t>
      </w:r>
      <w:r w:rsidR="00C039BA">
        <w:rPr>
          <w:rFonts w:ascii="Arial" w:hAnsi="Arial" w:cs="Arial"/>
          <w:sz w:val="24"/>
        </w:rPr>
        <w:t xml:space="preserve">) </w:t>
      </w:r>
      <w:r w:rsidR="00C039BA" w:rsidRPr="00C039BA">
        <w:rPr>
          <w:rFonts w:ascii="Arial" w:hAnsi="Arial" w:cs="Arial"/>
          <w:sz w:val="24"/>
          <w:szCs w:val="24"/>
        </w:rPr>
        <w:t>“</w:t>
      </w:r>
      <w:r w:rsidR="00C039BA">
        <w:rPr>
          <w:rFonts w:ascii="Arial" w:hAnsi="Arial" w:cs="Arial"/>
          <w:sz w:val="24"/>
          <w:szCs w:val="24"/>
        </w:rPr>
        <w:t>os temores mais frequ</w:t>
      </w:r>
      <w:r w:rsidR="00C039BA" w:rsidRPr="00C039BA">
        <w:rPr>
          <w:rFonts w:ascii="Arial" w:hAnsi="Arial" w:cs="Arial"/>
          <w:sz w:val="24"/>
          <w:szCs w:val="24"/>
        </w:rPr>
        <w:t>entes em pacientes com este diagnóstico relacionam-se com a disseminação da doença e com as mudanças na sensibilidade sexual</w:t>
      </w:r>
      <w:r w:rsidR="00C039BA">
        <w:rPr>
          <w:rFonts w:ascii="Arial" w:hAnsi="Arial" w:cs="Arial"/>
          <w:sz w:val="24"/>
          <w:szCs w:val="24"/>
        </w:rPr>
        <w:t>”.</w:t>
      </w:r>
      <w:r w:rsidR="00384BAB">
        <w:rPr>
          <w:rFonts w:ascii="Arial" w:hAnsi="Arial" w:cs="Arial"/>
          <w:sz w:val="24"/>
          <w:szCs w:val="24"/>
        </w:rPr>
        <w:t xml:space="preserve"> </w:t>
      </w:r>
      <w:r w:rsidR="00384BAB" w:rsidRPr="00384BAB">
        <w:rPr>
          <w:rFonts w:ascii="Arial" w:hAnsi="Arial" w:cs="Arial"/>
          <w:sz w:val="24"/>
          <w:szCs w:val="24"/>
        </w:rPr>
        <w:t xml:space="preserve">No que tange ao diagnóstico, normalmente ocorre de forma inesperada, e, sendo assim, tanto </w:t>
      </w:r>
      <w:r w:rsidR="00384BAB">
        <w:rPr>
          <w:rFonts w:ascii="Arial" w:hAnsi="Arial" w:cs="Arial"/>
          <w:sz w:val="24"/>
          <w:szCs w:val="24"/>
        </w:rPr>
        <w:t>o paciente</w:t>
      </w:r>
      <w:r w:rsidR="00384BAB" w:rsidRPr="00384BAB">
        <w:rPr>
          <w:rFonts w:ascii="Arial" w:hAnsi="Arial" w:cs="Arial"/>
          <w:sz w:val="24"/>
          <w:szCs w:val="24"/>
        </w:rPr>
        <w:t xml:space="preserve"> quanto sua família </w:t>
      </w:r>
      <w:r w:rsidR="00384BAB">
        <w:rPr>
          <w:rFonts w:ascii="Arial" w:hAnsi="Arial" w:cs="Arial"/>
          <w:sz w:val="24"/>
          <w:szCs w:val="24"/>
        </w:rPr>
        <w:t>experimentam sentimentos</w:t>
      </w:r>
      <w:r w:rsidR="00384BAB" w:rsidRPr="00384BAB">
        <w:rPr>
          <w:rFonts w:ascii="Arial" w:hAnsi="Arial" w:cs="Arial"/>
          <w:sz w:val="24"/>
          <w:szCs w:val="24"/>
        </w:rPr>
        <w:t>, envolvendo angústia, ansiedade, medo da morte, sensação de impotência, dentre outros, inclusive com re</w:t>
      </w:r>
      <w:r w:rsidR="008921C0">
        <w:rPr>
          <w:rFonts w:ascii="Arial" w:hAnsi="Arial" w:cs="Arial"/>
          <w:sz w:val="24"/>
          <w:szCs w:val="24"/>
        </w:rPr>
        <w:t>percussões na qualidade de vida.</w:t>
      </w:r>
      <w:r w:rsidR="000F38D3" w:rsidRPr="000F38D3">
        <w:rPr>
          <w:rFonts w:ascii="Arial" w:hAnsi="Arial" w:cs="Arial"/>
          <w:sz w:val="24"/>
          <w:szCs w:val="24"/>
          <w:shd w:val="clear" w:color="auto" w:fill="FFFFFF"/>
        </w:rPr>
        <w:t xml:space="preserve"> </w:t>
      </w:r>
    </w:p>
    <w:p w14:paraId="61D875DA" w14:textId="77777777" w:rsidR="000F38D3" w:rsidRDefault="000F38D3" w:rsidP="008F55DE">
      <w:pPr>
        <w:spacing w:after="0" w:line="360" w:lineRule="auto"/>
        <w:ind w:firstLine="709"/>
        <w:jc w:val="both"/>
        <w:rPr>
          <w:rFonts w:ascii="Arial" w:hAnsi="Arial" w:cs="Arial"/>
          <w:sz w:val="24"/>
        </w:rPr>
      </w:pPr>
      <w:r w:rsidRPr="00A44B34">
        <w:rPr>
          <w:rFonts w:ascii="Arial" w:hAnsi="Arial" w:cs="Arial"/>
          <w:sz w:val="24"/>
        </w:rPr>
        <w:t xml:space="preserve">Diante desta realidade, </w:t>
      </w:r>
      <w:r>
        <w:rPr>
          <w:rFonts w:ascii="Arial" w:hAnsi="Arial" w:cs="Arial"/>
          <w:sz w:val="24"/>
        </w:rPr>
        <w:t xml:space="preserve">foi sancionada pelo Presidente da República a Lei n° 10.289 de 20 de setembro de 2001, que institui o Programa de Controle do Câncer de Próstata, que tem como principal objetivo a redução da incidência e mortalidade por esse tipo de câncer, através de ações </w:t>
      </w:r>
      <w:r w:rsidRPr="003817F1">
        <w:rPr>
          <w:rFonts w:ascii="Arial" w:hAnsi="Arial" w:cs="Arial"/>
          <w:sz w:val="24"/>
        </w:rPr>
        <w:t>contínuas que levem</w:t>
      </w:r>
      <w:r>
        <w:rPr>
          <w:rFonts w:ascii="Arial" w:hAnsi="Arial" w:cs="Arial"/>
          <w:sz w:val="24"/>
        </w:rPr>
        <w:t xml:space="preserve"> à conscientização da população </w:t>
      </w:r>
      <w:r w:rsidRPr="003817F1">
        <w:rPr>
          <w:rFonts w:ascii="Arial" w:hAnsi="Arial" w:cs="Arial"/>
          <w:sz w:val="24"/>
        </w:rPr>
        <w:t>quanto aos fatores d</w:t>
      </w:r>
      <w:r>
        <w:rPr>
          <w:rFonts w:ascii="Arial" w:hAnsi="Arial" w:cs="Arial"/>
          <w:sz w:val="24"/>
        </w:rPr>
        <w:t xml:space="preserve">e risco para câncer, promovam a </w:t>
      </w:r>
      <w:r w:rsidRPr="003817F1">
        <w:rPr>
          <w:rFonts w:ascii="Arial" w:hAnsi="Arial" w:cs="Arial"/>
          <w:sz w:val="24"/>
        </w:rPr>
        <w:t>detecção precoce daque</w:t>
      </w:r>
      <w:r>
        <w:rPr>
          <w:rFonts w:ascii="Arial" w:hAnsi="Arial" w:cs="Arial"/>
          <w:sz w:val="24"/>
        </w:rPr>
        <w:t xml:space="preserve">les passíveis de rastreamento e </w:t>
      </w:r>
      <w:r w:rsidRPr="003817F1">
        <w:rPr>
          <w:rFonts w:ascii="Arial" w:hAnsi="Arial" w:cs="Arial"/>
          <w:sz w:val="24"/>
        </w:rPr>
        <w:t>propiciem o acesso a trata</w:t>
      </w:r>
      <w:r>
        <w:rPr>
          <w:rFonts w:ascii="Arial" w:hAnsi="Arial" w:cs="Arial"/>
          <w:sz w:val="24"/>
        </w:rPr>
        <w:t xml:space="preserve">mento equitativo e de qualidade </w:t>
      </w:r>
      <w:r w:rsidRPr="003817F1">
        <w:rPr>
          <w:rFonts w:ascii="Arial" w:hAnsi="Arial" w:cs="Arial"/>
          <w:sz w:val="24"/>
        </w:rPr>
        <w:t>em todo o território nacional</w:t>
      </w:r>
      <w:r>
        <w:rPr>
          <w:rFonts w:ascii="Arial" w:hAnsi="Arial" w:cs="Arial"/>
          <w:sz w:val="24"/>
        </w:rPr>
        <w:t xml:space="preserve">. Além de, por intermédio do Ministério da Saúde, promover campanhas sobre o que é o câncer de próstata e suas formas de prevenção, como também sensibilizar os profissionais de saúde, capacitando-os e reciclando-os quanto a novos avanços nos campos da prevenção e da detecção precoce desse câncer </w:t>
      </w:r>
      <w:r w:rsidRPr="00A41064">
        <w:rPr>
          <w:rFonts w:ascii="Arial" w:hAnsi="Arial" w:cs="Arial"/>
          <w:sz w:val="24"/>
        </w:rPr>
        <w:t>(BRASIL, 2001).</w:t>
      </w:r>
    </w:p>
    <w:p w14:paraId="482E1758" w14:textId="77777777" w:rsidR="00BA76F3" w:rsidRPr="000F38D3" w:rsidRDefault="000F38D3" w:rsidP="008F55DE">
      <w:pPr>
        <w:spacing w:after="0" w:line="360" w:lineRule="auto"/>
        <w:ind w:firstLine="709"/>
        <w:jc w:val="both"/>
        <w:rPr>
          <w:rFonts w:ascii="Arial" w:hAnsi="Arial" w:cs="Arial"/>
          <w:sz w:val="24"/>
        </w:rPr>
      </w:pPr>
      <w:r>
        <w:rPr>
          <w:rFonts w:ascii="Arial" w:hAnsi="Arial" w:cs="Arial"/>
          <w:sz w:val="24"/>
        </w:rPr>
        <w:t xml:space="preserve">Mas recentemente, foi criada a Política Nacional de Atenção Integral à Saúde do Homem em 2009 pelo Ministério da Saúde, que dispõem como objetivo </w:t>
      </w:r>
      <w:r w:rsidRPr="00684965">
        <w:rPr>
          <w:rFonts w:ascii="Arial" w:hAnsi="Arial" w:cs="Arial"/>
          <w:sz w:val="24"/>
        </w:rPr>
        <w:t xml:space="preserve">facilitar </w:t>
      </w:r>
      <w:r>
        <w:rPr>
          <w:rFonts w:ascii="Arial" w:hAnsi="Arial" w:cs="Arial"/>
          <w:sz w:val="24"/>
        </w:rPr>
        <w:t xml:space="preserve">e ampliar o acesso da população </w:t>
      </w:r>
      <w:r w:rsidRPr="00684965">
        <w:rPr>
          <w:rFonts w:ascii="Arial" w:hAnsi="Arial" w:cs="Arial"/>
          <w:sz w:val="24"/>
        </w:rPr>
        <w:t>masculina aos serviços de saú</w:t>
      </w:r>
      <w:r>
        <w:rPr>
          <w:rFonts w:ascii="Arial" w:hAnsi="Arial" w:cs="Arial"/>
          <w:sz w:val="24"/>
        </w:rPr>
        <w:t xml:space="preserve">de, em resposta à </w:t>
      </w:r>
      <w:r>
        <w:rPr>
          <w:rFonts w:ascii="Arial" w:hAnsi="Arial" w:cs="Arial"/>
          <w:sz w:val="24"/>
        </w:rPr>
        <w:lastRenderedPageBreak/>
        <w:t xml:space="preserve">observação de </w:t>
      </w:r>
      <w:r w:rsidRPr="00684965">
        <w:rPr>
          <w:rFonts w:ascii="Arial" w:hAnsi="Arial" w:cs="Arial"/>
          <w:sz w:val="24"/>
        </w:rPr>
        <w:t xml:space="preserve">que os agravos do sexo masculino são um problema de saúde </w:t>
      </w:r>
      <w:r w:rsidRPr="00A41064">
        <w:rPr>
          <w:rFonts w:ascii="Arial" w:hAnsi="Arial" w:cs="Arial"/>
          <w:sz w:val="24"/>
        </w:rPr>
        <w:t>pública (BRASIL, 2009).</w:t>
      </w:r>
    </w:p>
    <w:p w14:paraId="2B425B12" w14:textId="77777777" w:rsidR="00521997" w:rsidRDefault="00384BAB" w:rsidP="008F55DE">
      <w:pPr>
        <w:spacing w:after="0" w:line="360" w:lineRule="auto"/>
        <w:ind w:firstLine="709"/>
        <w:jc w:val="both"/>
        <w:rPr>
          <w:rFonts w:ascii="Arial" w:hAnsi="Arial" w:cs="Arial"/>
          <w:sz w:val="24"/>
          <w:szCs w:val="24"/>
        </w:rPr>
      </w:pPr>
      <w:r>
        <w:rPr>
          <w:rFonts w:ascii="Arial" w:hAnsi="Arial" w:cs="Arial"/>
          <w:sz w:val="24"/>
          <w:szCs w:val="24"/>
        </w:rPr>
        <w:t>Diante essa situação cabe aos profissionais da saúde, em especial o enfermeiro,</w:t>
      </w:r>
      <w:r w:rsidR="000D6537">
        <w:rPr>
          <w:rFonts w:ascii="Arial" w:hAnsi="Arial" w:cs="Arial"/>
          <w:sz w:val="24"/>
          <w:szCs w:val="24"/>
        </w:rPr>
        <w:t xml:space="preserve"> o reconhecimento das necessidades dos p</w:t>
      </w:r>
      <w:r w:rsidR="00F20EC1">
        <w:rPr>
          <w:rFonts w:ascii="Arial" w:hAnsi="Arial" w:cs="Arial"/>
          <w:sz w:val="24"/>
          <w:szCs w:val="24"/>
        </w:rPr>
        <w:t>acientes com câncer de próstata, intervenção adequada e individualizada, permitir que eles verbalizem suas queixas, que demonstr</w:t>
      </w:r>
      <w:r w:rsidR="00521997">
        <w:rPr>
          <w:rFonts w:ascii="Arial" w:hAnsi="Arial" w:cs="Arial"/>
          <w:sz w:val="24"/>
          <w:szCs w:val="24"/>
        </w:rPr>
        <w:t xml:space="preserve">a valorização de </w:t>
      </w:r>
      <w:r w:rsidR="000D6537">
        <w:rPr>
          <w:rFonts w:ascii="Arial" w:hAnsi="Arial" w:cs="Arial"/>
          <w:sz w:val="24"/>
          <w:szCs w:val="24"/>
        </w:rPr>
        <w:t>seus sentimentos</w:t>
      </w:r>
      <w:r w:rsidR="00521997">
        <w:rPr>
          <w:rFonts w:ascii="Arial" w:hAnsi="Arial" w:cs="Arial"/>
          <w:sz w:val="24"/>
          <w:szCs w:val="24"/>
        </w:rPr>
        <w:t>, permitir a autonomia no processo de tratamento e promover a educação em saúde tanto do paciente quanto de seus familiares.</w:t>
      </w:r>
    </w:p>
    <w:p w14:paraId="2BAC7BAF" w14:textId="77777777" w:rsidR="008510E1" w:rsidRDefault="00521997" w:rsidP="008F55DE">
      <w:pPr>
        <w:spacing w:after="0" w:line="360" w:lineRule="auto"/>
        <w:ind w:firstLine="709"/>
        <w:jc w:val="both"/>
        <w:rPr>
          <w:rFonts w:ascii="Arial" w:hAnsi="Arial" w:cs="Arial"/>
          <w:sz w:val="24"/>
          <w:szCs w:val="24"/>
        </w:rPr>
      </w:pPr>
      <w:r>
        <w:rPr>
          <w:rFonts w:ascii="Arial" w:hAnsi="Arial" w:cs="Arial"/>
          <w:sz w:val="24"/>
          <w:szCs w:val="24"/>
        </w:rPr>
        <w:t xml:space="preserve">Segundo </w:t>
      </w:r>
      <w:r w:rsidR="00F20EC1">
        <w:rPr>
          <w:rFonts w:ascii="Arial" w:hAnsi="Arial" w:cs="Arial"/>
          <w:sz w:val="24"/>
          <w:szCs w:val="24"/>
        </w:rPr>
        <w:t xml:space="preserve">Amador et al. (2011) </w:t>
      </w:r>
      <w:r>
        <w:rPr>
          <w:rFonts w:ascii="Arial" w:hAnsi="Arial" w:cs="Arial"/>
          <w:sz w:val="24"/>
          <w:szCs w:val="24"/>
        </w:rPr>
        <w:t xml:space="preserve">um estudo realizado com enfermeiras que cuidavam de pacientes oncológicos pediátricos, foi </w:t>
      </w:r>
      <w:r w:rsidR="004D1F1F">
        <w:rPr>
          <w:rFonts w:ascii="Arial" w:hAnsi="Arial" w:cs="Arial"/>
          <w:sz w:val="24"/>
          <w:szCs w:val="24"/>
        </w:rPr>
        <w:t>observado</w:t>
      </w:r>
      <w:r>
        <w:rPr>
          <w:rFonts w:ascii="Arial" w:hAnsi="Arial" w:cs="Arial"/>
          <w:sz w:val="24"/>
          <w:szCs w:val="24"/>
        </w:rPr>
        <w:t xml:space="preserve"> que</w:t>
      </w:r>
      <w:r w:rsidRPr="00521997">
        <w:rPr>
          <w:rFonts w:ascii="Arial" w:hAnsi="Arial" w:cs="Arial"/>
          <w:sz w:val="24"/>
          <w:szCs w:val="24"/>
        </w:rPr>
        <w:t xml:space="preserve"> na grade curricular do Curs</w:t>
      </w:r>
      <w:r w:rsidR="008510E1">
        <w:rPr>
          <w:rFonts w:ascii="Arial" w:hAnsi="Arial" w:cs="Arial"/>
          <w:sz w:val="24"/>
          <w:szCs w:val="24"/>
        </w:rPr>
        <w:t>o de Gradua</w:t>
      </w:r>
      <w:r w:rsidR="004D1F1F">
        <w:rPr>
          <w:rFonts w:ascii="Arial" w:hAnsi="Arial" w:cs="Arial"/>
          <w:sz w:val="24"/>
          <w:szCs w:val="24"/>
        </w:rPr>
        <w:t xml:space="preserve">ção em Enfermagem </w:t>
      </w:r>
      <w:r w:rsidRPr="00521997">
        <w:rPr>
          <w:rFonts w:ascii="Arial" w:hAnsi="Arial" w:cs="Arial"/>
          <w:sz w:val="24"/>
          <w:szCs w:val="24"/>
        </w:rPr>
        <w:t xml:space="preserve">é escasso ou bastante limitado, </w:t>
      </w:r>
      <w:r w:rsidR="004D1F1F">
        <w:rPr>
          <w:rFonts w:ascii="Arial" w:hAnsi="Arial" w:cs="Arial"/>
          <w:sz w:val="24"/>
          <w:szCs w:val="24"/>
        </w:rPr>
        <w:t xml:space="preserve">o conhecimento sobre oncologia </w:t>
      </w:r>
      <w:r w:rsidRPr="00521997">
        <w:rPr>
          <w:rFonts w:ascii="Arial" w:hAnsi="Arial" w:cs="Arial"/>
          <w:sz w:val="24"/>
          <w:szCs w:val="24"/>
        </w:rPr>
        <w:t>o que implica dificuldades de atuar na área e de produzir um cuidado ampliado à criança com câncer a partir do ensino da graduação</w:t>
      </w:r>
      <w:r w:rsidR="004D1F1F">
        <w:rPr>
          <w:rFonts w:ascii="Arial" w:hAnsi="Arial" w:cs="Arial"/>
          <w:sz w:val="24"/>
          <w:szCs w:val="24"/>
        </w:rPr>
        <w:t>. Com isso os profissionais que atuam nessa área enfrentam grandes dificuldades em se adaptar as demandas dos serviços o</w:t>
      </w:r>
      <w:r w:rsidR="00A41064">
        <w:rPr>
          <w:rFonts w:ascii="Arial" w:hAnsi="Arial" w:cs="Arial"/>
          <w:sz w:val="24"/>
          <w:szCs w:val="24"/>
        </w:rPr>
        <w:t>ncológicos e de seus pacientes.</w:t>
      </w:r>
      <w:r w:rsidR="00F20EC1">
        <w:rPr>
          <w:rFonts w:ascii="Arial" w:hAnsi="Arial" w:cs="Arial"/>
          <w:sz w:val="24"/>
          <w:szCs w:val="24"/>
        </w:rPr>
        <w:t xml:space="preserve"> </w:t>
      </w:r>
      <w:r w:rsidR="004D1F1F">
        <w:rPr>
          <w:rFonts w:ascii="Arial" w:hAnsi="Arial" w:cs="Arial"/>
          <w:sz w:val="24"/>
          <w:szCs w:val="24"/>
        </w:rPr>
        <w:t>Sendo assim a</w:t>
      </w:r>
      <w:r w:rsidR="004D1F1F" w:rsidRPr="004D1F1F">
        <w:rPr>
          <w:rFonts w:ascii="Arial" w:hAnsi="Arial" w:cs="Arial"/>
          <w:sz w:val="24"/>
          <w:szCs w:val="24"/>
        </w:rPr>
        <w:t xml:space="preserve"> inserção de conteúdos relativos ao câncer </w:t>
      </w:r>
      <w:r w:rsidR="008510E1">
        <w:rPr>
          <w:rFonts w:ascii="Arial" w:hAnsi="Arial" w:cs="Arial"/>
          <w:sz w:val="24"/>
          <w:szCs w:val="24"/>
        </w:rPr>
        <w:t>de extrema importância</w:t>
      </w:r>
      <w:r w:rsidR="004D1F1F" w:rsidRPr="004D1F1F">
        <w:rPr>
          <w:rFonts w:ascii="Arial" w:hAnsi="Arial" w:cs="Arial"/>
          <w:sz w:val="24"/>
          <w:szCs w:val="24"/>
        </w:rPr>
        <w:t xml:space="preserve"> a matriz curricular do Curso de Enfermagem</w:t>
      </w:r>
      <w:r w:rsidR="008510E1">
        <w:rPr>
          <w:rFonts w:ascii="Arial" w:hAnsi="Arial" w:cs="Arial"/>
          <w:sz w:val="24"/>
          <w:szCs w:val="24"/>
        </w:rPr>
        <w:t>, devendo ser discutido</w:t>
      </w:r>
      <w:r w:rsidR="004D1F1F" w:rsidRPr="004D1F1F">
        <w:rPr>
          <w:rFonts w:ascii="Arial" w:hAnsi="Arial" w:cs="Arial"/>
          <w:sz w:val="24"/>
          <w:szCs w:val="24"/>
        </w:rPr>
        <w:t xml:space="preserve"> e c</w:t>
      </w:r>
      <w:r w:rsidR="008510E1">
        <w:rPr>
          <w:rFonts w:ascii="Arial" w:hAnsi="Arial" w:cs="Arial"/>
          <w:sz w:val="24"/>
          <w:szCs w:val="24"/>
        </w:rPr>
        <w:t>olocado</w:t>
      </w:r>
      <w:r w:rsidR="004D1F1F">
        <w:rPr>
          <w:rFonts w:ascii="Arial" w:hAnsi="Arial" w:cs="Arial"/>
          <w:sz w:val="24"/>
          <w:szCs w:val="24"/>
        </w:rPr>
        <w:t xml:space="preserve"> em escala de prioridade, </w:t>
      </w:r>
      <w:r w:rsidR="004D1F1F" w:rsidRPr="004D1F1F">
        <w:rPr>
          <w:rFonts w:ascii="Arial" w:hAnsi="Arial" w:cs="Arial"/>
          <w:sz w:val="24"/>
          <w:szCs w:val="24"/>
        </w:rPr>
        <w:t>objetivando um profissional egresso qualificado, reflexivo e pronto para atuar sobre a realidade epidemiológica e social oncológica</w:t>
      </w:r>
      <w:r w:rsidR="008510E1">
        <w:rPr>
          <w:rFonts w:ascii="Arial" w:hAnsi="Arial" w:cs="Arial"/>
          <w:sz w:val="24"/>
          <w:szCs w:val="24"/>
        </w:rPr>
        <w:t>.</w:t>
      </w:r>
    </w:p>
    <w:p w14:paraId="1311C09E" w14:textId="46777567" w:rsidR="008510E1" w:rsidRDefault="008510E1" w:rsidP="008F55DE">
      <w:pPr>
        <w:spacing w:after="0" w:line="360" w:lineRule="auto"/>
        <w:ind w:firstLine="709"/>
        <w:jc w:val="both"/>
        <w:rPr>
          <w:rFonts w:ascii="Arial" w:hAnsi="Arial" w:cs="Arial"/>
          <w:sz w:val="24"/>
          <w:szCs w:val="24"/>
        </w:rPr>
      </w:pPr>
      <w:r>
        <w:rPr>
          <w:rFonts w:ascii="Arial" w:hAnsi="Arial" w:cs="Arial"/>
          <w:sz w:val="24"/>
          <w:szCs w:val="24"/>
        </w:rPr>
        <w:t xml:space="preserve">Partindo desses pressupostos este estudo busca responder as seguintes questões: </w:t>
      </w:r>
      <w:r w:rsidR="00951A4B" w:rsidRPr="002400C5">
        <w:rPr>
          <w:rFonts w:ascii="Arial" w:hAnsi="Arial" w:cs="Arial"/>
          <w:sz w:val="24"/>
          <w:szCs w:val="24"/>
        </w:rPr>
        <w:t>quais os diagnósticos e intervenções de enfermagem a pacientes com câncer de próstata</w:t>
      </w:r>
      <w:r w:rsidRPr="002400C5">
        <w:rPr>
          <w:rFonts w:ascii="Arial" w:hAnsi="Arial" w:cs="Arial"/>
          <w:sz w:val="24"/>
          <w:szCs w:val="24"/>
        </w:rPr>
        <w:t>?</w:t>
      </w:r>
    </w:p>
    <w:p w14:paraId="6FDFBCEB" w14:textId="77777777" w:rsidR="002400C5" w:rsidRPr="002400C5" w:rsidRDefault="002400C5" w:rsidP="002400C5">
      <w:pPr>
        <w:spacing w:after="0" w:line="360" w:lineRule="auto"/>
        <w:ind w:firstLine="1134"/>
        <w:jc w:val="both"/>
        <w:rPr>
          <w:rFonts w:ascii="Arial" w:hAnsi="Arial" w:cs="Arial"/>
          <w:sz w:val="24"/>
          <w:szCs w:val="24"/>
        </w:rPr>
      </w:pPr>
    </w:p>
    <w:p w14:paraId="2B2700E7" w14:textId="7C3B8C4C" w:rsidR="006F760C" w:rsidRPr="002400C5" w:rsidRDefault="006F760C" w:rsidP="002400C5">
      <w:pPr>
        <w:pStyle w:val="Ttulo"/>
        <w:spacing w:before="0" w:after="0" w:line="360" w:lineRule="auto"/>
        <w:rPr>
          <w:i/>
        </w:rPr>
      </w:pPr>
      <w:bookmarkStart w:id="4" w:name="_Toc420573932"/>
      <w:r w:rsidRPr="002400C5">
        <w:t>A anatomia da próstata</w:t>
      </w:r>
      <w:bookmarkEnd w:id="4"/>
    </w:p>
    <w:p w14:paraId="13824A14" w14:textId="77777777" w:rsidR="002400C5" w:rsidRPr="002400C5" w:rsidRDefault="002400C5" w:rsidP="002400C5">
      <w:pPr>
        <w:spacing w:after="0" w:line="360" w:lineRule="auto"/>
        <w:rPr>
          <w:rFonts w:ascii="Arial" w:hAnsi="Arial" w:cs="Arial"/>
          <w:sz w:val="24"/>
          <w:szCs w:val="24"/>
        </w:rPr>
      </w:pPr>
    </w:p>
    <w:p w14:paraId="125A707E" w14:textId="77777777" w:rsidR="006F760C" w:rsidRDefault="006F760C" w:rsidP="008F55DE">
      <w:pPr>
        <w:pStyle w:val="PargrafodaLista"/>
        <w:autoSpaceDE w:val="0"/>
        <w:autoSpaceDN w:val="0"/>
        <w:adjustRightInd w:val="0"/>
        <w:spacing w:after="0" w:line="360" w:lineRule="auto"/>
        <w:ind w:left="0" w:firstLine="709"/>
        <w:jc w:val="both"/>
        <w:rPr>
          <w:rFonts w:ascii="Arial" w:hAnsi="Arial" w:cs="Arial"/>
          <w:sz w:val="24"/>
          <w:szCs w:val="24"/>
        </w:rPr>
      </w:pPr>
      <w:r w:rsidRPr="002400C5">
        <w:rPr>
          <w:rFonts w:ascii="Arial" w:hAnsi="Arial" w:cs="Arial"/>
          <w:sz w:val="24"/>
          <w:szCs w:val="24"/>
        </w:rPr>
        <w:t>No sistema genital masculino, vários órgãos servem como partes do trato urinário e, ao mesmo tempo, do sistema reprodutor. A próstata, um dos componentes desse sistema</w:t>
      </w:r>
      <w:r>
        <w:rPr>
          <w:rFonts w:ascii="Arial" w:hAnsi="Arial" w:cs="Arial"/>
          <w:sz w:val="24"/>
          <w:szCs w:val="24"/>
        </w:rPr>
        <w:t xml:space="preserve">, se localiza na região pélvica, sendo um órgão ímpar, situa-se inferiormente à bexiga </w:t>
      </w:r>
      <w:r w:rsidR="008A6CA1">
        <w:rPr>
          <w:rFonts w:ascii="Arial" w:hAnsi="Arial" w:cs="Arial"/>
          <w:sz w:val="24"/>
          <w:szCs w:val="24"/>
        </w:rPr>
        <w:t xml:space="preserve">e circunda a uretra, sendo atravessada pelo ducto ejaculatório, uma continuação do canal deferente. É formada por musculatura lisa e tecido fibroso, mas contém também glândulas, que juntamente com as vesículas seminais, liberam secreções que irão formar o volume do liquido seminal. A secreção das glândulas prostáticas compõe também o esperma, que é lançada </w:t>
      </w:r>
      <w:r w:rsidR="008A6CA1">
        <w:rPr>
          <w:rFonts w:ascii="Arial" w:hAnsi="Arial" w:cs="Arial"/>
          <w:sz w:val="24"/>
          <w:szCs w:val="24"/>
        </w:rPr>
        <w:lastRenderedPageBreak/>
        <w:t xml:space="preserve">diretamente na porção prostática da uretra através dos </w:t>
      </w:r>
      <w:proofErr w:type="spellStart"/>
      <w:r w:rsidR="008A6CA1">
        <w:rPr>
          <w:rFonts w:ascii="Arial" w:hAnsi="Arial" w:cs="Arial"/>
          <w:sz w:val="24"/>
          <w:szCs w:val="24"/>
        </w:rPr>
        <w:t>dúctulos</w:t>
      </w:r>
      <w:proofErr w:type="spellEnd"/>
      <w:r w:rsidR="008A6CA1">
        <w:rPr>
          <w:rFonts w:ascii="Arial" w:hAnsi="Arial" w:cs="Arial"/>
          <w:sz w:val="24"/>
          <w:szCs w:val="24"/>
        </w:rPr>
        <w:t xml:space="preserve"> prostáticos, o que confere odor característico ao sêmen</w:t>
      </w:r>
      <w:r w:rsidR="00363242">
        <w:rPr>
          <w:rFonts w:ascii="Arial" w:hAnsi="Arial" w:cs="Arial"/>
          <w:sz w:val="24"/>
          <w:szCs w:val="24"/>
        </w:rPr>
        <w:t xml:space="preserve"> (DANGELO e FATTINI, 2007; SMELTZER </w:t>
      </w:r>
      <w:r w:rsidR="00E62DB9">
        <w:rPr>
          <w:rFonts w:ascii="Arial" w:hAnsi="Arial" w:cs="Arial"/>
          <w:sz w:val="24"/>
          <w:szCs w:val="24"/>
        </w:rPr>
        <w:t>e BARE</w:t>
      </w:r>
      <w:r w:rsidR="00363242">
        <w:rPr>
          <w:rFonts w:ascii="Arial" w:hAnsi="Arial" w:cs="Arial"/>
          <w:sz w:val="24"/>
          <w:szCs w:val="24"/>
        </w:rPr>
        <w:t>, 2012)</w:t>
      </w:r>
      <w:r w:rsidR="008A6CA1">
        <w:rPr>
          <w:rFonts w:ascii="Arial" w:hAnsi="Arial" w:cs="Arial"/>
          <w:sz w:val="24"/>
          <w:szCs w:val="24"/>
        </w:rPr>
        <w:t>.</w:t>
      </w:r>
    </w:p>
    <w:p w14:paraId="329A4BB2" w14:textId="77777777" w:rsidR="008A6CA1" w:rsidRDefault="008A6CA1" w:rsidP="008F55DE">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 xml:space="preserve">Na próstata há uma base, superior, e um ápice, anterior e inferior, além de lobos, direito, esquerdo e médio. </w:t>
      </w:r>
      <w:r w:rsidR="00363242">
        <w:rPr>
          <w:rFonts w:ascii="Arial" w:hAnsi="Arial" w:cs="Arial"/>
          <w:sz w:val="24"/>
          <w:szCs w:val="24"/>
        </w:rPr>
        <w:t>Este último é a parte que se projeta internamente a partir da parte superior da face posterior do órgão. Na puberdade suas dimensões aumentam rapidamente e aos 25 anos alcança um peso de 25 g. No idoso, é comum o aumento irregular e patológico, sendo a causa da dificuldade de esvaziamento da b</w:t>
      </w:r>
      <w:r w:rsidR="00E62DB9">
        <w:rPr>
          <w:rFonts w:ascii="Arial" w:hAnsi="Arial" w:cs="Arial"/>
          <w:sz w:val="24"/>
          <w:szCs w:val="24"/>
        </w:rPr>
        <w:t xml:space="preserve">exiga urinária. </w:t>
      </w:r>
      <w:r w:rsidR="00363242">
        <w:rPr>
          <w:rFonts w:ascii="Arial" w:hAnsi="Arial" w:cs="Arial"/>
          <w:sz w:val="24"/>
          <w:szCs w:val="24"/>
        </w:rPr>
        <w:t>Por se localizar anteriormente ao reto, a próstata e palpável pelo toque retal, um exame importante para o diagnóstico de afecções da próstata (DANGELO e FATTINI, 2007).</w:t>
      </w:r>
      <w:r w:rsidR="00363242" w:rsidRPr="006F760C">
        <w:rPr>
          <w:rFonts w:ascii="Arial" w:hAnsi="Arial" w:cs="Arial"/>
          <w:sz w:val="24"/>
          <w:szCs w:val="24"/>
        </w:rPr>
        <w:t xml:space="preserve"> </w:t>
      </w:r>
    </w:p>
    <w:p w14:paraId="6456AECC" w14:textId="77777777" w:rsidR="00742F22" w:rsidRPr="006F760C" w:rsidRDefault="00742F22" w:rsidP="00B85999">
      <w:pPr>
        <w:pStyle w:val="PargrafodaLista"/>
        <w:autoSpaceDE w:val="0"/>
        <w:autoSpaceDN w:val="0"/>
        <w:adjustRightInd w:val="0"/>
        <w:spacing w:after="0" w:line="360" w:lineRule="auto"/>
        <w:ind w:left="0" w:firstLine="1134"/>
        <w:jc w:val="both"/>
        <w:rPr>
          <w:rFonts w:ascii="Arial" w:hAnsi="Arial" w:cs="Arial"/>
          <w:sz w:val="24"/>
          <w:szCs w:val="24"/>
        </w:rPr>
      </w:pPr>
    </w:p>
    <w:p w14:paraId="6C7CBEB8" w14:textId="333487EE" w:rsidR="00D33F3D" w:rsidRPr="003A4664" w:rsidRDefault="00575F3C" w:rsidP="00B85999">
      <w:pPr>
        <w:pStyle w:val="Ttulo2"/>
        <w:spacing w:before="0" w:after="0" w:line="360" w:lineRule="auto"/>
        <w:rPr>
          <w:rFonts w:ascii="Arial" w:hAnsi="Arial" w:cs="Arial"/>
          <w:i w:val="0"/>
          <w:smallCaps/>
          <w:sz w:val="24"/>
          <w:szCs w:val="24"/>
        </w:rPr>
      </w:pPr>
      <w:bookmarkStart w:id="5" w:name="_Toc420573933"/>
      <w:r>
        <w:rPr>
          <w:rFonts w:ascii="Arial" w:hAnsi="Arial" w:cs="Arial"/>
          <w:i w:val="0"/>
          <w:smallCaps/>
          <w:sz w:val="24"/>
          <w:szCs w:val="24"/>
        </w:rPr>
        <w:t>A carcinogênese da</w:t>
      </w:r>
      <w:r w:rsidR="003A4664">
        <w:rPr>
          <w:rFonts w:ascii="Arial" w:hAnsi="Arial" w:cs="Arial"/>
          <w:i w:val="0"/>
          <w:smallCaps/>
          <w:sz w:val="24"/>
          <w:szCs w:val="24"/>
        </w:rPr>
        <w:t xml:space="preserve"> próstata</w:t>
      </w:r>
      <w:bookmarkEnd w:id="5"/>
    </w:p>
    <w:p w14:paraId="4DA0A7A8" w14:textId="77777777" w:rsidR="008F55DE" w:rsidRDefault="008F55DE" w:rsidP="008F55DE">
      <w:pPr>
        <w:spacing w:after="0" w:line="360" w:lineRule="auto"/>
        <w:ind w:firstLine="709"/>
        <w:jc w:val="both"/>
      </w:pPr>
    </w:p>
    <w:p w14:paraId="08AD874B" w14:textId="631F94E9" w:rsidR="003A4664" w:rsidRDefault="003A4664" w:rsidP="008F55DE">
      <w:pPr>
        <w:spacing w:after="0" w:line="360" w:lineRule="auto"/>
        <w:ind w:firstLine="709"/>
        <w:jc w:val="both"/>
        <w:rPr>
          <w:rFonts w:ascii="Arial" w:hAnsi="Arial" w:cs="Arial"/>
          <w:sz w:val="24"/>
          <w:szCs w:val="24"/>
        </w:rPr>
      </w:pPr>
      <w:r w:rsidRPr="003A4664">
        <w:rPr>
          <w:rFonts w:ascii="Arial" w:hAnsi="Arial" w:cs="Arial"/>
          <w:sz w:val="24"/>
          <w:szCs w:val="24"/>
        </w:rPr>
        <w:t xml:space="preserve">A palavra câncer vem do grego </w:t>
      </w:r>
      <w:proofErr w:type="spellStart"/>
      <w:r w:rsidRPr="003A4664">
        <w:rPr>
          <w:rFonts w:ascii="Arial" w:hAnsi="Arial" w:cs="Arial"/>
          <w:i/>
          <w:sz w:val="24"/>
          <w:szCs w:val="24"/>
        </w:rPr>
        <w:t>karkínos</w:t>
      </w:r>
      <w:proofErr w:type="spellEnd"/>
      <w:r w:rsidRPr="003A4664">
        <w:rPr>
          <w:rFonts w:ascii="Arial" w:hAnsi="Arial" w:cs="Arial"/>
          <w:i/>
          <w:sz w:val="24"/>
          <w:szCs w:val="24"/>
        </w:rPr>
        <w:t>,</w:t>
      </w:r>
      <w:r w:rsidRPr="003A4664">
        <w:rPr>
          <w:rFonts w:ascii="Arial" w:hAnsi="Arial" w:cs="Arial"/>
          <w:sz w:val="24"/>
          <w:szCs w:val="24"/>
        </w:rPr>
        <w:t xml:space="preserve"> que </w:t>
      </w:r>
      <w:r>
        <w:rPr>
          <w:rFonts w:ascii="Arial" w:hAnsi="Arial" w:cs="Arial"/>
          <w:sz w:val="24"/>
          <w:szCs w:val="24"/>
        </w:rPr>
        <w:t>significa</w:t>
      </w:r>
      <w:r w:rsidRPr="003A4664">
        <w:rPr>
          <w:rFonts w:ascii="Arial" w:hAnsi="Arial" w:cs="Arial"/>
          <w:sz w:val="24"/>
          <w:szCs w:val="24"/>
        </w:rPr>
        <w:t xml:space="preserve"> caranguejo e foi utilizada pela primeira vez po</w:t>
      </w:r>
      <w:r>
        <w:rPr>
          <w:rFonts w:ascii="Arial" w:hAnsi="Arial" w:cs="Arial"/>
          <w:sz w:val="24"/>
          <w:szCs w:val="24"/>
        </w:rPr>
        <w:t>r Hipócrates, o pai da medicina</w:t>
      </w:r>
      <w:r w:rsidRPr="003A4664">
        <w:rPr>
          <w:rFonts w:ascii="Arial" w:hAnsi="Arial" w:cs="Arial"/>
          <w:sz w:val="24"/>
          <w:szCs w:val="24"/>
        </w:rPr>
        <w:t xml:space="preserve">, que viveu entre 460 e 377 a.C. </w:t>
      </w:r>
      <w:r>
        <w:rPr>
          <w:rFonts w:ascii="Arial" w:hAnsi="Arial" w:cs="Arial"/>
          <w:sz w:val="24"/>
          <w:szCs w:val="24"/>
        </w:rPr>
        <w:t>O câncer não é uma doença nova e o</w:t>
      </w:r>
      <w:r w:rsidRPr="003A4664">
        <w:rPr>
          <w:rFonts w:ascii="Arial" w:hAnsi="Arial" w:cs="Arial"/>
          <w:sz w:val="24"/>
          <w:szCs w:val="24"/>
        </w:rPr>
        <w:t xml:space="preserve"> fato de ter sido detectado em múmias egípcias comprova que ele já comprometia o homem há mais</w:t>
      </w:r>
      <w:r>
        <w:rPr>
          <w:rFonts w:ascii="Arial" w:hAnsi="Arial" w:cs="Arial"/>
          <w:sz w:val="24"/>
          <w:szCs w:val="24"/>
        </w:rPr>
        <w:t xml:space="preserve"> de 3 mil anos antes de Cristo (INCA, 2011).</w:t>
      </w:r>
    </w:p>
    <w:p w14:paraId="042BF1D6" w14:textId="77777777" w:rsidR="00C2169F" w:rsidRDefault="003A4664" w:rsidP="008F55DE">
      <w:pPr>
        <w:spacing w:after="0" w:line="360" w:lineRule="auto"/>
        <w:ind w:firstLine="709"/>
        <w:jc w:val="both"/>
        <w:rPr>
          <w:rFonts w:ascii="Arial" w:hAnsi="Arial" w:cs="Arial"/>
          <w:sz w:val="24"/>
          <w:szCs w:val="24"/>
        </w:rPr>
      </w:pPr>
      <w:r w:rsidRPr="003A4664">
        <w:rPr>
          <w:rFonts w:ascii="Arial" w:hAnsi="Arial" w:cs="Arial"/>
          <w:sz w:val="24"/>
          <w:szCs w:val="24"/>
        </w:rPr>
        <w:t>O câncer é considerado uma das maiores causas de morte no mundo e é definido como uma doença genômica, surgindo como consequência de alterações cumulativas no material genético (DNA) de células normais, as quais sofrem transfor</w:t>
      </w:r>
      <w:r>
        <w:rPr>
          <w:rFonts w:ascii="Arial" w:hAnsi="Arial" w:cs="Arial"/>
          <w:sz w:val="24"/>
          <w:szCs w:val="24"/>
        </w:rPr>
        <w:t xml:space="preserve">mações até </w:t>
      </w:r>
      <w:r w:rsidR="00E62DB9">
        <w:rPr>
          <w:rFonts w:ascii="Arial" w:hAnsi="Arial" w:cs="Arial"/>
          <w:sz w:val="24"/>
          <w:szCs w:val="24"/>
        </w:rPr>
        <w:t>se tornarem malignas (DANTAS et</w:t>
      </w:r>
      <w:r>
        <w:rPr>
          <w:rFonts w:ascii="Arial" w:hAnsi="Arial" w:cs="Arial"/>
          <w:sz w:val="24"/>
          <w:szCs w:val="24"/>
        </w:rPr>
        <w:t xml:space="preserve"> al</w:t>
      </w:r>
      <w:r w:rsidR="00440D29">
        <w:rPr>
          <w:rFonts w:ascii="Arial" w:hAnsi="Arial" w:cs="Arial"/>
          <w:sz w:val="24"/>
          <w:szCs w:val="24"/>
        </w:rPr>
        <w:t>.</w:t>
      </w:r>
      <w:r>
        <w:rPr>
          <w:rFonts w:ascii="Arial" w:hAnsi="Arial" w:cs="Arial"/>
          <w:sz w:val="24"/>
          <w:szCs w:val="24"/>
        </w:rPr>
        <w:t>,</w:t>
      </w:r>
      <w:r w:rsidR="004A0F28">
        <w:rPr>
          <w:rFonts w:ascii="Arial" w:hAnsi="Arial" w:cs="Arial"/>
          <w:sz w:val="24"/>
          <w:szCs w:val="24"/>
        </w:rPr>
        <w:t xml:space="preserve"> 2009).</w:t>
      </w:r>
    </w:p>
    <w:p w14:paraId="24E94AF4" w14:textId="77777777" w:rsidR="003A4664" w:rsidRDefault="003A4664" w:rsidP="008F55DE">
      <w:pPr>
        <w:spacing w:after="0" w:line="360" w:lineRule="auto"/>
        <w:ind w:firstLine="709"/>
        <w:jc w:val="both"/>
        <w:rPr>
          <w:rFonts w:ascii="Arial" w:hAnsi="Arial" w:cs="Arial"/>
          <w:sz w:val="24"/>
          <w:szCs w:val="24"/>
        </w:rPr>
      </w:pPr>
      <w:r>
        <w:rPr>
          <w:rFonts w:ascii="Arial" w:hAnsi="Arial" w:cs="Arial"/>
          <w:sz w:val="24"/>
          <w:szCs w:val="24"/>
        </w:rPr>
        <w:t>O processo de carcinogênese (oncogênese),</w:t>
      </w:r>
      <w:r w:rsidRPr="003A4664">
        <w:rPr>
          <w:rFonts w:ascii="Arial" w:hAnsi="Arial" w:cs="Arial"/>
          <w:sz w:val="24"/>
          <w:szCs w:val="24"/>
        </w:rPr>
        <w:t xml:space="preserve"> em geral, acontece lentamente, podendo </w:t>
      </w:r>
      <w:r>
        <w:rPr>
          <w:rFonts w:ascii="Arial" w:hAnsi="Arial" w:cs="Arial"/>
          <w:sz w:val="24"/>
          <w:szCs w:val="24"/>
        </w:rPr>
        <w:t xml:space="preserve">depender de um longo período, </w:t>
      </w:r>
      <w:r w:rsidR="004A0F28">
        <w:rPr>
          <w:rFonts w:ascii="Arial" w:hAnsi="Arial" w:cs="Arial"/>
          <w:sz w:val="24"/>
          <w:szCs w:val="24"/>
        </w:rPr>
        <w:t>ou seja,</w:t>
      </w:r>
      <w:r w:rsidR="0066560E">
        <w:rPr>
          <w:rFonts w:ascii="Arial" w:hAnsi="Arial" w:cs="Arial"/>
          <w:sz w:val="24"/>
          <w:szCs w:val="24"/>
        </w:rPr>
        <w:t xml:space="preserve"> </w:t>
      </w:r>
      <w:r>
        <w:rPr>
          <w:rFonts w:ascii="Arial" w:hAnsi="Arial" w:cs="Arial"/>
          <w:sz w:val="24"/>
          <w:szCs w:val="24"/>
        </w:rPr>
        <w:t>anos, para</w:t>
      </w:r>
      <w:r w:rsidRPr="003A4664">
        <w:rPr>
          <w:rFonts w:ascii="Arial" w:hAnsi="Arial" w:cs="Arial"/>
          <w:sz w:val="24"/>
          <w:szCs w:val="24"/>
        </w:rPr>
        <w:t xml:space="preserve"> que uma célula cancerosa se prolifere e dê origem a um tumor visível. Os efeitos cumulativos de diferentes agentes cancerígenos ou carcinógenos são os responsáveis pelo início, promoção, </w:t>
      </w:r>
      <w:r w:rsidR="00E62DB9">
        <w:rPr>
          <w:rFonts w:ascii="Arial" w:hAnsi="Arial" w:cs="Arial"/>
          <w:sz w:val="24"/>
          <w:szCs w:val="24"/>
        </w:rPr>
        <w:t xml:space="preserve">progressão e inibição do tumor. </w:t>
      </w:r>
      <w:r w:rsidRPr="003A4664">
        <w:rPr>
          <w:rFonts w:ascii="Arial" w:hAnsi="Arial" w:cs="Arial"/>
          <w:sz w:val="24"/>
          <w:szCs w:val="24"/>
        </w:rPr>
        <w:t>A exposição a esses agentes, em uma dada frequência e período de tempo, e pela interação entre eles</w:t>
      </w:r>
      <w:r>
        <w:rPr>
          <w:rFonts w:ascii="Arial" w:hAnsi="Arial" w:cs="Arial"/>
          <w:sz w:val="24"/>
          <w:szCs w:val="24"/>
        </w:rPr>
        <w:t xml:space="preserve"> irá resultar na iniciação da carcinogênese</w:t>
      </w:r>
      <w:r w:rsidRPr="003A4664">
        <w:rPr>
          <w:rFonts w:ascii="Arial" w:hAnsi="Arial" w:cs="Arial"/>
          <w:sz w:val="24"/>
          <w:szCs w:val="24"/>
        </w:rPr>
        <w:t>. Devem ser consideradas, no entanto, as características individuais, que facilitam ou dificult</w:t>
      </w:r>
      <w:r>
        <w:rPr>
          <w:rFonts w:ascii="Arial" w:hAnsi="Arial" w:cs="Arial"/>
          <w:sz w:val="24"/>
          <w:szCs w:val="24"/>
        </w:rPr>
        <w:t>am a instalação do dano celular (INCA, 2011).</w:t>
      </w:r>
    </w:p>
    <w:p w14:paraId="24ED2C90" w14:textId="77777777" w:rsidR="0035400C" w:rsidRDefault="00426302" w:rsidP="008F55DE">
      <w:pPr>
        <w:spacing w:after="0" w:line="360" w:lineRule="auto"/>
        <w:ind w:firstLine="709"/>
        <w:jc w:val="both"/>
        <w:rPr>
          <w:rFonts w:ascii="Arial" w:hAnsi="Arial" w:cs="Arial"/>
          <w:sz w:val="24"/>
          <w:szCs w:val="24"/>
        </w:rPr>
      </w:pPr>
      <w:r w:rsidRPr="00426302">
        <w:rPr>
          <w:rFonts w:ascii="Arial" w:hAnsi="Arial" w:cs="Arial"/>
          <w:sz w:val="24"/>
          <w:szCs w:val="24"/>
        </w:rPr>
        <w:t xml:space="preserve">Em síntese, a carcinogênese pode iniciar-se de forma espontânea ou ser provocada pela ação de agentes carcinogênicos (químicos, físicos ou biológicos). </w:t>
      </w:r>
      <w:r w:rsidRPr="00426302">
        <w:rPr>
          <w:rFonts w:ascii="Arial" w:hAnsi="Arial" w:cs="Arial"/>
          <w:sz w:val="24"/>
          <w:szCs w:val="24"/>
        </w:rPr>
        <w:lastRenderedPageBreak/>
        <w:t>Em ambos os casos, verifica-se a indução de alterações mutagênicas e não-mutagênicas ou epigenéticas nas células</w:t>
      </w:r>
      <w:r w:rsidR="004A0F28">
        <w:rPr>
          <w:rFonts w:ascii="Arial" w:hAnsi="Arial" w:cs="Arial"/>
          <w:sz w:val="24"/>
          <w:szCs w:val="24"/>
        </w:rPr>
        <w:t xml:space="preserve">, com os </w:t>
      </w:r>
      <w:proofErr w:type="spellStart"/>
      <w:r w:rsidR="004A0F28">
        <w:rPr>
          <w:rFonts w:ascii="Arial" w:hAnsi="Arial" w:cs="Arial"/>
          <w:sz w:val="24"/>
          <w:szCs w:val="24"/>
        </w:rPr>
        <w:t>proto-oncogenes</w:t>
      </w:r>
      <w:proofErr w:type="spellEnd"/>
      <w:r w:rsidR="004A0F28">
        <w:rPr>
          <w:rFonts w:ascii="Arial" w:hAnsi="Arial" w:cs="Arial"/>
          <w:sz w:val="24"/>
          <w:szCs w:val="24"/>
        </w:rPr>
        <w:t>, genes supressores de tumor e genes relacionados ao reparo de DNA, sendo esse os principais envolvidos no processo de carcinogênese</w:t>
      </w:r>
      <w:r>
        <w:rPr>
          <w:rFonts w:ascii="Arial" w:hAnsi="Arial" w:cs="Arial"/>
          <w:sz w:val="24"/>
          <w:szCs w:val="24"/>
        </w:rPr>
        <w:t xml:space="preserve"> (INCA, 2008</w:t>
      </w:r>
      <w:r w:rsidR="00E62DB9">
        <w:rPr>
          <w:rFonts w:ascii="Arial" w:hAnsi="Arial" w:cs="Arial"/>
          <w:sz w:val="24"/>
          <w:szCs w:val="24"/>
        </w:rPr>
        <w:t>; DANTAS et</w:t>
      </w:r>
      <w:r w:rsidR="004A0F28">
        <w:rPr>
          <w:rFonts w:ascii="Arial" w:hAnsi="Arial" w:cs="Arial"/>
          <w:sz w:val="24"/>
          <w:szCs w:val="24"/>
        </w:rPr>
        <w:t xml:space="preserve"> al</w:t>
      </w:r>
      <w:r w:rsidR="00440D29">
        <w:rPr>
          <w:rFonts w:ascii="Arial" w:hAnsi="Arial" w:cs="Arial"/>
          <w:sz w:val="24"/>
          <w:szCs w:val="24"/>
        </w:rPr>
        <w:t>.</w:t>
      </w:r>
      <w:r w:rsidR="004A0F28">
        <w:rPr>
          <w:rFonts w:ascii="Arial" w:hAnsi="Arial" w:cs="Arial"/>
          <w:sz w:val="24"/>
          <w:szCs w:val="24"/>
        </w:rPr>
        <w:t>, 2009).</w:t>
      </w:r>
    </w:p>
    <w:p w14:paraId="39D35373" w14:textId="77777777" w:rsidR="004741D8" w:rsidRDefault="004741D8" w:rsidP="008F55DE">
      <w:pPr>
        <w:spacing w:after="0" w:line="360" w:lineRule="auto"/>
        <w:ind w:firstLine="709"/>
        <w:jc w:val="both"/>
        <w:rPr>
          <w:rFonts w:ascii="Arial" w:hAnsi="Arial" w:cs="Arial"/>
          <w:sz w:val="24"/>
          <w:szCs w:val="24"/>
        </w:rPr>
      </w:pPr>
      <w:r w:rsidRPr="004741D8">
        <w:rPr>
          <w:rFonts w:ascii="Arial" w:hAnsi="Arial" w:cs="Arial"/>
          <w:sz w:val="24"/>
          <w:szCs w:val="24"/>
        </w:rPr>
        <w:t>Sua etiologia é ainda desconhecida, entretant</w:t>
      </w:r>
      <w:r>
        <w:rPr>
          <w:rFonts w:ascii="Arial" w:hAnsi="Arial" w:cs="Arial"/>
          <w:sz w:val="24"/>
          <w:szCs w:val="24"/>
        </w:rPr>
        <w:t xml:space="preserve">o, presume-se </w:t>
      </w:r>
      <w:r w:rsidRPr="004741D8">
        <w:rPr>
          <w:rFonts w:ascii="Arial" w:hAnsi="Arial" w:cs="Arial"/>
          <w:sz w:val="24"/>
          <w:szCs w:val="24"/>
        </w:rPr>
        <w:t>que alguns fatores possam infl</w:t>
      </w:r>
      <w:r>
        <w:rPr>
          <w:rFonts w:ascii="Arial" w:hAnsi="Arial" w:cs="Arial"/>
          <w:sz w:val="24"/>
          <w:szCs w:val="24"/>
        </w:rPr>
        <w:t xml:space="preserve">uenciar no seu desenvolvimento.  A alimentação tem sido o alvo de atenção no aspecto preventivo do CP, </w:t>
      </w:r>
      <w:r w:rsidRPr="004741D8">
        <w:rPr>
          <w:rFonts w:ascii="Arial" w:hAnsi="Arial" w:cs="Arial"/>
          <w:sz w:val="24"/>
          <w:szCs w:val="24"/>
        </w:rPr>
        <w:t>uma vez que dietas ricas em go</w:t>
      </w:r>
      <w:r>
        <w:rPr>
          <w:rFonts w:ascii="Arial" w:hAnsi="Arial" w:cs="Arial"/>
          <w:sz w:val="24"/>
          <w:szCs w:val="24"/>
        </w:rPr>
        <w:t xml:space="preserve">rdura predispõem ao câncer e as </w:t>
      </w:r>
      <w:r w:rsidRPr="004741D8">
        <w:rPr>
          <w:rFonts w:ascii="Arial" w:hAnsi="Arial" w:cs="Arial"/>
          <w:sz w:val="24"/>
          <w:szCs w:val="24"/>
        </w:rPr>
        <w:t>ricas em fibras diminuem o seu aparecimento. Os fatores genético</w:t>
      </w:r>
      <w:r>
        <w:rPr>
          <w:rFonts w:ascii="Arial" w:hAnsi="Arial" w:cs="Arial"/>
          <w:sz w:val="24"/>
          <w:szCs w:val="24"/>
        </w:rPr>
        <w:t xml:space="preserve">s </w:t>
      </w:r>
      <w:r w:rsidRPr="004741D8">
        <w:rPr>
          <w:rFonts w:ascii="Arial" w:hAnsi="Arial" w:cs="Arial"/>
          <w:sz w:val="24"/>
          <w:szCs w:val="24"/>
        </w:rPr>
        <w:t>e ambientais são alvo,</w:t>
      </w:r>
      <w:r>
        <w:rPr>
          <w:rFonts w:ascii="Arial" w:hAnsi="Arial" w:cs="Arial"/>
          <w:sz w:val="24"/>
          <w:szCs w:val="24"/>
        </w:rPr>
        <w:t xml:space="preserve"> também, de investigação (GOMES </w:t>
      </w:r>
      <w:r w:rsidRPr="004741D8">
        <w:rPr>
          <w:rFonts w:ascii="Arial" w:hAnsi="Arial" w:cs="Arial"/>
          <w:sz w:val="24"/>
          <w:szCs w:val="24"/>
        </w:rPr>
        <w:t>et al., 2008</w:t>
      </w:r>
      <w:r>
        <w:rPr>
          <w:rFonts w:ascii="Arial" w:hAnsi="Arial" w:cs="Arial"/>
          <w:sz w:val="24"/>
          <w:szCs w:val="24"/>
        </w:rPr>
        <w:t xml:space="preserve"> apud TONON e SCHOFFEN, 2009</w:t>
      </w:r>
      <w:r w:rsidRPr="004741D8">
        <w:rPr>
          <w:rFonts w:ascii="Arial" w:hAnsi="Arial" w:cs="Arial"/>
          <w:sz w:val="24"/>
          <w:szCs w:val="24"/>
        </w:rPr>
        <w:t xml:space="preserve">). </w:t>
      </w:r>
      <w:r>
        <w:rPr>
          <w:rFonts w:ascii="Arial" w:hAnsi="Arial" w:cs="Arial"/>
          <w:sz w:val="24"/>
          <w:szCs w:val="24"/>
        </w:rPr>
        <w:t>No câncer de próstata o</w:t>
      </w:r>
      <w:r w:rsidRPr="00C2169F">
        <w:rPr>
          <w:rFonts w:ascii="Arial" w:hAnsi="Arial" w:cs="Arial"/>
          <w:sz w:val="24"/>
          <w:szCs w:val="24"/>
        </w:rPr>
        <w:t xml:space="preserve">s </w:t>
      </w:r>
      <w:r>
        <w:rPr>
          <w:rFonts w:ascii="Arial" w:hAnsi="Arial" w:cs="Arial"/>
          <w:sz w:val="24"/>
          <w:szCs w:val="24"/>
        </w:rPr>
        <w:t xml:space="preserve">genes desse tipo específico de câncer foram mapeados nos </w:t>
      </w:r>
      <w:r w:rsidRPr="00C2169F">
        <w:rPr>
          <w:rFonts w:ascii="Arial" w:hAnsi="Arial" w:cs="Arial"/>
          <w:sz w:val="24"/>
          <w:szCs w:val="24"/>
        </w:rPr>
        <w:t>cromossomos 1q24-2</w:t>
      </w:r>
      <w:r>
        <w:rPr>
          <w:rFonts w:ascii="Arial" w:hAnsi="Arial" w:cs="Arial"/>
          <w:sz w:val="24"/>
          <w:szCs w:val="24"/>
        </w:rPr>
        <w:t xml:space="preserve">5, 1q42, Xq27-28, 1p36 e 20q13. </w:t>
      </w:r>
      <w:r w:rsidRPr="00C2169F">
        <w:rPr>
          <w:rFonts w:ascii="Arial" w:hAnsi="Arial" w:cs="Arial"/>
          <w:sz w:val="24"/>
          <w:szCs w:val="24"/>
        </w:rPr>
        <w:t>Vários genes mut</w:t>
      </w:r>
      <w:r>
        <w:rPr>
          <w:rFonts w:ascii="Arial" w:hAnsi="Arial" w:cs="Arial"/>
          <w:sz w:val="24"/>
          <w:szCs w:val="24"/>
        </w:rPr>
        <w:t xml:space="preserve">ados estão sendo encontrados no </w:t>
      </w:r>
      <w:r w:rsidRPr="00C2169F">
        <w:rPr>
          <w:rFonts w:ascii="Arial" w:hAnsi="Arial" w:cs="Arial"/>
          <w:sz w:val="24"/>
          <w:szCs w:val="24"/>
        </w:rPr>
        <w:t>câncer de prós</w:t>
      </w:r>
      <w:r>
        <w:rPr>
          <w:rFonts w:ascii="Arial" w:hAnsi="Arial" w:cs="Arial"/>
          <w:sz w:val="24"/>
          <w:szCs w:val="24"/>
        </w:rPr>
        <w:t xml:space="preserve">tata, tais como: TP53, PTEN, </w:t>
      </w:r>
      <w:proofErr w:type="spellStart"/>
      <w:r>
        <w:rPr>
          <w:rFonts w:ascii="Arial" w:hAnsi="Arial" w:cs="Arial"/>
          <w:sz w:val="24"/>
          <w:szCs w:val="24"/>
        </w:rPr>
        <w:t>RBras</w:t>
      </w:r>
      <w:proofErr w:type="spellEnd"/>
      <w:r>
        <w:rPr>
          <w:rFonts w:ascii="Arial" w:hAnsi="Arial" w:cs="Arial"/>
          <w:sz w:val="24"/>
          <w:szCs w:val="24"/>
        </w:rPr>
        <w:t xml:space="preserve">, </w:t>
      </w:r>
      <w:r w:rsidRPr="00C2169F">
        <w:rPr>
          <w:rFonts w:ascii="Arial" w:hAnsi="Arial" w:cs="Arial"/>
          <w:sz w:val="24"/>
          <w:szCs w:val="24"/>
        </w:rPr>
        <w:t>CDKN2, AR (r</w:t>
      </w:r>
      <w:r>
        <w:rPr>
          <w:rFonts w:ascii="Arial" w:hAnsi="Arial" w:cs="Arial"/>
          <w:sz w:val="24"/>
          <w:szCs w:val="24"/>
        </w:rPr>
        <w:t xml:space="preserve">eceptor de </w:t>
      </w:r>
      <w:r w:rsidR="00440D29">
        <w:rPr>
          <w:rFonts w:ascii="Arial" w:hAnsi="Arial" w:cs="Arial"/>
          <w:sz w:val="24"/>
          <w:szCs w:val="24"/>
        </w:rPr>
        <w:t>andrógenos) e CTNNB1 (DANTAS et</w:t>
      </w:r>
      <w:r>
        <w:rPr>
          <w:rFonts w:ascii="Arial" w:hAnsi="Arial" w:cs="Arial"/>
          <w:sz w:val="24"/>
          <w:szCs w:val="24"/>
        </w:rPr>
        <w:t xml:space="preserve"> al</w:t>
      </w:r>
      <w:r w:rsidR="00440D29">
        <w:rPr>
          <w:rFonts w:ascii="Arial" w:hAnsi="Arial" w:cs="Arial"/>
          <w:sz w:val="24"/>
          <w:szCs w:val="24"/>
        </w:rPr>
        <w:t>.</w:t>
      </w:r>
      <w:r>
        <w:rPr>
          <w:rFonts w:ascii="Arial" w:hAnsi="Arial" w:cs="Arial"/>
          <w:sz w:val="24"/>
          <w:szCs w:val="24"/>
        </w:rPr>
        <w:t>, 2009).</w:t>
      </w:r>
    </w:p>
    <w:p w14:paraId="7B353306" w14:textId="77777777" w:rsidR="00EB037C" w:rsidRDefault="0035400C" w:rsidP="008F55DE">
      <w:pPr>
        <w:spacing w:after="0" w:line="360" w:lineRule="auto"/>
        <w:ind w:firstLine="709"/>
        <w:jc w:val="both"/>
        <w:rPr>
          <w:rFonts w:ascii="Arial" w:hAnsi="Arial" w:cs="Arial"/>
          <w:sz w:val="24"/>
          <w:szCs w:val="24"/>
        </w:rPr>
      </w:pPr>
      <w:r w:rsidRPr="0035400C">
        <w:rPr>
          <w:rFonts w:ascii="Arial" w:hAnsi="Arial" w:cs="Arial"/>
          <w:sz w:val="24"/>
          <w:szCs w:val="24"/>
        </w:rPr>
        <w:t xml:space="preserve">À medida que o homem envelhece sua próstata </w:t>
      </w:r>
      <w:r w:rsidR="00B551CC">
        <w:rPr>
          <w:rFonts w:ascii="Arial" w:hAnsi="Arial" w:cs="Arial"/>
          <w:sz w:val="24"/>
          <w:szCs w:val="24"/>
        </w:rPr>
        <w:t>aumenta</w:t>
      </w:r>
      <w:r>
        <w:rPr>
          <w:rFonts w:ascii="Arial" w:hAnsi="Arial" w:cs="Arial"/>
          <w:sz w:val="24"/>
          <w:szCs w:val="24"/>
        </w:rPr>
        <w:t xml:space="preserve"> </w:t>
      </w:r>
      <w:r w:rsidRPr="0035400C">
        <w:rPr>
          <w:rFonts w:ascii="Arial" w:hAnsi="Arial" w:cs="Arial"/>
          <w:sz w:val="24"/>
          <w:szCs w:val="24"/>
        </w:rPr>
        <w:t>de tamanho. Para Corrêa e colaboradores (200</w:t>
      </w:r>
      <w:r>
        <w:rPr>
          <w:rFonts w:ascii="Arial" w:hAnsi="Arial" w:cs="Arial"/>
          <w:sz w:val="24"/>
          <w:szCs w:val="24"/>
        </w:rPr>
        <w:t xml:space="preserve">3) e Dini e Koff (2006) apud </w:t>
      </w:r>
      <w:proofErr w:type="spellStart"/>
      <w:r>
        <w:rPr>
          <w:rFonts w:ascii="Arial" w:hAnsi="Arial" w:cs="Arial"/>
          <w:sz w:val="24"/>
          <w:szCs w:val="24"/>
        </w:rPr>
        <w:t>Tonon</w:t>
      </w:r>
      <w:proofErr w:type="spellEnd"/>
      <w:r>
        <w:rPr>
          <w:rFonts w:ascii="Arial" w:hAnsi="Arial" w:cs="Arial"/>
          <w:sz w:val="24"/>
          <w:szCs w:val="24"/>
        </w:rPr>
        <w:t xml:space="preserve"> e </w:t>
      </w:r>
      <w:proofErr w:type="spellStart"/>
      <w:r>
        <w:rPr>
          <w:rFonts w:ascii="Arial" w:hAnsi="Arial" w:cs="Arial"/>
          <w:sz w:val="24"/>
          <w:szCs w:val="24"/>
        </w:rPr>
        <w:t>Schoffen</w:t>
      </w:r>
      <w:proofErr w:type="spellEnd"/>
      <w:r>
        <w:rPr>
          <w:rFonts w:ascii="Arial" w:hAnsi="Arial" w:cs="Arial"/>
          <w:sz w:val="24"/>
          <w:szCs w:val="24"/>
        </w:rPr>
        <w:t xml:space="preserve"> (2009), </w:t>
      </w:r>
      <w:r w:rsidRPr="0035400C">
        <w:rPr>
          <w:rFonts w:ascii="Arial" w:hAnsi="Arial" w:cs="Arial"/>
          <w:sz w:val="24"/>
          <w:szCs w:val="24"/>
        </w:rPr>
        <w:t xml:space="preserve">como todos os outros tecidos </w:t>
      </w:r>
      <w:r>
        <w:rPr>
          <w:rFonts w:ascii="Arial" w:hAnsi="Arial" w:cs="Arial"/>
          <w:sz w:val="24"/>
          <w:szCs w:val="24"/>
        </w:rPr>
        <w:t xml:space="preserve">e órgãos do corpo, a próstata é </w:t>
      </w:r>
      <w:r w:rsidRPr="0035400C">
        <w:rPr>
          <w:rFonts w:ascii="Arial" w:hAnsi="Arial" w:cs="Arial"/>
          <w:sz w:val="24"/>
          <w:szCs w:val="24"/>
        </w:rPr>
        <w:t xml:space="preserve">composta por células, que </w:t>
      </w:r>
      <w:r>
        <w:rPr>
          <w:rFonts w:ascii="Arial" w:hAnsi="Arial" w:cs="Arial"/>
          <w:sz w:val="24"/>
          <w:szCs w:val="24"/>
        </w:rPr>
        <w:t xml:space="preserve">se dividem e se reproduzem </w:t>
      </w:r>
      <w:r w:rsidRPr="0035400C">
        <w:rPr>
          <w:rFonts w:ascii="Arial" w:hAnsi="Arial" w:cs="Arial"/>
          <w:sz w:val="24"/>
          <w:szCs w:val="24"/>
        </w:rPr>
        <w:t>de forma ordenada e</w:t>
      </w:r>
      <w:r>
        <w:rPr>
          <w:rFonts w:ascii="Arial" w:hAnsi="Arial" w:cs="Arial"/>
          <w:sz w:val="24"/>
          <w:szCs w:val="24"/>
        </w:rPr>
        <w:t xml:space="preserve"> controlada, no entanto, quando </w:t>
      </w:r>
      <w:r w:rsidRPr="0035400C">
        <w:rPr>
          <w:rFonts w:ascii="Arial" w:hAnsi="Arial" w:cs="Arial"/>
          <w:sz w:val="24"/>
          <w:szCs w:val="24"/>
        </w:rPr>
        <w:t xml:space="preserve">ocorre uma disfunção celular que altere este processo </w:t>
      </w:r>
      <w:r>
        <w:rPr>
          <w:rFonts w:ascii="Arial" w:hAnsi="Arial" w:cs="Arial"/>
          <w:sz w:val="24"/>
          <w:szCs w:val="24"/>
        </w:rPr>
        <w:t xml:space="preserve">de divisão </w:t>
      </w:r>
      <w:r w:rsidRPr="0035400C">
        <w:rPr>
          <w:rFonts w:ascii="Arial" w:hAnsi="Arial" w:cs="Arial"/>
          <w:sz w:val="24"/>
          <w:szCs w:val="24"/>
        </w:rPr>
        <w:t>e reprodução, produz-se um e</w:t>
      </w:r>
      <w:r>
        <w:rPr>
          <w:rFonts w:ascii="Arial" w:hAnsi="Arial" w:cs="Arial"/>
          <w:sz w:val="24"/>
          <w:szCs w:val="24"/>
        </w:rPr>
        <w:t xml:space="preserve">xcesso de tecido, que dá origem </w:t>
      </w:r>
      <w:r w:rsidRPr="0035400C">
        <w:rPr>
          <w:rFonts w:ascii="Arial" w:hAnsi="Arial" w:cs="Arial"/>
          <w:sz w:val="24"/>
          <w:szCs w:val="24"/>
        </w:rPr>
        <w:t>ao tumor, podendo este s</w:t>
      </w:r>
      <w:r>
        <w:rPr>
          <w:rFonts w:ascii="Arial" w:hAnsi="Arial" w:cs="Arial"/>
          <w:sz w:val="24"/>
          <w:szCs w:val="24"/>
        </w:rPr>
        <w:t xml:space="preserve">er classificado como benigno ou </w:t>
      </w:r>
      <w:r w:rsidRPr="0035400C">
        <w:rPr>
          <w:rFonts w:ascii="Arial" w:hAnsi="Arial" w:cs="Arial"/>
          <w:sz w:val="24"/>
          <w:szCs w:val="24"/>
        </w:rPr>
        <w:t>maligno</w:t>
      </w:r>
      <w:r w:rsidR="00EB037C">
        <w:rPr>
          <w:rFonts w:ascii="Arial" w:hAnsi="Arial" w:cs="Arial"/>
          <w:sz w:val="24"/>
          <w:szCs w:val="24"/>
        </w:rPr>
        <w:t>.</w:t>
      </w:r>
    </w:p>
    <w:p w14:paraId="42F35BA0" w14:textId="77777777" w:rsidR="00C2169F" w:rsidRDefault="004741D8" w:rsidP="008F55DE">
      <w:pPr>
        <w:spacing w:after="0" w:line="360" w:lineRule="auto"/>
        <w:ind w:firstLine="709"/>
        <w:jc w:val="both"/>
        <w:rPr>
          <w:rFonts w:ascii="Arial" w:hAnsi="Arial" w:cs="Arial"/>
          <w:sz w:val="24"/>
          <w:szCs w:val="24"/>
        </w:rPr>
      </w:pPr>
      <w:r w:rsidRPr="00675573">
        <w:rPr>
          <w:rFonts w:ascii="Arial" w:hAnsi="Arial" w:cs="Arial"/>
          <w:sz w:val="24"/>
          <w:szCs w:val="24"/>
        </w:rPr>
        <w:t>Quando maligno falamos de CP, a</w:t>
      </w:r>
      <w:r w:rsidR="00C2169F" w:rsidRPr="00675573">
        <w:rPr>
          <w:rFonts w:ascii="Arial" w:hAnsi="Arial" w:cs="Arial"/>
          <w:sz w:val="24"/>
          <w:szCs w:val="24"/>
        </w:rPr>
        <w:t xml:space="preserve"> maior parte das</w:t>
      </w:r>
      <w:r w:rsidRPr="00675573">
        <w:rPr>
          <w:rFonts w:ascii="Arial" w:hAnsi="Arial" w:cs="Arial"/>
          <w:sz w:val="24"/>
          <w:szCs w:val="24"/>
        </w:rPr>
        <w:t xml:space="preserve"> neoplasias </w:t>
      </w:r>
      <w:r w:rsidR="00C2169F" w:rsidRPr="00675573">
        <w:rPr>
          <w:rFonts w:ascii="Arial" w:hAnsi="Arial" w:cs="Arial"/>
          <w:sz w:val="24"/>
          <w:szCs w:val="24"/>
        </w:rPr>
        <w:t xml:space="preserve">(95%) são do tipo adenocarcinoma, podendo existir ainda casos de sarcoma, carcinomas </w:t>
      </w:r>
      <w:proofErr w:type="spellStart"/>
      <w:r w:rsidR="00C2169F" w:rsidRPr="00675573">
        <w:rPr>
          <w:rFonts w:ascii="Arial" w:hAnsi="Arial" w:cs="Arial"/>
          <w:sz w:val="24"/>
          <w:szCs w:val="24"/>
        </w:rPr>
        <w:t>epidermóides</w:t>
      </w:r>
      <w:proofErr w:type="spellEnd"/>
      <w:r w:rsidR="00C2169F" w:rsidRPr="00675573">
        <w:rPr>
          <w:rFonts w:ascii="Arial" w:hAnsi="Arial" w:cs="Arial"/>
          <w:sz w:val="24"/>
          <w:szCs w:val="24"/>
        </w:rPr>
        <w:t xml:space="preserve"> e de células transicionais</w:t>
      </w:r>
      <w:r w:rsidR="00EB037C" w:rsidRPr="00675573">
        <w:rPr>
          <w:rFonts w:ascii="Arial" w:hAnsi="Arial" w:cs="Arial"/>
          <w:sz w:val="24"/>
          <w:szCs w:val="24"/>
        </w:rPr>
        <w:t xml:space="preserve">. </w:t>
      </w:r>
      <w:r w:rsidR="00C2169F" w:rsidRPr="00675573">
        <w:rPr>
          <w:rFonts w:ascii="Arial" w:hAnsi="Arial" w:cs="Arial"/>
          <w:sz w:val="24"/>
          <w:szCs w:val="24"/>
        </w:rPr>
        <w:t>O processo destrutivo do carcinoma leva à ruptura da</w:t>
      </w:r>
      <w:r w:rsidRPr="00675573">
        <w:rPr>
          <w:rFonts w:ascii="Arial" w:hAnsi="Arial" w:cs="Arial"/>
          <w:sz w:val="24"/>
          <w:szCs w:val="24"/>
        </w:rPr>
        <w:t xml:space="preserve"> arquitetura normal prostática, liberando</w:t>
      </w:r>
      <w:r w:rsidR="00C2169F" w:rsidRPr="00675573">
        <w:rPr>
          <w:rFonts w:ascii="Arial" w:hAnsi="Arial" w:cs="Arial"/>
          <w:sz w:val="24"/>
          <w:szCs w:val="24"/>
        </w:rPr>
        <w:t xml:space="preserve"> na corrente sanguínea </w:t>
      </w:r>
      <w:r w:rsidRPr="00675573">
        <w:rPr>
          <w:rFonts w:ascii="Arial" w:hAnsi="Arial" w:cs="Arial"/>
          <w:sz w:val="24"/>
          <w:szCs w:val="24"/>
        </w:rPr>
        <w:t>a</w:t>
      </w:r>
      <w:r w:rsidR="00C2169F" w:rsidRPr="00675573">
        <w:rPr>
          <w:rFonts w:ascii="Arial" w:hAnsi="Arial" w:cs="Arial"/>
          <w:sz w:val="24"/>
          <w:szCs w:val="24"/>
        </w:rPr>
        <w:t xml:space="preserve"> proteína específica produzida na próstata, o antíg</w:t>
      </w:r>
      <w:r w:rsidRPr="00675573">
        <w:rPr>
          <w:rFonts w:ascii="Arial" w:hAnsi="Arial" w:cs="Arial"/>
          <w:sz w:val="24"/>
          <w:szCs w:val="24"/>
        </w:rPr>
        <w:t>eno prostát</w:t>
      </w:r>
      <w:r w:rsidR="00440D29" w:rsidRPr="00675573">
        <w:rPr>
          <w:rFonts w:ascii="Arial" w:hAnsi="Arial" w:cs="Arial"/>
          <w:sz w:val="24"/>
          <w:szCs w:val="24"/>
        </w:rPr>
        <w:t>ico especifico (PSA) (VIEIRA et</w:t>
      </w:r>
      <w:r w:rsidRPr="00675573">
        <w:rPr>
          <w:rFonts w:ascii="Arial" w:hAnsi="Arial" w:cs="Arial"/>
          <w:sz w:val="24"/>
          <w:szCs w:val="24"/>
        </w:rPr>
        <w:t xml:space="preserve"> al</w:t>
      </w:r>
      <w:r w:rsidR="00440D29" w:rsidRPr="00675573">
        <w:rPr>
          <w:rFonts w:ascii="Arial" w:hAnsi="Arial" w:cs="Arial"/>
          <w:sz w:val="24"/>
          <w:szCs w:val="24"/>
        </w:rPr>
        <w:t>.</w:t>
      </w:r>
      <w:r w:rsidRPr="00675573">
        <w:rPr>
          <w:rFonts w:ascii="Arial" w:hAnsi="Arial" w:cs="Arial"/>
          <w:sz w:val="24"/>
          <w:szCs w:val="24"/>
        </w:rPr>
        <w:t>, 2012).</w:t>
      </w:r>
    </w:p>
    <w:p w14:paraId="0D0ED914" w14:textId="77777777" w:rsidR="004741D8" w:rsidRPr="00C2169F" w:rsidRDefault="004741D8" w:rsidP="00B85999">
      <w:pPr>
        <w:spacing w:after="0" w:line="360" w:lineRule="auto"/>
        <w:ind w:firstLine="1134"/>
        <w:jc w:val="both"/>
        <w:rPr>
          <w:rFonts w:ascii="Arial" w:hAnsi="Arial" w:cs="Arial"/>
          <w:sz w:val="24"/>
          <w:szCs w:val="24"/>
        </w:rPr>
      </w:pPr>
    </w:p>
    <w:p w14:paraId="0DAA807A" w14:textId="048A3764" w:rsidR="00742F22" w:rsidRDefault="00672434" w:rsidP="00B85999">
      <w:pPr>
        <w:pStyle w:val="Ttulo2"/>
        <w:spacing w:before="0" w:after="0" w:line="360" w:lineRule="auto"/>
        <w:jc w:val="both"/>
        <w:rPr>
          <w:rFonts w:ascii="Arial" w:hAnsi="Arial" w:cs="Arial"/>
          <w:i w:val="0"/>
          <w:smallCaps/>
          <w:sz w:val="24"/>
          <w:szCs w:val="24"/>
        </w:rPr>
      </w:pPr>
      <w:bookmarkStart w:id="6" w:name="_Toc420573934"/>
      <w:r>
        <w:rPr>
          <w:rFonts w:ascii="Arial" w:hAnsi="Arial" w:cs="Arial"/>
          <w:i w:val="0"/>
          <w:smallCaps/>
          <w:sz w:val="24"/>
          <w:szCs w:val="24"/>
        </w:rPr>
        <w:t>T</w:t>
      </w:r>
      <w:r w:rsidR="00742F22" w:rsidRPr="00F44342">
        <w:rPr>
          <w:rFonts w:ascii="Arial" w:hAnsi="Arial" w:cs="Arial"/>
          <w:i w:val="0"/>
          <w:smallCaps/>
          <w:sz w:val="24"/>
          <w:szCs w:val="24"/>
        </w:rPr>
        <w:t>ratamento</w:t>
      </w:r>
      <w:r w:rsidR="00F44342">
        <w:rPr>
          <w:rFonts w:ascii="Arial" w:hAnsi="Arial" w:cs="Arial"/>
          <w:i w:val="0"/>
          <w:smallCaps/>
          <w:sz w:val="24"/>
          <w:szCs w:val="24"/>
        </w:rPr>
        <w:t>s</w:t>
      </w:r>
      <w:r w:rsidR="00742F22" w:rsidRPr="00F44342">
        <w:rPr>
          <w:rFonts w:ascii="Arial" w:hAnsi="Arial" w:cs="Arial"/>
          <w:i w:val="0"/>
          <w:smallCaps/>
          <w:sz w:val="24"/>
          <w:szCs w:val="24"/>
        </w:rPr>
        <w:t xml:space="preserve"> existentes para o câncer de próstata</w:t>
      </w:r>
      <w:bookmarkEnd w:id="6"/>
    </w:p>
    <w:p w14:paraId="457B9FDD" w14:textId="77777777" w:rsidR="008F55DE" w:rsidRPr="008F55DE" w:rsidRDefault="008F55DE" w:rsidP="008F55DE"/>
    <w:p w14:paraId="610F823D" w14:textId="77777777" w:rsidR="004741D8" w:rsidRDefault="00672434" w:rsidP="008F55DE">
      <w:pPr>
        <w:autoSpaceDE w:val="0"/>
        <w:autoSpaceDN w:val="0"/>
        <w:adjustRightInd w:val="0"/>
        <w:spacing w:after="0" w:line="360" w:lineRule="auto"/>
        <w:ind w:firstLine="709"/>
        <w:jc w:val="both"/>
        <w:rPr>
          <w:rFonts w:ascii="Arial" w:hAnsi="Arial" w:cs="Arial"/>
          <w:sz w:val="24"/>
          <w:szCs w:val="24"/>
        </w:rPr>
      </w:pPr>
      <w:r w:rsidRPr="00672434">
        <w:rPr>
          <w:rFonts w:ascii="Arial" w:hAnsi="Arial" w:cs="Arial"/>
          <w:sz w:val="24"/>
          <w:szCs w:val="24"/>
        </w:rPr>
        <w:t xml:space="preserve">Quando o câncer prostático </w:t>
      </w:r>
      <w:proofErr w:type="gramStart"/>
      <w:r w:rsidRPr="00672434">
        <w:rPr>
          <w:rFonts w:ascii="Arial" w:hAnsi="Arial" w:cs="Arial"/>
          <w:sz w:val="24"/>
          <w:szCs w:val="24"/>
        </w:rPr>
        <w:t>encontra-se</w:t>
      </w:r>
      <w:proofErr w:type="gramEnd"/>
      <w:r w:rsidRPr="00672434">
        <w:rPr>
          <w:rFonts w:ascii="Arial" w:hAnsi="Arial" w:cs="Arial"/>
          <w:sz w:val="24"/>
          <w:szCs w:val="24"/>
        </w:rPr>
        <w:t xml:space="preserve"> localizado, a radioterapia</w:t>
      </w:r>
      <w:r>
        <w:rPr>
          <w:rFonts w:ascii="Arial" w:hAnsi="Arial" w:cs="Arial"/>
          <w:sz w:val="24"/>
          <w:szCs w:val="24"/>
        </w:rPr>
        <w:t xml:space="preserve"> </w:t>
      </w:r>
      <w:r w:rsidRPr="00672434">
        <w:rPr>
          <w:rFonts w:ascii="Arial" w:hAnsi="Arial" w:cs="Arial"/>
          <w:sz w:val="24"/>
          <w:szCs w:val="24"/>
        </w:rPr>
        <w:t>é uma das opçõe</w:t>
      </w:r>
      <w:r>
        <w:rPr>
          <w:rFonts w:ascii="Arial" w:hAnsi="Arial" w:cs="Arial"/>
          <w:sz w:val="24"/>
          <w:szCs w:val="24"/>
        </w:rPr>
        <w:t xml:space="preserve">s de tratamento vigentes. Esta se baseia em administrar radiações </w:t>
      </w:r>
      <w:r w:rsidRPr="00672434">
        <w:rPr>
          <w:rFonts w:ascii="Arial" w:hAnsi="Arial" w:cs="Arial"/>
          <w:sz w:val="24"/>
          <w:szCs w:val="24"/>
        </w:rPr>
        <w:t xml:space="preserve">externas </w:t>
      </w:r>
      <w:r w:rsidRPr="00672434">
        <w:rPr>
          <w:rFonts w:ascii="Arial" w:hAnsi="Arial" w:cs="Arial"/>
          <w:sz w:val="24"/>
          <w:szCs w:val="24"/>
        </w:rPr>
        <w:lastRenderedPageBreak/>
        <w:t>ou internas sobre a próstata para</w:t>
      </w:r>
      <w:r>
        <w:rPr>
          <w:rFonts w:ascii="Arial" w:hAnsi="Arial" w:cs="Arial"/>
          <w:sz w:val="24"/>
          <w:szCs w:val="24"/>
        </w:rPr>
        <w:t xml:space="preserve"> </w:t>
      </w:r>
      <w:r w:rsidRPr="00672434">
        <w:rPr>
          <w:rFonts w:ascii="Arial" w:hAnsi="Arial" w:cs="Arial"/>
          <w:sz w:val="24"/>
          <w:szCs w:val="24"/>
        </w:rPr>
        <w:t>d</w:t>
      </w:r>
      <w:r>
        <w:rPr>
          <w:rFonts w:ascii="Arial" w:hAnsi="Arial" w:cs="Arial"/>
          <w:sz w:val="24"/>
          <w:szCs w:val="24"/>
        </w:rPr>
        <w:t>estruir as células cancerígenas (TONON e SCHOFFEN, 2009).</w:t>
      </w:r>
    </w:p>
    <w:p w14:paraId="2B0447A9" w14:textId="77777777" w:rsidR="00942308" w:rsidRDefault="00672434" w:rsidP="008F55DE">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As radiações externas são chamadas de </w:t>
      </w:r>
      <w:proofErr w:type="spellStart"/>
      <w:r>
        <w:rPr>
          <w:rFonts w:ascii="Arial" w:hAnsi="Arial" w:cs="Arial"/>
          <w:sz w:val="24"/>
          <w:szCs w:val="24"/>
        </w:rPr>
        <w:t>teleterapia</w:t>
      </w:r>
      <w:proofErr w:type="spellEnd"/>
      <w:r>
        <w:rPr>
          <w:rFonts w:ascii="Arial" w:hAnsi="Arial" w:cs="Arial"/>
          <w:sz w:val="24"/>
          <w:szCs w:val="24"/>
        </w:rPr>
        <w:t xml:space="preserve">, que é a radioterapia por feixe externo (EBRT), pode ser administrada durante 5 dias por semana, por um período de 7 a 8 semanas. Trata-se de uma opção de tratamento para pacientes com câncer de próstata de baixo risco. Os pacientes que apresentem risco intermediário e de alto risco recebem doses mais altas de EBRT e podem ser candidatos </w:t>
      </w:r>
      <w:r w:rsidR="00ED15C2">
        <w:rPr>
          <w:rFonts w:ascii="Arial" w:hAnsi="Arial" w:cs="Arial"/>
          <w:sz w:val="24"/>
          <w:szCs w:val="24"/>
        </w:rPr>
        <w:t>à</w:t>
      </w:r>
      <w:r>
        <w:rPr>
          <w:rFonts w:ascii="Arial" w:hAnsi="Arial" w:cs="Arial"/>
          <w:sz w:val="24"/>
          <w:szCs w:val="24"/>
        </w:rPr>
        <w:t xml:space="preserve"> irradiação dos linfonodos pélvicos e terapia de privação androgênica (NCCN, 2008 apud </w:t>
      </w:r>
      <w:r w:rsidR="00942308">
        <w:rPr>
          <w:rFonts w:ascii="Arial" w:hAnsi="Arial" w:cs="Arial"/>
          <w:sz w:val="24"/>
          <w:szCs w:val="24"/>
        </w:rPr>
        <w:t xml:space="preserve">SMELTZER </w:t>
      </w:r>
      <w:r w:rsidR="005313A8">
        <w:rPr>
          <w:rFonts w:ascii="Arial" w:hAnsi="Arial" w:cs="Arial"/>
          <w:sz w:val="24"/>
          <w:szCs w:val="24"/>
        </w:rPr>
        <w:t>e BARE</w:t>
      </w:r>
      <w:r w:rsidR="00942308">
        <w:rPr>
          <w:rFonts w:ascii="Arial" w:hAnsi="Arial" w:cs="Arial"/>
          <w:sz w:val="24"/>
          <w:szCs w:val="24"/>
        </w:rPr>
        <w:t>, 2012).</w:t>
      </w:r>
    </w:p>
    <w:p w14:paraId="5E3DEEA4" w14:textId="77777777" w:rsidR="00942308" w:rsidRDefault="00942308" w:rsidP="008F55DE">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Nessa modalidade de tratamento,</w:t>
      </w:r>
      <w:r w:rsidRPr="00942308">
        <w:rPr>
          <w:rFonts w:ascii="Arial" w:hAnsi="Arial" w:cs="Arial"/>
          <w:sz w:val="24"/>
          <w:szCs w:val="24"/>
        </w:rPr>
        <w:t xml:space="preserve"> o feixe de radiação</w:t>
      </w:r>
      <w:r>
        <w:rPr>
          <w:rFonts w:ascii="Arial" w:hAnsi="Arial" w:cs="Arial"/>
          <w:sz w:val="24"/>
          <w:szCs w:val="24"/>
        </w:rPr>
        <w:t xml:space="preserve"> é invasivo e pode </w:t>
      </w:r>
      <w:r w:rsidRPr="00942308">
        <w:rPr>
          <w:rFonts w:ascii="Arial" w:hAnsi="Arial" w:cs="Arial"/>
          <w:sz w:val="24"/>
          <w:szCs w:val="24"/>
        </w:rPr>
        <w:t>matar cânceres que estão à ex</w:t>
      </w:r>
      <w:r>
        <w:rPr>
          <w:rFonts w:ascii="Arial" w:hAnsi="Arial" w:cs="Arial"/>
          <w:sz w:val="24"/>
          <w:szCs w:val="24"/>
        </w:rPr>
        <w:t xml:space="preserve">tremidade da próstata, todavia, </w:t>
      </w:r>
      <w:r w:rsidRPr="00942308">
        <w:rPr>
          <w:rFonts w:ascii="Arial" w:hAnsi="Arial" w:cs="Arial"/>
          <w:sz w:val="24"/>
          <w:szCs w:val="24"/>
        </w:rPr>
        <w:t>acaba danificando outr</w:t>
      </w:r>
      <w:r>
        <w:rPr>
          <w:rFonts w:ascii="Arial" w:hAnsi="Arial" w:cs="Arial"/>
          <w:sz w:val="24"/>
          <w:szCs w:val="24"/>
        </w:rPr>
        <w:t xml:space="preserve">os órgãos, podendo os pacientes </w:t>
      </w:r>
      <w:r w:rsidRPr="00942308">
        <w:rPr>
          <w:rFonts w:ascii="Arial" w:hAnsi="Arial" w:cs="Arial"/>
          <w:sz w:val="24"/>
          <w:szCs w:val="24"/>
        </w:rPr>
        <w:t>sentir cansaço durante o tratamento</w:t>
      </w:r>
      <w:r>
        <w:rPr>
          <w:rFonts w:ascii="Arial" w:hAnsi="Arial" w:cs="Arial"/>
          <w:sz w:val="24"/>
          <w:szCs w:val="24"/>
        </w:rPr>
        <w:t xml:space="preserve"> (TONON e SCHOFFEN, 2009).</w:t>
      </w:r>
    </w:p>
    <w:p w14:paraId="08F8F807" w14:textId="77777777" w:rsidR="00FF668B" w:rsidRDefault="00942308" w:rsidP="008F55DE">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Na braquiterapia</w:t>
      </w:r>
      <w:r w:rsidR="00ED15C2">
        <w:rPr>
          <w:rFonts w:ascii="Arial" w:hAnsi="Arial" w:cs="Arial"/>
          <w:sz w:val="24"/>
          <w:szCs w:val="24"/>
        </w:rPr>
        <w:t>, a radiação interna,</w:t>
      </w:r>
      <w:r>
        <w:rPr>
          <w:rFonts w:ascii="Arial" w:hAnsi="Arial" w:cs="Arial"/>
          <w:sz w:val="24"/>
          <w:szCs w:val="24"/>
        </w:rPr>
        <w:t xml:space="preserve"> são implantadas no</w:t>
      </w:r>
      <w:r w:rsidR="00ED15C2">
        <w:rPr>
          <w:rFonts w:ascii="Arial" w:hAnsi="Arial" w:cs="Arial"/>
          <w:sz w:val="24"/>
          <w:szCs w:val="24"/>
        </w:rPr>
        <w:t>s</w:t>
      </w:r>
      <w:r>
        <w:rPr>
          <w:rFonts w:ascii="Arial" w:hAnsi="Arial" w:cs="Arial"/>
          <w:sz w:val="24"/>
          <w:szCs w:val="24"/>
        </w:rPr>
        <w:t xml:space="preserve"> paciente</w:t>
      </w:r>
      <w:r w:rsidR="00ED15C2">
        <w:rPr>
          <w:rFonts w:ascii="Arial" w:hAnsi="Arial" w:cs="Arial"/>
          <w:sz w:val="24"/>
          <w:szCs w:val="24"/>
        </w:rPr>
        <w:t>s</w:t>
      </w:r>
      <w:r>
        <w:rPr>
          <w:rFonts w:ascii="Arial" w:hAnsi="Arial" w:cs="Arial"/>
          <w:sz w:val="24"/>
          <w:szCs w:val="24"/>
        </w:rPr>
        <w:t xml:space="preserve"> “sementes” radioativas intersticiais sobre anestesia. Essa se tornou uma opção de monoterapia comumente usada para o câncer de próstata precoce e clinicamente confinado à glândula. São introduzidas, pelo cirurgião, de 80 a 100 “sementes”, que irá depender do tamanho da próstata</w:t>
      </w:r>
      <w:r w:rsidR="00ED15C2">
        <w:rPr>
          <w:rFonts w:ascii="Arial" w:hAnsi="Arial" w:cs="Arial"/>
          <w:sz w:val="24"/>
          <w:szCs w:val="24"/>
        </w:rPr>
        <w:t>,</w:t>
      </w:r>
      <w:r>
        <w:rPr>
          <w:rFonts w:ascii="Arial" w:hAnsi="Arial" w:cs="Arial"/>
          <w:sz w:val="24"/>
          <w:szCs w:val="24"/>
        </w:rPr>
        <w:t xml:space="preserve"> compostas por iodo ou ouro. Essa modalidade de tratamento é bastante eficiente, mas pode levar a impotência sexual</w:t>
      </w:r>
      <w:r w:rsidR="00832CA3">
        <w:rPr>
          <w:rFonts w:ascii="Arial" w:hAnsi="Arial" w:cs="Arial"/>
          <w:sz w:val="24"/>
          <w:szCs w:val="24"/>
        </w:rPr>
        <w:t xml:space="preserve"> e </w:t>
      </w:r>
      <w:r>
        <w:rPr>
          <w:rFonts w:ascii="Arial" w:hAnsi="Arial" w:cs="Arial"/>
          <w:sz w:val="24"/>
          <w:szCs w:val="24"/>
        </w:rPr>
        <w:t>incontinência urinária.</w:t>
      </w:r>
      <w:r w:rsidR="00832CA3">
        <w:rPr>
          <w:rFonts w:ascii="Arial" w:hAnsi="Arial" w:cs="Arial"/>
          <w:sz w:val="24"/>
          <w:szCs w:val="24"/>
        </w:rPr>
        <w:t xml:space="preserve"> Pode apresentar como complicações diarreias, inflamações do reto e estreitamento da uretra (SMELTZER </w:t>
      </w:r>
      <w:r w:rsidR="005313A8">
        <w:rPr>
          <w:rFonts w:ascii="Arial" w:hAnsi="Arial" w:cs="Arial"/>
          <w:sz w:val="24"/>
          <w:szCs w:val="24"/>
        </w:rPr>
        <w:t>e BARE</w:t>
      </w:r>
      <w:r w:rsidR="00832CA3">
        <w:rPr>
          <w:rFonts w:ascii="Arial" w:hAnsi="Arial" w:cs="Arial"/>
          <w:sz w:val="24"/>
          <w:szCs w:val="24"/>
        </w:rPr>
        <w:t>, 2012; TONON e SCHOFFEN, 2009).</w:t>
      </w:r>
    </w:p>
    <w:p w14:paraId="524FCDFA" w14:textId="77777777" w:rsidR="003E11EC" w:rsidRDefault="00ED15C2" w:rsidP="008F55DE">
      <w:pPr>
        <w:autoSpaceDE w:val="0"/>
        <w:autoSpaceDN w:val="0"/>
        <w:adjustRightInd w:val="0"/>
        <w:spacing w:after="0" w:line="360" w:lineRule="auto"/>
        <w:ind w:firstLine="709"/>
        <w:jc w:val="both"/>
        <w:rPr>
          <w:rFonts w:ascii="Arial" w:hAnsi="Arial" w:cs="Arial"/>
          <w:sz w:val="24"/>
          <w:szCs w:val="24"/>
        </w:rPr>
      </w:pPr>
      <w:r w:rsidRPr="00ED15C2">
        <w:rPr>
          <w:rFonts w:ascii="Arial" w:hAnsi="Arial" w:cs="Arial"/>
          <w:sz w:val="24"/>
          <w:szCs w:val="24"/>
        </w:rPr>
        <w:t>Um tratamento muito eficaz e curativo, que oferece maior</w:t>
      </w:r>
      <w:r>
        <w:rPr>
          <w:rFonts w:ascii="Arial" w:hAnsi="Arial" w:cs="Arial"/>
          <w:sz w:val="24"/>
          <w:szCs w:val="24"/>
        </w:rPr>
        <w:t xml:space="preserve"> </w:t>
      </w:r>
      <w:r w:rsidRPr="00ED15C2">
        <w:rPr>
          <w:rFonts w:ascii="Arial" w:hAnsi="Arial" w:cs="Arial"/>
          <w:sz w:val="24"/>
          <w:szCs w:val="24"/>
        </w:rPr>
        <w:t>sobrevivência que a radioterapia é a prostatectomia radical</w:t>
      </w:r>
      <w:r>
        <w:rPr>
          <w:rFonts w:ascii="Arial" w:hAnsi="Arial" w:cs="Arial"/>
          <w:sz w:val="24"/>
          <w:szCs w:val="24"/>
        </w:rPr>
        <w:t xml:space="preserve">. </w:t>
      </w:r>
      <w:r w:rsidR="00FF668B" w:rsidRPr="00FF668B">
        <w:rPr>
          <w:rFonts w:ascii="Arial" w:hAnsi="Arial" w:cs="Arial"/>
          <w:sz w:val="24"/>
          <w:szCs w:val="24"/>
        </w:rPr>
        <w:t>Tal método consiste n</w:t>
      </w:r>
      <w:r w:rsidR="00FF668B">
        <w:rPr>
          <w:rFonts w:ascii="Arial" w:hAnsi="Arial" w:cs="Arial"/>
          <w:sz w:val="24"/>
          <w:szCs w:val="24"/>
        </w:rPr>
        <w:t xml:space="preserve">a extirpação de toda a próstata e das vesículas seminais, </w:t>
      </w:r>
      <w:r w:rsidR="00FF668B" w:rsidRPr="00FF668B">
        <w:rPr>
          <w:rFonts w:ascii="Arial" w:hAnsi="Arial" w:cs="Arial"/>
          <w:sz w:val="24"/>
          <w:szCs w:val="24"/>
        </w:rPr>
        <w:t>posteriormente unindo-se a bexiga à uretra. Apesar da eficácia deste tratamento</w:t>
      </w:r>
      <w:r w:rsidR="00FF668B">
        <w:rPr>
          <w:rFonts w:ascii="Arial" w:hAnsi="Arial" w:cs="Arial"/>
          <w:sz w:val="24"/>
          <w:szCs w:val="24"/>
        </w:rPr>
        <w:t xml:space="preserve"> este procedimento é </w:t>
      </w:r>
      <w:r w:rsidR="00FF668B" w:rsidRPr="00FF668B">
        <w:rPr>
          <w:rFonts w:ascii="Arial" w:hAnsi="Arial" w:cs="Arial"/>
          <w:sz w:val="24"/>
          <w:szCs w:val="24"/>
        </w:rPr>
        <w:t>muito agressivo podendo</w:t>
      </w:r>
      <w:r w:rsidR="00FF668B">
        <w:rPr>
          <w:rFonts w:ascii="Arial" w:hAnsi="Arial" w:cs="Arial"/>
          <w:sz w:val="24"/>
          <w:szCs w:val="24"/>
        </w:rPr>
        <w:t xml:space="preserve"> acarretar certas complicações, como estreitamento </w:t>
      </w:r>
      <w:r w:rsidR="00FF668B" w:rsidRPr="00FF668B">
        <w:rPr>
          <w:rFonts w:ascii="Arial" w:hAnsi="Arial" w:cs="Arial"/>
          <w:sz w:val="24"/>
          <w:szCs w:val="24"/>
        </w:rPr>
        <w:t>da nova união entre a b</w:t>
      </w:r>
      <w:r w:rsidR="00FF668B">
        <w:rPr>
          <w:rFonts w:ascii="Arial" w:hAnsi="Arial" w:cs="Arial"/>
          <w:sz w:val="24"/>
          <w:szCs w:val="24"/>
        </w:rPr>
        <w:t xml:space="preserve">exiga e a uretra, incontinência </w:t>
      </w:r>
      <w:r w:rsidR="00FF668B" w:rsidRPr="00FF668B">
        <w:rPr>
          <w:rFonts w:ascii="Arial" w:hAnsi="Arial" w:cs="Arial"/>
          <w:sz w:val="24"/>
          <w:szCs w:val="24"/>
        </w:rPr>
        <w:t>e fugas involuntárias de urina e impotência s</w:t>
      </w:r>
      <w:r w:rsidR="00FF668B">
        <w:rPr>
          <w:rFonts w:ascii="Arial" w:hAnsi="Arial" w:cs="Arial"/>
          <w:sz w:val="24"/>
          <w:szCs w:val="24"/>
        </w:rPr>
        <w:t>exual (TONON e SCHOFFEN, 2009).</w:t>
      </w:r>
    </w:p>
    <w:p w14:paraId="5A9DDAD1" w14:textId="77777777" w:rsidR="00FF668B" w:rsidRPr="00ED15C2" w:rsidRDefault="00FF668B" w:rsidP="008F55DE">
      <w:pPr>
        <w:autoSpaceDE w:val="0"/>
        <w:autoSpaceDN w:val="0"/>
        <w:adjustRightInd w:val="0"/>
        <w:spacing w:after="0" w:line="360" w:lineRule="auto"/>
        <w:ind w:firstLine="709"/>
        <w:jc w:val="both"/>
        <w:rPr>
          <w:rFonts w:ascii="Arial" w:hAnsi="Arial" w:cs="Arial"/>
          <w:sz w:val="24"/>
          <w:szCs w:val="24"/>
        </w:rPr>
      </w:pPr>
      <w:r w:rsidRPr="003E11EC">
        <w:rPr>
          <w:rFonts w:ascii="Arial" w:hAnsi="Arial" w:cs="Arial"/>
          <w:sz w:val="24"/>
          <w:szCs w:val="24"/>
        </w:rPr>
        <w:t xml:space="preserve">No caso de </w:t>
      </w:r>
      <w:r w:rsidR="003E11EC">
        <w:rPr>
          <w:rFonts w:ascii="Arial" w:hAnsi="Arial" w:cs="Arial"/>
          <w:sz w:val="24"/>
          <w:szCs w:val="24"/>
        </w:rPr>
        <w:t>câncer de próstata</w:t>
      </w:r>
      <w:r w:rsidR="000733BF">
        <w:rPr>
          <w:rFonts w:ascii="Arial" w:hAnsi="Arial" w:cs="Arial"/>
          <w:sz w:val="24"/>
          <w:szCs w:val="24"/>
        </w:rPr>
        <w:t xml:space="preserve"> metastáti</w:t>
      </w:r>
      <w:r w:rsidRPr="003E11EC">
        <w:rPr>
          <w:rFonts w:ascii="Arial" w:hAnsi="Arial" w:cs="Arial"/>
          <w:sz w:val="24"/>
          <w:szCs w:val="24"/>
        </w:rPr>
        <w:t>co, a tera</w:t>
      </w:r>
      <w:r w:rsidR="003E11EC">
        <w:rPr>
          <w:rFonts w:ascii="Arial" w:hAnsi="Arial" w:cs="Arial"/>
          <w:sz w:val="24"/>
          <w:szCs w:val="24"/>
        </w:rPr>
        <w:t>pia endócrina ou hormon</w:t>
      </w:r>
      <w:r w:rsidR="000733BF">
        <w:rPr>
          <w:rFonts w:ascii="Arial" w:hAnsi="Arial" w:cs="Arial"/>
          <w:sz w:val="24"/>
          <w:szCs w:val="24"/>
        </w:rPr>
        <w:t>i</w:t>
      </w:r>
      <w:r w:rsidR="003E11EC">
        <w:rPr>
          <w:rFonts w:ascii="Arial" w:hAnsi="Arial" w:cs="Arial"/>
          <w:sz w:val="24"/>
          <w:szCs w:val="24"/>
        </w:rPr>
        <w:t xml:space="preserve">oterapia </w:t>
      </w:r>
      <w:r w:rsidRPr="003E11EC">
        <w:rPr>
          <w:rFonts w:ascii="Arial" w:hAnsi="Arial" w:cs="Arial"/>
          <w:sz w:val="24"/>
          <w:szCs w:val="24"/>
        </w:rPr>
        <w:t>é o tratamento mais indicado</w:t>
      </w:r>
      <w:r w:rsidR="003E11EC">
        <w:rPr>
          <w:rFonts w:ascii="Arial" w:hAnsi="Arial" w:cs="Arial"/>
          <w:sz w:val="24"/>
          <w:szCs w:val="24"/>
        </w:rPr>
        <w:t xml:space="preserve">. Nesta terapia </w:t>
      </w:r>
      <w:r w:rsidR="003E11EC" w:rsidRPr="003E11EC">
        <w:rPr>
          <w:rFonts w:ascii="Arial" w:hAnsi="Arial" w:cs="Arial"/>
          <w:sz w:val="24"/>
          <w:szCs w:val="24"/>
        </w:rPr>
        <w:t>são empregados vários m</w:t>
      </w:r>
      <w:r w:rsidR="003E11EC">
        <w:rPr>
          <w:rFonts w:ascii="Arial" w:hAnsi="Arial" w:cs="Arial"/>
          <w:sz w:val="24"/>
          <w:szCs w:val="24"/>
        </w:rPr>
        <w:t xml:space="preserve">edicamentos à base de hormônios </w:t>
      </w:r>
      <w:r w:rsidR="003E11EC" w:rsidRPr="003E11EC">
        <w:rPr>
          <w:rFonts w:ascii="Arial" w:hAnsi="Arial" w:cs="Arial"/>
          <w:sz w:val="24"/>
          <w:szCs w:val="24"/>
        </w:rPr>
        <w:t>(estrógenos, análogos</w:t>
      </w:r>
      <w:r w:rsidR="003E11EC">
        <w:rPr>
          <w:rFonts w:ascii="Arial" w:hAnsi="Arial" w:cs="Arial"/>
          <w:sz w:val="24"/>
          <w:szCs w:val="24"/>
        </w:rPr>
        <w:t xml:space="preserve"> da LHRH e </w:t>
      </w:r>
      <w:proofErr w:type="spellStart"/>
      <w:r w:rsidR="003E11EC">
        <w:rPr>
          <w:rFonts w:ascii="Arial" w:hAnsi="Arial" w:cs="Arial"/>
          <w:sz w:val="24"/>
          <w:szCs w:val="24"/>
        </w:rPr>
        <w:t>antiandrógenos</w:t>
      </w:r>
      <w:proofErr w:type="spellEnd"/>
      <w:r w:rsidR="003E11EC">
        <w:rPr>
          <w:rFonts w:ascii="Arial" w:hAnsi="Arial" w:cs="Arial"/>
          <w:sz w:val="24"/>
          <w:szCs w:val="24"/>
        </w:rPr>
        <w:t xml:space="preserve">), que </w:t>
      </w:r>
      <w:r w:rsidR="003E11EC" w:rsidRPr="003E11EC">
        <w:rPr>
          <w:rFonts w:ascii="Arial" w:hAnsi="Arial" w:cs="Arial"/>
          <w:sz w:val="24"/>
          <w:szCs w:val="24"/>
        </w:rPr>
        <w:t>impedem a produção de te</w:t>
      </w:r>
      <w:r w:rsidR="003E11EC">
        <w:rPr>
          <w:rFonts w:ascii="Arial" w:hAnsi="Arial" w:cs="Arial"/>
          <w:sz w:val="24"/>
          <w:szCs w:val="24"/>
        </w:rPr>
        <w:t xml:space="preserve">stosterona ou bloqueiam as suas </w:t>
      </w:r>
      <w:r w:rsidR="003E11EC" w:rsidRPr="003E11EC">
        <w:rPr>
          <w:rFonts w:ascii="Arial" w:hAnsi="Arial" w:cs="Arial"/>
          <w:sz w:val="24"/>
          <w:szCs w:val="24"/>
        </w:rPr>
        <w:lastRenderedPageBreak/>
        <w:t>ações na próstata. A</w:t>
      </w:r>
      <w:r w:rsidR="003E11EC">
        <w:rPr>
          <w:rFonts w:ascii="Arial" w:hAnsi="Arial" w:cs="Arial"/>
          <w:sz w:val="24"/>
          <w:szCs w:val="24"/>
        </w:rPr>
        <w:t xml:space="preserve"> terapia de privação androgênica (TPA) é comumente utilizada para cessar os estímulos</w:t>
      </w:r>
      <w:r w:rsidR="008978F6">
        <w:rPr>
          <w:rFonts w:ascii="Arial" w:hAnsi="Arial" w:cs="Arial"/>
          <w:sz w:val="24"/>
          <w:szCs w:val="24"/>
        </w:rPr>
        <w:t xml:space="preserve"> androgênicos para a próstata ao diminuir o nível plasmático de testosterona circulante ou ao interromper a conversão em </w:t>
      </w:r>
      <w:r w:rsidR="003E11EC" w:rsidRPr="003E11EC">
        <w:rPr>
          <w:rFonts w:ascii="Arial" w:hAnsi="Arial" w:cs="Arial"/>
          <w:sz w:val="24"/>
          <w:szCs w:val="24"/>
        </w:rPr>
        <w:t>castração (</w:t>
      </w:r>
      <w:proofErr w:type="spellStart"/>
      <w:r w:rsidR="003E11EC" w:rsidRPr="003E11EC">
        <w:rPr>
          <w:rFonts w:ascii="Arial" w:hAnsi="Arial" w:cs="Arial"/>
          <w:sz w:val="24"/>
          <w:szCs w:val="24"/>
        </w:rPr>
        <w:t>or</w:t>
      </w:r>
      <w:r w:rsidR="003E11EC">
        <w:rPr>
          <w:rFonts w:ascii="Arial" w:hAnsi="Arial" w:cs="Arial"/>
          <w:sz w:val="24"/>
          <w:szCs w:val="24"/>
        </w:rPr>
        <w:t>quiectomia</w:t>
      </w:r>
      <w:proofErr w:type="spellEnd"/>
      <w:r w:rsidR="003E11EC">
        <w:rPr>
          <w:rFonts w:ascii="Arial" w:hAnsi="Arial" w:cs="Arial"/>
          <w:sz w:val="24"/>
          <w:szCs w:val="24"/>
        </w:rPr>
        <w:t xml:space="preserve">), retirada cirúrgica </w:t>
      </w:r>
      <w:r w:rsidR="003E11EC" w:rsidRPr="003E11EC">
        <w:rPr>
          <w:rFonts w:ascii="Arial" w:hAnsi="Arial" w:cs="Arial"/>
          <w:sz w:val="24"/>
          <w:szCs w:val="24"/>
        </w:rPr>
        <w:t>dos testículos, também é ut</w:t>
      </w:r>
      <w:r w:rsidR="003E11EC">
        <w:rPr>
          <w:rFonts w:ascii="Arial" w:hAnsi="Arial" w:cs="Arial"/>
          <w:sz w:val="24"/>
          <w:szCs w:val="24"/>
        </w:rPr>
        <w:t>ilizada como hormon</w:t>
      </w:r>
      <w:r w:rsidR="000733BF">
        <w:rPr>
          <w:rFonts w:ascii="Arial" w:hAnsi="Arial" w:cs="Arial"/>
          <w:sz w:val="24"/>
          <w:szCs w:val="24"/>
        </w:rPr>
        <w:t>i</w:t>
      </w:r>
      <w:r w:rsidR="003E11EC">
        <w:rPr>
          <w:rFonts w:ascii="Arial" w:hAnsi="Arial" w:cs="Arial"/>
          <w:sz w:val="24"/>
          <w:szCs w:val="24"/>
        </w:rPr>
        <w:t xml:space="preserve">oterapia, já </w:t>
      </w:r>
      <w:r w:rsidR="003E11EC" w:rsidRPr="003E11EC">
        <w:rPr>
          <w:rFonts w:ascii="Arial" w:hAnsi="Arial" w:cs="Arial"/>
          <w:sz w:val="24"/>
          <w:szCs w:val="24"/>
        </w:rPr>
        <w:t>que elimina os órgãos que</w:t>
      </w:r>
      <w:r w:rsidR="003E11EC">
        <w:rPr>
          <w:rFonts w:ascii="Arial" w:hAnsi="Arial" w:cs="Arial"/>
          <w:sz w:val="24"/>
          <w:szCs w:val="24"/>
        </w:rPr>
        <w:t xml:space="preserve"> produzem o hormônio masculino, </w:t>
      </w:r>
      <w:r w:rsidR="003E11EC" w:rsidRPr="003E11EC">
        <w:rPr>
          <w:rFonts w:ascii="Arial" w:hAnsi="Arial" w:cs="Arial"/>
          <w:sz w:val="24"/>
          <w:szCs w:val="24"/>
        </w:rPr>
        <w:t>este apontado como principal responsá</w:t>
      </w:r>
      <w:r w:rsidR="003E11EC">
        <w:rPr>
          <w:rFonts w:ascii="Arial" w:hAnsi="Arial" w:cs="Arial"/>
          <w:sz w:val="24"/>
          <w:szCs w:val="24"/>
        </w:rPr>
        <w:t xml:space="preserve">vel pelo crescimento </w:t>
      </w:r>
      <w:r w:rsidR="003E11EC" w:rsidRPr="003E11EC">
        <w:rPr>
          <w:rFonts w:ascii="Arial" w:hAnsi="Arial" w:cs="Arial"/>
          <w:sz w:val="24"/>
          <w:szCs w:val="24"/>
        </w:rPr>
        <w:t>do tumor</w:t>
      </w:r>
      <w:r w:rsidR="000733BF">
        <w:rPr>
          <w:rFonts w:ascii="Arial" w:hAnsi="Arial" w:cs="Arial"/>
          <w:sz w:val="24"/>
          <w:szCs w:val="24"/>
        </w:rPr>
        <w:t xml:space="preserve"> (SHAHI e MANGA, 2006).</w:t>
      </w:r>
    </w:p>
    <w:p w14:paraId="74E06C73" w14:textId="77777777" w:rsidR="00942308" w:rsidRDefault="00942308" w:rsidP="00F44342">
      <w:pPr>
        <w:pStyle w:val="Ttulo2"/>
        <w:spacing w:before="0" w:after="0" w:line="360" w:lineRule="auto"/>
        <w:ind w:firstLine="708"/>
        <w:rPr>
          <w:rFonts w:ascii="Arial" w:hAnsi="Arial" w:cs="Arial"/>
          <w:i w:val="0"/>
          <w:smallCaps/>
          <w:sz w:val="24"/>
          <w:szCs w:val="24"/>
        </w:rPr>
      </w:pPr>
    </w:p>
    <w:p w14:paraId="60AD6087" w14:textId="63D88351" w:rsidR="008578B2" w:rsidRDefault="00742F22" w:rsidP="00575F3C">
      <w:pPr>
        <w:pStyle w:val="Ttulo2"/>
        <w:spacing w:before="0" w:after="0" w:line="360" w:lineRule="auto"/>
        <w:jc w:val="both"/>
        <w:rPr>
          <w:rFonts w:ascii="Arial" w:hAnsi="Arial" w:cs="Arial"/>
          <w:i w:val="0"/>
          <w:smallCaps/>
          <w:sz w:val="24"/>
          <w:szCs w:val="24"/>
        </w:rPr>
      </w:pPr>
      <w:bookmarkStart w:id="7" w:name="_Toc420573935"/>
      <w:r w:rsidRPr="00F44342">
        <w:rPr>
          <w:rFonts w:ascii="Arial" w:hAnsi="Arial" w:cs="Arial"/>
          <w:i w:val="0"/>
          <w:smallCaps/>
          <w:sz w:val="24"/>
          <w:szCs w:val="24"/>
        </w:rPr>
        <w:t xml:space="preserve">A Sistematização da Assistência de Enfermagem, com enfoque </w:t>
      </w:r>
      <w:r w:rsidR="00EE187D">
        <w:rPr>
          <w:rFonts w:ascii="Arial" w:hAnsi="Arial" w:cs="Arial"/>
          <w:i w:val="0"/>
          <w:smallCaps/>
          <w:sz w:val="24"/>
          <w:szCs w:val="24"/>
        </w:rPr>
        <w:t>no</w:t>
      </w:r>
      <w:r w:rsidRPr="00F44342">
        <w:rPr>
          <w:rFonts w:ascii="Arial" w:hAnsi="Arial" w:cs="Arial"/>
          <w:i w:val="0"/>
          <w:smallCaps/>
          <w:sz w:val="24"/>
          <w:szCs w:val="24"/>
        </w:rPr>
        <w:t>s diagnósticos de enfermagem</w:t>
      </w:r>
      <w:r w:rsidR="00575F3C">
        <w:rPr>
          <w:rFonts w:ascii="Arial" w:hAnsi="Arial" w:cs="Arial"/>
          <w:i w:val="0"/>
          <w:smallCaps/>
          <w:sz w:val="24"/>
          <w:szCs w:val="24"/>
        </w:rPr>
        <w:t xml:space="preserve"> ao paciente com câncer de próstata</w:t>
      </w:r>
      <w:bookmarkEnd w:id="7"/>
    </w:p>
    <w:p w14:paraId="0432B77C" w14:textId="77777777" w:rsidR="008F55DE" w:rsidRPr="008F55DE" w:rsidRDefault="008F55DE" w:rsidP="008F55DE"/>
    <w:p w14:paraId="765CF27B" w14:textId="77777777" w:rsidR="00F543F7" w:rsidRPr="00F543F7" w:rsidRDefault="00F543F7" w:rsidP="008F55DE">
      <w:pPr>
        <w:spacing w:after="0" w:line="360" w:lineRule="auto"/>
        <w:ind w:firstLine="709"/>
        <w:jc w:val="both"/>
        <w:rPr>
          <w:rFonts w:ascii="Arial" w:hAnsi="Arial" w:cs="Arial"/>
          <w:sz w:val="24"/>
          <w:szCs w:val="24"/>
        </w:rPr>
      </w:pPr>
      <w:r>
        <w:rPr>
          <w:rFonts w:ascii="Arial" w:hAnsi="Arial" w:cs="Arial"/>
          <w:sz w:val="24"/>
          <w:szCs w:val="24"/>
        </w:rPr>
        <w:t>O</w:t>
      </w:r>
      <w:r w:rsidRPr="00F543F7">
        <w:rPr>
          <w:rFonts w:ascii="Arial" w:hAnsi="Arial" w:cs="Arial"/>
          <w:sz w:val="24"/>
          <w:szCs w:val="24"/>
        </w:rPr>
        <w:t xml:space="preserve"> processo de enfermagem,</w:t>
      </w:r>
      <w:r>
        <w:rPr>
          <w:rFonts w:ascii="Arial" w:hAnsi="Arial" w:cs="Arial"/>
          <w:sz w:val="24"/>
          <w:szCs w:val="24"/>
        </w:rPr>
        <w:t xml:space="preserve"> </w:t>
      </w:r>
      <w:r w:rsidRPr="00F543F7">
        <w:rPr>
          <w:rFonts w:ascii="Arial" w:hAnsi="Arial" w:cs="Arial"/>
          <w:sz w:val="24"/>
          <w:szCs w:val="24"/>
        </w:rPr>
        <w:t>apresentado em cinco etapa</w:t>
      </w:r>
      <w:r>
        <w:rPr>
          <w:rFonts w:ascii="Arial" w:hAnsi="Arial" w:cs="Arial"/>
          <w:sz w:val="24"/>
          <w:szCs w:val="24"/>
        </w:rPr>
        <w:t xml:space="preserve">s dinâmicas e inter-relacionadas </w:t>
      </w:r>
      <w:r w:rsidRPr="00F543F7">
        <w:rPr>
          <w:rFonts w:ascii="Arial" w:hAnsi="Arial" w:cs="Arial"/>
          <w:sz w:val="24"/>
          <w:szCs w:val="24"/>
        </w:rPr>
        <w:t>(</w:t>
      </w:r>
      <w:r>
        <w:rPr>
          <w:rFonts w:ascii="Arial" w:hAnsi="Arial" w:cs="Arial"/>
          <w:sz w:val="24"/>
          <w:szCs w:val="24"/>
        </w:rPr>
        <w:t xml:space="preserve">coleta de dados, diagnóstico de </w:t>
      </w:r>
      <w:r w:rsidRPr="00F543F7">
        <w:rPr>
          <w:rFonts w:ascii="Arial" w:hAnsi="Arial" w:cs="Arial"/>
          <w:sz w:val="24"/>
          <w:szCs w:val="24"/>
        </w:rPr>
        <w:t>enfermagem</w:t>
      </w:r>
      <w:r>
        <w:rPr>
          <w:rFonts w:ascii="Arial" w:hAnsi="Arial" w:cs="Arial"/>
          <w:sz w:val="24"/>
          <w:szCs w:val="24"/>
        </w:rPr>
        <w:t xml:space="preserve">, planejamento, implementação e </w:t>
      </w:r>
      <w:r w:rsidRPr="00F543F7">
        <w:rPr>
          <w:rFonts w:ascii="Arial" w:hAnsi="Arial" w:cs="Arial"/>
          <w:sz w:val="24"/>
          <w:szCs w:val="24"/>
        </w:rPr>
        <w:t>avaliação), definido como um instrum</w:t>
      </w:r>
      <w:r>
        <w:rPr>
          <w:rFonts w:ascii="Arial" w:hAnsi="Arial" w:cs="Arial"/>
          <w:sz w:val="24"/>
          <w:szCs w:val="24"/>
        </w:rPr>
        <w:t xml:space="preserve">ento que </w:t>
      </w:r>
      <w:r w:rsidRPr="00F543F7">
        <w:rPr>
          <w:rFonts w:ascii="Arial" w:hAnsi="Arial" w:cs="Arial"/>
          <w:sz w:val="24"/>
          <w:szCs w:val="24"/>
        </w:rPr>
        <w:t xml:space="preserve">possibilita uma </w:t>
      </w:r>
      <w:r>
        <w:rPr>
          <w:rFonts w:ascii="Arial" w:hAnsi="Arial" w:cs="Arial"/>
          <w:sz w:val="24"/>
          <w:szCs w:val="24"/>
        </w:rPr>
        <w:t xml:space="preserve">forma sistemática e dinâmica de </w:t>
      </w:r>
      <w:r w:rsidRPr="00F543F7">
        <w:rPr>
          <w:rFonts w:ascii="Arial" w:hAnsi="Arial" w:cs="Arial"/>
          <w:sz w:val="24"/>
          <w:szCs w:val="24"/>
        </w:rPr>
        <w:t>prestar os cuidados pode oferecer aos profissionais</w:t>
      </w:r>
      <w:r>
        <w:rPr>
          <w:rFonts w:ascii="Arial" w:hAnsi="Arial" w:cs="Arial"/>
          <w:sz w:val="24"/>
          <w:szCs w:val="24"/>
        </w:rPr>
        <w:t xml:space="preserve"> </w:t>
      </w:r>
      <w:r w:rsidRPr="00F543F7">
        <w:rPr>
          <w:rFonts w:ascii="Arial" w:hAnsi="Arial" w:cs="Arial"/>
          <w:sz w:val="24"/>
          <w:szCs w:val="24"/>
        </w:rPr>
        <w:t>da enfermagem a possibilidade de uma abordagem</w:t>
      </w:r>
      <w:r>
        <w:rPr>
          <w:rFonts w:ascii="Arial" w:hAnsi="Arial" w:cs="Arial"/>
          <w:sz w:val="24"/>
          <w:szCs w:val="24"/>
        </w:rPr>
        <w:t xml:space="preserve"> </w:t>
      </w:r>
      <w:r w:rsidRPr="00F543F7">
        <w:rPr>
          <w:rFonts w:ascii="Arial" w:hAnsi="Arial" w:cs="Arial"/>
          <w:sz w:val="24"/>
          <w:szCs w:val="24"/>
        </w:rPr>
        <w:t>metodolog</w:t>
      </w:r>
      <w:r>
        <w:rPr>
          <w:rFonts w:ascii="Arial" w:hAnsi="Arial" w:cs="Arial"/>
          <w:sz w:val="24"/>
          <w:szCs w:val="24"/>
        </w:rPr>
        <w:t xml:space="preserve">icamente orientada, com base no </w:t>
      </w:r>
      <w:r w:rsidRPr="00F543F7">
        <w:rPr>
          <w:rFonts w:ascii="Arial" w:hAnsi="Arial" w:cs="Arial"/>
          <w:sz w:val="24"/>
          <w:szCs w:val="24"/>
        </w:rPr>
        <w:t>conhecimento científico, de forma individualizada e</w:t>
      </w:r>
      <w:r>
        <w:rPr>
          <w:rFonts w:ascii="Arial" w:hAnsi="Arial" w:cs="Arial"/>
          <w:sz w:val="24"/>
          <w:szCs w:val="24"/>
        </w:rPr>
        <w:t xml:space="preserve"> humanizada</w:t>
      </w:r>
      <w:r w:rsidRPr="00F543F7">
        <w:rPr>
          <w:rFonts w:ascii="Arial" w:hAnsi="Arial" w:cs="Arial"/>
          <w:sz w:val="24"/>
          <w:szCs w:val="24"/>
        </w:rPr>
        <w:t xml:space="preserve"> e, a</w:t>
      </w:r>
      <w:r>
        <w:rPr>
          <w:rFonts w:ascii="Arial" w:hAnsi="Arial" w:cs="Arial"/>
          <w:sz w:val="24"/>
          <w:szCs w:val="24"/>
        </w:rPr>
        <w:t xml:space="preserve">ssim sendo, deve fundamentar as </w:t>
      </w:r>
      <w:r w:rsidRPr="00F543F7">
        <w:rPr>
          <w:rFonts w:ascii="Arial" w:hAnsi="Arial" w:cs="Arial"/>
          <w:sz w:val="24"/>
          <w:szCs w:val="24"/>
        </w:rPr>
        <w:t xml:space="preserve">ações de planejamento </w:t>
      </w:r>
      <w:r>
        <w:rPr>
          <w:rFonts w:ascii="Arial" w:hAnsi="Arial" w:cs="Arial"/>
          <w:sz w:val="24"/>
          <w:szCs w:val="24"/>
        </w:rPr>
        <w:t>da assistência de enfermagem a pacientes com diagnóstico de câncer de próstata (NAPOLEÃO, CALDATO e PETRILLI FILHO, 2009)</w:t>
      </w:r>
      <w:r w:rsidRPr="00F543F7">
        <w:rPr>
          <w:rFonts w:ascii="Arial" w:hAnsi="Arial" w:cs="Arial"/>
          <w:sz w:val="24"/>
          <w:szCs w:val="24"/>
        </w:rPr>
        <w:t>.</w:t>
      </w:r>
    </w:p>
    <w:p w14:paraId="66CF57E9" w14:textId="77777777" w:rsidR="000219EF" w:rsidRDefault="00F543F7" w:rsidP="008F55DE">
      <w:pPr>
        <w:spacing w:after="0" w:line="360" w:lineRule="auto"/>
        <w:ind w:firstLine="709"/>
        <w:jc w:val="both"/>
        <w:rPr>
          <w:rFonts w:ascii="Arial" w:hAnsi="Arial" w:cs="Arial"/>
          <w:sz w:val="24"/>
          <w:szCs w:val="24"/>
        </w:rPr>
      </w:pPr>
      <w:r w:rsidRPr="00F543F7">
        <w:rPr>
          <w:rFonts w:ascii="Arial" w:hAnsi="Arial" w:cs="Arial"/>
          <w:sz w:val="24"/>
          <w:szCs w:val="24"/>
        </w:rPr>
        <w:t>Diante da</w:t>
      </w:r>
      <w:r>
        <w:rPr>
          <w:rFonts w:ascii="Arial" w:hAnsi="Arial" w:cs="Arial"/>
          <w:sz w:val="24"/>
          <w:szCs w:val="24"/>
        </w:rPr>
        <w:t xml:space="preserve"> importância de se oferecer aos </w:t>
      </w:r>
      <w:r w:rsidRPr="00F543F7">
        <w:rPr>
          <w:rFonts w:ascii="Arial" w:hAnsi="Arial" w:cs="Arial"/>
          <w:sz w:val="24"/>
          <w:szCs w:val="24"/>
        </w:rPr>
        <w:t xml:space="preserve">pacientes </w:t>
      </w:r>
      <w:r>
        <w:rPr>
          <w:rFonts w:ascii="Arial" w:hAnsi="Arial" w:cs="Arial"/>
          <w:sz w:val="24"/>
          <w:szCs w:val="24"/>
        </w:rPr>
        <w:t xml:space="preserve">diagnosticados com câncer de próstata </w:t>
      </w:r>
      <w:r w:rsidRPr="00F543F7">
        <w:rPr>
          <w:rFonts w:ascii="Arial" w:hAnsi="Arial" w:cs="Arial"/>
          <w:sz w:val="24"/>
          <w:szCs w:val="24"/>
        </w:rPr>
        <w:t>uma assistência</w:t>
      </w:r>
      <w:r>
        <w:rPr>
          <w:rFonts w:ascii="Arial" w:hAnsi="Arial" w:cs="Arial"/>
          <w:sz w:val="24"/>
          <w:szCs w:val="24"/>
        </w:rPr>
        <w:t xml:space="preserve"> </w:t>
      </w:r>
      <w:r w:rsidRPr="00F543F7">
        <w:rPr>
          <w:rFonts w:ascii="Arial" w:hAnsi="Arial" w:cs="Arial"/>
          <w:sz w:val="24"/>
          <w:szCs w:val="24"/>
        </w:rPr>
        <w:t>sistematizada, pautando-se nos princípios do</w:t>
      </w:r>
      <w:r>
        <w:rPr>
          <w:rFonts w:ascii="Arial" w:hAnsi="Arial" w:cs="Arial"/>
          <w:sz w:val="24"/>
          <w:szCs w:val="24"/>
        </w:rPr>
        <w:t xml:space="preserve"> </w:t>
      </w:r>
      <w:r w:rsidRPr="00F543F7">
        <w:rPr>
          <w:rFonts w:ascii="Arial" w:hAnsi="Arial" w:cs="Arial"/>
          <w:sz w:val="24"/>
          <w:szCs w:val="24"/>
        </w:rPr>
        <w:t>processo de enfermagem, entende-se ser importante</w:t>
      </w:r>
      <w:r>
        <w:rPr>
          <w:rFonts w:ascii="Arial" w:hAnsi="Arial" w:cs="Arial"/>
          <w:sz w:val="24"/>
          <w:szCs w:val="24"/>
        </w:rPr>
        <w:t xml:space="preserve"> </w:t>
      </w:r>
      <w:r w:rsidRPr="00F543F7">
        <w:rPr>
          <w:rFonts w:ascii="Arial" w:hAnsi="Arial" w:cs="Arial"/>
          <w:sz w:val="24"/>
          <w:szCs w:val="24"/>
        </w:rPr>
        <w:t xml:space="preserve">identificar </w:t>
      </w:r>
      <w:r>
        <w:rPr>
          <w:rFonts w:ascii="Arial" w:hAnsi="Arial" w:cs="Arial"/>
          <w:sz w:val="24"/>
          <w:szCs w:val="24"/>
        </w:rPr>
        <w:t xml:space="preserve">as NHB apresentadas por esses pacientes no decorrer do seu tratamento e assim elaborar </w:t>
      </w:r>
      <w:r w:rsidRPr="00F543F7">
        <w:rPr>
          <w:rFonts w:ascii="Arial" w:hAnsi="Arial" w:cs="Arial"/>
          <w:sz w:val="24"/>
          <w:szCs w:val="24"/>
        </w:rPr>
        <w:t xml:space="preserve">diagnósticos de enfermagem com vistas ao </w:t>
      </w:r>
      <w:r w:rsidR="005D3909">
        <w:rPr>
          <w:rFonts w:ascii="Arial" w:hAnsi="Arial" w:cs="Arial"/>
          <w:sz w:val="24"/>
          <w:szCs w:val="24"/>
        </w:rPr>
        <w:t xml:space="preserve">planejamento de intervenções de enfermagem que possam </w:t>
      </w:r>
      <w:r>
        <w:rPr>
          <w:rFonts w:ascii="Arial" w:hAnsi="Arial" w:cs="Arial"/>
          <w:sz w:val="24"/>
          <w:szCs w:val="24"/>
        </w:rPr>
        <w:t>restabele</w:t>
      </w:r>
      <w:r w:rsidR="005D3909">
        <w:rPr>
          <w:rFonts w:ascii="Arial" w:hAnsi="Arial" w:cs="Arial"/>
          <w:sz w:val="24"/>
          <w:szCs w:val="24"/>
        </w:rPr>
        <w:t xml:space="preserve">cer as </w:t>
      </w:r>
      <w:r>
        <w:rPr>
          <w:rFonts w:ascii="Arial" w:hAnsi="Arial" w:cs="Arial"/>
          <w:sz w:val="24"/>
          <w:szCs w:val="24"/>
        </w:rPr>
        <w:t>funções alteradas pelo processo de saúde-doença</w:t>
      </w:r>
      <w:r w:rsidR="005D3909">
        <w:rPr>
          <w:rFonts w:ascii="Arial" w:hAnsi="Arial" w:cs="Arial"/>
          <w:sz w:val="24"/>
          <w:szCs w:val="24"/>
        </w:rPr>
        <w:t>.</w:t>
      </w:r>
    </w:p>
    <w:p w14:paraId="3B6C6FF8" w14:textId="77777777" w:rsidR="000219EF" w:rsidRPr="00F543F7" w:rsidRDefault="000219EF" w:rsidP="008F55DE">
      <w:pPr>
        <w:spacing w:after="0" w:line="360" w:lineRule="auto"/>
        <w:ind w:firstLine="709"/>
        <w:jc w:val="both"/>
        <w:rPr>
          <w:rFonts w:ascii="Arial" w:hAnsi="Arial" w:cs="Arial"/>
          <w:sz w:val="24"/>
          <w:szCs w:val="24"/>
        </w:rPr>
      </w:pPr>
      <w:proofErr w:type="gramStart"/>
      <w:r>
        <w:rPr>
          <w:rFonts w:ascii="Arial" w:hAnsi="Arial" w:cs="Arial"/>
          <w:sz w:val="24"/>
          <w:szCs w:val="24"/>
        </w:rPr>
        <w:t>Um estudo realizado por Silva e Pimenta (2003) em um Hospital oncológico, com 38 pacientes acometidos por câncer, relatam</w:t>
      </w:r>
      <w:proofErr w:type="gramEnd"/>
      <w:r>
        <w:rPr>
          <w:rFonts w:ascii="Arial" w:hAnsi="Arial" w:cs="Arial"/>
          <w:sz w:val="24"/>
          <w:szCs w:val="24"/>
        </w:rPr>
        <w:t xml:space="preserve"> que 71, 1% (n=27) apresentavam anotações de enfermagem nos prontuários relacionados à queixa de dor, pois sabe-se que essa manifestação clínica é frequente em neoplasias malignas, em todas as fases, e se acentua com a evolução da doença, podendo ocorrer em 70-90% do </w:t>
      </w:r>
      <w:r>
        <w:rPr>
          <w:rFonts w:ascii="Arial" w:hAnsi="Arial" w:cs="Arial"/>
          <w:sz w:val="24"/>
          <w:szCs w:val="24"/>
        </w:rPr>
        <w:lastRenderedPageBreak/>
        <w:t>casos em doença avançada. Com relação à localização do tumor, 35,5% (n=12) eram em região pélvica, incluindo nesse caso também o câncer de próstata.</w:t>
      </w:r>
    </w:p>
    <w:p w14:paraId="4A104D44" w14:textId="77777777" w:rsidR="000219EF" w:rsidRDefault="000219EF" w:rsidP="008F55DE">
      <w:pPr>
        <w:spacing w:after="0" w:line="360" w:lineRule="auto"/>
        <w:ind w:firstLine="709"/>
        <w:jc w:val="both"/>
        <w:rPr>
          <w:rFonts w:ascii="Arial" w:hAnsi="Arial" w:cs="Arial"/>
          <w:sz w:val="24"/>
          <w:szCs w:val="24"/>
        </w:rPr>
      </w:pPr>
      <w:r>
        <w:rPr>
          <w:rFonts w:ascii="Arial" w:hAnsi="Arial" w:cs="Arial"/>
          <w:sz w:val="24"/>
          <w:szCs w:val="24"/>
        </w:rPr>
        <w:t xml:space="preserve">Já o estudo realizado por </w:t>
      </w:r>
      <w:proofErr w:type="spellStart"/>
      <w:r>
        <w:rPr>
          <w:rFonts w:ascii="Arial" w:hAnsi="Arial" w:cs="Arial"/>
          <w:sz w:val="24"/>
          <w:szCs w:val="24"/>
        </w:rPr>
        <w:t>Sawada</w:t>
      </w:r>
      <w:proofErr w:type="spellEnd"/>
      <w:r>
        <w:rPr>
          <w:rFonts w:ascii="Arial" w:hAnsi="Arial" w:cs="Arial"/>
          <w:sz w:val="24"/>
          <w:szCs w:val="24"/>
        </w:rPr>
        <w:t xml:space="preserve"> et al. (2009) em um Hospital de Oncologia de Ribeirão Preto, sobre os efeitos na qualidade de vida dos pacientes em tratamento com quimioterapia, os pacientes que receberam ao menos dois ciclos de quimioterapia apresentaram alterações no paladar e sintomas como: boca seca, perda do apetite, náuseas e vômitos. A constipação também pode estar presente em 65% dos pacientes tratados por quimioterapia. Nesse mesmo estudo eles evidenciaram déficit na função cognitiva em 30% dos pacientes e a perda do apetite, principalmente em pacientes que sofreram metástases. Essa manifestação clínica é apontada como o segundo sintoma mais frequente em pacientes com câncer avançado, presente em 65% a 85% dos casos.</w:t>
      </w:r>
    </w:p>
    <w:p w14:paraId="6E71112D" w14:textId="77777777" w:rsidR="005D3909" w:rsidRDefault="005D3909" w:rsidP="008F55DE">
      <w:pPr>
        <w:spacing w:after="0" w:line="360" w:lineRule="auto"/>
        <w:ind w:firstLine="709"/>
        <w:jc w:val="both"/>
        <w:rPr>
          <w:rFonts w:ascii="Arial" w:hAnsi="Arial" w:cs="Arial"/>
          <w:sz w:val="24"/>
          <w:szCs w:val="24"/>
        </w:rPr>
      </w:pPr>
      <w:r>
        <w:rPr>
          <w:rFonts w:ascii="Arial" w:hAnsi="Arial" w:cs="Arial"/>
          <w:sz w:val="24"/>
          <w:szCs w:val="24"/>
        </w:rPr>
        <w:t xml:space="preserve">Um estudo realizado com pacientes que foram submetidos à </w:t>
      </w:r>
      <w:r w:rsidR="008D2168">
        <w:rPr>
          <w:rFonts w:ascii="Arial" w:hAnsi="Arial" w:cs="Arial"/>
          <w:sz w:val="24"/>
          <w:szCs w:val="24"/>
        </w:rPr>
        <w:t xml:space="preserve">cirurgia de </w:t>
      </w:r>
      <w:r>
        <w:rPr>
          <w:rFonts w:ascii="Arial" w:hAnsi="Arial" w:cs="Arial"/>
          <w:sz w:val="24"/>
          <w:szCs w:val="24"/>
        </w:rPr>
        <w:t>prostatectomia, sendo que este é um dos tratamentos para o câncer de próstata, os diagnósticos de</w:t>
      </w:r>
      <w:r w:rsidR="008D2168">
        <w:rPr>
          <w:rFonts w:ascii="Arial" w:hAnsi="Arial" w:cs="Arial"/>
          <w:sz w:val="24"/>
          <w:szCs w:val="24"/>
        </w:rPr>
        <w:t xml:space="preserve"> enfermagem mais encontrados na pesquisa com </w:t>
      </w:r>
      <w:r>
        <w:rPr>
          <w:rFonts w:ascii="Arial" w:hAnsi="Arial" w:cs="Arial"/>
          <w:sz w:val="24"/>
          <w:szCs w:val="24"/>
        </w:rPr>
        <w:t>8 pacientes foram, sucessivamente: c</w:t>
      </w:r>
      <w:r w:rsidRPr="005D3909">
        <w:rPr>
          <w:rFonts w:ascii="Arial" w:hAnsi="Arial" w:cs="Arial"/>
          <w:sz w:val="24"/>
          <w:szCs w:val="24"/>
        </w:rPr>
        <w:t>onhecimento deficiente</w:t>
      </w:r>
      <w:r>
        <w:rPr>
          <w:rFonts w:ascii="Arial" w:hAnsi="Arial" w:cs="Arial"/>
          <w:sz w:val="24"/>
          <w:szCs w:val="24"/>
        </w:rPr>
        <w:t>,</w:t>
      </w:r>
      <w:r w:rsidRPr="005D3909">
        <w:rPr>
          <w:rFonts w:ascii="Arial" w:hAnsi="Arial" w:cs="Arial"/>
          <w:sz w:val="24"/>
          <w:szCs w:val="24"/>
        </w:rPr>
        <w:t xml:space="preserve"> </w:t>
      </w:r>
      <w:r>
        <w:rPr>
          <w:rFonts w:ascii="Arial" w:hAnsi="Arial" w:cs="Arial"/>
          <w:sz w:val="24"/>
          <w:szCs w:val="24"/>
        </w:rPr>
        <w:t>r</w:t>
      </w:r>
      <w:r w:rsidRPr="005D3909">
        <w:rPr>
          <w:rFonts w:ascii="Arial" w:hAnsi="Arial" w:cs="Arial"/>
          <w:sz w:val="24"/>
          <w:szCs w:val="24"/>
        </w:rPr>
        <w:t>isco de volum</w:t>
      </w:r>
      <w:r>
        <w:rPr>
          <w:rFonts w:ascii="Arial" w:hAnsi="Arial" w:cs="Arial"/>
          <w:sz w:val="24"/>
          <w:szCs w:val="24"/>
        </w:rPr>
        <w:t>e de líquidos deficiente, risco de lesão, risco de infecção, i</w:t>
      </w:r>
      <w:r w:rsidRPr="005D3909">
        <w:rPr>
          <w:rFonts w:ascii="Arial" w:hAnsi="Arial" w:cs="Arial"/>
          <w:sz w:val="24"/>
          <w:szCs w:val="24"/>
        </w:rPr>
        <w:t>ntegridade tissular prejudicada</w:t>
      </w:r>
      <w:r>
        <w:rPr>
          <w:rFonts w:ascii="Arial" w:hAnsi="Arial" w:cs="Arial"/>
          <w:sz w:val="24"/>
          <w:szCs w:val="24"/>
        </w:rPr>
        <w:t>,</w:t>
      </w:r>
      <w:r w:rsidRPr="005D3909">
        <w:rPr>
          <w:rFonts w:ascii="Arial" w:hAnsi="Arial" w:cs="Arial"/>
          <w:sz w:val="24"/>
          <w:szCs w:val="24"/>
        </w:rPr>
        <w:t xml:space="preserve"> </w:t>
      </w:r>
      <w:r>
        <w:rPr>
          <w:rFonts w:ascii="Arial" w:hAnsi="Arial" w:cs="Arial"/>
          <w:sz w:val="24"/>
          <w:szCs w:val="24"/>
        </w:rPr>
        <w:t>r</w:t>
      </w:r>
      <w:r w:rsidRPr="005D3909">
        <w:rPr>
          <w:rFonts w:ascii="Arial" w:hAnsi="Arial" w:cs="Arial"/>
          <w:sz w:val="24"/>
          <w:szCs w:val="24"/>
        </w:rPr>
        <w:t>isco d</w:t>
      </w:r>
      <w:r>
        <w:rPr>
          <w:rFonts w:ascii="Arial" w:hAnsi="Arial" w:cs="Arial"/>
          <w:sz w:val="24"/>
          <w:szCs w:val="24"/>
        </w:rPr>
        <w:t xml:space="preserve">e baixa </w:t>
      </w:r>
      <w:proofErr w:type="spellStart"/>
      <w:r>
        <w:rPr>
          <w:rFonts w:ascii="Arial" w:hAnsi="Arial" w:cs="Arial"/>
          <w:sz w:val="24"/>
          <w:szCs w:val="24"/>
        </w:rPr>
        <w:t>auto-estima</w:t>
      </w:r>
      <w:proofErr w:type="spellEnd"/>
      <w:r>
        <w:rPr>
          <w:rFonts w:ascii="Arial" w:hAnsi="Arial" w:cs="Arial"/>
          <w:sz w:val="24"/>
          <w:szCs w:val="24"/>
        </w:rPr>
        <w:t xml:space="preserve"> situacional, d</w:t>
      </w:r>
      <w:r w:rsidRPr="005D3909">
        <w:rPr>
          <w:rFonts w:ascii="Arial" w:hAnsi="Arial" w:cs="Arial"/>
          <w:sz w:val="24"/>
          <w:szCs w:val="24"/>
        </w:rPr>
        <w:t>isposição para bem-estar espiritual aumentado</w:t>
      </w:r>
      <w:r>
        <w:rPr>
          <w:rFonts w:ascii="Arial" w:hAnsi="Arial" w:cs="Arial"/>
          <w:sz w:val="24"/>
          <w:szCs w:val="24"/>
        </w:rPr>
        <w:t>,</w:t>
      </w:r>
      <w:r w:rsidRPr="005D3909">
        <w:rPr>
          <w:rFonts w:ascii="Arial" w:hAnsi="Arial" w:cs="Arial"/>
          <w:sz w:val="24"/>
          <w:szCs w:val="24"/>
        </w:rPr>
        <w:t xml:space="preserve"> </w:t>
      </w:r>
      <w:r>
        <w:rPr>
          <w:rFonts w:ascii="Arial" w:hAnsi="Arial" w:cs="Arial"/>
          <w:sz w:val="24"/>
          <w:szCs w:val="24"/>
        </w:rPr>
        <w:t>ansiedade, m</w:t>
      </w:r>
      <w:r w:rsidRPr="005D3909">
        <w:rPr>
          <w:rFonts w:ascii="Arial" w:hAnsi="Arial" w:cs="Arial"/>
          <w:sz w:val="24"/>
          <w:szCs w:val="24"/>
        </w:rPr>
        <w:t>obilidade física prejudicada</w:t>
      </w:r>
      <w:r>
        <w:rPr>
          <w:rFonts w:ascii="Arial" w:hAnsi="Arial" w:cs="Arial"/>
          <w:sz w:val="24"/>
          <w:szCs w:val="24"/>
        </w:rPr>
        <w:t>,</w:t>
      </w:r>
      <w:r w:rsidRPr="005D3909">
        <w:rPr>
          <w:rFonts w:ascii="Arial" w:hAnsi="Arial" w:cs="Arial"/>
          <w:sz w:val="24"/>
          <w:szCs w:val="24"/>
        </w:rPr>
        <w:t xml:space="preserve"> </w:t>
      </w:r>
      <w:r>
        <w:rPr>
          <w:rFonts w:ascii="Arial" w:hAnsi="Arial" w:cs="Arial"/>
          <w:sz w:val="24"/>
          <w:szCs w:val="24"/>
        </w:rPr>
        <w:t>r</w:t>
      </w:r>
      <w:r w:rsidRPr="005D3909">
        <w:rPr>
          <w:rFonts w:ascii="Arial" w:hAnsi="Arial" w:cs="Arial"/>
          <w:sz w:val="24"/>
          <w:szCs w:val="24"/>
        </w:rPr>
        <w:t>ecuperação cirúrgica retardada</w:t>
      </w:r>
      <w:r>
        <w:rPr>
          <w:rFonts w:ascii="Arial" w:hAnsi="Arial" w:cs="Arial"/>
          <w:sz w:val="24"/>
          <w:szCs w:val="24"/>
        </w:rPr>
        <w:t>,</w:t>
      </w:r>
      <w:r w:rsidRPr="005D3909">
        <w:rPr>
          <w:rFonts w:ascii="Arial" w:hAnsi="Arial" w:cs="Arial"/>
          <w:sz w:val="24"/>
          <w:szCs w:val="24"/>
        </w:rPr>
        <w:t xml:space="preserve"> </w:t>
      </w:r>
      <w:r>
        <w:rPr>
          <w:rFonts w:ascii="Arial" w:hAnsi="Arial" w:cs="Arial"/>
          <w:sz w:val="24"/>
          <w:szCs w:val="24"/>
        </w:rPr>
        <w:t>r</w:t>
      </w:r>
      <w:r w:rsidRPr="005D3909">
        <w:rPr>
          <w:rFonts w:ascii="Arial" w:hAnsi="Arial" w:cs="Arial"/>
          <w:sz w:val="24"/>
          <w:szCs w:val="24"/>
        </w:rPr>
        <w:t xml:space="preserve">isco de sentimento de impotência </w:t>
      </w:r>
      <w:r>
        <w:rPr>
          <w:rFonts w:ascii="Arial" w:hAnsi="Arial" w:cs="Arial"/>
          <w:sz w:val="24"/>
          <w:szCs w:val="24"/>
        </w:rPr>
        <w:t>e r</w:t>
      </w:r>
      <w:r w:rsidRPr="005D3909">
        <w:rPr>
          <w:rFonts w:ascii="Arial" w:hAnsi="Arial" w:cs="Arial"/>
          <w:sz w:val="24"/>
          <w:szCs w:val="24"/>
        </w:rPr>
        <w:t>isco de integridade da pele prejudicada</w:t>
      </w:r>
      <w:r>
        <w:rPr>
          <w:rFonts w:ascii="Arial" w:hAnsi="Arial" w:cs="Arial"/>
          <w:sz w:val="24"/>
          <w:szCs w:val="24"/>
        </w:rPr>
        <w:t xml:space="preserve"> (NAPOLEÃO, CALDATO e PETRILLI FILHO, 2009)</w:t>
      </w:r>
      <w:r w:rsidRPr="00F543F7">
        <w:rPr>
          <w:rFonts w:ascii="Arial" w:hAnsi="Arial" w:cs="Arial"/>
          <w:sz w:val="24"/>
          <w:szCs w:val="24"/>
        </w:rPr>
        <w:t>.</w:t>
      </w:r>
    </w:p>
    <w:p w14:paraId="02ACE5A2" w14:textId="77777777" w:rsidR="007E61D3" w:rsidRDefault="004F73C8" w:rsidP="008F55DE">
      <w:pPr>
        <w:spacing w:after="0" w:line="360" w:lineRule="auto"/>
        <w:ind w:firstLine="709"/>
        <w:jc w:val="both"/>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Smeltzer</w:t>
      </w:r>
      <w:proofErr w:type="spellEnd"/>
      <w:r>
        <w:rPr>
          <w:rFonts w:ascii="Arial" w:hAnsi="Arial" w:cs="Arial"/>
          <w:sz w:val="24"/>
          <w:szCs w:val="24"/>
        </w:rPr>
        <w:t xml:space="preserve"> e Bare (2012) os diagnósticos de enfermagem propostos aos pacientes acometidos por câncer de próstata são de Ansiedade; Retenção urinária; Déficit de conhecimento; Nutrição alterada: menor que as necessidades corporais; Disfunção sexual; Dor; Mobilidade física prejudicada e Infecção.</w:t>
      </w:r>
    </w:p>
    <w:p w14:paraId="3DF23C1D" w14:textId="77777777" w:rsidR="005D3909" w:rsidRPr="00F543F7" w:rsidRDefault="005D3909" w:rsidP="008F55DE">
      <w:pPr>
        <w:spacing w:after="0" w:line="360" w:lineRule="auto"/>
        <w:ind w:firstLine="709"/>
        <w:jc w:val="both"/>
        <w:rPr>
          <w:rFonts w:ascii="Arial" w:hAnsi="Arial" w:cs="Arial"/>
          <w:sz w:val="24"/>
          <w:szCs w:val="24"/>
        </w:rPr>
      </w:pPr>
    </w:p>
    <w:p w14:paraId="10F8EA39" w14:textId="77777777" w:rsidR="00E03D4A" w:rsidRPr="00E03D4A" w:rsidRDefault="005D3909" w:rsidP="005D3909">
      <w:pPr>
        <w:tabs>
          <w:tab w:val="left" w:pos="6840"/>
        </w:tabs>
        <w:rPr>
          <w:rFonts w:ascii="Arial" w:hAnsi="Arial" w:cs="Arial"/>
          <w:b/>
          <w:sz w:val="24"/>
          <w:szCs w:val="24"/>
        </w:rPr>
      </w:pPr>
      <w:r>
        <w:rPr>
          <w:rFonts w:ascii="Arial" w:hAnsi="Arial" w:cs="Arial"/>
          <w:b/>
          <w:sz w:val="24"/>
          <w:szCs w:val="24"/>
        </w:rPr>
        <w:tab/>
      </w:r>
    </w:p>
    <w:p w14:paraId="383E5457" w14:textId="77777777" w:rsidR="00B55268" w:rsidRPr="00A944B3" w:rsidRDefault="00B55268" w:rsidP="00957E58">
      <w:pPr>
        <w:tabs>
          <w:tab w:val="left" w:pos="6371"/>
        </w:tabs>
        <w:spacing w:after="0" w:line="360" w:lineRule="auto"/>
        <w:ind w:firstLine="709"/>
        <w:rPr>
          <w:rFonts w:ascii="Arial" w:hAnsi="Arial" w:cs="Arial"/>
          <w:b/>
          <w:color w:val="000000"/>
          <w:sz w:val="24"/>
          <w:szCs w:val="24"/>
        </w:rPr>
      </w:pPr>
    </w:p>
    <w:p w14:paraId="4A3659F5" w14:textId="77777777" w:rsidR="00D43C65" w:rsidRDefault="00D43C65" w:rsidP="00957E58">
      <w:pPr>
        <w:spacing w:after="0" w:line="360" w:lineRule="auto"/>
        <w:ind w:firstLine="709"/>
        <w:rPr>
          <w:rFonts w:ascii="Arial" w:hAnsi="Arial" w:cs="Arial"/>
          <w:b/>
          <w:color w:val="000000"/>
        </w:rPr>
      </w:pPr>
    </w:p>
    <w:p w14:paraId="0C835046" w14:textId="74DE3E5C" w:rsidR="001D4969" w:rsidRPr="00F73EAD" w:rsidRDefault="00F73EAD" w:rsidP="006530AA">
      <w:pPr>
        <w:pStyle w:val="Ttulo"/>
      </w:pPr>
      <w:r>
        <w:br w:type="page"/>
      </w:r>
      <w:bookmarkStart w:id="8" w:name="_Toc348829858"/>
      <w:bookmarkStart w:id="9" w:name="_Toc348829956"/>
      <w:bookmarkStart w:id="10" w:name="_Toc348830115"/>
      <w:bookmarkStart w:id="11" w:name="_Toc420573949"/>
      <w:r w:rsidR="001D4969" w:rsidRPr="00F73EAD">
        <w:lastRenderedPageBreak/>
        <w:t>REFERÊNCIAS</w:t>
      </w:r>
      <w:bookmarkEnd w:id="8"/>
      <w:bookmarkEnd w:id="9"/>
      <w:bookmarkEnd w:id="10"/>
      <w:bookmarkEnd w:id="11"/>
    </w:p>
    <w:p w14:paraId="24AB4DDF" w14:textId="77777777" w:rsidR="0031033E" w:rsidRDefault="0031033E" w:rsidP="000733BF">
      <w:pPr>
        <w:pStyle w:val="PargrafodaLista"/>
        <w:autoSpaceDE w:val="0"/>
        <w:autoSpaceDN w:val="0"/>
        <w:adjustRightInd w:val="0"/>
        <w:spacing w:after="0" w:line="360" w:lineRule="auto"/>
        <w:ind w:left="0"/>
        <w:contextualSpacing w:val="0"/>
        <w:jc w:val="both"/>
        <w:rPr>
          <w:rFonts w:ascii="Arial" w:hAnsi="Arial" w:cs="Arial"/>
          <w:sz w:val="24"/>
          <w:szCs w:val="24"/>
        </w:rPr>
      </w:pPr>
    </w:p>
    <w:p w14:paraId="5AD71F94"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sidRPr="00E62DB9">
        <w:rPr>
          <w:rFonts w:ascii="Arial" w:hAnsi="Arial" w:cs="Arial"/>
          <w:sz w:val="24"/>
          <w:szCs w:val="24"/>
        </w:rPr>
        <w:t>A</w:t>
      </w:r>
      <w:r>
        <w:rPr>
          <w:rFonts w:ascii="Arial" w:hAnsi="Arial" w:cs="Arial"/>
          <w:sz w:val="24"/>
          <w:szCs w:val="24"/>
        </w:rPr>
        <w:t xml:space="preserve">MADOR, Daniela </w:t>
      </w:r>
      <w:proofErr w:type="spellStart"/>
      <w:r>
        <w:rPr>
          <w:rFonts w:ascii="Arial" w:hAnsi="Arial" w:cs="Arial"/>
          <w:sz w:val="24"/>
          <w:szCs w:val="24"/>
        </w:rPr>
        <w:t>Doulavince</w:t>
      </w:r>
      <w:proofErr w:type="spellEnd"/>
      <w:r>
        <w:rPr>
          <w:rFonts w:ascii="Arial" w:hAnsi="Arial" w:cs="Arial"/>
          <w:sz w:val="24"/>
          <w:szCs w:val="24"/>
        </w:rPr>
        <w:t xml:space="preserve"> et al</w:t>
      </w:r>
      <w:r w:rsidRPr="00E62DB9">
        <w:rPr>
          <w:rFonts w:ascii="Arial" w:hAnsi="Arial" w:cs="Arial"/>
          <w:sz w:val="24"/>
          <w:szCs w:val="24"/>
        </w:rPr>
        <w:t>. Concepção dos enfermeiros acerca da capacitação no cuidado à criança com câncer.</w:t>
      </w:r>
      <w:r w:rsidRPr="00E62DB9">
        <w:rPr>
          <w:sz w:val="24"/>
          <w:szCs w:val="24"/>
        </w:rPr>
        <w:t> </w:t>
      </w:r>
      <w:r w:rsidRPr="00E62DB9">
        <w:rPr>
          <w:rFonts w:ascii="Arial" w:hAnsi="Arial" w:cs="Arial"/>
          <w:b/>
          <w:sz w:val="24"/>
          <w:szCs w:val="24"/>
        </w:rPr>
        <w:t xml:space="preserve">Texto contexto - </w:t>
      </w:r>
      <w:proofErr w:type="spellStart"/>
      <w:r w:rsidRPr="00E62DB9">
        <w:rPr>
          <w:rFonts w:ascii="Arial" w:hAnsi="Arial" w:cs="Arial"/>
          <w:b/>
          <w:sz w:val="24"/>
          <w:szCs w:val="24"/>
        </w:rPr>
        <w:t>enferm</w:t>
      </w:r>
      <w:proofErr w:type="spellEnd"/>
      <w:proofErr w:type="gramStart"/>
      <w:r w:rsidRPr="00E62DB9">
        <w:rPr>
          <w:rFonts w:ascii="Arial" w:hAnsi="Arial" w:cs="Arial"/>
          <w:b/>
          <w:sz w:val="24"/>
          <w:szCs w:val="24"/>
        </w:rPr>
        <w:t>.</w:t>
      </w:r>
      <w:r w:rsidRPr="00E62DB9">
        <w:rPr>
          <w:rFonts w:ascii="Arial" w:hAnsi="Arial" w:cs="Arial"/>
          <w:sz w:val="24"/>
          <w:szCs w:val="24"/>
        </w:rPr>
        <w:t>,  Flo</w:t>
      </w:r>
      <w:r>
        <w:rPr>
          <w:rFonts w:ascii="Arial" w:hAnsi="Arial" w:cs="Arial"/>
          <w:sz w:val="24"/>
          <w:szCs w:val="24"/>
        </w:rPr>
        <w:t>rianópolis</w:t>
      </w:r>
      <w:proofErr w:type="gramEnd"/>
      <w:r>
        <w:rPr>
          <w:rFonts w:ascii="Arial" w:hAnsi="Arial" w:cs="Arial"/>
          <w:sz w:val="24"/>
          <w:szCs w:val="24"/>
        </w:rPr>
        <w:t>, </w:t>
      </w:r>
      <w:r w:rsidRPr="00E62DB9">
        <w:rPr>
          <w:rFonts w:ascii="Arial" w:hAnsi="Arial" w:cs="Arial"/>
          <w:sz w:val="24"/>
          <w:szCs w:val="24"/>
        </w:rPr>
        <w:t>v. 20, n. 1, p. 94-101, Mar. </w:t>
      </w:r>
      <w:r>
        <w:rPr>
          <w:rFonts w:ascii="Arial" w:hAnsi="Arial" w:cs="Arial"/>
          <w:sz w:val="24"/>
          <w:szCs w:val="24"/>
        </w:rPr>
        <w:t xml:space="preserve">2011. Disponível em: </w:t>
      </w:r>
      <w:r w:rsidRPr="00E62DB9">
        <w:rPr>
          <w:rFonts w:ascii="Arial" w:hAnsi="Arial" w:cs="Arial"/>
          <w:sz w:val="24"/>
          <w:szCs w:val="24"/>
        </w:rPr>
        <w:t>&lt;http://www.scielo.br/scielo.p</w:t>
      </w:r>
      <w:r>
        <w:rPr>
          <w:rFonts w:ascii="Arial" w:hAnsi="Arial" w:cs="Arial"/>
          <w:sz w:val="24"/>
          <w:szCs w:val="24"/>
        </w:rPr>
        <w:t>hp?script=sci_arttext&amp;pid=S0104-</w:t>
      </w:r>
      <w:r w:rsidRPr="00E62DB9">
        <w:rPr>
          <w:rFonts w:ascii="Arial" w:hAnsi="Arial" w:cs="Arial"/>
          <w:sz w:val="24"/>
          <w:szCs w:val="24"/>
        </w:rPr>
        <w:t xml:space="preserve">07072011000100011&amp;lng=en&amp;nrm=iso&gt;. </w:t>
      </w:r>
      <w:r>
        <w:rPr>
          <w:rFonts w:ascii="Arial" w:hAnsi="Arial" w:cs="Arial"/>
          <w:sz w:val="24"/>
          <w:szCs w:val="24"/>
        </w:rPr>
        <w:t xml:space="preserve">Acesso </w:t>
      </w:r>
      <w:proofErr w:type="gramStart"/>
      <w:r>
        <w:rPr>
          <w:rFonts w:ascii="Arial" w:hAnsi="Arial" w:cs="Arial"/>
          <w:sz w:val="24"/>
          <w:szCs w:val="24"/>
        </w:rPr>
        <w:t>em</w:t>
      </w:r>
      <w:r w:rsidRPr="00E62DB9">
        <w:rPr>
          <w:rFonts w:ascii="Arial" w:hAnsi="Arial" w:cs="Arial"/>
          <w:sz w:val="24"/>
          <w:szCs w:val="24"/>
        </w:rPr>
        <w:t>  28</w:t>
      </w:r>
      <w:proofErr w:type="gramEnd"/>
      <w:r w:rsidRPr="00E62DB9">
        <w:rPr>
          <w:rFonts w:ascii="Arial" w:hAnsi="Arial" w:cs="Arial"/>
          <w:sz w:val="24"/>
          <w:szCs w:val="24"/>
        </w:rPr>
        <w:t xml:space="preserve">  </w:t>
      </w:r>
      <w:r>
        <w:rPr>
          <w:rFonts w:ascii="Arial" w:hAnsi="Arial" w:cs="Arial"/>
          <w:sz w:val="24"/>
          <w:szCs w:val="24"/>
        </w:rPr>
        <w:t>abril de</w:t>
      </w:r>
      <w:r w:rsidRPr="00E62DB9">
        <w:rPr>
          <w:rFonts w:ascii="Arial" w:hAnsi="Arial" w:cs="Arial"/>
          <w:sz w:val="24"/>
          <w:szCs w:val="24"/>
        </w:rPr>
        <w:t>  2015.</w:t>
      </w:r>
    </w:p>
    <w:p w14:paraId="09E35A1E"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7204F335"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Pr>
          <w:rFonts w:ascii="Arial" w:hAnsi="Arial" w:cs="Arial"/>
          <w:sz w:val="24"/>
          <w:szCs w:val="24"/>
        </w:rPr>
        <w:t xml:space="preserve">BRASIL, </w:t>
      </w:r>
      <w:r w:rsidRPr="005410E1">
        <w:rPr>
          <w:rFonts w:ascii="Arial" w:hAnsi="Arial" w:cs="Arial"/>
          <w:sz w:val="24"/>
          <w:szCs w:val="24"/>
        </w:rPr>
        <w:t xml:space="preserve">Instituto Nacional de Câncer. </w:t>
      </w:r>
      <w:r>
        <w:rPr>
          <w:rFonts w:ascii="Arial" w:hAnsi="Arial" w:cs="Arial"/>
          <w:b/>
          <w:sz w:val="24"/>
          <w:szCs w:val="24"/>
        </w:rPr>
        <w:t>ABC do câncer</w:t>
      </w:r>
      <w:r w:rsidRPr="00F00583">
        <w:rPr>
          <w:rFonts w:ascii="Arial" w:hAnsi="Arial" w:cs="Arial"/>
          <w:b/>
          <w:sz w:val="24"/>
          <w:szCs w:val="24"/>
        </w:rPr>
        <w:t>: abordagens bá</w:t>
      </w:r>
      <w:r>
        <w:rPr>
          <w:rFonts w:ascii="Arial" w:hAnsi="Arial" w:cs="Arial"/>
          <w:b/>
          <w:sz w:val="24"/>
          <w:szCs w:val="24"/>
        </w:rPr>
        <w:t>sicas para o controle do câncer</w:t>
      </w:r>
      <w:r>
        <w:rPr>
          <w:rFonts w:ascii="Arial" w:hAnsi="Arial" w:cs="Arial"/>
          <w:sz w:val="24"/>
          <w:szCs w:val="24"/>
        </w:rPr>
        <w:t xml:space="preserve">. </w:t>
      </w:r>
      <w:r w:rsidRPr="005410E1">
        <w:rPr>
          <w:rFonts w:ascii="Arial" w:hAnsi="Arial" w:cs="Arial"/>
          <w:sz w:val="24"/>
          <w:szCs w:val="24"/>
        </w:rPr>
        <w:t>Rio de J</w:t>
      </w:r>
      <w:r w:rsidR="007E61D3">
        <w:rPr>
          <w:rFonts w:ascii="Arial" w:hAnsi="Arial" w:cs="Arial"/>
          <w:sz w:val="24"/>
          <w:szCs w:val="24"/>
        </w:rPr>
        <w:t>aneiro</w:t>
      </w:r>
      <w:r w:rsidRPr="005410E1">
        <w:rPr>
          <w:rFonts w:ascii="Arial" w:hAnsi="Arial" w:cs="Arial"/>
          <w:sz w:val="24"/>
          <w:szCs w:val="24"/>
        </w:rPr>
        <w:t>: Inca, 2011.</w:t>
      </w:r>
    </w:p>
    <w:p w14:paraId="42F32EF1"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065CA29B"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Pr>
          <w:rFonts w:ascii="Arial" w:hAnsi="Arial" w:cs="Arial"/>
          <w:sz w:val="24"/>
          <w:szCs w:val="24"/>
        </w:rPr>
        <w:t xml:space="preserve">BRASIL. </w:t>
      </w:r>
      <w:r w:rsidRPr="00CD223A">
        <w:rPr>
          <w:rFonts w:ascii="Arial" w:hAnsi="Arial" w:cs="Arial"/>
          <w:sz w:val="24"/>
          <w:szCs w:val="24"/>
        </w:rPr>
        <w:t xml:space="preserve">Instituto Nacional de Câncer. </w:t>
      </w:r>
      <w:r w:rsidRPr="00CD223A">
        <w:rPr>
          <w:rFonts w:ascii="Arial" w:hAnsi="Arial" w:cs="Arial"/>
          <w:b/>
          <w:sz w:val="24"/>
          <w:szCs w:val="24"/>
        </w:rPr>
        <w:t>Ações de enfermagem para o controle do câncer: uma proposta de integração ensino-serviço</w:t>
      </w:r>
      <w:r w:rsidRPr="00CD223A">
        <w:rPr>
          <w:rFonts w:ascii="Arial" w:hAnsi="Arial" w:cs="Arial"/>
          <w:sz w:val="24"/>
          <w:szCs w:val="24"/>
        </w:rPr>
        <w:t xml:space="preserve">. </w:t>
      </w:r>
      <w:r>
        <w:rPr>
          <w:rFonts w:ascii="Arial" w:hAnsi="Arial" w:cs="Arial"/>
          <w:sz w:val="24"/>
          <w:szCs w:val="24"/>
        </w:rPr>
        <w:t xml:space="preserve">3. ed. atual. </w:t>
      </w:r>
      <w:proofErr w:type="spellStart"/>
      <w:r>
        <w:rPr>
          <w:rFonts w:ascii="Arial" w:hAnsi="Arial" w:cs="Arial"/>
          <w:sz w:val="24"/>
          <w:szCs w:val="24"/>
        </w:rPr>
        <w:t>amp</w:t>
      </w:r>
      <w:proofErr w:type="spellEnd"/>
      <w:r>
        <w:rPr>
          <w:rFonts w:ascii="Arial" w:hAnsi="Arial" w:cs="Arial"/>
          <w:sz w:val="24"/>
          <w:szCs w:val="24"/>
        </w:rPr>
        <w:t xml:space="preserve">. </w:t>
      </w:r>
      <w:r w:rsidRPr="00CD223A">
        <w:rPr>
          <w:rFonts w:ascii="Arial" w:hAnsi="Arial" w:cs="Arial"/>
          <w:sz w:val="24"/>
          <w:szCs w:val="24"/>
        </w:rPr>
        <w:t>Rio de Janeiro: INCA, 2008.</w:t>
      </w:r>
    </w:p>
    <w:p w14:paraId="2AD6B9A0"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0A9BF423" w14:textId="77777777" w:rsidR="0031033E" w:rsidRPr="002938F8"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highlight w:val="yellow"/>
        </w:rPr>
      </w:pPr>
      <w:r w:rsidRPr="007E61D3">
        <w:rPr>
          <w:rFonts w:ascii="Arial" w:hAnsi="Arial" w:cs="Arial"/>
          <w:sz w:val="24"/>
          <w:szCs w:val="24"/>
        </w:rPr>
        <w:t xml:space="preserve">BRASIL. Lei n° 10. 289, de 20 de setembro de 2001. </w:t>
      </w:r>
      <w:r w:rsidRPr="007E61D3">
        <w:rPr>
          <w:rFonts w:ascii="Arial" w:hAnsi="Arial" w:cs="Arial"/>
          <w:b/>
          <w:sz w:val="24"/>
          <w:szCs w:val="24"/>
        </w:rPr>
        <w:t xml:space="preserve">Institui o Programa Nacional de </w:t>
      </w:r>
      <w:r w:rsidR="007E61D3" w:rsidRPr="007E61D3">
        <w:rPr>
          <w:rFonts w:ascii="Arial" w:hAnsi="Arial" w:cs="Arial"/>
          <w:b/>
          <w:sz w:val="24"/>
          <w:szCs w:val="24"/>
        </w:rPr>
        <w:t>Controle do Câncer de Próstata. Legislação Federal</w:t>
      </w:r>
      <w:r w:rsidR="007E61D3">
        <w:rPr>
          <w:rFonts w:ascii="Arial" w:hAnsi="Arial" w:cs="Arial"/>
          <w:sz w:val="24"/>
          <w:szCs w:val="24"/>
        </w:rPr>
        <w:t xml:space="preserve">. 2001. </w:t>
      </w:r>
      <w:r w:rsidR="007E61D3" w:rsidRPr="007E61D3">
        <w:rPr>
          <w:rFonts w:ascii="Arial" w:hAnsi="Arial" w:cs="Arial"/>
          <w:sz w:val="24"/>
          <w:szCs w:val="24"/>
        </w:rPr>
        <w:t xml:space="preserve">Disponível em: </w:t>
      </w:r>
      <w:r w:rsidR="007E61D3">
        <w:rPr>
          <w:rFonts w:ascii="Arial" w:hAnsi="Arial" w:cs="Arial"/>
          <w:sz w:val="24"/>
          <w:szCs w:val="24"/>
        </w:rPr>
        <w:t>&lt;</w:t>
      </w:r>
      <w:r w:rsidR="007E61D3" w:rsidRPr="007E61D3">
        <w:rPr>
          <w:rFonts w:ascii="Arial" w:hAnsi="Arial" w:cs="Arial"/>
          <w:sz w:val="24"/>
          <w:szCs w:val="24"/>
        </w:rPr>
        <w:t>http://www.planalto.gov.br/ccivil_03/Leis/LEIS_2001/L10289.htm</w:t>
      </w:r>
      <w:r w:rsidR="007E61D3">
        <w:rPr>
          <w:rFonts w:ascii="Arial" w:hAnsi="Arial" w:cs="Arial"/>
          <w:sz w:val="24"/>
          <w:szCs w:val="24"/>
        </w:rPr>
        <w:t>&gt;. Acesso em 12 de maio de 2015.</w:t>
      </w:r>
    </w:p>
    <w:p w14:paraId="1BF1A15C" w14:textId="77777777" w:rsidR="0031033E" w:rsidRPr="002938F8"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highlight w:val="yellow"/>
        </w:rPr>
      </w:pPr>
    </w:p>
    <w:p w14:paraId="1FC7F435"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sidRPr="00CE3826">
        <w:rPr>
          <w:rFonts w:ascii="Arial" w:hAnsi="Arial" w:cs="Arial"/>
          <w:sz w:val="24"/>
          <w:szCs w:val="24"/>
        </w:rPr>
        <w:t xml:space="preserve">BRASIL. Lei n° 7.498, de 25 de junho de 1986. </w:t>
      </w:r>
      <w:r w:rsidRPr="00CE3826">
        <w:rPr>
          <w:rFonts w:ascii="Arial" w:hAnsi="Arial" w:cs="Arial"/>
          <w:b/>
          <w:sz w:val="24"/>
          <w:szCs w:val="24"/>
        </w:rPr>
        <w:t>Dispõe sobre a regulamentação do exercício da enfermagem, e dá outras providências</w:t>
      </w:r>
      <w:r w:rsidRPr="00CE3826">
        <w:rPr>
          <w:rFonts w:ascii="Arial" w:hAnsi="Arial" w:cs="Arial"/>
          <w:sz w:val="24"/>
          <w:szCs w:val="24"/>
        </w:rPr>
        <w:t xml:space="preserve">. </w:t>
      </w:r>
      <w:r w:rsidR="00CE3826" w:rsidRPr="00CE3826">
        <w:rPr>
          <w:rFonts w:ascii="Arial" w:hAnsi="Arial" w:cs="Arial"/>
          <w:sz w:val="24"/>
          <w:szCs w:val="24"/>
        </w:rPr>
        <w:t>Diário Oficial da República Federativa do Brasil, Brasília, 26 jun. 1986. Seção 1; p. 1.</w:t>
      </w:r>
      <w:r w:rsidR="00CE3826">
        <w:rPr>
          <w:rFonts w:ascii="Arial" w:hAnsi="Arial" w:cs="Arial"/>
          <w:sz w:val="24"/>
          <w:szCs w:val="24"/>
        </w:rPr>
        <w:t xml:space="preserve"> Disponível em: &lt;</w:t>
      </w:r>
      <w:r w:rsidR="00CE3826" w:rsidRPr="00CE3826">
        <w:t xml:space="preserve"> </w:t>
      </w:r>
      <w:r w:rsidR="00CE3826" w:rsidRPr="00CE3826">
        <w:rPr>
          <w:rFonts w:ascii="Arial" w:hAnsi="Arial" w:cs="Arial"/>
          <w:sz w:val="24"/>
          <w:szCs w:val="24"/>
        </w:rPr>
        <w:t>http://www.planalto.gov.br/ccivil_03/leis/l7498.htm</w:t>
      </w:r>
      <w:r w:rsidR="00CE3826">
        <w:rPr>
          <w:rFonts w:ascii="Arial" w:hAnsi="Arial" w:cs="Arial"/>
          <w:sz w:val="24"/>
          <w:szCs w:val="24"/>
        </w:rPr>
        <w:t>&gt;. Acesso em 12 de maio de 2015.</w:t>
      </w:r>
    </w:p>
    <w:p w14:paraId="54F0480E" w14:textId="77777777" w:rsidR="00CC18B7" w:rsidRDefault="00CC18B7"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210920C6" w14:textId="77777777" w:rsidR="002938F8" w:rsidRDefault="007A6313"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sidRPr="00CC18B7">
        <w:rPr>
          <w:rFonts w:ascii="Arial" w:hAnsi="Arial" w:cs="Arial"/>
          <w:sz w:val="24"/>
          <w:szCs w:val="24"/>
        </w:rPr>
        <w:t>BRASIL</w:t>
      </w:r>
      <w:r w:rsidR="00CC18B7" w:rsidRPr="00CC18B7">
        <w:rPr>
          <w:rFonts w:ascii="Arial" w:hAnsi="Arial" w:cs="Arial"/>
          <w:sz w:val="24"/>
          <w:szCs w:val="24"/>
        </w:rPr>
        <w:t xml:space="preserve">. Ministério da Saúde (MS). Gabinete do Ministro. Portaria Nº 1.944, de 27 de agosto de 2009. </w:t>
      </w:r>
      <w:r w:rsidR="00CC18B7" w:rsidRPr="00CC18B7">
        <w:rPr>
          <w:rFonts w:ascii="Arial" w:hAnsi="Arial" w:cs="Arial"/>
          <w:b/>
          <w:sz w:val="24"/>
          <w:szCs w:val="24"/>
        </w:rPr>
        <w:t>Institui no âmbito do Sistema Único de Saúde (SUS), a Política Nacional de Atenção Integral à Saúde do Homem</w:t>
      </w:r>
      <w:r w:rsidR="00CC18B7">
        <w:rPr>
          <w:rFonts w:ascii="Arial" w:hAnsi="Arial" w:cs="Arial"/>
          <w:sz w:val="24"/>
          <w:szCs w:val="24"/>
        </w:rPr>
        <w:t>.</w:t>
      </w:r>
      <w:r w:rsidR="00CC18B7" w:rsidRPr="00CC18B7">
        <w:rPr>
          <w:rFonts w:ascii="Arial" w:hAnsi="Arial" w:cs="Arial"/>
          <w:sz w:val="24"/>
          <w:szCs w:val="24"/>
        </w:rPr>
        <w:t xml:space="preserve"> Diário Oficial da União</w:t>
      </w:r>
      <w:r w:rsidR="00CC18B7">
        <w:rPr>
          <w:rFonts w:ascii="Arial" w:hAnsi="Arial" w:cs="Arial"/>
          <w:sz w:val="24"/>
          <w:szCs w:val="24"/>
        </w:rPr>
        <w:t>, Brasília, 28 ago. 2009. Disponível em: &lt;</w:t>
      </w:r>
      <w:r w:rsidR="00CC18B7" w:rsidRPr="00CC18B7">
        <w:rPr>
          <w:rFonts w:ascii="Arial" w:hAnsi="Arial" w:cs="Arial"/>
          <w:sz w:val="24"/>
          <w:szCs w:val="24"/>
        </w:rPr>
        <w:t>http://bvsms.saude.gov.br/bvs/saudelegis/gm/2009/prt1944_27_08_2009.html</w:t>
      </w:r>
      <w:r w:rsidR="00CC18B7">
        <w:rPr>
          <w:rFonts w:ascii="Arial" w:hAnsi="Arial" w:cs="Arial"/>
          <w:sz w:val="24"/>
          <w:szCs w:val="24"/>
        </w:rPr>
        <w:t>&gt;. Acesso em 27 de maio de 2015.</w:t>
      </w:r>
    </w:p>
    <w:p w14:paraId="763AFDAE" w14:textId="77777777" w:rsidR="00CC18B7" w:rsidRDefault="00CC18B7"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5022ED6D" w14:textId="77777777" w:rsidR="002938F8" w:rsidRDefault="002938F8"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sidRPr="002938F8">
        <w:rPr>
          <w:rFonts w:ascii="Arial" w:hAnsi="Arial" w:cs="Arial"/>
          <w:sz w:val="24"/>
          <w:szCs w:val="24"/>
        </w:rPr>
        <w:t xml:space="preserve">BRASIL. </w:t>
      </w:r>
      <w:r w:rsidRPr="002938F8">
        <w:rPr>
          <w:rFonts w:ascii="Arial" w:hAnsi="Arial" w:cs="Arial"/>
          <w:b/>
          <w:sz w:val="24"/>
          <w:szCs w:val="24"/>
        </w:rPr>
        <w:t>Resolução nº 466, de 12 de dezembro de 2012</w:t>
      </w:r>
      <w:r w:rsidRPr="002938F8">
        <w:rPr>
          <w:rFonts w:ascii="Arial" w:hAnsi="Arial" w:cs="Arial"/>
          <w:sz w:val="24"/>
          <w:szCs w:val="24"/>
        </w:rPr>
        <w:t>. Conselho Nacional de Saú</w:t>
      </w:r>
      <w:r w:rsidR="00CC18B7">
        <w:rPr>
          <w:rFonts w:ascii="Arial" w:hAnsi="Arial" w:cs="Arial"/>
          <w:sz w:val="24"/>
          <w:szCs w:val="24"/>
        </w:rPr>
        <w:t xml:space="preserve">de. </w:t>
      </w:r>
      <w:r>
        <w:rPr>
          <w:rFonts w:ascii="Arial" w:hAnsi="Arial" w:cs="Arial"/>
          <w:sz w:val="24"/>
          <w:szCs w:val="24"/>
        </w:rPr>
        <w:t>2012</w:t>
      </w:r>
      <w:r w:rsidR="00CC18B7">
        <w:rPr>
          <w:rFonts w:ascii="Arial" w:hAnsi="Arial" w:cs="Arial"/>
          <w:sz w:val="24"/>
          <w:szCs w:val="24"/>
        </w:rPr>
        <w:t xml:space="preserve">. Disponível em: </w:t>
      </w:r>
      <w:r w:rsidRPr="002938F8">
        <w:rPr>
          <w:rFonts w:ascii="Arial" w:hAnsi="Arial" w:cs="Arial"/>
          <w:sz w:val="24"/>
          <w:szCs w:val="24"/>
        </w:rPr>
        <w:t>&lt;</w:t>
      </w:r>
      <w:r w:rsidRPr="002938F8">
        <w:t xml:space="preserve"> </w:t>
      </w:r>
      <w:r w:rsidRPr="002938F8">
        <w:rPr>
          <w:rFonts w:ascii="Arial" w:hAnsi="Arial" w:cs="Arial"/>
          <w:sz w:val="24"/>
          <w:szCs w:val="24"/>
        </w:rPr>
        <w:t>http://conselho.saude.gov.br/resolucoes/2012/Reso466.pdf</w:t>
      </w:r>
      <w:r w:rsidR="00CC18B7">
        <w:rPr>
          <w:rFonts w:ascii="Arial" w:hAnsi="Arial" w:cs="Arial"/>
          <w:sz w:val="24"/>
          <w:szCs w:val="24"/>
        </w:rPr>
        <w:t xml:space="preserve">&gt;. Acesso em </w:t>
      </w:r>
      <w:r>
        <w:rPr>
          <w:rFonts w:ascii="Arial" w:hAnsi="Arial" w:cs="Arial"/>
          <w:sz w:val="24"/>
          <w:szCs w:val="24"/>
        </w:rPr>
        <w:t>06</w:t>
      </w:r>
      <w:r w:rsidRPr="002938F8">
        <w:rPr>
          <w:rFonts w:ascii="Arial" w:hAnsi="Arial" w:cs="Arial"/>
          <w:sz w:val="24"/>
          <w:szCs w:val="24"/>
        </w:rPr>
        <w:t xml:space="preserve"> de </w:t>
      </w:r>
      <w:r>
        <w:rPr>
          <w:rFonts w:ascii="Arial" w:hAnsi="Arial" w:cs="Arial"/>
          <w:sz w:val="24"/>
          <w:szCs w:val="24"/>
        </w:rPr>
        <w:t>maio</w:t>
      </w:r>
      <w:r w:rsidRPr="002938F8">
        <w:rPr>
          <w:rFonts w:ascii="Arial" w:hAnsi="Arial" w:cs="Arial"/>
          <w:sz w:val="24"/>
          <w:szCs w:val="24"/>
        </w:rPr>
        <w:t xml:space="preserve"> de 201</w:t>
      </w:r>
      <w:r>
        <w:rPr>
          <w:rFonts w:ascii="Arial" w:hAnsi="Arial" w:cs="Arial"/>
          <w:sz w:val="24"/>
          <w:szCs w:val="24"/>
        </w:rPr>
        <w:t>5</w:t>
      </w:r>
      <w:r w:rsidRPr="002938F8">
        <w:rPr>
          <w:rFonts w:ascii="Arial" w:hAnsi="Arial" w:cs="Arial"/>
          <w:sz w:val="24"/>
          <w:szCs w:val="24"/>
        </w:rPr>
        <w:t>.</w:t>
      </w:r>
    </w:p>
    <w:p w14:paraId="66FB5A1E"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53BD23D6"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sidRPr="008450C7">
        <w:rPr>
          <w:rFonts w:ascii="Arial" w:hAnsi="Arial" w:cs="Arial"/>
          <w:sz w:val="24"/>
          <w:szCs w:val="24"/>
        </w:rPr>
        <w:t xml:space="preserve">BRASILEIRO, M; SILVA, L. C. </w:t>
      </w:r>
      <w:r w:rsidRPr="00747A16">
        <w:rPr>
          <w:rFonts w:ascii="Arial" w:hAnsi="Arial" w:cs="Arial"/>
          <w:b/>
          <w:sz w:val="24"/>
          <w:szCs w:val="24"/>
        </w:rPr>
        <w:t>Metodologia Científica Aplicada à Enfermagem</w:t>
      </w:r>
      <w:r w:rsidRPr="008450C7">
        <w:rPr>
          <w:rFonts w:ascii="Arial" w:hAnsi="Arial" w:cs="Arial"/>
          <w:sz w:val="24"/>
          <w:szCs w:val="24"/>
        </w:rPr>
        <w:t>. Goiânia, 2011.</w:t>
      </w:r>
    </w:p>
    <w:p w14:paraId="1A14BB03"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285715A4"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sidRPr="00FE6329">
        <w:rPr>
          <w:rFonts w:ascii="Arial" w:hAnsi="Arial" w:cs="Arial"/>
          <w:sz w:val="24"/>
          <w:szCs w:val="24"/>
        </w:rPr>
        <w:t xml:space="preserve">CONSELHO FEDERAL DE ENFERMAGEM. </w:t>
      </w:r>
      <w:r w:rsidRPr="00FE6329">
        <w:rPr>
          <w:rFonts w:ascii="Arial" w:hAnsi="Arial" w:cs="Arial"/>
          <w:b/>
          <w:sz w:val="24"/>
          <w:szCs w:val="24"/>
        </w:rPr>
        <w:t>Dispõe sobre a Sistematização da Assistência de Enfermagem e a implementação do Processo de Enfermagem em ambientes, públicos ou privados, em que ocorre o cuidado profissional de Enfermagem, e dá outras providências</w:t>
      </w:r>
      <w:r w:rsidRPr="00FE6329">
        <w:rPr>
          <w:rFonts w:ascii="Arial" w:hAnsi="Arial" w:cs="Arial"/>
          <w:sz w:val="24"/>
          <w:szCs w:val="24"/>
        </w:rPr>
        <w:t>. Resolução n° 358, de 15 de outubro de 2009</w:t>
      </w:r>
      <w:r w:rsidR="00FE6329" w:rsidRPr="00FE6329">
        <w:rPr>
          <w:rFonts w:ascii="Arial" w:hAnsi="Arial" w:cs="Arial"/>
          <w:sz w:val="24"/>
          <w:szCs w:val="24"/>
        </w:rPr>
        <w:t>. In: Conselho Federal de Enfermagem [legislação na internet]. Brasília; 2009. [citado 2009 out 15]. Disponível em: &lt; http: // www.portalcofen.gov &gt;. Acesso em: 26 de junho de 2010.</w:t>
      </w:r>
    </w:p>
    <w:p w14:paraId="2FE60D38"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2795F29D"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sidRPr="00E62DB9">
        <w:rPr>
          <w:rFonts w:ascii="Arial" w:hAnsi="Arial" w:cs="Arial"/>
          <w:sz w:val="24"/>
          <w:szCs w:val="24"/>
        </w:rPr>
        <w:lastRenderedPageBreak/>
        <w:t xml:space="preserve">DANGELO, J. G.; FATTINI, C. A. </w:t>
      </w:r>
      <w:r w:rsidRPr="00E62DB9">
        <w:rPr>
          <w:rFonts w:ascii="Arial" w:hAnsi="Arial" w:cs="Arial"/>
          <w:b/>
          <w:sz w:val="24"/>
          <w:szCs w:val="24"/>
        </w:rPr>
        <w:t>Anatomia humana sistêmica e segmentar</w:t>
      </w:r>
      <w:r w:rsidRPr="00E62DB9">
        <w:rPr>
          <w:rFonts w:ascii="Arial" w:hAnsi="Arial" w:cs="Arial"/>
          <w:sz w:val="24"/>
          <w:szCs w:val="24"/>
        </w:rPr>
        <w:t>. 3. ed. Rio de Janeiro: Athen</w:t>
      </w:r>
      <w:r>
        <w:rPr>
          <w:rFonts w:ascii="Arial" w:hAnsi="Arial" w:cs="Arial"/>
          <w:sz w:val="24"/>
          <w:szCs w:val="24"/>
        </w:rPr>
        <w:t>eu. 2007.</w:t>
      </w:r>
    </w:p>
    <w:p w14:paraId="3E893FA3" w14:textId="77777777" w:rsidR="00FE6329" w:rsidRDefault="00FE6329"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325B1872"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Pr>
          <w:rFonts w:ascii="Arial" w:hAnsi="Arial" w:cs="Arial"/>
          <w:sz w:val="24"/>
          <w:szCs w:val="24"/>
        </w:rPr>
        <w:t xml:space="preserve">DANTAS, Élida Lívia Rafael et al. Genética do câncer hereditário. </w:t>
      </w:r>
      <w:r>
        <w:rPr>
          <w:rFonts w:ascii="Arial" w:hAnsi="Arial" w:cs="Arial"/>
          <w:b/>
          <w:sz w:val="24"/>
          <w:szCs w:val="24"/>
        </w:rPr>
        <w:t xml:space="preserve">Rev. Bras. de Cancerologia, </w:t>
      </w:r>
      <w:r>
        <w:rPr>
          <w:rFonts w:ascii="Arial" w:hAnsi="Arial" w:cs="Arial"/>
          <w:sz w:val="24"/>
          <w:szCs w:val="24"/>
        </w:rPr>
        <w:t>Rio de Janeiro, v. 55, n. 3, jul. – set. 2009. Disponível em: &lt;</w:t>
      </w:r>
      <w:r w:rsidRPr="00555385">
        <w:t xml:space="preserve"> </w:t>
      </w:r>
      <w:r w:rsidRPr="00555385">
        <w:rPr>
          <w:rFonts w:ascii="Arial" w:hAnsi="Arial" w:cs="Arial"/>
          <w:sz w:val="24"/>
          <w:szCs w:val="24"/>
        </w:rPr>
        <w:t>http://www.inca.gov.br/rbc/n_55/v03/pdf/67_revisao_literatura1.pdf</w:t>
      </w:r>
      <w:r>
        <w:rPr>
          <w:rFonts w:ascii="Arial" w:hAnsi="Arial" w:cs="Arial"/>
          <w:sz w:val="24"/>
          <w:szCs w:val="24"/>
        </w:rPr>
        <w:t>&gt;. Acesso em 28 de abril de 2015.</w:t>
      </w:r>
    </w:p>
    <w:p w14:paraId="6BC5AB26"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1943B390"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Pr>
          <w:rFonts w:ascii="Arial" w:hAnsi="Arial" w:cs="Arial"/>
          <w:sz w:val="24"/>
          <w:szCs w:val="24"/>
        </w:rPr>
        <w:t>GOMES, Romeu et al</w:t>
      </w:r>
      <w:r w:rsidRPr="00406E97">
        <w:rPr>
          <w:rFonts w:ascii="Arial" w:hAnsi="Arial" w:cs="Arial"/>
          <w:sz w:val="24"/>
          <w:szCs w:val="24"/>
        </w:rPr>
        <w:t>. A prevenção do câncer de próstata: uma revisão da literatura.</w:t>
      </w:r>
      <w:r>
        <w:rPr>
          <w:rFonts w:ascii="Arial" w:hAnsi="Arial" w:cs="Arial"/>
          <w:sz w:val="24"/>
          <w:szCs w:val="24"/>
        </w:rPr>
        <w:t xml:space="preserve"> </w:t>
      </w:r>
      <w:r w:rsidRPr="00406E97">
        <w:rPr>
          <w:rFonts w:ascii="Arial" w:hAnsi="Arial" w:cs="Arial"/>
          <w:b/>
          <w:sz w:val="24"/>
          <w:szCs w:val="24"/>
        </w:rPr>
        <w:t>Ciênc. saúde coletiva</w:t>
      </w:r>
      <w:r>
        <w:rPr>
          <w:rFonts w:ascii="Arial" w:hAnsi="Arial" w:cs="Arial"/>
          <w:sz w:val="24"/>
          <w:szCs w:val="24"/>
        </w:rPr>
        <w:t>, </w:t>
      </w:r>
      <w:r w:rsidRPr="00406E97">
        <w:rPr>
          <w:rFonts w:ascii="Arial" w:hAnsi="Arial" w:cs="Arial"/>
          <w:sz w:val="24"/>
          <w:szCs w:val="24"/>
        </w:rPr>
        <w:t>Rio de Janeiro</w:t>
      </w:r>
      <w:r>
        <w:rPr>
          <w:rFonts w:ascii="Arial" w:hAnsi="Arial" w:cs="Arial"/>
          <w:sz w:val="24"/>
          <w:szCs w:val="24"/>
        </w:rPr>
        <w:t>, v. 13, n. 1, p. 235-246, </w:t>
      </w:r>
      <w:proofErr w:type="gramStart"/>
      <w:r>
        <w:rPr>
          <w:rFonts w:ascii="Arial" w:hAnsi="Arial" w:cs="Arial"/>
          <w:sz w:val="24"/>
          <w:szCs w:val="24"/>
        </w:rPr>
        <w:t>Fev.</w:t>
      </w:r>
      <w:proofErr w:type="gramEnd"/>
      <w:r>
        <w:rPr>
          <w:rFonts w:ascii="Arial" w:hAnsi="Arial" w:cs="Arial"/>
          <w:sz w:val="24"/>
          <w:szCs w:val="24"/>
        </w:rPr>
        <w:t xml:space="preserve"> 2008. </w:t>
      </w:r>
      <w:r w:rsidRPr="00406E97">
        <w:rPr>
          <w:rFonts w:ascii="Arial" w:hAnsi="Arial" w:cs="Arial"/>
          <w:sz w:val="24"/>
          <w:szCs w:val="24"/>
        </w:rPr>
        <w:t>Disponível em</w:t>
      </w:r>
      <w:r>
        <w:rPr>
          <w:rFonts w:ascii="Arial" w:hAnsi="Arial" w:cs="Arial"/>
          <w:sz w:val="24"/>
          <w:szCs w:val="24"/>
        </w:rPr>
        <w:t xml:space="preserve">: </w:t>
      </w:r>
      <w:r w:rsidRPr="00406E97">
        <w:rPr>
          <w:rFonts w:ascii="Arial" w:hAnsi="Arial" w:cs="Arial"/>
          <w:sz w:val="24"/>
          <w:szCs w:val="24"/>
        </w:rPr>
        <w:t>&lt;</w:t>
      </w:r>
      <w:r w:rsidRPr="00A41064">
        <w:rPr>
          <w:rFonts w:ascii="Arial" w:hAnsi="Arial" w:cs="Arial"/>
          <w:sz w:val="24"/>
          <w:szCs w:val="24"/>
        </w:rPr>
        <w:t>http://www.scielo.br/scielo.php?script=sci_arttext&amp;pid=S1413-81232008000100027&amp;lng=en&amp;nrm=iso</w:t>
      </w:r>
      <w:r w:rsidRPr="00406E97">
        <w:rPr>
          <w:rFonts w:ascii="Arial" w:hAnsi="Arial" w:cs="Arial"/>
          <w:sz w:val="24"/>
          <w:szCs w:val="24"/>
        </w:rPr>
        <w:t xml:space="preserve">&gt;. </w:t>
      </w:r>
      <w:r>
        <w:rPr>
          <w:rFonts w:ascii="Arial" w:hAnsi="Arial" w:cs="Arial"/>
          <w:sz w:val="24"/>
          <w:szCs w:val="24"/>
        </w:rPr>
        <w:t>Ac</w:t>
      </w:r>
      <w:r w:rsidRPr="00406E97">
        <w:rPr>
          <w:rFonts w:ascii="Arial" w:hAnsi="Arial" w:cs="Arial"/>
          <w:sz w:val="24"/>
          <w:szCs w:val="24"/>
        </w:rPr>
        <w:t>ess</w:t>
      </w:r>
      <w:r>
        <w:rPr>
          <w:rFonts w:ascii="Arial" w:hAnsi="Arial" w:cs="Arial"/>
          <w:sz w:val="24"/>
          <w:szCs w:val="24"/>
        </w:rPr>
        <w:t>o</w:t>
      </w:r>
      <w:r w:rsidRPr="00406E97">
        <w:rPr>
          <w:rFonts w:ascii="Arial" w:hAnsi="Arial" w:cs="Arial"/>
          <w:sz w:val="24"/>
          <w:szCs w:val="24"/>
        </w:rPr>
        <w:t xml:space="preserve"> </w:t>
      </w:r>
      <w:proofErr w:type="gramStart"/>
      <w:r>
        <w:rPr>
          <w:rFonts w:ascii="Arial" w:hAnsi="Arial" w:cs="Arial"/>
          <w:sz w:val="24"/>
          <w:szCs w:val="24"/>
        </w:rPr>
        <w:t>em</w:t>
      </w:r>
      <w:r w:rsidRPr="00406E97">
        <w:rPr>
          <w:rFonts w:ascii="Arial" w:hAnsi="Arial" w:cs="Arial"/>
          <w:sz w:val="24"/>
          <w:szCs w:val="24"/>
        </w:rPr>
        <w:t>  28</w:t>
      </w:r>
      <w:proofErr w:type="gramEnd"/>
      <w:r w:rsidRPr="00406E97">
        <w:rPr>
          <w:rFonts w:ascii="Arial" w:hAnsi="Arial" w:cs="Arial"/>
          <w:sz w:val="24"/>
          <w:szCs w:val="24"/>
        </w:rPr>
        <w:t xml:space="preserve">  </w:t>
      </w:r>
      <w:r>
        <w:rPr>
          <w:rFonts w:ascii="Arial" w:hAnsi="Arial" w:cs="Arial"/>
          <w:sz w:val="24"/>
          <w:szCs w:val="24"/>
        </w:rPr>
        <w:t>abril de  2015.</w:t>
      </w:r>
    </w:p>
    <w:p w14:paraId="554C5E5F" w14:textId="77777777" w:rsidR="00BE50CA" w:rsidRDefault="00BE50CA"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6DCD5227" w14:textId="77777777" w:rsidR="0061270D" w:rsidRDefault="00BE50CA"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Pr>
          <w:rFonts w:ascii="Arial" w:hAnsi="Arial" w:cs="Arial"/>
          <w:sz w:val="24"/>
          <w:szCs w:val="24"/>
        </w:rPr>
        <w:t xml:space="preserve">INCA, Instituto Nacional de Câncer. </w:t>
      </w:r>
      <w:r w:rsidRPr="00FB7A04">
        <w:rPr>
          <w:rFonts w:ascii="Arial" w:hAnsi="Arial" w:cs="Arial"/>
          <w:b/>
          <w:sz w:val="24"/>
          <w:szCs w:val="24"/>
        </w:rPr>
        <w:t>Estimativa 2014: incidência de câncer no Brasil</w:t>
      </w:r>
      <w:r>
        <w:rPr>
          <w:rFonts w:ascii="Arial" w:hAnsi="Arial" w:cs="Arial"/>
          <w:sz w:val="24"/>
          <w:szCs w:val="24"/>
        </w:rPr>
        <w:t>. Rio de Janeiro: INCA, 2014.</w:t>
      </w:r>
    </w:p>
    <w:p w14:paraId="78D594BB" w14:textId="77777777" w:rsidR="0061270D" w:rsidRDefault="0061270D"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34B7BFCC" w14:textId="77777777" w:rsidR="0061270D" w:rsidRDefault="0061270D"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Pr>
          <w:rFonts w:ascii="Arial" w:hAnsi="Arial" w:cs="Arial"/>
          <w:sz w:val="24"/>
          <w:szCs w:val="24"/>
        </w:rPr>
        <w:t xml:space="preserve">INCA, Instituto Nacional de Câncer. </w:t>
      </w:r>
      <w:r w:rsidRPr="0061270D">
        <w:rPr>
          <w:rFonts w:ascii="Arial" w:hAnsi="Arial" w:cs="Arial"/>
          <w:b/>
          <w:sz w:val="24"/>
          <w:szCs w:val="24"/>
        </w:rPr>
        <w:t>Ações de enfermagem para o controle do câncer: uma proposta</w:t>
      </w:r>
      <w:r>
        <w:rPr>
          <w:rFonts w:ascii="Arial" w:hAnsi="Arial" w:cs="Arial"/>
          <w:sz w:val="24"/>
          <w:szCs w:val="24"/>
        </w:rPr>
        <w:t xml:space="preserve"> </w:t>
      </w:r>
      <w:r w:rsidRPr="0061270D">
        <w:rPr>
          <w:rFonts w:ascii="Arial" w:hAnsi="Arial" w:cs="Arial"/>
          <w:b/>
          <w:sz w:val="24"/>
          <w:szCs w:val="24"/>
        </w:rPr>
        <w:t>de integração ensino-serviç</w:t>
      </w:r>
      <w:r>
        <w:rPr>
          <w:rFonts w:ascii="Arial" w:hAnsi="Arial" w:cs="Arial"/>
          <w:b/>
          <w:sz w:val="24"/>
          <w:szCs w:val="24"/>
        </w:rPr>
        <w:t>o</w:t>
      </w:r>
      <w:r>
        <w:rPr>
          <w:rFonts w:ascii="Arial" w:hAnsi="Arial" w:cs="Arial"/>
          <w:sz w:val="24"/>
          <w:szCs w:val="24"/>
        </w:rPr>
        <w:t>. 3. ed. Rio de Janeiro: INCA, 2008.</w:t>
      </w:r>
    </w:p>
    <w:p w14:paraId="0845C450"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7788E44F" w14:textId="77777777" w:rsidR="0031033E" w:rsidRDefault="00BE50CA"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Pr>
          <w:rFonts w:ascii="Arial" w:hAnsi="Arial" w:cs="Arial"/>
          <w:sz w:val="24"/>
          <w:szCs w:val="24"/>
        </w:rPr>
        <w:t>Instituto Nacional de</w:t>
      </w:r>
      <w:r w:rsidR="0031033E">
        <w:rPr>
          <w:rFonts w:ascii="Arial" w:hAnsi="Arial" w:cs="Arial"/>
          <w:sz w:val="24"/>
          <w:szCs w:val="24"/>
        </w:rPr>
        <w:t xml:space="preserve"> Câncer, Câncer de Próstata. Disponível em: &lt;</w:t>
      </w:r>
      <w:r w:rsidR="0031033E" w:rsidRPr="00F67DA6">
        <w:t xml:space="preserve"> </w:t>
      </w:r>
      <w:r w:rsidR="0031033E" w:rsidRPr="00A41064">
        <w:rPr>
          <w:rFonts w:ascii="Arial" w:hAnsi="Arial" w:cs="Arial"/>
          <w:sz w:val="24"/>
          <w:szCs w:val="24"/>
        </w:rPr>
        <w:t>http://www2.inca.gov.br/wps/wcm/connect/tiposdecancer/site/home/prostata</w:t>
      </w:r>
      <w:r w:rsidR="0031033E">
        <w:rPr>
          <w:rFonts w:ascii="Arial" w:hAnsi="Arial" w:cs="Arial"/>
          <w:sz w:val="24"/>
          <w:szCs w:val="24"/>
        </w:rPr>
        <w:t>&gt;. Acesso em 28 de abril de 2015.</w:t>
      </w:r>
    </w:p>
    <w:p w14:paraId="59ABB431" w14:textId="77777777" w:rsidR="003D02BC" w:rsidRDefault="003D02BC"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2B2CA1A1" w14:textId="77777777" w:rsidR="003D02BC" w:rsidRPr="008A33F9" w:rsidRDefault="003D02BC"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sidRPr="008A33F9">
        <w:rPr>
          <w:rFonts w:ascii="Arial" w:hAnsi="Arial" w:cs="Arial"/>
          <w:sz w:val="24"/>
          <w:szCs w:val="24"/>
        </w:rPr>
        <w:t xml:space="preserve">LAKATOS, Eva Maria; MARCONI, Marina de Andrade. </w:t>
      </w:r>
      <w:r w:rsidRPr="008A33F9">
        <w:rPr>
          <w:rFonts w:ascii="Arial" w:hAnsi="Arial" w:cs="Arial"/>
          <w:b/>
          <w:sz w:val="24"/>
          <w:szCs w:val="24"/>
        </w:rPr>
        <w:t>Fundamentos de Metodologia Científica</w:t>
      </w:r>
      <w:r w:rsidRPr="008A33F9">
        <w:rPr>
          <w:rFonts w:ascii="Arial" w:hAnsi="Arial" w:cs="Arial"/>
          <w:sz w:val="24"/>
          <w:szCs w:val="24"/>
        </w:rPr>
        <w:t xml:space="preserve">. </w:t>
      </w:r>
      <w:r w:rsidR="008A33F9" w:rsidRPr="008A33F9">
        <w:rPr>
          <w:rFonts w:ascii="Arial" w:hAnsi="Arial" w:cs="Arial"/>
          <w:sz w:val="24"/>
          <w:szCs w:val="24"/>
        </w:rPr>
        <w:t xml:space="preserve">7. ed. </w:t>
      </w:r>
      <w:r w:rsidRPr="008A33F9">
        <w:rPr>
          <w:rFonts w:ascii="Arial" w:hAnsi="Arial" w:cs="Arial"/>
          <w:sz w:val="24"/>
          <w:szCs w:val="24"/>
        </w:rPr>
        <w:t>São Paulo: Atlas, 2010</w:t>
      </w:r>
      <w:r w:rsidR="008A33F9" w:rsidRPr="008A33F9">
        <w:rPr>
          <w:rFonts w:ascii="Arial" w:hAnsi="Arial" w:cs="Arial"/>
          <w:sz w:val="24"/>
          <w:szCs w:val="24"/>
        </w:rPr>
        <w:t>.</w:t>
      </w:r>
    </w:p>
    <w:p w14:paraId="6A41718E"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6BAE4D25"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sidRPr="00557E6A">
        <w:rPr>
          <w:rFonts w:ascii="Arial" w:hAnsi="Arial" w:cs="Arial"/>
          <w:sz w:val="24"/>
          <w:szCs w:val="24"/>
        </w:rPr>
        <w:t>MEDEIROS, Adriane Pinto de; MENEZES, Maria de Fátima Batalha de; NAPOLEAO, Anamaria Alves. Fatores de risco e medidas de prevenção do câncer de próstata: subsídios para a enfermagem.</w:t>
      </w:r>
      <w:r w:rsidRPr="00557E6A">
        <w:rPr>
          <w:sz w:val="24"/>
          <w:szCs w:val="24"/>
        </w:rPr>
        <w:t> </w:t>
      </w:r>
      <w:r w:rsidRPr="00557E6A">
        <w:rPr>
          <w:rFonts w:ascii="Arial" w:hAnsi="Arial" w:cs="Arial"/>
          <w:b/>
          <w:sz w:val="24"/>
          <w:szCs w:val="24"/>
        </w:rPr>
        <w:t>Rev. bras. enferm</w:t>
      </w:r>
      <w:r>
        <w:rPr>
          <w:rFonts w:ascii="Arial" w:hAnsi="Arial" w:cs="Arial"/>
          <w:b/>
          <w:sz w:val="24"/>
          <w:szCs w:val="24"/>
        </w:rPr>
        <w:t>agem</w:t>
      </w:r>
      <w:r>
        <w:rPr>
          <w:rFonts w:ascii="Arial" w:hAnsi="Arial" w:cs="Arial"/>
          <w:sz w:val="24"/>
          <w:szCs w:val="24"/>
        </w:rPr>
        <w:t xml:space="preserve">, Brasília, v. </w:t>
      </w:r>
      <w:r w:rsidRPr="00557E6A">
        <w:rPr>
          <w:rFonts w:ascii="Arial" w:hAnsi="Arial" w:cs="Arial"/>
          <w:sz w:val="24"/>
          <w:szCs w:val="24"/>
        </w:rPr>
        <w:t>6</w:t>
      </w:r>
      <w:r>
        <w:rPr>
          <w:rFonts w:ascii="Arial" w:hAnsi="Arial" w:cs="Arial"/>
          <w:sz w:val="24"/>
          <w:szCs w:val="24"/>
        </w:rPr>
        <w:t>4, n. 2, p. 385-388, </w:t>
      </w:r>
      <w:proofErr w:type="gramStart"/>
      <w:r>
        <w:rPr>
          <w:rFonts w:ascii="Arial" w:hAnsi="Arial" w:cs="Arial"/>
          <w:sz w:val="24"/>
          <w:szCs w:val="24"/>
        </w:rPr>
        <w:t>Abr.</w:t>
      </w:r>
      <w:proofErr w:type="gramEnd"/>
      <w:r>
        <w:rPr>
          <w:rFonts w:ascii="Arial" w:hAnsi="Arial" w:cs="Arial"/>
          <w:sz w:val="24"/>
          <w:szCs w:val="24"/>
        </w:rPr>
        <w:t xml:space="preserve"> 2011. </w:t>
      </w:r>
      <w:r w:rsidRPr="00557E6A">
        <w:rPr>
          <w:rFonts w:ascii="Arial" w:hAnsi="Arial" w:cs="Arial"/>
          <w:sz w:val="24"/>
          <w:szCs w:val="24"/>
        </w:rPr>
        <w:t>Dispon</w:t>
      </w:r>
      <w:r>
        <w:rPr>
          <w:rFonts w:ascii="Arial" w:hAnsi="Arial" w:cs="Arial"/>
          <w:sz w:val="24"/>
          <w:szCs w:val="24"/>
        </w:rPr>
        <w:t xml:space="preserve">ível em: </w:t>
      </w:r>
      <w:r w:rsidRPr="00557E6A">
        <w:rPr>
          <w:rFonts w:ascii="Arial" w:hAnsi="Arial" w:cs="Arial"/>
          <w:sz w:val="24"/>
          <w:szCs w:val="24"/>
        </w:rPr>
        <w:t xml:space="preserve">&lt;http://www.scielo.br/scielo.php?script=sci_arttext&amp;pid=S0034-71672011000200027&amp;lng=en&amp;nrm=iso&gt;. Acesso </w:t>
      </w:r>
      <w:proofErr w:type="gramStart"/>
      <w:r w:rsidRPr="00557E6A">
        <w:rPr>
          <w:rFonts w:ascii="Arial" w:hAnsi="Arial" w:cs="Arial"/>
          <w:sz w:val="24"/>
          <w:szCs w:val="24"/>
        </w:rPr>
        <w:t>em  14</w:t>
      </w:r>
      <w:proofErr w:type="gramEnd"/>
      <w:r w:rsidRPr="00557E6A">
        <w:rPr>
          <w:rFonts w:ascii="Arial" w:hAnsi="Arial" w:cs="Arial"/>
          <w:sz w:val="24"/>
          <w:szCs w:val="24"/>
        </w:rPr>
        <w:t xml:space="preserve">  de </w:t>
      </w:r>
      <w:r>
        <w:rPr>
          <w:rFonts w:ascii="Arial" w:hAnsi="Arial" w:cs="Arial"/>
          <w:sz w:val="24"/>
          <w:szCs w:val="24"/>
        </w:rPr>
        <w:t>Março</w:t>
      </w:r>
      <w:r w:rsidRPr="00557E6A">
        <w:rPr>
          <w:rFonts w:ascii="Arial" w:hAnsi="Arial" w:cs="Arial"/>
          <w:sz w:val="24"/>
          <w:szCs w:val="24"/>
        </w:rPr>
        <w:t xml:space="preserve"> de </w:t>
      </w:r>
      <w:r>
        <w:rPr>
          <w:rFonts w:ascii="Arial" w:hAnsi="Arial" w:cs="Arial"/>
          <w:sz w:val="24"/>
          <w:szCs w:val="24"/>
        </w:rPr>
        <w:t>2015.</w:t>
      </w:r>
    </w:p>
    <w:p w14:paraId="18D26840" w14:textId="77777777" w:rsidR="00745846" w:rsidRDefault="00745846"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5AF610A0" w14:textId="77777777" w:rsidR="00745846" w:rsidRDefault="00745846"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sidRPr="00745846">
        <w:rPr>
          <w:rFonts w:ascii="Arial" w:hAnsi="Arial" w:cs="Arial"/>
          <w:sz w:val="24"/>
          <w:szCs w:val="24"/>
        </w:rPr>
        <w:t xml:space="preserve">MINISTÉRIO DA SAÚDE. Secretaria Executiva. </w:t>
      </w:r>
      <w:proofErr w:type="spellStart"/>
      <w:r w:rsidRPr="00745846">
        <w:rPr>
          <w:rFonts w:ascii="Arial" w:hAnsi="Arial" w:cs="Arial"/>
          <w:b/>
          <w:sz w:val="24"/>
          <w:szCs w:val="24"/>
        </w:rPr>
        <w:t>Datasus</w:t>
      </w:r>
      <w:proofErr w:type="spellEnd"/>
      <w:r w:rsidRPr="00745846">
        <w:rPr>
          <w:rFonts w:ascii="Arial" w:hAnsi="Arial" w:cs="Arial"/>
          <w:sz w:val="24"/>
          <w:szCs w:val="24"/>
        </w:rPr>
        <w:t>. Informações de Saúde. Morbidade e informações epidemiológicas. Disponível em:</w:t>
      </w:r>
      <w:r>
        <w:rPr>
          <w:rFonts w:ascii="Arial" w:hAnsi="Arial" w:cs="Arial"/>
          <w:sz w:val="24"/>
          <w:szCs w:val="24"/>
        </w:rPr>
        <w:t xml:space="preserve"> &lt;</w:t>
      </w:r>
      <w:r w:rsidRPr="00745846">
        <w:rPr>
          <w:rFonts w:ascii="Arial" w:hAnsi="Arial" w:cs="Arial"/>
          <w:sz w:val="24"/>
          <w:szCs w:val="24"/>
        </w:rPr>
        <w:t>www.datasus.saude.gov.br</w:t>
      </w:r>
      <w:r>
        <w:rPr>
          <w:rFonts w:ascii="Arial" w:hAnsi="Arial" w:cs="Arial"/>
          <w:sz w:val="24"/>
          <w:szCs w:val="24"/>
        </w:rPr>
        <w:t>&gt;. Acesso em 26 de maio de 2015.</w:t>
      </w:r>
    </w:p>
    <w:p w14:paraId="2CE8BEDD"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77EEFDF9"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sidRPr="005D3909">
        <w:rPr>
          <w:rFonts w:ascii="Arial" w:hAnsi="Arial" w:cs="Arial"/>
          <w:sz w:val="24"/>
          <w:szCs w:val="24"/>
        </w:rPr>
        <w:t>NAPOLEÃO</w:t>
      </w:r>
      <w:r>
        <w:rPr>
          <w:rFonts w:ascii="Arial" w:hAnsi="Arial" w:cs="Arial"/>
          <w:sz w:val="24"/>
          <w:szCs w:val="24"/>
        </w:rPr>
        <w:t>,</w:t>
      </w:r>
      <w:r w:rsidRPr="005D3909">
        <w:rPr>
          <w:rFonts w:ascii="Arial" w:hAnsi="Arial" w:cs="Arial"/>
          <w:sz w:val="24"/>
          <w:szCs w:val="24"/>
        </w:rPr>
        <w:t xml:space="preserve"> A</w:t>
      </w:r>
      <w:r>
        <w:rPr>
          <w:rFonts w:ascii="Arial" w:hAnsi="Arial" w:cs="Arial"/>
          <w:sz w:val="24"/>
          <w:szCs w:val="24"/>
        </w:rPr>
        <w:t xml:space="preserve">. </w:t>
      </w:r>
      <w:r w:rsidRPr="005D3909">
        <w:rPr>
          <w:rFonts w:ascii="Arial" w:hAnsi="Arial" w:cs="Arial"/>
          <w:sz w:val="24"/>
          <w:szCs w:val="24"/>
        </w:rPr>
        <w:t>A</w:t>
      </w:r>
      <w:r>
        <w:rPr>
          <w:rFonts w:ascii="Arial" w:hAnsi="Arial" w:cs="Arial"/>
          <w:sz w:val="24"/>
          <w:szCs w:val="24"/>
        </w:rPr>
        <w:t>.;</w:t>
      </w:r>
      <w:r w:rsidRPr="005D3909">
        <w:rPr>
          <w:rFonts w:ascii="Arial" w:hAnsi="Arial" w:cs="Arial"/>
          <w:sz w:val="24"/>
          <w:szCs w:val="24"/>
        </w:rPr>
        <w:t xml:space="preserve"> CALDATO V</w:t>
      </w:r>
      <w:r>
        <w:rPr>
          <w:rFonts w:ascii="Arial" w:hAnsi="Arial" w:cs="Arial"/>
          <w:sz w:val="24"/>
          <w:szCs w:val="24"/>
        </w:rPr>
        <w:t xml:space="preserve">. </w:t>
      </w:r>
      <w:r w:rsidRPr="005D3909">
        <w:rPr>
          <w:rFonts w:ascii="Arial" w:hAnsi="Arial" w:cs="Arial"/>
          <w:sz w:val="24"/>
          <w:szCs w:val="24"/>
        </w:rPr>
        <w:t>G</w:t>
      </w:r>
      <w:r>
        <w:rPr>
          <w:rFonts w:ascii="Arial" w:hAnsi="Arial" w:cs="Arial"/>
          <w:sz w:val="24"/>
          <w:szCs w:val="24"/>
        </w:rPr>
        <w:t>.</w:t>
      </w:r>
      <w:r w:rsidRPr="005D3909">
        <w:rPr>
          <w:rFonts w:ascii="Arial" w:hAnsi="Arial" w:cs="Arial"/>
          <w:sz w:val="24"/>
          <w:szCs w:val="24"/>
        </w:rPr>
        <w:t>, PETRILLI FILHO</w:t>
      </w:r>
      <w:r>
        <w:rPr>
          <w:rFonts w:ascii="Arial" w:hAnsi="Arial" w:cs="Arial"/>
          <w:sz w:val="24"/>
          <w:szCs w:val="24"/>
        </w:rPr>
        <w:t>,</w:t>
      </w:r>
      <w:r w:rsidRPr="005D3909">
        <w:rPr>
          <w:rFonts w:ascii="Arial" w:hAnsi="Arial" w:cs="Arial"/>
          <w:sz w:val="24"/>
          <w:szCs w:val="24"/>
        </w:rPr>
        <w:t xml:space="preserve"> </w:t>
      </w:r>
      <w:proofErr w:type="gramStart"/>
      <w:r w:rsidRPr="005D3909">
        <w:rPr>
          <w:rFonts w:ascii="Arial" w:hAnsi="Arial" w:cs="Arial"/>
          <w:sz w:val="24"/>
          <w:szCs w:val="24"/>
        </w:rPr>
        <w:t>J</w:t>
      </w:r>
      <w:r>
        <w:rPr>
          <w:rFonts w:ascii="Arial" w:hAnsi="Arial" w:cs="Arial"/>
          <w:sz w:val="24"/>
          <w:szCs w:val="24"/>
        </w:rPr>
        <w:t>.</w:t>
      </w:r>
      <w:r w:rsidRPr="005D3909">
        <w:rPr>
          <w:rFonts w:ascii="Arial" w:hAnsi="Arial" w:cs="Arial"/>
          <w:sz w:val="24"/>
          <w:szCs w:val="24"/>
        </w:rPr>
        <w:t>F</w:t>
      </w:r>
      <w:r>
        <w:rPr>
          <w:rFonts w:ascii="Arial" w:hAnsi="Arial" w:cs="Arial"/>
          <w:sz w:val="24"/>
          <w:szCs w:val="24"/>
        </w:rPr>
        <w:t>.</w:t>
      </w:r>
      <w:r w:rsidRPr="005D3909">
        <w:rPr>
          <w:rFonts w:ascii="Arial" w:hAnsi="Arial" w:cs="Arial"/>
          <w:sz w:val="24"/>
          <w:szCs w:val="24"/>
        </w:rPr>
        <w:t>.</w:t>
      </w:r>
      <w:proofErr w:type="gramEnd"/>
      <w:r w:rsidRPr="005D3909">
        <w:rPr>
          <w:rFonts w:ascii="Arial" w:hAnsi="Arial" w:cs="Arial"/>
          <w:sz w:val="24"/>
          <w:szCs w:val="24"/>
        </w:rPr>
        <w:t xml:space="preserve"> Diagnósticos de enfermagem para o planejamento da alta de homens </w:t>
      </w:r>
      <w:proofErr w:type="spellStart"/>
      <w:r w:rsidRPr="005D3909">
        <w:rPr>
          <w:rFonts w:ascii="Arial" w:hAnsi="Arial" w:cs="Arial"/>
          <w:sz w:val="24"/>
          <w:szCs w:val="24"/>
        </w:rPr>
        <w:t>prostatectomizados</w:t>
      </w:r>
      <w:proofErr w:type="spellEnd"/>
      <w:r w:rsidRPr="005D3909">
        <w:rPr>
          <w:rFonts w:ascii="Arial" w:hAnsi="Arial" w:cs="Arial"/>
          <w:sz w:val="24"/>
          <w:szCs w:val="24"/>
        </w:rPr>
        <w:t xml:space="preserve">: um estudo preliminar. </w:t>
      </w:r>
      <w:r w:rsidRPr="00440D29">
        <w:rPr>
          <w:rFonts w:ascii="Arial" w:hAnsi="Arial" w:cs="Arial"/>
          <w:b/>
          <w:sz w:val="24"/>
          <w:szCs w:val="24"/>
        </w:rPr>
        <w:t xml:space="preserve">Rev. Eletr. </w:t>
      </w:r>
      <w:r w:rsidRPr="0031033E">
        <w:rPr>
          <w:rFonts w:ascii="Arial" w:hAnsi="Arial" w:cs="Arial"/>
          <w:b/>
          <w:sz w:val="24"/>
          <w:szCs w:val="24"/>
        </w:rPr>
        <w:t>Enf.,</w:t>
      </w:r>
      <w:r w:rsidRPr="0031033E">
        <w:rPr>
          <w:rFonts w:ascii="Arial" w:hAnsi="Arial" w:cs="Arial"/>
          <w:sz w:val="24"/>
          <w:szCs w:val="24"/>
        </w:rPr>
        <w:t xml:space="preserve"> v. 11, n. 2, p. 286-94, 2009. </w:t>
      </w:r>
      <w:r>
        <w:rPr>
          <w:rFonts w:ascii="Arial" w:hAnsi="Arial" w:cs="Arial"/>
          <w:sz w:val="24"/>
          <w:szCs w:val="24"/>
        </w:rPr>
        <w:t>Disponível em</w:t>
      </w:r>
      <w:r w:rsidRPr="0031033E">
        <w:rPr>
          <w:rFonts w:ascii="Arial" w:hAnsi="Arial" w:cs="Arial"/>
          <w:sz w:val="24"/>
          <w:szCs w:val="24"/>
        </w:rPr>
        <w:t xml:space="preserve">: </w:t>
      </w:r>
      <w:r>
        <w:rPr>
          <w:rFonts w:ascii="Arial" w:hAnsi="Arial" w:cs="Arial"/>
          <w:sz w:val="24"/>
          <w:szCs w:val="24"/>
        </w:rPr>
        <w:t>&lt;</w:t>
      </w:r>
      <w:r w:rsidRPr="0031033E">
        <w:rPr>
          <w:rFonts w:ascii="Arial" w:hAnsi="Arial" w:cs="Arial"/>
          <w:sz w:val="24"/>
          <w:szCs w:val="24"/>
        </w:rPr>
        <w:t>http://www.fen.ufg.br/revista/v11/n2/v11n2a08.htm</w:t>
      </w:r>
      <w:r>
        <w:rPr>
          <w:rFonts w:ascii="Arial" w:hAnsi="Arial" w:cs="Arial"/>
          <w:sz w:val="24"/>
          <w:szCs w:val="24"/>
        </w:rPr>
        <w:t>&gt;</w:t>
      </w:r>
      <w:r w:rsidRPr="0031033E">
        <w:rPr>
          <w:rFonts w:ascii="Arial" w:hAnsi="Arial" w:cs="Arial"/>
          <w:sz w:val="24"/>
          <w:szCs w:val="24"/>
        </w:rPr>
        <w:t>.</w:t>
      </w:r>
      <w:r>
        <w:rPr>
          <w:rFonts w:ascii="Arial" w:hAnsi="Arial" w:cs="Arial"/>
          <w:sz w:val="24"/>
          <w:szCs w:val="24"/>
        </w:rPr>
        <w:t xml:space="preserve"> Acesso em 04 de maio de 2015.</w:t>
      </w:r>
    </w:p>
    <w:p w14:paraId="2692238F" w14:textId="77777777" w:rsidR="0031033E" w:rsidRP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4F6AE038"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Pr>
          <w:rFonts w:ascii="Arial" w:hAnsi="Arial" w:cs="Arial"/>
          <w:sz w:val="24"/>
          <w:szCs w:val="24"/>
        </w:rPr>
        <w:t>NEVES, Rinaldo de Souza. Sistematização da Assistência de Enfermagem em Unidade de Reabilitação segundo o Modelo Conceitual de Horta.</w:t>
      </w:r>
      <w:r>
        <w:rPr>
          <w:rFonts w:ascii="Arial" w:hAnsi="Arial" w:cs="Arial"/>
          <w:b/>
          <w:sz w:val="24"/>
          <w:szCs w:val="24"/>
        </w:rPr>
        <w:t xml:space="preserve"> Rev. bras. de Enfermagem</w:t>
      </w:r>
      <w:r>
        <w:rPr>
          <w:rFonts w:ascii="Arial" w:hAnsi="Arial" w:cs="Arial"/>
          <w:sz w:val="24"/>
          <w:szCs w:val="24"/>
        </w:rPr>
        <w:t>, Brasília, v. 59, n. 4, p. 556-559, jul. – ago., 2006. Disponível em: &lt;</w:t>
      </w:r>
      <w:r w:rsidRPr="00406E97">
        <w:t xml:space="preserve"> </w:t>
      </w:r>
      <w:r w:rsidRPr="00A41064">
        <w:rPr>
          <w:rFonts w:ascii="Arial" w:hAnsi="Arial" w:cs="Arial"/>
          <w:sz w:val="24"/>
          <w:szCs w:val="24"/>
        </w:rPr>
        <w:t>https://www.nescon.medicina.ufmg.br/biblioteca/imagem/1064.pdf</w:t>
      </w:r>
      <w:r>
        <w:rPr>
          <w:rFonts w:ascii="Arial" w:hAnsi="Arial" w:cs="Arial"/>
          <w:sz w:val="24"/>
          <w:szCs w:val="24"/>
        </w:rPr>
        <w:t xml:space="preserve">&gt;. Acesso em 28 </w:t>
      </w:r>
      <w:r w:rsidRPr="00406E97">
        <w:rPr>
          <w:rFonts w:ascii="Arial" w:hAnsi="Arial" w:cs="Arial"/>
          <w:sz w:val="24"/>
          <w:szCs w:val="24"/>
        </w:rPr>
        <w:t>de abril de 2015.</w:t>
      </w:r>
    </w:p>
    <w:p w14:paraId="522891D2" w14:textId="77777777" w:rsidR="003E6524" w:rsidRDefault="003E6524"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796EF815"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sidRPr="00747A16">
        <w:rPr>
          <w:rFonts w:ascii="Arial" w:hAnsi="Arial" w:cs="Arial"/>
          <w:sz w:val="24"/>
          <w:szCs w:val="24"/>
        </w:rPr>
        <w:lastRenderedPageBreak/>
        <w:t xml:space="preserve">PAIVA, </w:t>
      </w:r>
      <w:proofErr w:type="spellStart"/>
      <w:r w:rsidRPr="00747A16">
        <w:rPr>
          <w:rFonts w:ascii="Arial" w:hAnsi="Arial" w:cs="Arial"/>
          <w:sz w:val="24"/>
          <w:szCs w:val="24"/>
        </w:rPr>
        <w:t>Elenir</w:t>
      </w:r>
      <w:proofErr w:type="spellEnd"/>
      <w:r w:rsidRPr="00747A16">
        <w:rPr>
          <w:rFonts w:ascii="Arial" w:hAnsi="Arial" w:cs="Arial"/>
          <w:sz w:val="24"/>
          <w:szCs w:val="24"/>
        </w:rPr>
        <w:t xml:space="preserve"> Pereira de; MOTTA, Maria Catarina Salvador da; GRIEP, Rosane </w:t>
      </w:r>
      <w:proofErr w:type="spellStart"/>
      <w:r w:rsidRPr="00747A16">
        <w:rPr>
          <w:rFonts w:ascii="Arial" w:hAnsi="Arial" w:cs="Arial"/>
          <w:sz w:val="24"/>
          <w:szCs w:val="24"/>
        </w:rPr>
        <w:t>Harter</w:t>
      </w:r>
      <w:proofErr w:type="spellEnd"/>
      <w:r w:rsidRPr="00747A16">
        <w:rPr>
          <w:rFonts w:ascii="Arial" w:hAnsi="Arial" w:cs="Arial"/>
          <w:sz w:val="24"/>
          <w:szCs w:val="24"/>
        </w:rPr>
        <w:t>. Barreiras em relação aos exames de rastreamento do câncer de próstata.</w:t>
      </w:r>
      <w:r w:rsidRPr="00747A16">
        <w:rPr>
          <w:sz w:val="24"/>
          <w:szCs w:val="24"/>
        </w:rPr>
        <w:t> </w:t>
      </w:r>
      <w:r w:rsidRPr="00747A16">
        <w:rPr>
          <w:rFonts w:ascii="Arial" w:hAnsi="Arial" w:cs="Arial"/>
          <w:b/>
          <w:sz w:val="24"/>
          <w:szCs w:val="24"/>
        </w:rPr>
        <w:t>Rev. Latino-Am. Enfermagem</w:t>
      </w:r>
      <w:r>
        <w:rPr>
          <w:rFonts w:ascii="Arial" w:hAnsi="Arial" w:cs="Arial"/>
          <w:sz w:val="24"/>
          <w:szCs w:val="24"/>
        </w:rPr>
        <w:t>, Ribeirão Preto, </w:t>
      </w:r>
      <w:r w:rsidRPr="00747A16">
        <w:rPr>
          <w:rFonts w:ascii="Arial" w:hAnsi="Arial" w:cs="Arial"/>
          <w:sz w:val="24"/>
          <w:szCs w:val="24"/>
        </w:rPr>
        <w:t>v.</w:t>
      </w:r>
      <w:r>
        <w:rPr>
          <w:rFonts w:ascii="Arial" w:hAnsi="Arial" w:cs="Arial"/>
          <w:sz w:val="24"/>
          <w:szCs w:val="24"/>
        </w:rPr>
        <w:t xml:space="preserve"> 19, n. 1, p. 73-80, </w:t>
      </w:r>
      <w:proofErr w:type="gramStart"/>
      <w:r>
        <w:rPr>
          <w:rFonts w:ascii="Arial" w:hAnsi="Arial" w:cs="Arial"/>
          <w:sz w:val="24"/>
          <w:szCs w:val="24"/>
        </w:rPr>
        <w:t>Fev.</w:t>
      </w:r>
      <w:proofErr w:type="gramEnd"/>
      <w:r>
        <w:rPr>
          <w:rFonts w:ascii="Arial" w:hAnsi="Arial" w:cs="Arial"/>
          <w:sz w:val="24"/>
          <w:szCs w:val="24"/>
        </w:rPr>
        <w:t xml:space="preserve"> 2011. Disponível em: </w:t>
      </w:r>
      <w:r w:rsidRPr="00747A16">
        <w:rPr>
          <w:rFonts w:ascii="Arial" w:hAnsi="Arial" w:cs="Arial"/>
          <w:sz w:val="24"/>
          <w:szCs w:val="24"/>
        </w:rPr>
        <w:t xml:space="preserve">&lt;http://www.scielo.br/scielo.php?script=sci_arttext&amp;pid=S0104-11692011000100011&amp;lng=en&amp;nrm=iso&gt;. </w:t>
      </w:r>
      <w:r>
        <w:rPr>
          <w:rFonts w:ascii="Arial" w:hAnsi="Arial" w:cs="Arial"/>
          <w:sz w:val="24"/>
          <w:szCs w:val="24"/>
        </w:rPr>
        <w:t xml:space="preserve">Acesso </w:t>
      </w:r>
      <w:proofErr w:type="gramStart"/>
      <w:r>
        <w:rPr>
          <w:rFonts w:ascii="Arial" w:hAnsi="Arial" w:cs="Arial"/>
          <w:sz w:val="24"/>
          <w:szCs w:val="24"/>
        </w:rPr>
        <w:t>em</w:t>
      </w:r>
      <w:r w:rsidRPr="00747A16">
        <w:rPr>
          <w:rFonts w:ascii="Arial" w:hAnsi="Arial" w:cs="Arial"/>
          <w:sz w:val="24"/>
          <w:szCs w:val="24"/>
        </w:rPr>
        <w:t>  14</w:t>
      </w:r>
      <w:proofErr w:type="gramEnd"/>
      <w:r w:rsidRPr="00747A16">
        <w:rPr>
          <w:rFonts w:ascii="Arial" w:hAnsi="Arial" w:cs="Arial"/>
          <w:sz w:val="24"/>
          <w:szCs w:val="24"/>
        </w:rPr>
        <w:t xml:space="preserve">  </w:t>
      </w:r>
      <w:r>
        <w:rPr>
          <w:rFonts w:ascii="Arial" w:hAnsi="Arial" w:cs="Arial"/>
          <w:sz w:val="24"/>
          <w:szCs w:val="24"/>
        </w:rPr>
        <w:t>Mar</w:t>
      </w:r>
      <w:r w:rsidRPr="00747A16">
        <w:rPr>
          <w:rFonts w:ascii="Arial" w:hAnsi="Arial" w:cs="Arial"/>
          <w:sz w:val="24"/>
          <w:szCs w:val="24"/>
        </w:rPr>
        <w:t>.  2015</w:t>
      </w:r>
      <w:r>
        <w:rPr>
          <w:rFonts w:ascii="Arial" w:hAnsi="Arial" w:cs="Arial"/>
          <w:sz w:val="24"/>
          <w:szCs w:val="24"/>
        </w:rPr>
        <w:t>.</w:t>
      </w:r>
    </w:p>
    <w:p w14:paraId="313032D1" w14:textId="77777777" w:rsidR="00A8676D" w:rsidRDefault="00A8676D"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211A5910" w14:textId="77777777" w:rsidR="00A8676D" w:rsidRPr="00937AFB" w:rsidRDefault="00136450"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Pr>
          <w:rFonts w:ascii="Arial" w:hAnsi="Arial" w:cs="Arial"/>
          <w:sz w:val="24"/>
          <w:szCs w:val="24"/>
          <w:lang w:val="en-US"/>
        </w:rPr>
        <w:t xml:space="preserve">SAWADA, </w:t>
      </w:r>
      <w:proofErr w:type="spellStart"/>
      <w:r>
        <w:rPr>
          <w:rFonts w:ascii="Arial" w:hAnsi="Arial" w:cs="Arial"/>
          <w:sz w:val="24"/>
          <w:szCs w:val="24"/>
          <w:lang w:val="en-US"/>
        </w:rPr>
        <w:t>Namie</w:t>
      </w:r>
      <w:proofErr w:type="spellEnd"/>
      <w:r>
        <w:rPr>
          <w:rFonts w:ascii="Arial" w:hAnsi="Arial" w:cs="Arial"/>
          <w:sz w:val="24"/>
          <w:szCs w:val="24"/>
          <w:lang w:val="en-US"/>
        </w:rPr>
        <w:t xml:space="preserve"> </w:t>
      </w:r>
      <w:proofErr w:type="spellStart"/>
      <w:r>
        <w:rPr>
          <w:rFonts w:ascii="Arial" w:hAnsi="Arial" w:cs="Arial"/>
          <w:sz w:val="24"/>
          <w:szCs w:val="24"/>
          <w:lang w:val="en-US"/>
        </w:rPr>
        <w:t>Okino</w:t>
      </w:r>
      <w:proofErr w:type="spellEnd"/>
      <w:r>
        <w:rPr>
          <w:rFonts w:ascii="Arial" w:hAnsi="Arial" w:cs="Arial"/>
          <w:sz w:val="24"/>
          <w:szCs w:val="24"/>
          <w:lang w:val="en-US"/>
        </w:rPr>
        <w:t xml:space="preserve"> et al</w:t>
      </w:r>
      <w:r w:rsidR="00A8676D" w:rsidRPr="00A8676D">
        <w:rPr>
          <w:rFonts w:ascii="Arial" w:hAnsi="Arial" w:cs="Arial"/>
          <w:sz w:val="24"/>
          <w:szCs w:val="24"/>
          <w:lang w:val="en-US"/>
        </w:rPr>
        <w:t xml:space="preserve">. </w:t>
      </w:r>
      <w:r w:rsidR="00A8676D" w:rsidRPr="00A8676D">
        <w:rPr>
          <w:rFonts w:ascii="Arial" w:hAnsi="Arial" w:cs="Arial"/>
          <w:sz w:val="24"/>
          <w:szCs w:val="24"/>
        </w:rPr>
        <w:t xml:space="preserve">Avaliação da qualidade de vida de pacientes com câncer submetidos à quimioterapia. </w:t>
      </w:r>
      <w:r w:rsidR="00A8676D" w:rsidRPr="00A8676D">
        <w:rPr>
          <w:rFonts w:ascii="Arial" w:hAnsi="Arial" w:cs="Arial"/>
          <w:b/>
          <w:sz w:val="24"/>
          <w:szCs w:val="24"/>
        </w:rPr>
        <w:t xml:space="preserve">Rev. esc. </w:t>
      </w:r>
      <w:proofErr w:type="spellStart"/>
      <w:r w:rsidR="00A8676D" w:rsidRPr="00A8676D">
        <w:rPr>
          <w:rFonts w:ascii="Arial" w:hAnsi="Arial" w:cs="Arial"/>
          <w:b/>
          <w:sz w:val="24"/>
          <w:szCs w:val="24"/>
        </w:rPr>
        <w:t>enferm</w:t>
      </w:r>
      <w:proofErr w:type="spellEnd"/>
      <w:r w:rsidR="00A8676D" w:rsidRPr="00A8676D">
        <w:rPr>
          <w:rFonts w:ascii="Arial" w:hAnsi="Arial" w:cs="Arial"/>
          <w:b/>
          <w:sz w:val="24"/>
          <w:szCs w:val="24"/>
        </w:rPr>
        <w:t xml:space="preserve">. </w:t>
      </w:r>
      <w:r w:rsidR="00A8676D" w:rsidRPr="00937AFB">
        <w:rPr>
          <w:rFonts w:ascii="Arial" w:hAnsi="Arial" w:cs="Arial"/>
          <w:b/>
          <w:sz w:val="24"/>
          <w:szCs w:val="24"/>
        </w:rPr>
        <w:t>USP</w:t>
      </w:r>
      <w:r w:rsidR="00A8676D" w:rsidRPr="00937AFB">
        <w:rPr>
          <w:rFonts w:ascii="Arial" w:hAnsi="Arial" w:cs="Arial"/>
          <w:sz w:val="24"/>
          <w:szCs w:val="24"/>
        </w:rPr>
        <w:t xml:space="preserve">, São Paulo, </w:t>
      </w:r>
      <w:r w:rsidRPr="00937AFB">
        <w:rPr>
          <w:rFonts w:ascii="Arial" w:hAnsi="Arial" w:cs="Arial"/>
          <w:sz w:val="24"/>
          <w:szCs w:val="24"/>
        </w:rPr>
        <w:t xml:space="preserve">v. 43, n. 3, p. 581-587, </w:t>
      </w:r>
      <w:proofErr w:type="gramStart"/>
      <w:r w:rsidRPr="00937AFB">
        <w:rPr>
          <w:rFonts w:ascii="Arial" w:hAnsi="Arial" w:cs="Arial"/>
          <w:sz w:val="24"/>
          <w:szCs w:val="24"/>
        </w:rPr>
        <w:t>Set.</w:t>
      </w:r>
      <w:proofErr w:type="gramEnd"/>
      <w:r w:rsidRPr="00937AFB">
        <w:rPr>
          <w:rFonts w:ascii="Arial" w:hAnsi="Arial" w:cs="Arial"/>
          <w:sz w:val="24"/>
          <w:szCs w:val="24"/>
        </w:rPr>
        <w:t xml:space="preserve"> 2009. Disponível em:</w:t>
      </w:r>
      <w:r w:rsidR="00A8676D" w:rsidRPr="00937AFB">
        <w:rPr>
          <w:rFonts w:ascii="Arial" w:hAnsi="Arial" w:cs="Arial"/>
          <w:sz w:val="24"/>
          <w:szCs w:val="24"/>
        </w:rPr>
        <w:t xml:space="preserve"> &lt;http://www.scielo.br/scielo.php?script=sci_arttext&amp;pid=S0080-62342009000300012&amp;lng=en&amp;nrm=iso&gt;. </w:t>
      </w:r>
      <w:r w:rsidRPr="00937AFB">
        <w:rPr>
          <w:rFonts w:ascii="Arial" w:hAnsi="Arial" w:cs="Arial"/>
          <w:sz w:val="24"/>
          <w:szCs w:val="24"/>
        </w:rPr>
        <w:t>Acesso em 12 de maio de 2015.</w:t>
      </w:r>
    </w:p>
    <w:p w14:paraId="0AD78C30" w14:textId="77777777" w:rsidR="0031033E" w:rsidRPr="00937AFB"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0A29CAF5"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sidRPr="000733BF">
        <w:rPr>
          <w:rFonts w:ascii="Arial" w:hAnsi="Arial" w:cs="Arial"/>
          <w:sz w:val="24"/>
          <w:szCs w:val="24"/>
        </w:rPr>
        <w:t xml:space="preserve">SHAHI, P. K.; MANGA, G. P. Câncer de próstata metastático. </w:t>
      </w:r>
      <w:r w:rsidRPr="000733BF">
        <w:rPr>
          <w:rFonts w:ascii="Arial" w:hAnsi="Arial" w:cs="Arial"/>
          <w:b/>
          <w:sz w:val="24"/>
          <w:szCs w:val="24"/>
        </w:rPr>
        <w:t>Oncologia</w:t>
      </w:r>
      <w:r>
        <w:rPr>
          <w:rFonts w:ascii="Arial" w:hAnsi="Arial" w:cs="Arial"/>
          <w:sz w:val="24"/>
          <w:szCs w:val="24"/>
        </w:rPr>
        <w:t xml:space="preserve">, v. 29, n. 10, p. 398-404, </w:t>
      </w:r>
      <w:r w:rsidRPr="000733BF">
        <w:rPr>
          <w:rFonts w:ascii="Arial" w:hAnsi="Arial" w:cs="Arial"/>
          <w:sz w:val="24"/>
          <w:szCs w:val="24"/>
        </w:rPr>
        <w:t>2006.</w:t>
      </w:r>
    </w:p>
    <w:p w14:paraId="005BD15B" w14:textId="77777777" w:rsidR="008108E7" w:rsidRDefault="008108E7"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5D7B33F3" w14:textId="77777777" w:rsidR="0031033E" w:rsidRPr="007A6313" w:rsidRDefault="008108E7"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sidRPr="008108E7">
        <w:rPr>
          <w:rFonts w:ascii="Arial" w:hAnsi="Arial" w:cs="Arial"/>
          <w:sz w:val="24"/>
          <w:szCs w:val="24"/>
        </w:rPr>
        <w:t xml:space="preserve">SILVA, Yara Boaventura da; PIMENTA, Cibele </w:t>
      </w:r>
      <w:proofErr w:type="spellStart"/>
      <w:r w:rsidRPr="008108E7">
        <w:rPr>
          <w:rFonts w:ascii="Arial" w:hAnsi="Arial" w:cs="Arial"/>
          <w:sz w:val="24"/>
          <w:szCs w:val="24"/>
        </w:rPr>
        <w:t>Andrucioli</w:t>
      </w:r>
      <w:proofErr w:type="spellEnd"/>
      <w:r w:rsidRPr="008108E7">
        <w:rPr>
          <w:rFonts w:ascii="Arial" w:hAnsi="Arial" w:cs="Arial"/>
          <w:sz w:val="24"/>
          <w:szCs w:val="24"/>
        </w:rPr>
        <w:t xml:space="preserve"> de Mattos. Análise dos registros de enfermagem sobre dor e analgesia em doentes hospitalizados. </w:t>
      </w:r>
      <w:r w:rsidRPr="008108E7">
        <w:rPr>
          <w:rFonts w:ascii="Arial" w:hAnsi="Arial" w:cs="Arial"/>
          <w:b/>
          <w:sz w:val="24"/>
          <w:szCs w:val="24"/>
        </w:rPr>
        <w:t xml:space="preserve">Rev. esc. </w:t>
      </w:r>
      <w:proofErr w:type="spellStart"/>
      <w:r w:rsidRPr="008108E7">
        <w:rPr>
          <w:rFonts w:ascii="Arial" w:hAnsi="Arial" w:cs="Arial"/>
          <w:b/>
          <w:sz w:val="24"/>
          <w:szCs w:val="24"/>
        </w:rPr>
        <w:t>enferm</w:t>
      </w:r>
      <w:proofErr w:type="spellEnd"/>
      <w:r>
        <w:rPr>
          <w:rFonts w:ascii="Arial" w:hAnsi="Arial" w:cs="Arial"/>
          <w:sz w:val="24"/>
          <w:szCs w:val="24"/>
        </w:rPr>
        <w:t xml:space="preserve">. </w:t>
      </w:r>
      <w:r w:rsidRPr="00937AFB">
        <w:rPr>
          <w:rFonts w:ascii="Arial" w:hAnsi="Arial" w:cs="Arial"/>
          <w:b/>
          <w:sz w:val="24"/>
          <w:szCs w:val="24"/>
        </w:rPr>
        <w:t>USP</w:t>
      </w:r>
      <w:r w:rsidRPr="00937AFB">
        <w:rPr>
          <w:rFonts w:ascii="Arial" w:hAnsi="Arial" w:cs="Arial"/>
          <w:sz w:val="24"/>
          <w:szCs w:val="24"/>
        </w:rPr>
        <w:t xml:space="preserve">, São Paulo, v. 37, n. 2, p. 109-118, </w:t>
      </w:r>
      <w:proofErr w:type="gramStart"/>
      <w:r w:rsidRPr="00937AFB">
        <w:rPr>
          <w:rFonts w:ascii="Arial" w:hAnsi="Arial" w:cs="Arial"/>
          <w:sz w:val="24"/>
          <w:szCs w:val="24"/>
        </w:rPr>
        <w:t>Jun.</w:t>
      </w:r>
      <w:proofErr w:type="gramEnd"/>
      <w:r w:rsidRPr="00937AFB">
        <w:rPr>
          <w:rFonts w:ascii="Arial" w:hAnsi="Arial" w:cs="Arial"/>
          <w:sz w:val="24"/>
          <w:szCs w:val="24"/>
        </w:rPr>
        <w:t xml:space="preserve">  2003. </w:t>
      </w:r>
      <w:r w:rsidRPr="008108E7">
        <w:rPr>
          <w:rFonts w:ascii="Arial" w:hAnsi="Arial" w:cs="Arial"/>
          <w:sz w:val="24"/>
          <w:szCs w:val="24"/>
        </w:rPr>
        <w:t xml:space="preserve">Disponível em: &lt;http://www.scielo.br/scielo.php?script=sci_arttext&amp;pid=S0080-62342003000200013&amp;lng=en&amp;nrm=iso&gt;. </w:t>
      </w:r>
      <w:r w:rsidRPr="007A6313">
        <w:rPr>
          <w:rFonts w:ascii="Arial" w:hAnsi="Arial" w:cs="Arial"/>
          <w:sz w:val="24"/>
          <w:szCs w:val="24"/>
        </w:rPr>
        <w:t>Acesso em 12 de maio de 2015.</w:t>
      </w:r>
    </w:p>
    <w:p w14:paraId="5A84CB57" w14:textId="77777777" w:rsidR="008108E7" w:rsidRPr="007A6313" w:rsidRDefault="008108E7"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3379BD92"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sidRPr="00E62DB9">
        <w:rPr>
          <w:rFonts w:ascii="Arial" w:hAnsi="Arial" w:cs="Arial"/>
          <w:sz w:val="24"/>
          <w:szCs w:val="24"/>
        </w:rPr>
        <w:t>SMELTZER; S.C; BARE, B.G. </w:t>
      </w:r>
      <w:r w:rsidRPr="00E62DB9">
        <w:rPr>
          <w:rFonts w:ascii="Arial" w:hAnsi="Arial" w:cs="Arial"/>
          <w:b/>
          <w:sz w:val="24"/>
          <w:szCs w:val="24"/>
        </w:rPr>
        <w:t xml:space="preserve">Brunner &amp; </w:t>
      </w:r>
      <w:proofErr w:type="spellStart"/>
      <w:r w:rsidRPr="00E62DB9">
        <w:rPr>
          <w:rFonts w:ascii="Arial" w:hAnsi="Arial" w:cs="Arial"/>
          <w:b/>
          <w:sz w:val="24"/>
          <w:szCs w:val="24"/>
        </w:rPr>
        <w:t>Suddarth</w:t>
      </w:r>
      <w:proofErr w:type="spellEnd"/>
      <w:r w:rsidRPr="00E62DB9">
        <w:rPr>
          <w:rFonts w:ascii="Arial" w:hAnsi="Arial" w:cs="Arial"/>
          <w:b/>
          <w:sz w:val="24"/>
          <w:szCs w:val="24"/>
        </w:rPr>
        <w:t>: Tratado de Enfermagem Médico-Cirúrgica</w:t>
      </w:r>
      <w:r>
        <w:rPr>
          <w:rFonts w:ascii="Arial" w:hAnsi="Arial" w:cs="Arial"/>
          <w:sz w:val="24"/>
          <w:szCs w:val="24"/>
        </w:rPr>
        <w:t>. 12.</w:t>
      </w:r>
      <w:r w:rsidRPr="00E62DB9">
        <w:rPr>
          <w:rFonts w:ascii="Arial" w:hAnsi="Arial" w:cs="Arial"/>
          <w:sz w:val="24"/>
          <w:szCs w:val="24"/>
        </w:rPr>
        <w:t xml:space="preserve"> ed. Rio de</w:t>
      </w:r>
      <w:r>
        <w:rPr>
          <w:rFonts w:ascii="Arial" w:hAnsi="Arial" w:cs="Arial"/>
          <w:sz w:val="24"/>
          <w:szCs w:val="24"/>
        </w:rPr>
        <w:t xml:space="preserve"> Janeiro: Guanabara Koogan, 2012</w:t>
      </w:r>
      <w:r w:rsidRPr="00E62DB9">
        <w:rPr>
          <w:rFonts w:ascii="Arial" w:hAnsi="Arial" w:cs="Arial"/>
          <w:sz w:val="24"/>
          <w:szCs w:val="24"/>
        </w:rPr>
        <w:t>.</w:t>
      </w:r>
    </w:p>
    <w:p w14:paraId="606A5245"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69E2FECD"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sidRPr="00A41064">
        <w:rPr>
          <w:rFonts w:ascii="Arial" w:hAnsi="Arial" w:cs="Arial"/>
          <w:sz w:val="24"/>
          <w:szCs w:val="24"/>
        </w:rPr>
        <w:t>TOF</w:t>
      </w:r>
      <w:r>
        <w:rPr>
          <w:rFonts w:ascii="Arial" w:hAnsi="Arial" w:cs="Arial"/>
          <w:sz w:val="24"/>
          <w:szCs w:val="24"/>
        </w:rPr>
        <w:t xml:space="preserve">ANI, Ana C. A.; VAZ, Cícero </w:t>
      </w:r>
      <w:proofErr w:type="gramStart"/>
      <w:r>
        <w:rPr>
          <w:rFonts w:ascii="Arial" w:hAnsi="Arial" w:cs="Arial"/>
          <w:sz w:val="24"/>
          <w:szCs w:val="24"/>
        </w:rPr>
        <w:t>E..</w:t>
      </w:r>
      <w:proofErr w:type="gramEnd"/>
      <w:r>
        <w:rPr>
          <w:rFonts w:ascii="Arial" w:hAnsi="Arial" w:cs="Arial"/>
          <w:sz w:val="24"/>
          <w:szCs w:val="24"/>
        </w:rPr>
        <w:t xml:space="preserve"> </w:t>
      </w:r>
      <w:r w:rsidRPr="00A41064">
        <w:rPr>
          <w:rFonts w:ascii="Arial" w:hAnsi="Arial" w:cs="Arial"/>
          <w:sz w:val="24"/>
          <w:szCs w:val="24"/>
        </w:rPr>
        <w:t xml:space="preserve">Câncer de próstata, sentimento de impotência e fracassos ante os cartões IV e VI do </w:t>
      </w:r>
      <w:proofErr w:type="spellStart"/>
      <w:r w:rsidRPr="00A41064">
        <w:rPr>
          <w:rFonts w:ascii="Arial" w:hAnsi="Arial" w:cs="Arial"/>
          <w:sz w:val="24"/>
          <w:szCs w:val="24"/>
        </w:rPr>
        <w:t>Rorschach</w:t>
      </w:r>
      <w:proofErr w:type="spellEnd"/>
      <w:r w:rsidRPr="00A41064">
        <w:rPr>
          <w:rFonts w:ascii="Arial" w:hAnsi="Arial" w:cs="Arial"/>
          <w:sz w:val="24"/>
          <w:szCs w:val="24"/>
        </w:rPr>
        <w:t>.</w:t>
      </w:r>
      <w:r w:rsidRPr="00A41064">
        <w:rPr>
          <w:sz w:val="24"/>
          <w:szCs w:val="24"/>
        </w:rPr>
        <w:t> </w:t>
      </w:r>
      <w:proofErr w:type="spellStart"/>
      <w:r w:rsidRPr="00A41064">
        <w:rPr>
          <w:rFonts w:ascii="Arial" w:hAnsi="Arial" w:cs="Arial"/>
          <w:b/>
          <w:sz w:val="24"/>
          <w:szCs w:val="24"/>
        </w:rPr>
        <w:t>Interam</w:t>
      </w:r>
      <w:proofErr w:type="spellEnd"/>
      <w:r w:rsidRPr="00A41064">
        <w:rPr>
          <w:rFonts w:ascii="Arial" w:hAnsi="Arial" w:cs="Arial"/>
          <w:b/>
          <w:sz w:val="24"/>
          <w:szCs w:val="24"/>
        </w:rPr>
        <w:t xml:space="preserve">. j. </w:t>
      </w:r>
      <w:proofErr w:type="spellStart"/>
      <w:r w:rsidRPr="00A41064">
        <w:rPr>
          <w:rFonts w:ascii="Arial" w:hAnsi="Arial" w:cs="Arial"/>
          <w:b/>
          <w:sz w:val="24"/>
          <w:szCs w:val="24"/>
        </w:rPr>
        <w:t>psychol</w:t>
      </w:r>
      <w:proofErr w:type="spellEnd"/>
      <w:r w:rsidRPr="00A41064">
        <w:rPr>
          <w:rFonts w:ascii="Arial" w:hAnsi="Arial" w:cs="Arial"/>
          <w:sz w:val="24"/>
          <w:szCs w:val="24"/>
        </w:rPr>
        <w:t>.</w:t>
      </w:r>
      <w:r>
        <w:rPr>
          <w:rFonts w:ascii="Arial" w:hAnsi="Arial" w:cs="Arial"/>
          <w:sz w:val="24"/>
          <w:szCs w:val="24"/>
        </w:rPr>
        <w:t xml:space="preserve">, Porto Alegre, v. </w:t>
      </w:r>
      <w:r w:rsidRPr="00A41064">
        <w:rPr>
          <w:rFonts w:ascii="Arial" w:hAnsi="Arial" w:cs="Arial"/>
          <w:sz w:val="24"/>
          <w:szCs w:val="24"/>
        </w:rPr>
        <w:t>41, n.</w:t>
      </w:r>
      <w:r>
        <w:rPr>
          <w:rFonts w:ascii="Arial" w:hAnsi="Arial" w:cs="Arial"/>
          <w:sz w:val="24"/>
          <w:szCs w:val="24"/>
        </w:rPr>
        <w:t xml:space="preserve"> </w:t>
      </w:r>
      <w:r w:rsidRPr="00A41064">
        <w:rPr>
          <w:rFonts w:ascii="Arial" w:hAnsi="Arial" w:cs="Arial"/>
          <w:sz w:val="24"/>
          <w:szCs w:val="24"/>
        </w:rPr>
        <w:t>2, ago.</w:t>
      </w:r>
      <w:r>
        <w:rPr>
          <w:rFonts w:ascii="Arial" w:hAnsi="Arial" w:cs="Arial"/>
          <w:sz w:val="24"/>
          <w:szCs w:val="24"/>
        </w:rPr>
        <w:t xml:space="preserve"> 2007. Disponível </w:t>
      </w:r>
      <w:r w:rsidRPr="00A41064">
        <w:rPr>
          <w:rFonts w:ascii="Arial" w:hAnsi="Arial" w:cs="Arial"/>
          <w:sz w:val="24"/>
          <w:szCs w:val="24"/>
        </w:rPr>
        <w:t xml:space="preserve">em &lt;http://pepsic.bvsalud.org/scielo.php?script=sci_arttext&amp;pid=S0034-96902007000200010&amp;lng=pt&amp;nrm=iso&gt;. </w:t>
      </w:r>
      <w:r>
        <w:rPr>
          <w:rFonts w:ascii="Arial" w:hAnsi="Arial" w:cs="Arial"/>
          <w:sz w:val="24"/>
          <w:szCs w:val="24"/>
        </w:rPr>
        <w:t xml:space="preserve">Acesso </w:t>
      </w:r>
      <w:proofErr w:type="gramStart"/>
      <w:r>
        <w:rPr>
          <w:rFonts w:ascii="Arial" w:hAnsi="Arial" w:cs="Arial"/>
          <w:sz w:val="24"/>
          <w:szCs w:val="24"/>
        </w:rPr>
        <w:t>em  28</w:t>
      </w:r>
      <w:proofErr w:type="gramEnd"/>
      <w:r>
        <w:rPr>
          <w:rFonts w:ascii="Arial" w:hAnsi="Arial" w:cs="Arial"/>
          <w:sz w:val="24"/>
          <w:szCs w:val="24"/>
        </w:rPr>
        <w:t>  abril</w:t>
      </w:r>
      <w:r w:rsidRPr="00A41064">
        <w:rPr>
          <w:rFonts w:ascii="Arial" w:hAnsi="Arial" w:cs="Arial"/>
          <w:sz w:val="24"/>
          <w:szCs w:val="24"/>
        </w:rPr>
        <w:t xml:space="preserve">  </w:t>
      </w:r>
      <w:r>
        <w:rPr>
          <w:rFonts w:ascii="Arial" w:hAnsi="Arial" w:cs="Arial"/>
          <w:sz w:val="24"/>
          <w:szCs w:val="24"/>
        </w:rPr>
        <w:t xml:space="preserve">de </w:t>
      </w:r>
      <w:r w:rsidRPr="00A41064">
        <w:rPr>
          <w:rFonts w:ascii="Arial" w:hAnsi="Arial" w:cs="Arial"/>
          <w:sz w:val="24"/>
          <w:szCs w:val="24"/>
        </w:rPr>
        <w:t>2015.</w:t>
      </w:r>
    </w:p>
    <w:p w14:paraId="4455E13A"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2DAE5759" w14:textId="77777777" w:rsidR="0031033E" w:rsidRDefault="0031033E"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sidRPr="00B551CC">
        <w:rPr>
          <w:rFonts w:ascii="Arial" w:hAnsi="Arial" w:cs="Arial"/>
          <w:sz w:val="24"/>
          <w:szCs w:val="24"/>
        </w:rPr>
        <w:t xml:space="preserve">TONON, </w:t>
      </w:r>
      <w:proofErr w:type="spellStart"/>
      <w:r w:rsidRPr="00B551CC">
        <w:rPr>
          <w:rFonts w:ascii="Arial" w:hAnsi="Arial" w:cs="Arial"/>
          <w:sz w:val="24"/>
          <w:szCs w:val="24"/>
        </w:rPr>
        <w:t>Thiarles</w:t>
      </w:r>
      <w:proofErr w:type="spellEnd"/>
      <w:r w:rsidRPr="00B551CC">
        <w:rPr>
          <w:rFonts w:ascii="Arial" w:hAnsi="Arial" w:cs="Arial"/>
          <w:sz w:val="24"/>
          <w:szCs w:val="24"/>
        </w:rPr>
        <w:t xml:space="preserve"> Cristian Aparecido, SCHOFFEN, João Paulo Ferreira. </w:t>
      </w:r>
      <w:r>
        <w:rPr>
          <w:rFonts w:ascii="Arial" w:hAnsi="Arial" w:cs="Arial"/>
          <w:sz w:val="24"/>
          <w:szCs w:val="24"/>
        </w:rPr>
        <w:t xml:space="preserve">Câncer de próstata: uma revisão de literatura. </w:t>
      </w:r>
      <w:r>
        <w:rPr>
          <w:rFonts w:ascii="Arial" w:hAnsi="Arial" w:cs="Arial"/>
          <w:b/>
          <w:sz w:val="24"/>
          <w:szCs w:val="24"/>
        </w:rPr>
        <w:t>Rev. Saúde e pesquisa,</w:t>
      </w:r>
      <w:r>
        <w:rPr>
          <w:rFonts w:ascii="Arial" w:hAnsi="Arial" w:cs="Arial"/>
          <w:sz w:val="24"/>
          <w:szCs w:val="24"/>
        </w:rPr>
        <w:t xml:space="preserve"> v. 2, n. 3, p. 403-410, set. – dez. 2009. Disponível em: &lt;</w:t>
      </w:r>
      <w:r w:rsidRPr="00B551CC">
        <w:t xml:space="preserve"> </w:t>
      </w:r>
      <w:r w:rsidRPr="00B551CC">
        <w:rPr>
          <w:rFonts w:ascii="Arial" w:hAnsi="Arial" w:cs="Arial"/>
          <w:sz w:val="24"/>
          <w:szCs w:val="24"/>
        </w:rPr>
        <w:t>http://periodicos.unicesumar.edu.br/index.php/saudpesq/article/view/1189/900</w:t>
      </w:r>
      <w:r>
        <w:rPr>
          <w:rFonts w:ascii="Arial" w:hAnsi="Arial" w:cs="Arial"/>
          <w:sz w:val="24"/>
          <w:szCs w:val="24"/>
        </w:rPr>
        <w:t>&gt;. Acesso em 28 de abril de 2015.</w:t>
      </w:r>
    </w:p>
    <w:p w14:paraId="1459ACAE" w14:textId="77777777" w:rsidR="00675573" w:rsidRDefault="00675573"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p>
    <w:p w14:paraId="4F423D4B" w14:textId="77777777" w:rsidR="002938F8" w:rsidRDefault="00675573" w:rsidP="008F55DE">
      <w:pPr>
        <w:pStyle w:val="PargrafodaLista"/>
        <w:autoSpaceDE w:val="0"/>
        <w:autoSpaceDN w:val="0"/>
        <w:adjustRightInd w:val="0"/>
        <w:spacing w:after="0" w:line="240" w:lineRule="auto"/>
        <w:ind w:left="0"/>
        <w:contextualSpacing w:val="0"/>
        <w:jc w:val="both"/>
        <w:rPr>
          <w:rFonts w:ascii="Arial" w:hAnsi="Arial" w:cs="Arial"/>
          <w:sz w:val="24"/>
          <w:szCs w:val="24"/>
        </w:rPr>
      </w:pPr>
      <w:r>
        <w:rPr>
          <w:rFonts w:ascii="Arial" w:hAnsi="Arial" w:cs="Arial"/>
          <w:sz w:val="24"/>
          <w:szCs w:val="24"/>
        </w:rPr>
        <w:t xml:space="preserve">VIEIRA, </w:t>
      </w:r>
      <w:proofErr w:type="spellStart"/>
      <w:r>
        <w:rPr>
          <w:rFonts w:ascii="Arial" w:hAnsi="Arial" w:cs="Arial"/>
          <w:sz w:val="24"/>
          <w:szCs w:val="24"/>
        </w:rPr>
        <w:t>Sabas</w:t>
      </w:r>
      <w:proofErr w:type="spellEnd"/>
      <w:r>
        <w:rPr>
          <w:rFonts w:ascii="Arial" w:hAnsi="Arial" w:cs="Arial"/>
          <w:sz w:val="24"/>
          <w:szCs w:val="24"/>
        </w:rPr>
        <w:t xml:space="preserve"> Carlos et al. </w:t>
      </w:r>
      <w:r>
        <w:rPr>
          <w:rFonts w:ascii="Arial" w:hAnsi="Arial" w:cs="Arial"/>
          <w:b/>
          <w:sz w:val="24"/>
          <w:szCs w:val="24"/>
        </w:rPr>
        <w:t>Oncologia básica</w:t>
      </w:r>
      <w:r>
        <w:rPr>
          <w:rFonts w:ascii="Arial" w:hAnsi="Arial" w:cs="Arial"/>
          <w:sz w:val="24"/>
          <w:szCs w:val="24"/>
        </w:rPr>
        <w:t>. 1 ed. Teresina: Fundação Quixote, 2012.</w:t>
      </w:r>
    </w:p>
    <w:p w14:paraId="3B3634EC" w14:textId="77777777" w:rsidR="00136450" w:rsidRDefault="00136450" w:rsidP="002938F8">
      <w:pPr>
        <w:pStyle w:val="PargrafodaLista"/>
        <w:autoSpaceDE w:val="0"/>
        <w:autoSpaceDN w:val="0"/>
        <w:adjustRightInd w:val="0"/>
        <w:spacing w:after="0" w:line="360" w:lineRule="auto"/>
        <w:ind w:left="0"/>
        <w:contextualSpacing w:val="0"/>
        <w:jc w:val="both"/>
        <w:rPr>
          <w:rFonts w:ascii="Arial" w:hAnsi="Arial" w:cs="Arial"/>
          <w:sz w:val="24"/>
          <w:szCs w:val="24"/>
        </w:rPr>
      </w:pPr>
    </w:p>
    <w:p w14:paraId="299910EF" w14:textId="77777777" w:rsidR="003D1FBF" w:rsidRDefault="003D1FBF" w:rsidP="002938F8">
      <w:pPr>
        <w:pStyle w:val="PargrafodaLista"/>
        <w:autoSpaceDE w:val="0"/>
        <w:autoSpaceDN w:val="0"/>
        <w:adjustRightInd w:val="0"/>
        <w:spacing w:after="0" w:line="360" w:lineRule="auto"/>
        <w:ind w:left="0"/>
        <w:contextualSpacing w:val="0"/>
        <w:jc w:val="both"/>
        <w:rPr>
          <w:rFonts w:ascii="Arial" w:hAnsi="Arial" w:cs="Arial"/>
          <w:sz w:val="24"/>
          <w:szCs w:val="24"/>
        </w:rPr>
      </w:pPr>
    </w:p>
    <w:p w14:paraId="702B7A70" w14:textId="77777777" w:rsidR="003D1FBF" w:rsidRDefault="003D1FBF" w:rsidP="002938F8">
      <w:pPr>
        <w:pStyle w:val="PargrafodaLista"/>
        <w:autoSpaceDE w:val="0"/>
        <w:autoSpaceDN w:val="0"/>
        <w:adjustRightInd w:val="0"/>
        <w:spacing w:after="0" w:line="360" w:lineRule="auto"/>
        <w:ind w:left="0"/>
        <w:contextualSpacing w:val="0"/>
        <w:jc w:val="both"/>
        <w:rPr>
          <w:rFonts w:ascii="Arial" w:hAnsi="Arial" w:cs="Arial"/>
          <w:sz w:val="24"/>
          <w:szCs w:val="24"/>
        </w:rPr>
      </w:pPr>
    </w:p>
    <w:p w14:paraId="4F04FDD1" w14:textId="77777777" w:rsidR="003D1FBF" w:rsidRDefault="003D1FBF" w:rsidP="002938F8">
      <w:pPr>
        <w:pStyle w:val="PargrafodaLista"/>
        <w:autoSpaceDE w:val="0"/>
        <w:autoSpaceDN w:val="0"/>
        <w:adjustRightInd w:val="0"/>
        <w:spacing w:after="0" w:line="360" w:lineRule="auto"/>
        <w:ind w:left="0"/>
        <w:contextualSpacing w:val="0"/>
        <w:jc w:val="both"/>
        <w:rPr>
          <w:rFonts w:ascii="Arial" w:hAnsi="Arial" w:cs="Arial"/>
          <w:sz w:val="24"/>
          <w:szCs w:val="24"/>
        </w:rPr>
      </w:pPr>
    </w:p>
    <w:p w14:paraId="0D8A20C2" w14:textId="77777777" w:rsidR="003D1FBF" w:rsidRDefault="003D1FBF" w:rsidP="002938F8">
      <w:pPr>
        <w:pStyle w:val="PargrafodaLista"/>
        <w:autoSpaceDE w:val="0"/>
        <w:autoSpaceDN w:val="0"/>
        <w:adjustRightInd w:val="0"/>
        <w:spacing w:after="0" w:line="360" w:lineRule="auto"/>
        <w:ind w:left="0"/>
        <w:contextualSpacing w:val="0"/>
        <w:jc w:val="both"/>
        <w:rPr>
          <w:rFonts w:ascii="Arial" w:hAnsi="Arial" w:cs="Arial"/>
          <w:sz w:val="24"/>
          <w:szCs w:val="24"/>
        </w:rPr>
      </w:pPr>
    </w:p>
    <w:p w14:paraId="07176030" w14:textId="77777777" w:rsidR="003D1FBF" w:rsidRDefault="003D1FBF" w:rsidP="002938F8">
      <w:pPr>
        <w:pStyle w:val="PargrafodaLista"/>
        <w:autoSpaceDE w:val="0"/>
        <w:autoSpaceDN w:val="0"/>
        <w:adjustRightInd w:val="0"/>
        <w:spacing w:after="0" w:line="360" w:lineRule="auto"/>
        <w:ind w:left="0"/>
        <w:contextualSpacing w:val="0"/>
        <w:jc w:val="both"/>
        <w:rPr>
          <w:rFonts w:ascii="Arial" w:hAnsi="Arial" w:cs="Arial"/>
          <w:sz w:val="24"/>
          <w:szCs w:val="24"/>
        </w:rPr>
      </w:pPr>
    </w:p>
    <w:p w14:paraId="26D1BD46" w14:textId="77777777" w:rsidR="003D1FBF" w:rsidRDefault="003D1FBF" w:rsidP="002938F8">
      <w:pPr>
        <w:pStyle w:val="PargrafodaLista"/>
        <w:autoSpaceDE w:val="0"/>
        <w:autoSpaceDN w:val="0"/>
        <w:adjustRightInd w:val="0"/>
        <w:spacing w:after="0" w:line="360" w:lineRule="auto"/>
        <w:ind w:left="0"/>
        <w:contextualSpacing w:val="0"/>
        <w:jc w:val="both"/>
        <w:rPr>
          <w:rFonts w:ascii="Arial" w:hAnsi="Arial" w:cs="Arial"/>
          <w:sz w:val="24"/>
          <w:szCs w:val="24"/>
        </w:rPr>
      </w:pPr>
    </w:p>
    <w:p w14:paraId="63219B5D" w14:textId="064D7044" w:rsidR="00596797" w:rsidRDefault="00596797" w:rsidP="006530AA">
      <w:pPr>
        <w:pStyle w:val="Ttulo"/>
      </w:pPr>
      <w:bookmarkStart w:id="12" w:name="_Toc420573950"/>
      <w:r w:rsidRPr="00596797">
        <w:lastRenderedPageBreak/>
        <w:t>ANEXOS</w:t>
      </w:r>
      <w:bookmarkEnd w:id="12"/>
    </w:p>
    <w:p w14:paraId="1B523074" w14:textId="77777777" w:rsidR="00596797" w:rsidRPr="00596797" w:rsidRDefault="00596797" w:rsidP="00596797"/>
    <w:tbl>
      <w:tblPr>
        <w:tblStyle w:val="Tabelacomgrade"/>
        <w:tblW w:w="0" w:type="auto"/>
        <w:tblLook w:val="04A0" w:firstRow="1" w:lastRow="0" w:firstColumn="1" w:lastColumn="0" w:noHBand="0" w:noVBand="1"/>
      </w:tblPr>
      <w:tblGrid>
        <w:gridCol w:w="9211"/>
      </w:tblGrid>
      <w:tr w:rsidR="00F52340" w:rsidRPr="00BC4CA3" w14:paraId="604F8BBA" w14:textId="77777777" w:rsidTr="00F52340">
        <w:tc>
          <w:tcPr>
            <w:tcW w:w="9211" w:type="dxa"/>
            <w:shd w:val="clear" w:color="auto" w:fill="C6D9F1" w:themeFill="text2" w:themeFillTint="33"/>
          </w:tcPr>
          <w:p w14:paraId="3B199AAC" w14:textId="77777777" w:rsidR="00F52340" w:rsidRPr="00BC4CA3" w:rsidRDefault="00F73EAD" w:rsidP="00F52340">
            <w:pPr>
              <w:spacing w:after="0" w:line="360" w:lineRule="auto"/>
              <w:jc w:val="center"/>
              <w:rPr>
                <w:rFonts w:ascii="Arial" w:hAnsi="Arial" w:cs="Arial"/>
                <w:b/>
              </w:rPr>
            </w:pPr>
            <w:r w:rsidRPr="00B551CC">
              <w:br w:type="page"/>
            </w:r>
            <w:r w:rsidR="00F52340" w:rsidRPr="00BC4CA3">
              <w:rPr>
                <w:rFonts w:ascii="Arial" w:hAnsi="Arial" w:cs="Arial"/>
                <w:b/>
              </w:rPr>
              <w:t>FORMULÁRIO PARA COLETA DE DADOS</w:t>
            </w:r>
          </w:p>
        </w:tc>
      </w:tr>
      <w:tr w:rsidR="00F52340" w:rsidRPr="00BC4CA3" w14:paraId="160E50AB" w14:textId="77777777" w:rsidTr="00F52340">
        <w:tc>
          <w:tcPr>
            <w:tcW w:w="9211" w:type="dxa"/>
          </w:tcPr>
          <w:p w14:paraId="66B05734" w14:textId="77777777" w:rsidR="00F52340" w:rsidRPr="00BC4CA3" w:rsidRDefault="00F52340" w:rsidP="00F52340">
            <w:pPr>
              <w:spacing w:after="0" w:line="360" w:lineRule="auto"/>
              <w:rPr>
                <w:rFonts w:ascii="Arial" w:hAnsi="Arial" w:cs="Arial"/>
              </w:rPr>
            </w:pPr>
            <w:r w:rsidRPr="00BC4CA3">
              <w:rPr>
                <w:rFonts w:ascii="Arial" w:hAnsi="Arial" w:cs="Arial"/>
              </w:rPr>
              <w:t>Prontuário n° _____</w:t>
            </w:r>
          </w:p>
        </w:tc>
      </w:tr>
      <w:tr w:rsidR="00F52340" w:rsidRPr="00BC4CA3" w14:paraId="39C020FD" w14:textId="77777777" w:rsidTr="00F52340">
        <w:tc>
          <w:tcPr>
            <w:tcW w:w="9211" w:type="dxa"/>
          </w:tcPr>
          <w:p w14:paraId="3E395D61" w14:textId="77777777" w:rsidR="00F52340" w:rsidRPr="00BC4CA3" w:rsidRDefault="00F52340" w:rsidP="00F52340">
            <w:pPr>
              <w:spacing w:after="0" w:line="360" w:lineRule="auto"/>
              <w:rPr>
                <w:rFonts w:ascii="Arial" w:hAnsi="Arial" w:cs="Arial"/>
              </w:rPr>
            </w:pPr>
            <w:r w:rsidRPr="00BC4CA3">
              <w:rPr>
                <w:rFonts w:ascii="Arial" w:hAnsi="Arial" w:cs="Arial"/>
              </w:rPr>
              <w:t xml:space="preserve">Faixa etária do paciente:                           Etnia:                           </w:t>
            </w:r>
            <w:r w:rsidR="006C7C1B" w:rsidRPr="00BC4CA3">
              <w:rPr>
                <w:rFonts w:ascii="Arial" w:hAnsi="Arial" w:cs="Arial"/>
              </w:rPr>
              <w:t>Grau (NIC)</w:t>
            </w:r>
            <w:r w:rsidRPr="00BC4CA3">
              <w:rPr>
                <w:rFonts w:ascii="Arial" w:hAnsi="Arial" w:cs="Arial"/>
              </w:rPr>
              <w:t>:</w:t>
            </w:r>
          </w:p>
        </w:tc>
      </w:tr>
      <w:tr w:rsidR="00F52340" w:rsidRPr="00BC4CA3" w14:paraId="1478B4C3" w14:textId="77777777" w:rsidTr="00F52340">
        <w:tc>
          <w:tcPr>
            <w:tcW w:w="9211" w:type="dxa"/>
          </w:tcPr>
          <w:p w14:paraId="1ABE6015" w14:textId="77777777" w:rsidR="00F52340" w:rsidRPr="00BC4CA3" w:rsidRDefault="00F52340" w:rsidP="00F52340">
            <w:pPr>
              <w:spacing w:after="0" w:line="360" w:lineRule="auto"/>
              <w:rPr>
                <w:rFonts w:ascii="Arial" w:hAnsi="Arial" w:cs="Arial"/>
                <w:b/>
              </w:rPr>
            </w:pPr>
            <w:r w:rsidRPr="00BC4CA3">
              <w:rPr>
                <w:rFonts w:ascii="Arial" w:hAnsi="Arial" w:cs="Arial"/>
                <w:b/>
              </w:rPr>
              <w:t>Necessidades Humanas Básicas não Satisfeitas</w:t>
            </w:r>
            <w:r w:rsidR="006C7C1B" w:rsidRPr="00BC4CA3">
              <w:rPr>
                <w:rFonts w:ascii="Arial" w:hAnsi="Arial" w:cs="Arial"/>
                <w:b/>
              </w:rPr>
              <w:t xml:space="preserve"> </w:t>
            </w:r>
          </w:p>
        </w:tc>
      </w:tr>
      <w:tr w:rsidR="00F52340" w:rsidRPr="00BC4CA3" w14:paraId="2F77D46A" w14:textId="77777777" w:rsidTr="00F52340">
        <w:tc>
          <w:tcPr>
            <w:tcW w:w="9211" w:type="dxa"/>
            <w:shd w:val="clear" w:color="auto" w:fill="C6D9F1" w:themeFill="text2" w:themeFillTint="33"/>
          </w:tcPr>
          <w:p w14:paraId="75BB59FA" w14:textId="77777777" w:rsidR="00F52340" w:rsidRPr="00BC4CA3" w:rsidRDefault="00F52340" w:rsidP="00F52340">
            <w:pPr>
              <w:spacing w:after="0" w:line="360" w:lineRule="auto"/>
              <w:rPr>
                <w:rFonts w:ascii="Arial" w:hAnsi="Arial" w:cs="Arial"/>
              </w:rPr>
            </w:pPr>
            <w:r w:rsidRPr="00BC4CA3">
              <w:rPr>
                <w:rFonts w:ascii="Arial" w:hAnsi="Arial" w:cs="Arial"/>
              </w:rPr>
              <w:t>a) Fisiológicas</w:t>
            </w:r>
          </w:p>
        </w:tc>
      </w:tr>
      <w:tr w:rsidR="00F52340" w:rsidRPr="00BC4CA3" w14:paraId="21CF5F36" w14:textId="77777777" w:rsidTr="00F52340">
        <w:tc>
          <w:tcPr>
            <w:tcW w:w="9211" w:type="dxa"/>
          </w:tcPr>
          <w:p w14:paraId="231CC572" w14:textId="77777777" w:rsidR="00F52340" w:rsidRPr="00BC4CA3" w:rsidRDefault="00F52340" w:rsidP="00EE187D">
            <w:pPr>
              <w:spacing w:after="0" w:line="360" w:lineRule="auto"/>
              <w:rPr>
                <w:rFonts w:ascii="Arial" w:hAnsi="Arial" w:cs="Arial"/>
              </w:rPr>
            </w:pPr>
            <w:proofErr w:type="gramStart"/>
            <w:r w:rsidRPr="00BC4CA3">
              <w:rPr>
                <w:rFonts w:ascii="Arial" w:hAnsi="Arial" w:cs="Arial"/>
              </w:rPr>
              <w:t>(  )</w:t>
            </w:r>
            <w:proofErr w:type="gramEnd"/>
            <w:r w:rsidRPr="00BC4CA3">
              <w:rPr>
                <w:rFonts w:ascii="Arial" w:hAnsi="Arial" w:cs="Arial"/>
              </w:rPr>
              <w:t xml:space="preserve"> Sinais Vitais: </w:t>
            </w:r>
          </w:p>
        </w:tc>
      </w:tr>
      <w:tr w:rsidR="00F52340" w:rsidRPr="00BC4CA3" w14:paraId="11A2D321" w14:textId="77777777" w:rsidTr="00F52340">
        <w:tc>
          <w:tcPr>
            <w:tcW w:w="9211" w:type="dxa"/>
          </w:tcPr>
          <w:p w14:paraId="2B846852" w14:textId="77777777" w:rsidR="00F52340" w:rsidRPr="00BC4CA3" w:rsidRDefault="00F52340" w:rsidP="00EE187D">
            <w:pPr>
              <w:spacing w:after="0" w:line="360" w:lineRule="auto"/>
              <w:rPr>
                <w:rFonts w:ascii="Arial" w:hAnsi="Arial" w:cs="Arial"/>
              </w:rPr>
            </w:pPr>
            <w:proofErr w:type="gramStart"/>
            <w:r w:rsidRPr="00BC4CA3">
              <w:rPr>
                <w:rFonts w:ascii="Arial" w:hAnsi="Arial" w:cs="Arial"/>
              </w:rPr>
              <w:t>(  )</w:t>
            </w:r>
            <w:proofErr w:type="gramEnd"/>
            <w:r w:rsidRPr="00BC4CA3">
              <w:rPr>
                <w:rFonts w:ascii="Arial" w:hAnsi="Arial" w:cs="Arial"/>
              </w:rPr>
              <w:t xml:space="preserve"> Hidratação</w:t>
            </w:r>
            <w:r w:rsidR="00EE187D" w:rsidRPr="00BC4CA3">
              <w:rPr>
                <w:rFonts w:ascii="Arial" w:hAnsi="Arial" w:cs="Arial"/>
              </w:rPr>
              <w:t>:</w:t>
            </w:r>
          </w:p>
        </w:tc>
      </w:tr>
      <w:tr w:rsidR="00F52340" w:rsidRPr="00BC4CA3" w14:paraId="0CE3290A" w14:textId="77777777" w:rsidTr="00F52340">
        <w:tc>
          <w:tcPr>
            <w:tcW w:w="9211" w:type="dxa"/>
          </w:tcPr>
          <w:p w14:paraId="2E8A5B73" w14:textId="77777777" w:rsidR="00F52340" w:rsidRPr="00BC4CA3" w:rsidRDefault="00F52340" w:rsidP="00EE187D">
            <w:pPr>
              <w:spacing w:after="0" w:line="360" w:lineRule="auto"/>
              <w:rPr>
                <w:rFonts w:ascii="Arial" w:hAnsi="Arial" w:cs="Arial"/>
              </w:rPr>
            </w:pPr>
            <w:proofErr w:type="gramStart"/>
            <w:r w:rsidRPr="00BC4CA3">
              <w:rPr>
                <w:rFonts w:ascii="Arial" w:hAnsi="Arial" w:cs="Arial"/>
              </w:rPr>
              <w:t>(  )</w:t>
            </w:r>
            <w:proofErr w:type="gramEnd"/>
            <w:r w:rsidRPr="00BC4CA3">
              <w:rPr>
                <w:rFonts w:ascii="Arial" w:hAnsi="Arial" w:cs="Arial"/>
              </w:rPr>
              <w:t xml:space="preserve"> Estado nutricional: </w:t>
            </w:r>
          </w:p>
        </w:tc>
      </w:tr>
      <w:tr w:rsidR="00F52340" w:rsidRPr="00BC4CA3" w14:paraId="78515A79" w14:textId="77777777" w:rsidTr="00F52340">
        <w:tc>
          <w:tcPr>
            <w:tcW w:w="9211" w:type="dxa"/>
          </w:tcPr>
          <w:p w14:paraId="01AA2B72" w14:textId="77777777" w:rsidR="00F52340" w:rsidRPr="00BC4CA3" w:rsidRDefault="00F52340" w:rsidP="00EE187D">
            <w:pPr>
              <w:spacing w:after="0" w:line="360" w:lineRule="auto"/>
              <w:rPr>
                <w:rFonts w:ascii="Arial" w:hAnsi="Arial" w:cs="Arial"/>
              </w:rPr>
            </w:pPr>
            <w:proofErr w:type="gramStart"/>
            <w:r w:rsidRPr="00BC4CA3">
              <w:rPr>
                <w:rFonts w:ascii="Arial" w:hAnsi="Arial" w:cs="Arial"/>
              </w:rPr>
              <w:t>(  )</w:t>
            </w:r>
            <w:proofErr w:type="gramEnd"/>
            <w:r w:rsidRPr="00BC4CA3">
              <w:rPr>
                <w:rFonts w:ascii="Arial" w:hAnsi="Arial" w:cs="Arial"/>
              </w:rPr>
              <w:t xml:space="preserve"> Sistema locomotor: </w:t>
            </w:r>
          </w:p>
        </w:tc>
      </w:tr>
      <w:tr w:rsidR="00F52340" w:rsidRPr="00BC4CA3" w14:paraId="43527413" w14:textId="77777777" w:rsidTr="00F52340">
        <w:tc>
          <w:tcPr>
            <w:tcW w:w="9211" w:type="dxa"/>
          </w:tcPr>
          <w:p w14:paraId="6408DEA6" w14:textId="77777777" w:rsidR="00F52340" w:rsidRPr="00BC4CA3" w:rsidRDefault="00F52340" w:rsidP="00EE187D">
            <w:pPr>
              <w:spacing w:after="0" w:line="360" w:lineRule="auto"/>
              <w:rPr>
                <w:rFonts w:ascii="Arial" w:hAnsi="Arial" w:cs="Arial"/>
              </w:rPr>
            </w:pPr>
            <w:proofErr w:type="gramStart"/>
            <w:r w:rsidRPr="00BC4CA3">
              <w:rPr>
                <w:rFonts w:ascii="Arial" w:hAnsi="Arial" w:cs="Arial"/>
              </w:rPr>
              <w:t>(  )</w:t>
            </w:r>
            <w:proofErr w:type="gramEnd"/>
            <w:r w:rsidRPr="00BC4CA3">
              <w:rPr>
                <w:rFonts w:ascii="Arial" w:hAnsi="Arial" w:cs="Arial"/>
              </w:rPr>
              <w:t xml:space="preserve"> Sistema neurológico: </w:t>
            </w:r>
          </w:p>
        </w:tc>
      </w:tr>
      <w:tr w:rsidR="00F52340" w:rsidRPr="00BC4CA3" w14:paraId="0C4261D8" w14:textId="77777777" w:rsidTr="00F52340">
        <w:tc>
          <w:tcPr>
            <w:tcW w:w="9211" w:type="dxa"/>
          </w:tcPr>
          <w:p w14:paraId="4D3BDAB6" w14:textId="77777777" w:rsidR="00F52340" w:rsidRPr="00BC4CA3" w:rsidRDefault="00F52340" w:rsidP="00EE187D">
            <w:pPr>
              <w:spacing w:after="0" w:line="360" w:lineRule="auto"/>
              <w:rPr>
                <w:rFonts w:ascii="Arial" w:hAnsi="Arial" w:cs="Arial"/>
              </w:rPr>
            </w:pPr>
            <w:proofErr w:type="gramStart"/>
            <w:r w:rsidRPr="00BC4CA3">
              <w:rPr>
                <w:rFonts w:ascii="Arial" w:hAnsi="Arial" w:cs="Arial"/>
              </w:rPr>
              <w:t>(  )</w:t>
            </w:r>
            <w:proofErr w:type="gramEnd"/>
            <w:r w:rsidRPr="00BC4CA3">
              <w:rPr>
                <w:rFonts w:ascii="Arial" w:hAnsi="Arial" w:cs="Arial"/>
              </w:rPr>
              <w:t xml:space="preserve"> Sistema digestório: </w:t>
            </w:r>
          </w:p>
        </w:tc>
      </w:tr>
      <w:tr w:rsidR="00F52340" w:rsidRPr="00BC4CA3" w14:paraId="2D83780F" w14:textId="77777777" w:rsidTr="00F52340">
        <w:tc>
          <w:tcPr>
            <w:tcW w:w="9211" w:type="dxa"/>
          </w:tcPr>
          <w:p w14:paraId="69B05A42" w14:textId="77777777" w:rsidR="00F52340" w:rsidRPr="00BC4CA3" w:rsidRDefault="00F52340" w:rsidP="00EE187D">
            <w:pPr>
              <w:spacing w:after="0" w:line="360" w:lineRule="auto"/>
              <w:rPr>
                <w:rFonts w:ascii="Arial" w:hAnsi="Arial" w:cs="Arial"/>
              </w:rPr>
            </w:pPr>
            <w:proofErr w:type="gramStart"/>
            <w:r w:rsidRPr="00BC4CA3">
              <w:rPr>
                <w:rFonts w:ascii="Arial" w:hAnsi="Arial" w:cs="Arial"/>
              </w:rPr>
              <w:t>(  )</w:t>
            </w:r>
            <w:proofErr w:type="gramEnd"/>
            <w:r w:rsidRPr="00BC4CA3">
              <w:rPr>
                <w:rFonts w:ascii="Arial" w:hAnsi="Arial" w:cs="Arial"/>
              </w:rPr>
              <w:t xml:space="preserve"> Sistema genital:</w:t>
            </w:r>
          </w:p>
        </w:tc>
      </w:tr>
      <w:tr w:rsidR="00F52340" w:rsidRPr="00BC4CA3" w14:paraId="7FC524F1" w14:textId="77777777" w:rsidTr="00F52340">
        <w:tc>
          <w:tcPr>
            <w:tcW w:w="9211" w:type="dxa"/>
          </w:tcPr>
          <w:p w14:paraId="27A1A860" w14:textId="77777777" w:rsidR="00F52340" w:rsidRPr="00BC4CA3" w:rsidRDefault="00F52340" w:rsidP="00F52340">
            <w:pPr>
              <w:spacing w:after="0" w:line="360" w:lineRule="auto"/>
              <w:rPr>
                <w:rFonts w:ascii="Arial" w:hAnsi="Arial" w:cs="Arial"/>
              </w:rPr>
            </w:pPr>
            <w:proofErr w:type="gramStart"/>
            <w:r w:rsidRPr="00BC4CA3">
              <w:rPr>
                <w:rFonts w:ascii="Arial" w:hAnsi="Arial" w:cs="Arial"/>
              </w:rPr>
              <w:t>(  )</w:t>
            </w:r>
            <w:proofErr w:type="gramEnd"/>
            <w:r w:rsidRPr="00BC4CA3">
              <w:rPr>
                <w:rFonts w:ascii="Arial" w:hAnsi="Arial" w:cs="Arial"/>
              </w:rPr>
              <w:t xml:space="preserve"> Sistema urinário:</w:t>
            </w:r>
          </w:p>
        </w:tc>
      </w:tr>
      <w:tr w:rsidR="00F52340" w:rsidRPr="00BC4CA3" w14:paraId="7E5C3A10" w14:textId="77777777" w:rsidTr="00F52340">
        <w:tc>
          <w:tcPr>
            <w:tcW w:w="9211" w:type="dxa"/>
          </w:tcPr>
          <w:p w14:paraId="492728FC" w14:textId="77777777" w:rsidR="00F52340" w:rsidRPr="00BC4CA3" w:rsidRDefault="00F52340" w:rsidP="00F52340">
            <w:pPr>
              <w:spacing w:after="0" w:line="360" w:lineRule="auto"/>
              <w:rPr>
                <w:rFonts w:ascii="Arial" w:hAnsi="Arial" w:cs="Arial"/>
              </w:rPr>
            </w:pPr>
            <w:proofErr w:type="gramStart"/>
            <w:r w:rsidRPr="00BC4CA3">
              <w:rPr>
                <w:rFonts w:ascii="Arial" w:hAnsi="Arial" w:cs="Arial"/>
              </w:rPr>
              <w:t>(  )</w:t>
            </w:r>
            <w:proofErr w:type="gramEnd"/>
            <w:r w:rsidRPr="00BC4CA3">
              <w:rPr>
                <w:rFonts w:ascii="Arial" w:hAnsi="Arial" w:cs="Arial"/>
              </w:rPr>
              <w:t xml:space="preserve"> Sistema tegumentar:</w:t>
            </w:r>
          </w:p>
        </w:tc>
      </w:tr>
      <w:tr w:rsidR="00F52340" w:rsidRPr="00BC4CA3" w14:paraId="4B8F2894" w14:textId="77777777" w:rsidTr="00F52340">
        <w:tc>
          <w:tcPr>
            <w:tcW w:w="9211" w:type="dxa"/>
          </w:tcPr>
          <w:p w14:paraId="332C74F2" w14:textId="77777777" w:rsidR="00F52340" w:rsidRPr="00BC4CA3" w:rsidRDefault="00F52340" w:rsidP="00F52340">
            <w:pPr>
              <w:spacing w:after="0" w:line="360" w:lineRule="auto"/>
              <w:rPr>
                <w:rFonts w:ascii="Arial" w:hAnsi="Arial" w:cs="Arial"/>
              </w:rPr>
            </w:pPr>
            <w:proofErr w:type="gramStart"/>
            <w:r w:rsidRPr="00BC4CA3">
              <w:rPr>
                <w:rFonts w:ascii="Arial" w:hAnsi="Arial" w:cs="Arial"/>
              </w:rPr>
              <w:t>(  )</w:t>
            </w:r>
            <w:proofErr w:type="gramEnd"/>
            <w:r w:rsidRPr="00BC4CA3">
              <w:rPr>
                <w:rFonts w:ascii="Arial" w:hAnsi="Arial" w:cs="Arial"/>
              </w:rPr>
              <w:t xml:space="preserve"> Sistema endócrino:</w:t>
            </w:r>
          </w:p>
        </w:tc>
      </w:tr>
      <w:tr w:rsidR="00F52340" w:rsidRPr="00BC4CA3" w14:paraId="046EAF26" w14:textId="77777777" w:rsidTr="00F52340">
        <w:tc>
          <w:tcPr>
            <w:tcW w:w="9211" w:type="dxa"/>
          </w:tcPr>
          <w:p w14:paraId="4E14863D" w14:textId="77777777" w:rsidR="00F52340" w:rsidRPr="00BC4CA3" w:rsidRDefault="00F52340" w:rsidP="00F52340">
            <w:pPr>
              <w:spacing w:after="0" w:line="360" w:lineRule="auto"/>
              <w:rPr>
                <w:rFonts w:ascii="Arial" w:hAnsi="Arial" w:cs="Arial"/>
              </w:rPr>
            </w:pPr>
            <w:proofErr w:type="gramStart"/>
            <w:r w:rsidRPr="00BC4CA3">
              <w:rPr>
                <w:rFonts w:ascii="Arial" w:hAnsi="Arial" w:cs="Arial"/>
              </w:rPr>
              <w:t>(  )</w:t>
            </w:r>
            <w:proofErr w:type="gramEnd"/>
            <w:r w:rsidRPr="00BC4CA3">
              <w:rPr>
                <w:rFonts w:ascii="Arial" w:hAnsi="Arial" w:cs="Arial"/>
              </w:rPr>
              <w:t xml:space="preserve"> Sistema cardiovascular:</w:t>
            </w:r>
          </w:p>
        </w:tc>
      </w:tr>
      <w:tr w:rsidR="00F52340" w:rsidRPr="00BC4CA3" w14:paraId="7142F847" w14:textId="77777777" w:rsidTr="00F52340">
        <w:tc>
          <w:tcPr>
            <w:tcW w:w="9211" w:type="dxa"/>
          </w:tcPr>
          <w:p w14:paraId="2542083E" w14:textId="77777777" w:rsidR="00F52340" w:rsidRPr="00BC4CA3" w:rsidRDefault="00F52340" w:rsidP="00F52340">
            <w:pPr>
              <w:spacing w:after="0" w:line="360" w:lineRule="auto"/>
              <w:rPr>
                <w:rFonts w:ascii="Arial" w:hAnsi="Arial" w:cs="Arial"/>
              </w:rPr>
            </w:pPr>
            <w:proofErr w:type="gramStart"/>
            <w:r w:rsidRPr="00BC4CA3">
              <w:rPr>
                <w:rFonts w:ascii="Arial" w:hAnsi="Arial" w:cs="Arial"/>
              </w:rPr>
              <w:t>(  )</w:t>
            </w:r>
            <w:proofErr w:type="gramEnd"/>
            <w:r w:rsidRPr="00BC4CA3">
              <w:rPr>
                <w:rFonts w:ascii="Arial" w:hAnsi="Arial" w:cs="Arial"/>
              </w:rPr>
              <w:t xml:space="preserve"> Sistema respiratório:</w:t>
            </w:r>
          </w:p>
        </w:tc>
      </w:tr>
      <w:tr w:rsidR="00F52340" w:rsidRPr="00BC4CA3" w14:paraId="5C461058" w14:textId="77777777" w:rsidTr="00EE187D">
        <w:tc>
          <w:tcPr>
            <w:tcW w:w="9211" w:type="dxa"/>
            <w:shd w:val="clear" w:color="auto" w:fill="C6D9F1" w:themeFill="text2" w:themeFillTint="33"/>
          </w:tcPr>
          <w:p w14:paraId="313BC01E" w14:textId="77777777" w:rsidR="00F52340" w:rsidRPr="00BC4CA3" w:rsidRDefault="00F52340" w:rsidP="00F52340">
            <w:pPr>
              <w:spacing w:after="0" w:line="360" w:lineRule="auto"/>
              <w:rPr>
                <w:rFonts w:ascii="Arial" w:hAnsi="Arial" w:cs="Arial"/>
              </w:rPr>
            </w:pPr>
            <w:r w:rsidRPr="00BC4CA3">
              <w:rPr>
                <w:rFonts w:ascii="Arial" w:hAnsi="Arial" w:cs="Arial"/>
              </w:rPr>
              <w:t>b) Segurança e Proteção</w:t>
            </w:r>
          </w:p>
        </w:tc>
      </w:tr>
      <w:tr w:rsidR="00F52340" w:rsidRPr="00BC4CA3" w14:paraId="70562E83" w14:textId="77777777" w:rsidTr="00F52340">
        <w:tc>
          <w:tcPr>
            <w:tcW w:w="9211" w:type="dxa"/>
          </w:tcPr>
          <w:p w14:paraId="06EDEAD2" w14:textId="77777777" w:rsidR="00F52340" w:rsidRPr="00BC4CA3" w:rsidRDefault="00EE187D" w:rsidP="00F52340">
            <w:pPr>
              <w:spacing w:after="0" w:line="360" w:lineRule="auto"/>
              <w:rPr>
                <w:rFonts w:ascii="Arial" w:hAnsi="Arial" w:cs="Arial"/>
              </w:rPr>
            </w:pPr>
            <w:proofErr w:type="gramStart"/>
            <w:r w:rsidRPr="00BC4CA3">
              <w:rPr>
                <w:rFonts w:ascii="Arial" w:hAnsi="Arial" w:cs="Arial"/>
              </w:rPr>
              <w:t xml:space="preserve">(  </w:t>
            </w:r>
            <w:r w:rsidR="00F52340" w:rsidRPr="00BC4CA3">
              <w:rPr>
                <w:rFonts w:ascii="Arial" w:hAnsi="Arial" w:cs="Arial"/>
              </w:rPr>
              <w:t>)</w:t>
            </w:r>
            <w:proofErr w:type="gramEnd"/>
            <w:r w:rsidR="00F52340" w:rsidRPr="00BC4CA3">
              <w:rPr>
                <w:rFonts w:ascii="Arial" w:hAnsi="Arial" w:cs="Arial"/>
              </w:rPr>
              <w:t xml:space="preserve"> medo</w:t>
            </w:r>
          </w:p>
        </w:tc>
      </w:tr>
      <w:tr w:rsidR="00F52340" w:rsidRPr="00BC4CA3" w14:paraId="714452AB" w14:textId="77777777" w:rsidTr="00F52340">
        <w:tc>
          <w:tcPr>
            <w:tcW w:w="9211" w:type="dxa"/>
          </w:tcPr>
          <w:p w14:paraId="35434895" w14:textId="77777777" w:rsidR="00F52340" w:rsidRPr="00BC4CA3" w:rsidRDefault="00EE187D" w:rsidP="00F52340">
            <w:pPr>
              <w:spacing w:after="0" w:line="360" w:lineRule="auto"/>
              <w:rPr>
                <w:rFonts w:ascii="Arial" w:hAnsi="Arial" w:cs="Arial"/>
              </w:rPr>
            </w:pPr>
            <w:proofErr w:type="gramStart"/>
            <w:r w:rsidRPr="00BC4CA3">
              <w:rPr>
                <w:rFonts w:ascii="Arial" w:hAnsi="Arial" w:cs="Arial"/>
              </w:rPr>
              <w:t xml:space="preserve">(  </w:t>
            </w:r>
            <w:r w:rsidR="00F52340" w:rsidRPr="00BC4CA3">
              <w:rPr>
                <w:rFonts w:ascii="Arial" w:hAnsi="Arial" w:cs="Arial"/>
              </w:rPr>
              <w:t>)</w:t>
            </w:r>
            <w:proofErr w:type="gramEnd"/>
            <w:r w:rsidR="00F52340" w:rsidRPr="00BC4CA3">
              <w:rPr>
                <w:rFonts w:ascii="Arial" w:hAnsi="Arial" w:cs="Arial"/>
              </w:rPr>
              <w:t xml:space="preserve"> ansiedade</w:t>
            </w:r>
          </w:p>
        </w:tc>
      </w:tr>
      <w:tr w:rsidR="00F52340" w:rsidRPr="00BC4CA3" w14:paraId="3FE1F18E" w14:textId="77777777" w:rsidTr="00F52340">
        <w:tc>
          <w:tcPr>
            <w:tcW w:w="9211" w:type="dxa"/>
          </w:tcPr>
          <w:p w14:paraId="65246274" w14:textId="77777777" w:rsidR="00F52340" w:rsidRPr="00BC4CA3" w:rsidRDefault="00EE187D" w:rsidP="00F52340">
            <w:pPr>
              <w:spacing w:after="0" w:line="360" w:lineRule="auto"/>
              <w:rPr>
                <w:rFonts w:ascii="Arial" w:hAnsi="Arial" w:cs="Arial"/>
              </w:rPr>
            </w:pPr>
            <w:proofErr w:type="gramStart"/>
            <w:r w:rsidRPr="00BC4CA3">
              <w:rPr>
                <w:rFonts w:ascii="Arial" w:hAnsi="Arial" w:cs="Arial"/>
              </w:rPr>
              <w:t xml:space="preserve">( </w:t>
            </w:r>
            <w:r w:rsidR="00F52340" w:rsidRPr="00BC4CA3">
              <w:rPr>
                <w:rFonts w:ascii="Arial" w:hAnsi="Arial" w:cs="Arial"/>
              </w:rPr>
              <w:t xml:space="preserve"> )</w:t>
            </w:r>
            <w:proofErr w:type="gramEnd"/>
            <w:r w:rsidR="00F52340" w:rsidRPr="00BC4CA3">
              <w:rPr>
                <w:rFonts w:ascii="Arial" w:hAnsi="Arial" w:cs="Arial"/>
              </w:rPr>
              <w:t xml:space="preserve"> depressão</w:t>
            </w:r>
          </w:p>
        </w:tc>
      </w:tr>
      <w:tr w:rsidR="00F52340" w:rsidRPr="00BC4CA3" w14:paraId="4B9D15B6" w14:textId="77777777" w:rsidTr="00F52340">
        <w:tc>
          <w:tcPr>
            <w:tcW w:w="9211" w:type="dxa"/>
          </w:tcPr>
          <w:p w14:paraId="59FCA043" w14:textId="77777777" w:rsidR="00F52340" w:rsidRPr="00BC4CA3" w:rsidRDefault="00EE187D" w:rsidP="00F52340">
            <w:pPr>
              <w:spacing w:after="0" w:line="360" w:lineRule="auto"/>
              <w:rPr>
                <w:rFonts w:ascii="Arial" w:hAnsi="Arial" w:cs="Arial"/>
              </w:rPr>
            </w:pPr>
            <w:proofErr w:type="gramStart"/>
            <w:r w:rsidRPr="00BC4CA3">
              <w:rPr>
                <w:rFonts w:ascii="Arial" w:hAnsi="Arial" w:cs="Arial"/>
              </w:rPr>
              <w:t xml:space="preserve">( </w:t>
            </w:r>
            <w:r w:rsidR="00F52340" w:rsidRPr="00BC4CA3">
              <w:rPr>
                <w:rFonts w:ascii="Arial" w:hAnsi="Arial" w:cs="Arial"/>
              </w:rPr>
              <w:t xml:space="preserve"> )</w:t>
            </w:r>
            <w:proofErr w:type="gramEnd"/>
            <w:r w:rsidRPr="00BC4CA3">
              <w:rPr>
                <w:rFonts w:ascii="Arial" w:hAnsi="Arial" w:cs="Arial"/>
              </w:rPr>
              <w:t xml:space="preserve"> Outros:</w:t>
            </w:r>
          </w:p>
        </w:tc>
      </w:tr>
      <w:tr w:rsidR="00F52340" w:rsidRPr="00BC4CA3" w14:paraId="70E19567" w14:textId="77777777" w:rsidTr="00EE187D">
        <w:tc>
          <w:tcPr>
            <w:tcW w:w="9211" w:type="dxa"/>
            <w:shd w:val="clear" w:color="auto" w:fill="C6D9F1" w:themeFill="text2" w:themeFillTint="33"/>
          </w:tcPr>
          <w:p w14:paraId="6456CC1E" w14:textId="77777777" w:rsidR="00F52340" w:rsidRPr="00BC4CA3" w:rsidRDefault="00F52340" w:rsidP="00F52340">
            <w:pPr>
              <w:spacing w:after="0" w:line="360" w:lineRule="auto"/>
              <w:rPr>
                <w:rFonts w:ascii="Arial" w:hAnsi="Arial" w:cs="Arial"/>
              </w:rPr>
            </w:pPr>
            <w:r w:rsidRPr="00BC4CA3">
              <w:rPr>
                <w:rFonts w:ascii="Arial" w:hAnsi="Arial" w:cs="Arial"/>
              </w:rPr>
              <w:t>c</w:t>
            </w:r>
            <w:r w:rsidRPr="00BC4CA3">
              <w:rPr>
                <w:rFonts w:ascii="Arial" w:hAnsi="Arial" w:cs="Arial"/>
                <w:shd w:val="clear" w:color="auto" w:fill="C6D9F1" w:themeFill="text2" w:themeFillTint="33"/>
              </w:rPr>
              <w:t>) Amor e Gregária</w:t>
            </w:r>
          </w:p>
        </w:tc>
      </w:tr>
      <w:tr w:rsidR="00F52340" w:rsidRPr="00BC4CA3" w14:paraId="03F816C0" w14:textId="77777777" w:rsidTr="00F52340">
        <w:tc>
          <w:tcPr>
            <w:tcW w:w="9211" w:type="dxa"/>
          </w:tcPr>
          <w:p w14:paraId="192D8FF3" w14:textId="77777777" w:rsidR="00F52340" w:rsidRPr="00BC4CA3" w:rsidRDefault="00EE187D" w:rsidP="00F52340">
            <w:pPr>
              <w:spacing w:after="0" w:line="360" w:lineRule="auto"/>
              <w:rPr>
                <w:rFonts w:ascii="Arial" w:hAnsi="Arial" w:cs="Arial"/>
              </w:rPr>
            </w:pPr>
            <w:proofErr w:type="gramStart"/>
            <w:r w:rsidRPr="00BC4CA3">
              <w:rPr>
                <w:rFonts w:ascii="Arial" w:hAnsi="Arial" w:cs="Arial"/>
              </w:rPr>
              <w:t xml:space="preserve">(  </w:t>
            </w:r>
            <w:r w:rsidR="00F52340" w:rsidRPr="00BC4CA3">
              <w:rPr>
                <w:rFonts w:ascii="Arial" w:hAnsi="Arial" w:cs="Arial"/>
              </w:rPr>
              <w:t>)</w:t>
            </w:r>
            <w:proofErr w:type="gramEnd"/>
            <w:r w:rsidR="00F52340" w:rsidRPr="00BC4CA3">
              <w:rPr>
                <w:rFonts w:ascii="Arial" w:hAnsi="Arial" w:cs="Arial"/>
              </w:rPr>
              <w:t xml:space="preserve"> família</w:t>
            </w:r>
            <w:r w:rsidRPr="00BC4CA3">
              <w:rPr>
                <w:rFonts w:ascii="Arial" w:hAnsi="Arial" w:cs="Arial"/>
              </w:rPr>
              <w:t>:</w:t>
            </w:r>
          </w:p>
        </w:tc>
      </w:tr>
      <w:tr w:rsidR="00F52340" w:rsidRPr="00BC4CA3" w14:paraId="52F848A9" w14:textId="77777777" w:rsidTr="00F52340">
        <w:tc>
          <w:tcPr>
            <w:tcW w:w="9211" w:type="dxa"/>
          </w:tcPr>
          <w:p w14:paraId="5F8D8370" w14:textId="77777777" w:rsidR="00F52340" w:rsidRPr="00BC4CA3" w:rsidRDefault="00EE187D" w:rsidP="00F52340">
            <w:pPr>
              <w:spacing w:after="0" w:line="360" w:lineRule="auto"/>
              <w:rPr>
                <w:rFonts w:ascii="Arial" w:hAnsi="Arial" w:cs="Arial"/>
              </w:rPr>
            </w:pPr>
            <w:proofErr w:type="gramStart"/>
            <w:r w:rsidRPr="00BC4CA3">
              <w:rPr>
                <w:rFonts w:ascii="Arial" w:hAnsi="Arial" w:cs="Arial"/>
              </w:rPr>
              <w:t xml:space="preserve">(  </w:t>
            </w:r>
            <w:r w:rsidR="00F52340" w:rsidRPr="00BC4CA3">
              <w:rPr>
                <w:rFonts w:ascii="Arial" w:hAnsi="Arial" w:cs="Arial"/>
              </w:rPr>
              <w:t>)</w:t>
            </w:r>
            <w:proofErr w:type="gramEnd"/>
            <w:r w:rsidR="00F52340" w:rsidRPr="00BC4CA3">
              <w:rPr>
                <w:rFonts w:ascii="Arial" w:hAnsi="Arial" w:cs="Arial"/>
              </w:rPr>
              <w:t xml:space="preserve"> sexualidade</w:t>
            </w:r>
            <w:r w:rsidRPr="00BC4CA3">
              <w:rPr>
                <w:rFonts w:ascii="Arial" w:hAnsi="Arial" w:cs="Arial"/>
              </w:rPr>
              <w:t>:</w:t>
            </w:r>
          </w:p>
        </w:tc>
      </w:tr>
      <w:tr w:rsidR="00F52340" w:rsidRPr="00BC4CA3" w14:paraId="4F7AF0C9" w14:textId="77777777" w:rsidTr="00EE187D">
        <w:tc>
          <w:tcPr>
            <w:tcW w:w="9211" w:type="dxa"/>
            <w:shd w:val="clear" w:color="auto" w:fill="C6D9F1" w:themeFill="text2" w:themeFillTint="33"/>
          </w:tcPr>
          <w:p w14:paraId="1A086798" w14:textId="77777777" w:rsidR="00F52340" w:rsidRPr="00BC4CA3" w:rsidRDefault="00F52340" w:rsidP="00F52340">
            <w:pPr>
              <w:spacing w:after="0" w:line="360" w:lineRule="auto"/>
              <w:rPr>
                <w:rFonts w:ascii="Arial" w:hAnsi="Arial" w:cs="Arial"/>
              </w:rPr>
            </w:pPr>
            <w:r w:rsidRPr="00BC4CA3">
              <w:rPr>
                <w:rFonts w:ascii="Arial" w:hAnsi="Arial" w:cs="Arial"/>
              </w:rPr>
              <w:t>d) Autoestima</w:t>
            </w:r>
          </w:p>
        </w:tc>
      </w:tr>
      <w:tr w:rsidR="00F52340" w:rsidRPr="00BC4CA3" w14:paraId="136A8774" w14:textId="77777777" w:rsidTr="00F52340">
        <w:tc>
          <w:tcPr>
            <w:tcW w:w="9211" w:type="dxa"/>
          </w:tcPr>
          <w:p w14:paraId="3A741C32" w14:textId="77777777" w:rsidR="00F52340" w:rsidRPr="00BC4CA3" w:rsidRDefault="00EE187D" w:rsidP="00F52340">
            <w:pPr>
              <w:spacing w:after="0" w:line="360" w:lineRule="auto"/>
              <w:rPr>
                <w:rFonts w:ascii="Arial" w:hAnsi="Arial" w:cs="Arial"/>
              </w:rPr>
            </w:pPr>
            <w:proofErr w:type="gramStart"/>
            <w:r w:rsidRPr="00BC4CA3">
              <w:rPr>
                <w:rFonts w:ascii="Arial" w:hAnsi="Arial" w:cs="Arial"/>
              </w:rPr>
              <w:t xml:space="preserve">( </w:t>
            </w:r>
            <w:r w:rsidR="00F52340" w:rsidRPr="00BC4CA3">
              <w:rPr>
                <w:rFonts w:ascii="Arial" w:hAnsi="Arial" w:cs="Arial"/>
              </w:rPr>
              <w:t xml:space="preserve"> )</w:t>
            </w:r>
            <w:proofErr w:type="gramEnd"/>
            <w:r w:rsidR="00F52340" w:rsidRPr="00BC4CA3">
              <w:rPr>
                <w:rFonts w:ascii="Arial" w:hAnsi="Arial" w:cs="Arial"/>
              </w:rPr>
              <w:t xml:space="preserve"> baixa</w:t>
            </w:r>
          </w:p>
        </w:tc>
      </w:tr>
      <w:tr w:rsidR="00F52340" w:rsidRPr="00BC4CA3" w14:paraId="0A50F5A2" w14:textId="77777777" w:rsidTr="00F52340">
        <w:tc>
          <w:tcPr>
            <w:tcW w:w="9211" w:type="dxa"/>
          </w:tcPr>
          <w:p w14:paraId="78DB2615" w14:textId="77777777" w:rsidR="00F52340" w:rsidRPr="00BC4CA3" w:rsidRDefault="00F52340" w:rsidP="00F52340">
            <w:pPr>
              <w:spacing w:after="0" w:line="360" w:lineRule="auto"/>
              <w:rPr>
                <w:rFonts w:ascii="Arial" w:hAnsi="Arial" w:cs="Arial"/>
              </w:rPr>
            </w:pPr>
            <w:proofErr w:type="gramStart"/>
            <w:r w:rsidRPr="00BC4CA3">
              <w:rPr>
                <w:rFonts w:ascii="Arial" w:hAnsi="Arial" w:cs="Arial"/>
              </w:rPr>
              <w:t>(  )</w:t>
            </w:r>
            <w:proofErr w:type="gramEnd"/>
            <w:r w:rsidRPr="00BC4CA3">
              <w:rPr>
                <w:rFonts w:ascii="Arial" w:hAnsi="Arial" w:cs="Arial"/>
              </w:rPr>
              <w:t xml:space="preserve"> sob controle</w:t>
            </w:r>
          </w:p>
        </w:tc>
      </w:tr>
      <w:tr w:rsidR="00F52340" w:rsidRPr="00BC4CA3" w14:paraId="1EF00D5C" w14:textId="77777777" w:rsidTr="00F52340">
        <w:tc>
          <w:tcPr>
            <w:tcW w:w="9211" w:type="dxa"/>
          </w:tcPr>
          <w:p w14:paraId="5EEC0105" w14:textId="77777777" w:rsidR="00F52340" w:rsidRPr="00BC4CA3" w:rsidRDefault="00EE187D" w:rsidP="00F52340">
            <w:pPr>
              <w:spacing w:after="0" w:line="360" w:lineRule="auto"/>
              <w:rPr>
                <w:rFonts w:ascii="Arial" w:hAnsi="Arial" w:cs="Arial"/>
              </w:rPr>
            </w:pPr>
            <w:proofErr w:type="gramStart"/>
            <w:r w:rsidRPr="00BC4CA3">
              <w:rPr>
                <w:rFonts w:ascii="Arial" w:hAnsi="Arial" w:cs="Arial"/>
              </w:rPr>
              <w:t xml:space="preserve">(  </w:t>
            </w:r>
            <w:r w:rsidR="00F52340" w:rsidRPr="00BC4CA3">
              <w:rPr>
                <w:rFonts w:ascii="Arial" w:hAnsi="Arial" w:cs="Arial"/>
              </w:rPr>
              <w:t>)</w:t>
            </w:r>
            <w:proofErr w:type="gramEnd"/>
            <w:r w:rsidR="00F52340" w:rsidRPr="00BC4CA3">
              <w:rPr>
                <w:rFonts w:ascii="Arial" w:hAnsi="Arial" w:cs="Arial"/>
              </w:rPr>
              <w:t xml:space="preserve"> alta</w:t>
            </w:r>
          </w:p>
        </w:tc>
      </w:tr>
      <w:tr w:rsidR="00F52340" w:rsidRPr="00BC4CA3" w14:paraId="1E0693A7" w14:textId="77777777" w:rsidTr="00EE187D">
        <w:tc>
          <w:tcPr>
            <w:tcW w:w="9211" w:type="dxa"/>
            <w:shd w:val="clear" w:color="auto" w:fill="C6D9F1" w:themeFill="text2" w:themeFillTint="33"/>
          </w:tcPr>
          <w:p w14:paraId="7A3D5584" w14:textId="77777777" w:rsidR="00F52340" w:rsidRPr="00BC4CA3" w:rsidRDefault="00F52340" w:rsidP="00F52340">
            <w:pPr>
              <w:spacing w:after="0" w:line="360" w:lineRule="auto"/>
              <w:rPr>
                <w:rFonts w:ascii="Arial" w:hAnsi="Arial" w:cs="Arial"/>
              </w:rPr>
            </w:pPr>
            <w:r w:rsidRPr="00BC4CA3">
              <w:rPr>
                <w:rFonts w:ascii="Arial" w:hAnsi="Arial" w:cs="Arial"/>
              </w:rPr>
              <w:t xml:space="preserve">e) Autorrealização </w:t>
            </w:r>
          </w:p>
        </w:tc>
      </w:tr>
      <w:tr w:rsidR="00F52340" w:rsidRPr="00BC4CA3" w14:paraId="2FD92EA9" w14:textId="77777777" w:rsidTr="00F52340">
        <w:tc>
          <w:tcPr>
            <w:tcW w:w="9211" w:type="dxa"/>
          </w:tcPr>
          <w:p w14:paraId="7D5B3A51" w14:textId="77777777" w:rsidR="00F52340" w:rsidRPr="00BC4CA3" w:rsidRDefault="00EE187D" w:rsidP="00F52340">
            <w:pPr>
              <w:spacing w:after="0" w:line="360" w:lineRule="auto"/>
              <w:rPr>
                <w:rFonts w:ascii="Arial" w:hAnsi="Arial" w:cs="Arial"/>
              </w:rPr>
            </w:pPr>
            <w:proofErr w:type="gramStart"/>
            <w:r w:rsidRPr="00BC4CA3">
              <w:rPr>
                <w:rFonts w:ascii="Arial" w:hAnsi="Arial" w:cs="Arial"/>
              </w:rPr>
              <w:t xml:space="preserve">(  </w:t>
            </w:r>
            <w:r w:rsidR="00F52340" w:rsidRPr="00BC4CA3">
              <w:rPr>
                <w:rFonts w:ascii="Arial" w:hAnsi="Arial" w:cs="Arial"/>
              </w:rPr>
              <w:t>)</w:t>
            </w:r>
            <w:proofErr w:type="gramEnd"/>
            <w:r w:rsidR="00F52340" w:rsidRPr="00BC4CA3">
              <w:rPr>
                <w:rFonts w:ascii="Arial" w:hAnsi="Arial" w:cs="Arial"/>
              </w:rPr>
              <w:t xml:space="preserve"> vida profissional</w:t>
            </w:r>
            <w:r w:rsidRPr="00BC4CA3">
              <w:rPr>
                <w:rFonts w:ascii="Arial" w:hAnsi="Arial" w:cs="Arial"/>
              </w:rPr>
              <w:t>:</w:t>
            </w:r>
          </w:p>
        </w:tc>
      </w:tr>
      <w:tr w:rsidR="00F52340" w:rsidRPr="00BC4CA3" w14:paraId="5C87CD31" w14:textId="77777777" w:rsidTr="00F52340">
        <w:tc>
          <w:tcPr>
            <w:tcW w:w="9211" w:type="dxa"/>
          </w:tcPr>
          <w:p w14:paraId="39DFDF57" w14:textId="77777777" w:rsidR="00F52340" w:rsidRPr="00BC4CA3" w:rsidRDefault="00EE187D" w:rsidP="00F52340">
            <w:pPr>
              <w:spacing w:after="0" w:line="360" w:lineRule="auto"/>
              <w:rPr>
                <w:rFonts w:ascii="Arial" w:hAnsi="Arial" w:cs="Arial"/>
              </w:rPr>
            </w:pPr>
            <w:proofErr w:type="gramStart"/>
            <w:r w:rsidRPr="00BC4CA3">
              <w:rPr>
                <w:rFonts w:ascii="Arial" w:hAnsi="Arial" w:cs="Arial"/>
              </w:rPr>
              <w:t xml:space="preserve">( </w:t>
            </w:r>
            <w:r w:rsidR="00F52340" w:rsidRPr="00BC4CA3">
              <w:rPr>
                <w:rFonts w:ascii="Arial" w:hAnsi="Arial" w:cs="Arial"/>
              </w:rPr>
              <w:t xml:space="preserve"> )</w:t>
            </w:r>
            <w:proofErr w:type="gramEnd"/>
            <w:r w:rsidR="00F52340" w:rsidRPr="00BC4CA3">
              <w:rPr>
                <w:rFonts w:ascii="Arial" w:hAnsi="Arial" w:cs="Arial"/>
              </w:rPr>
              <w:t xml:space="preserve"> religiosidade</w:t>
            </w:r>
            <w:r w:rsidRPr="00BC4CA3">
              <w:rPr>
                <w:rFonts w:ascii="Arial" w:hAnsi="Arial" w:cs="Arial"/>
              </w:rPr>
              <w:t>:</w:t>
            </w:r>
          </w:p>
        </w:tc>
      </w:tr>
      <w:tr w:rsidR="00F52340" w:rsidRPr="00BC4CA3" w14:paraId="5007413A" w14:textId="77777777" w:rsidTr="00F52340">
        <w:tc>
          <w:tcPr>
            <w:tcW w:w="9211" w:type="dxa"/>
          </w:tcPr>
          <w:p w14:paraId="60D7C0AB" w14:textId="77777777" w:rsidR="00F52340" w:rsidRPr="00BC4CA3" w:rsidRDefault="00EE187D" w:rsidP="00F52340">
            <w:pPr>
              <w:spacing w:after="0" w:line="360" w:lineRule="auto"/>
              <w:rPr>
                <w:rFonts w:ascii="Arial" w:hAnsi="Arial" w:cs="Arial"/>
              </w:rPr>
            </w:pPr>
            <w:proofErr w:type="gramStart"/>
            <w:r w:rsidRPr="00BC4CA3">
              <w:rPr>
                <w:rFonts w:ascii="Arial" w:hAnsi="Arial" w:cs="Arial"/>
              </w:rPr>
              <w:t xml:space="preserve">(  </w:t>
            </w:r>
            <w:r w:rsidR="00F52340" w:rsidRPr="00BC4CA3">
              <w:rPr>
                <w:rFonts w:ascii="Arial" w:hAnsi="Arial" w:cs="Arial"/>
              </w:rPr>
              <w:t>)</w:t>
            </w:r>
            <w:proofErr w:type="gramEnd"/>
            <w:r w:rsidR="00F52340" w:rsidRPr="00BC4CA3">
              <w:rPr>
                <w:rFonts w:ascii="Arial" w:hAnsi="Arial" w:cs="Arial"/>
              </w:rPr>
              <w:t xml:space="preserve"> </w:t>
            </w:r>
            <w:r w:rsidR="006C7C1B" w:rsidRPr="00BC4CA3">
              <w:rPr>
                <w:rFonts w:ascii="Arial" w:hAnsi="Arial" w:cs="Arial"/>
              </w:rPr>
              <w:t>afetiva</w:t>
            </w:r>
          </w:p>
        </w:tc>
      </w:tr>
    </w:tbl>
    <w:p w14:paraId="415E377F" w14:textId="77777777" w:rsidR="00355FFC" w:rsidRPr="00B22660" w:rsidRDefault="0084351F" w:rsidP="00394C5F">
      <w:pPr>
        <w:spacing w:after="0" w:line="360" w:lineRule="auto"/>
        <w:rPr>
          <w:rFonts w:ascii="Arial" w:hAnsi="Arial" w:cs="Arial"/>
          <w:sz w:val="24"/>
          <w:szCs w:val="24"/>
        </w:rPr>
      </w:pPr>
      <w:r>
        <w:rPr>
          <w:rFonts w:ascii="Arial" w:hAnsi="Arial" w:cs="Arial"/>
          <w:sz w:val="24"/>
          <w:szCs w:val="24"/>
        </w:rPr>
        <w:br w:type="page"/>
      </w:r>
      <w:r w:rsidR="00B22660" w:rsidRPr="00B22660">
        <w:rPr>
          <w:rFonts w:ascii="Arial" w:hAnsi="Arial" w:cs="Arial"/>
          <w:sz w:val="24"/>
          <w:szCs w:val="24"/>
        </w:rPr>
        <w:lastRenderedPageBreak/>
        <w:t>CURRÍCULO</w:t>
      </w:r>
      <w:r w:rsidR="00F73EAD">
        <w:rPr>
          <w:rFonts w:ascii="Arial" w:hAnsi="Arial" w:cs="Arial"/>
          <w:sz w:val="24"/>
          <w:szCs w:val="24"/>
        </w:rPr>
        <w:t xml:space="preserve"> </w:t>
      </w:r>
      <w:r w:rsidR="00B22660" w:rsidRPr="00B22660">
        <w:rPr>
          <w:rFonts w:ascii="Arial" w:hAnsi="Arial" w:cs="Arial"/>
          <w:sz w:val="24"/>
          <w:szCs w:val="24"/>
        </w:rPr>
        <w:t>LATTES</w:t>
      </w:r>
      <w:r w:rsidR="00F73EAD">
        <w:rPr>
          <w:rFonts w:ascii="Arial" w:hAnsi="Arial" w:cs="Arial"/>
          <w:sz w:val="24"/>
          <w:szCs w:val="24"/>
        </w:rPr>
        <w:t xml:space="preserve"> </w:t>
      </w:r>
      <w:r w:rsidR="00B22660" w:rsidRPr="00B22660">
        <w:rPr>
          <w:rFonts w:ascii="Arial" w:hAnsi="Arial" w:cs="Arial"/>
          <w:sz w:val="24"/>
          <w:szCs w:val="24"/>
        </w:rPr>
        <w:t>DE</w:t>
      </w:r>
      <w:r w:rsidR="00F73EAD">
        <w:rPr>
          <w:rFonts w:ascii="Arial" w:hAnsi="Arial" w:cs="Arial"/>
          <w:sz w:val="24"/>
          <w:szCs w:val="24"/>
        </w:rPr>
        <w:t xml:space="preserve"> </w:t>
      </w:r>
      <w:r w:rsidR="00B22660" w:rsidRPr="00B22660">
        <w:rPr>
          <w:rFonts w:ascii="Arial" w:hAnsi="Arial" w:cs="Arial"/>
          <w:sz w:val="24"/>
          <w:szCs w:val="24"/>
        </w:rPr>
        <w:t>TODOS</w:t>
      </w:r>
      <w:r w:rsidR="00F73EAD">
        <w:rPr>
          <w:rFonts w:ascii="Arial" w:hAnsi="Arial" w:cs="Arial"/>
          <w:sz w:val="24"/>
          <w:szCs w:val="24"/>
        </w:rPr>
        <w:t xml:space="preserve"> </w:t>
      </w:r>
      <w:r w:rsidR="00B22660" w:rsidRPr="00B22660">
        <w:rPr>
          <w:rFonts w:ascii="Arial" w:hAnsi="Arial" w:cs="Arial"/>
          <w:sz w:val="24"/>
          <w:szCs w:val="24"/>
        </w:rPr>
        <w:t>OS</w:t>
      </w:r>
      <w:r w:rsidR="00F73EAD">
        <w:rPr>
          <w:rFonts w:ascii="Arial" w:hAnsi="Arial" w:cs="Arial"/>
          <w:sz w:val="24"/>
          <w:szCs w:val="24"/>
        </w:rPr>
        <w:t xml:space="preserve"> </w:t>
      </w:r>
      <w:r w:rsidR="00B22660" w:rsidRPr="00B22660">
        <w:rPr>
          <w:rFonts w:ascii="Arial" w:hAnsi="Arial" w:cs="Arial"/>
          <w:sz w:val="24"/>
          <w:szCs w:val="24"/>
        </w:rPr>
        <w:t>PESQUISADORES</w:t>
      </w:r>
      <w:r w:rsidR="00F73EAD">
        <w:rPr>
          <w:rFonts w:ascii="Arial" w:hAnsi="Arial" w:cs="Arial"/>
          <w:sz w:val="24"/>
          <w:szCs w:val="24"/>
        </w:rPr>
        <w:t xml:space="preserve"> </w:t>
      </w:r>
      <w:r w:rsidR="00B22660" w:rsidRPr="00B22660">
        <w:rPr>
          <w:rFonts w:ascii="Arial" w:hAnsi="Arial" w:cs="Arial"/>
          <w:sz w:val="24"/>
          <w:szCs w:val="24"/>
        </w:rPr>
        <w:t>ENVOLVIDOS</w:t>
      </w:r>
      <w:r w:rsidR="00F73EAD">
        <w:rPr>
          <w:rFonts w:ascii="Arial" w:hAnsi="Arial" w:cs="Arial"/>
          <w:sz w:val="24"/>
          <w:szCs w:val="24"/>
        </w:rPr>
        <w:t xml:space="preserve"> </w:t>
      </w:r>
      <w:r w:rsidR="00B22660" w:rsidRPr="00B22660">
        <w:rPr>
          <w:rFonts w:ascii="Arial" w:hAnsi="Arial" w:cs="Arial"/>
          <w:sz w:val="24"/>
          <w:szCs w:val="24"/>
        </w:rPr>
        <w:t>NA</w:t>
      </w:r>
      <w:r w:rsidR="00F73EAD">
        <w:rPr>
          <w:rFonts w:ascii="Arial" w:hAnsi="Arial" w:cs="Arial"/>
          <w:sz w:val="24"/>
          <w:szCs w:val="24"/>
        </w:rPr>
        <w:t xml:space="preserve"> </w:t>
      </w:r>
      <w:r w:rsidR="00B22660" w:rsidRPr="00B22660">
        <w:rPr>
          <w:rFonts w:ascii="Arial" w:hAnsi="Arial" w:cs="Arial"/>
          <w:sz w:val="24"/>
          <w:szCs w:val="24"/>
        </w:rPr>
        <w:t>PESQUISA</w:t>
      </w:r>
      <w:r w:rsidR="00F73EAD">
        <w:rPr>
          <w:rFonts w:ascii="Arial" w:hAnsi="Arial" w:cs="Arial"/>
          <w:sz w:val="24"/>
          <w:szCs w:val="24"/>
        </w:rPr>
        <w:t xml:space="preserve"> </w:t>
      </w:r>
      <w:r w:rsidR="00B22660" w:rsidRPr="00B22660">
        <w:rPr>
          <w:rFonts w:ascii="Arial" w:hAnsi="Arial" w:cs="Arial"/>
          <w:sz w:val="24"/>
          <w:szCs w:val="24"/>
        </w:rPr>
        <w:t>(</w:t>
      </w:r>
      <w:hyperlink r:id="rId8" w:history="1">
        <w:r w:rsidR="00B22660" w:rsidRPr="00B22660">
          <w:rPr>
            <w:rStyle w:val="Hyperlink"/>
            <w:rFonts w:ascii="Arial" w:hAnsi="Arial" w:cs="Arial"/>
            <w:color w:val="auto"/>
            <w:sz w:val="24"/>
            <w:szCs w:val="24"/>
          </w:rPr>
          <w:t>WWW.CNPQ.BR</w:t>
        </w:r>
      </w:hyperlink>
      <w:r w:rsidR="00B22660" w:rsidRPr="00B22660">
        <w:rPr>
          <w:rFonts w:ascii="Arial" w:hAnsi="Arial" w:cs="Arial"/>
          <w:sz w:val="24"/>
          <w:szCs w:val="24"/>
        </w:rPr>
        <w:t>).</w:t>
      </w:r>
    </w:p>
    <w:p w14:paraId="5683CC6A" w14:textId="77777777" w:rsidR="00570CA0" w:rsidRDefault="00570CA0" w:rsidP="00957E58">
      <w:pPr>
        <w:spacing w:after="0" w:line="360" w:lineRule="auto"/>
        <w:ind w:left="360" w:firstLine="709"/>
        <w:jc w:val="both"/>
        <w:rPr>
          <w:rFonts w:ascii="Arial" w:hAnsi="Arial" w:cs="Arial"/>
          <w:sz w:val="24"/>
          <w:szCs w:val="24"/>
        </w:rPr>
      </w:pPr>
    </w:p>
    <w:p w14:paraId="1945F113" w14:textId="77777777" w:rsidR="00570CA0" w:rsidRDefault="00570CA0" w:rsidP="00957E58">
      <w:pPr>
        <w:spacing w:after="0" w:line="360" w:lineRule="auto"/>
        <w:ind w:left="360" w:firstLine="709"/>
        <w:jc w:val="both"/>
        <w:rPr>
          <w:rFonts w:ascii="Arial" w:hAnsi="Arial" w:cs="Arial"/>
          <w:sz w:val="24"/>
          <w:szCs w:val="24"/>
        </w:rPr>
      </w:pPr>
    </w:p>
    <w:p w14:paraId="2B3E3554" w14:textId="77777777" w:rsidR="00570CA0" w:rsidRDefault="00570CA0" w:rsidP="0084351F">
      <w:pPr>
        <w:spacing w:after="0" w:line="360" w:lineRule="auto"/>
        <w:jc w:val="both"/>
        <w:rPr>
          <w:rFonts w:ascii="Arial" w:hAnsi="Arial" w:cs="Arial"/>
          <w:sz w:val="24"/>
          <w:szCs w:val="24"/>
        </w:rPr>
      </w:pPr>
      <w:r>
        <w:rPr>
          <w:rFonts w:ascii="Arial" w:hAnsi="Arial" w:cs="Arial"/>
          <w:sz w:val="24"/>
          <w:szCs w:val="24"/>
        </w:rPr>
        <w:t>MARISLEI</w:t>
      </w:r>
      <w:r w:rsidR="00F73EAD">
        <w:rPr>
          <w:rFonts w:ascii="Arial" w:hAnsi="Arial" w:cs="Arial"/>
          <w:sz w:val="24"/>
          <w:szCs w:val="24"/>
        </w:rPr>
        <w:t xml:space="preserve"> </w:t>
      </w:r>
      <w:r w:rsidR="00D36A22">
        <w:rPr>
          <w:rFonts w:ascii="Arial" w:hAnsi="Arial" w:cs="Arial"/>
          <w:sz w:val="24"/>
          <w:szCs w:val="24"/>
        </w:rPr>
        <w:t>ESPÍNDU</w:t>
      </w:r>
      <w:r w:rsidR="00A62F4A">
        <w:rPr>
          <w:rFonts w:ascii="Arial" w:hAnsi="Arial" w:cs="Arial"/>
          <w:sz w:val="24"/>
          <w:szCs w:val="24"/>
        </w:rPr>
        <w:t>LA</w:t>
      </w:r>
      <w:r w:rsidR="00F73EAD">
        <w:rPr>
          <w:rFonts w:ascii="Arial" w:hAnsi="Arial" w:cs="Arial"/>
          <w:sz w:val="24"/>
          <w:szCs w:val="24"/>
        </w:rPr>
        <w:t xml:space="preserve"> </w:t>
      </w:r>
      <w:r>
        <w:rPr>
          <w:rFonts w:ascii="Arial" w:hAnsi="Arial" w:cs="Arial"/>
          <w:sz w:val="24"/>
          <w:szCs w:val="24"/>
        </w:rPr>
        <w:t>BRASILEIRO</w:t>
      </w:r>
      <w:r w:rsidR="00650714">
        <w:rPr>
          <w:rFonts w:ascii="Arial" w:hAnsi="Arial" w:cs="Arial"/>
          <w:sz w:val="24"/>
          <w:szCs w:val="24"/>
        </w:rPr>
        <w:t xml:space="preserve"> </w:t>
      </w:r>
      <w:r>
        <w:rPr>
          <w:rFonts w:ascii="Arial" w:hAnsi="Arial" w:cs="Arial"/>
          <w:sz w:val="24"/>
          <w:szCs w:val="24"/>
        </w:rPr>
        <w:t>(ORIENTADORA)</w:t>
      </w:r>
    </w:p>
    <w:p w14:paraId="0C909FAD" w14:textId="77777777" w:rsidR="00A62F4A" w:rsidRDefault="00A62F4A" w:rsidP="0084351F">
      <w:pPr>
        <w:spacing w:after="0" w:line="360" w:lineRule="auto"/>
        <w:jc w:val="both"/>
        <w:rPr>
          <w:rFonts w:ascii="Arial" w:hAnsi="Arial" w:cs="Arial"/>
          <w:sz w:val="24"/>
          <w:szCs w:val="24"/>
        </w:rPr>
      </w:pPr>
      <w:r w:rsidRPr="00355FFC">
        <w:rPr>
          <w:rFonts w:ascii="Tahoma" w:hAnsi="Tahoma" w:cs="Tahoma"/>
          <w:sz w:val="20"/>
          <w:szCs w:val="20"/>
          <w:shd w:val="clear" w:color="auto" w:fill="FFFFFF"/>
        </w:rPr>
        <w:t>Endereço</w:t>
      </w:r>
      <w:r w:rsidR="00F73EAD">
        <w:rPr>
          <w:rFonts w:ascii="Tahoma" w:hAnsi="Tahoma" w:cs="Tahoma"/>
          <w:sz w:val="20"/>
          <w:szCs w:val="20"/>
          <w:shd w:val="clear" w:color="auto" w:fill="FFFFFF"/>
        </w:rPr>
        <w:t xml:space="preserve"> </w:t>
      </w:r>
      <w:r w:rsidRPr="00355FFC">
        <w:rPr>
          <w:rFonts w:ascii="Tahoma" w:hAnsi="Tahoma" w:cs="Tahoma"/>
          <w:sz w:val="20"/>
          <w:szCs w:val="20"/>
          <w:shd w:val="clear" w:color="auto" w:fill="FFFFFF"/>
        </w:rPr>
        <w:t>para</w:t>
      </w:r>
      <w:r w:rsidR="00F73EAD">
        <w:rPr>
          <w:rFonts w:ascii="Tahoma" w:hAnsi="Tahoma" w:cs="Tahoma"/>
          <w:sz w:val="20"/>
          <w:szCs w:val="20"/>
          <w:shd w:val="clear" w:color="auto" w:fill="FFFFFF"/>
        </w:rPr>
        <w:t xml:space="preserve"> </w:t>
      </w:r>
      <w:r w:rsidRPr="00355FFC">
        <w:rPr>
          <w:rFonts w:ascii="Tahoma" w:hAnsi="Tahoma" w:cs="Tahoma"/>
          <w:sz w:val="20"/>
          <w:szCs w:val="20"/>
          <w:shd w:val="clear" w:color="auto" w:fill="FFFFFF"/>
        </w:rPr>
        <w:t>acessar</w:t>
      </w:r>
      <w:r w:rsidR="00F73EAD">
        <w:rPr>
          <w:rFonts w:ascii="Tahoma" w:hAnsi="Tahoma" w:cs="Tahoma"/>
          <w:sz w:val="20"/>
          <w:szCs w:val="20"/>
          <w:shd w:val="clear" w:color="auto" w:fill="FFFFFF"/>
        </w:rPr>
        <w:t xml:space="preserve"> </w:t>
      </w:r>
      <w:r w:rsidRPr="00355FFC">
        <w:rPr>
          <w:rFonts w:ascii="Tahoma" w:hAnsi="Tahoma" w:cs="Tahoma"/>
          <w:sz w:val="20"/>
          <w:szCs w:val="20"/>
          <w:shd w:val="clear" w:color="auto" w:fill="FFFFFF"/>
        </w:rPr>
        <w:t>este</w:t>
      </w:r>
      <w:r w:rsidR="00F73EAD">
        <w:rPr>
          <w:rFonts w:ascii="Tahoma" w:hAnsi="Tahoma" w:cs="Tahoma"/>
          <w:sz w:val="20"/>
          <w:szCs w:val="20"/>
          <w:shd w:val="clear" w:color="auto" w:fill="FFFFFF"/>
        </w:rPr>
        <w:t xml:space="preserve"> </w:t>
      </w:r>
      <w:r w:rsidRPr="00355FFC">
        <w:rPr>
          <w:rFonts w:ascii="Tahoma" w:hAnsi="Tahoma" w:cs="Tahoma"/>
          <w:sz w:val="20"/>
          <w:szCs w:val="20"/>
          <w:shd w:val="clear" w:color="auto" w:fill="FFFFFF"/>
        </w:rPr>
        <w:t>CV</w:t>
      </w:r>
      <w:r w:rsidR="00650714">
        <w:rPr>
          <w:rFonts w:ascii="Tahoma" w:hAnsi="Tahoma" w:cs="Tahoma"/>
          <w:sz w:val="20"/>
          <w:szCs w:val="20"/>
          <w:shd w:val="clear" w:color="auto" w:fill="FFFFFF"/>
        </w:rPr>
        <w:t>:</w:t>
      </w:r>
      <w:r w:rsidR="00F73EAD">
        <w:rPr>
          <w:rFonts w:ascii="Tahoma" w:hAnsi="Tahoma" w:cs="Tahoma"/>
          <w:color w:val="326C99"/>
          <w:sz w:val="14"/>
          <w:szCs w:val="14"/>
          <w:shd w:val="clear" w:color="auto" w:fill="FFFFFF"/>
        </w:rPr>
        <w:t xml:space="preserve"> </w:t>
      </w:r>
      <w:r w:rsidR="00B22660" w:rsidRPr="00262814">
        <w:rPr>
          <w:rFonts w:ascii="Tahoma" w:hAnsi="Tahoma" w:cs="Tahoma"/>
          <w:sz w:val="20"/>
          <w:szCs w:val="20"/>
          <w:u w:val="single"/>
          <w:shd w:val="clear" w:color="auto" w:fill="FFFFFF"/>
        </w:rPr>
        <w:t>http://lattes.cnpq.br/2130476884756878</w:t>
      </w:r>
    </w:p>
    <w:p w14:paraId="234A6041" w14:textId="77777777" w:rsidR="00B22660" w:rsidRDefault="00B22660" w:rsidP="00957E58">
      <w:pPr>
        <w:spacing w:after="0" w:line="360" w:lineRule="auto"/>
        <w:ind w:firstLine="709"/>
        <w:jc w:val="both"/>
        <w:rPr>
          <w:rFonts w:ascii="Arial" w:hAnsi="Arial" w:cs="Arial"/>
          <w:sz w:val="24"/>
          <w:szCs w:val="24"/>
        </w:rPr>
      </w:pPr>
    </w:p>
    <w:p w14:paraId="775B5E20" w14:textId="77777777" w:rsidR="00BD3D12" w:rsidRDefault="00BD3D12" w:rsidP="0084351F">
      <w:pPr>
        <w:spacing w:after="0" w:line="360" w:lineRule="auto"/>
        <w:jc w:val="both"/>
        <w:rPr>
          <w:rFonts w:ascii="Arial" w:hAnsi="Arial" w:cs="Arial"/>
          <w:sz w:val="24"/>
          <w:szCs w:val="24"/>
        </w:rPr>
      </w:pPr>
      <w:r>
        <w:rPr>
          <w:rFonts w:ascii="Arial" w:hAnsi="Arial" w:cs="Arial"/>
          <w:sz w:val="24"/>
          <w:szCs w:val="24"/>
        </w:rPr>
        <w:t>JULIANA DOURADO DE ARAÚJO</w:t>
      </w:r>
    </w:p>
    <w:p w14:paraId="0736DA87" w14:textId="77777777" w:rsidR="00BD3D12" w:rsidRPr="00BD3D12" w:rsidRDefault="00BD3D12" w:rsidP="0084351F">
      <w:pPr>
        <w:spacing w:after="0" w:line="360" w:lineRule="auto"/>
        <w:jc w:val="both"/>
        <w:rPr>
          <w:rFonts w:ascii="Tahoma" w:hAnsi="Tahoma" w:cs="Tahoma"/>
          <w:sz w:val="20"/>
          <w:szCs w:val="20"/>
          <w:shd w:val="clear" w:color="auto" w:fill="FFFFFF"/>
        </w:rPr>
      </w:pPr>
      <w:r w:rsidRPr="00355FFC">
        <w:rPr>
          <w:rFonts w:ascii="Tahoma" w:hAnsi="Tahoma" w:cs="Tahoma"/>
          <w:sz w:val="20"/>
          <w:szCs w:val="20"/>
          <w:shd w:val="clear" w:color="auto" w:fill="FFFFFF"/>
        </w:rPr>
        <w:t>Endereço</w:t>
      </w:r>
      <w:r>
        <w:rPr>
          <w:rFonts w:ascii="Tahoma" w:hAnsi="Tahoma" w:cs="Tahoma"/>
          <w:sz w:val="20"/>
          <w:szCs w:val="20"/>
          <w:shd w:val="clear" w:color="auto" w:fill="FFFFFF"/>
        </w:rPr>
        <w:t xml:space="preserve"> </w:t>
      </w:r>
      <w:r w:rsidRPr="00355FFC">
        <w:rPr>
          <w:rFonts w:ascii="Tahoma" w:hAnsi="Tahoma" w:cs="Tahoma"/>
          <w:sz w:val="20"/>
          <w:szCs w:val="20"/>
          <w:shd w:val="clear" w:color="auto" w:fill="FFFFFF"/>
        </w:rPr>
        <w:t>para</w:t>
      </w:r>
      <w:r>
        <w:rPr>
          <w:rFonts w:ascii="Tahoma" w:hAnsi="Tahoma" w:cs="Tahoma"/>
          <w:sz w:val="20"/>
          <w:szCs w:val="20"/>
          <w:shd w:val="clear" w:color="auto" w:fill="FFFFFF"/>
        </w:rPr>
        <w:t xml:space="preserve"> </w:t>
      </w:r>
      <w:r w:rsidRPr="00355FFC">
        <w:rPr>
          <w:rFonts w:ascii="Tahoma" w:hAnsi="Tahoma" w:cs="Tahoma"/>
          <w:sz w:val="20"/>
          <w:szCs w:val="20"/>
          <w:shd w:val="clear" w:color="auto" w:fill="FFFFFF"/>
        </w:rPr>
        <w:t>acessar</w:t>
      </w:r>
      <w:r>
        <w:rPr>
          <w:rFonts w:ascii="Tahoma" w:hAnsi="Tahoma" w:cs="Tahoma"/>
          <w:sz w:val="20"/>
          <w:szCs w:val="20"/>
          <w:shd w:val="clear" w:color="auto" w:fill="FFFFFF"/>
        </w:rPr>
        <w:t xml:space="preserve"> </w:t>
      </w:r>
      <w:r w:rsidRPr="00355FFC">
        <w:rPr>
          <w:rFonts w:ascii="Tahoma" w:hAnsi="Tahoma" w:cs="Tahoma"/>
          <w:sz w:val="20"/>
          <w:szCs w:val="20"/>
          <w:shd w:val="clear" w:color="auto" w:fill="FFFFFF"/>
        </w:rPr>
        <w:t>este</w:t>
      </w:r>
      <w:r>
        <w:rPr>
          <w:rFonts w:ascii="Tahoma" w:hAnsi="Tahoma" w:cs="Tahoma"/>
          <w:sz w:val="20"/>
          <w:szCs w:val="20"/>
          <w:shd w:val="clear" w:color="auto" w:fill="FFFFFF"/>
        </w:rPr>
        <w:t xml:space="preserve"> </w:t>
      </w:r>
      <w:r w:rsidRPr="00355FFC">
        <w:rPr>
          <w:rFonts w:ascii="Tahoma" w:hAnsi="Tahoma" w:cs="Tahoma"/>
          <w:sz w:val="20"/>
          <w:szCs w:val="20"/>
          <w:shd w:val="clear" w:color="auto" w:fill="FFFFFF"/>
        </w:rPr>
        <w:t>CV</w:t>
      </w:r>
      <w:r w:rsidRPr="00BD3D12">
        <w:rPr>
          <w:rFonts w:ascii="Tahoma" w:hAnsi="Tahoma" w:cs="Tahoma"/>
          <w:sz w:val="20"/>
          <w:szCs w:val="20"/>
          <w:shd w:val="clear" w:color="auto" w:fill="FFFFFF"/>
        </w:rPr>
        <w:t>:</w:t>
      </w:r>
      <w:r w:rsidRPr="00BD3D12">
        <w:rPr>
          <w:rStyle w:val="Ttulo1Char"/>
          <w:rFonts w:ascii="Tahoma" w:hAnsi="Tahoma" w:cs="Tahoma"/>
          <w:color w:val="auto"/>
          <w:sz w:val="20"/>
          <w:szCs w:val="20"/>
          <w:shd w:val="clear" w:color="auto" w:fill="FFFFFF"/>
        </w:rPr>
        <w:t xml:space="preserve"> </w:t>
      </w:r>
      <w:r w:rsidRPr="00262814">
        <w:rPr>
          <w:rFonts w:ascii="Tahoma" w:hAnsi="Tahoma" w:cs="Tahoma"/>
          <w:sz w:val="20"/>
          <w:szCs w:val="20"/>
          <w:u w:val="single"/>
          <w:shd w:val="clear" w:color="auto" w:fill="FFFFFF"/>
        </w:rPr>
        <w:t>http://lattes.cnpq.br/6843030276753552</w:t>
      </w:r>
    </w:p>
    <w:p w14:paraId="5E6A2BE8" w14:textId="77777777" w:rsidR="00BD3D12" w:rsidRDefault="00BD3D12" w:rsidP="0084351F">
      <w:pPr>
        <w:spacing w:after="0" w:line="360" w:lineRule="auto"/>
        <w:jc w:val="both"/>
        <w:rPr>
          <w:rFonts w:ascii="Tahoma" w:hAnsi="Tahoma" w:cs="Tahoma"/>
          <w:sz w:val="20"/>
          <w:szCs w:val="20"/>
          <w:shd w:val="clear" w:color="auto" w:fill="FFFFFF"/>
        </w:rPr>
      </w:pPr>
    </w:p>
    <w:p w14:paraId="2A234C55" w14:textId="77777777" w:rsidR="00BD3D12" w:rsidRDefault="00BD3D12" w:rsidP="00BD3D12">
      <w:pPr>
        <w:spacing w:after="0" w:line="360" w:lineRule="auto"/>
        <w:jc w:val="both"/>
        <w:rPr>
          <w:rFonts w:ascii="Arial" w:hAnsi="Arial" w:cs="Arial"/>
          <w:sz w:val="24"/>
          <w:szCs w:val="24"/>
        </w:rPr>
      </w:pPr>
      <w:r>
        <w:rPr>
          <w:rFonts w:ascii="Arial" w:hAnsi="Arial" w:cs="Arial"/>
          <w:sz w:val="24"/>
          <w:szCs w:val="24"/>
        </w:rPr>
        <w:t>MARA CINTIA DA SILVA SANTOS</w:t>
      </w:r>
    </w:p>
    <w:p w14:paraId="273425AF" w14:textId="77777777" w:rsidR="00BD3D12" w:rsidRDefault="00BD3D12" w:rsidP="00BD3D12">
      <w:pPr>
        <w:spacing w:after="0" w:line="360" w:lineRule="auto"/>
        <w:jc w:val="both"/>
        <w:rPr>
          <w:rFonts w:ascii="Tahoma" w:hAnsi="Tahoma" w:cs="Tahoma"/>
          <w:sz w:val="20"/>
          <w:szCs w:val="20"/>
          <w:shd w:val="clear" w:color="auto" w:fill="FFFFFF"/>
        </w:rPr>
      </w:pPr>
      <w:r w:rsidRPr="00355FFC">
        <w:rPr>
          <w:rFonts w:ascii="Tahoma" w:hAnsi="Tahoma" w:cs="Tahoma"/>
          <w:sz w:val="20"/>
          <w:szCs w:val="20"/>
          <w:shd w:val="clear" w:color="auto" w:fill="FFFFFF"/>
        </w:rPr>
        <w:t>Endereço</w:t>
      </w:r>
      <w:r>
        <w:rPr>
          <w:rFonts w:ascii="Tahoma" w:hAnsi="Tahoma" w:cs="Tahoma"/>
          <w:sz w:val="20"/>
          <w:szCs w:val="20"/>
          <w:shd w:val="clear" w:color="auto" w:fill="FFFFFF"/>
        </w:rPr>
        <w:t xml:space="preserve"> </w:t>
      </w:r>
      <w:r w:rsidRPr="00355FFC">
        <w:rPr>
          <w:rFonts w:ascii="Tahoma" w:hAnsi="Tahoma" w:cs="Tahoma"/>
          <w:sz w:val="20"/>
          <w:szCs w:val="20"/>
          <w:shd w:val="clear" w:color="auto" w:fill="FFFFFF"/>
        </w:rPr>
        <w:t>para</w:t>
      </w:r>
      <w:r>
        <w:rPr>
          <w:rFonts w:ascii="Tahoma" w:hAnsi="Tahoma" w:cs="Tahoma"/>
          <w:sz w:val="20"/>
          <w:szCs w:val="20"/>
          <w:shd w:val="clear" w:color="auto" w:fill="FFFFFF"/>
        </w:rPr>
        <w:t xml:space="preserve"> </w:t>
      </w:r>
      <w:r w:rsidRPr="00355FFC">
        <w:rPr>
          <w:rFonts w:ascii="Tahoma" w:hAnsi="Tahoma" w:cs="Tahoma"/>
          <w:sz w:val="20"/>
          <w:szCs w:val="20"/>
          <w:shd w:val="clear" w:color="auto" w:fill="FFFFFF"/>
        </w:rPr>
        <w:t>acessar</w:t>
      </w:r>
      <w:r>
        <w:rPr>
          <w:rFonts w:ascii="Tahoma" w:hAnsi="Tahoma" w:cs="Tahoma"/>
          <w:sz w:val="20"/>
          <w:szCs w:val="20"/>
          <w:shd w:val="clear" w:color="auto" w:fill="FFFFFF"/>
        </w:rPr>
        <w:t xml:space="preserve"> </w:t>
      </w:r>
      <w:r w:rsidRPr="00355FFC">
        <w:rPr>
          <w:rFonts w:ascii="Tahoma" w:hAnsi="Tahoma" w:cs="Tahoma"/>
          <w:sz w:val="20"/>
          <w:szCs w:val="20"/>
          <w:shd w:val="clear" w:color="auto" w:fill="FFFFFF"/>
        </w:rPr>
        <w:t>este</w:t>
      </w:r>
      <w:r>
        <w:rPr>
          <w:rFonts w:ascii="Tahoma" w:hAnsi="Tahoma" w:cs="Tahoma"/>
          <w:sz w:val="20"/>
          <w:szCs w:val="20"/>
          <w:shd w:val="clear" w:color="auto" w:fill="FFFFFF"/>
        </w:rPr>
        <w:t xml:space="preserve"> </w:t>
      </w:r>
      <w:r w:rsidRPr="00355FFC">
        <w:rPr>
          <w:rFonts w:ascii="Tahoma" w:hAnsi="Tahoma" w:cs="Tahoma"/>
          <w:sz w:val="20"/>
          <w:szCs w:val="20"/>
          <w:shd w:val="clear" w:color="auto" w:fill="FFFFFF"/>
        </w:rPr>
        <w:t>CV</w:t>
      </w:r>
      <w:r w:rsidRPr="00BD3D12">
        <w:rPr>
          <w:rFonts w:ascii="Tahoma" w:hAnsi="Tahoma" w:cs="Tahoma"/>
          <w:sz w:val="20"/>
          <w:szCs w:val="20"/>
          <w:shd w:val="clear" w:color="auto" w:fill="FFFFFF"/>
        </w:rPr>
        <w:t>:</w:t>
      </w:r>
      <w:r w:rsidRPr="00BD3D12">
        <w:rPr>
          <w:rFonts w:ascii="Tahoma" w:hAnsi="Tahoma" w:cs="Tahoma"/>
          <w:color w:val="326C99"/>
          <w:sz w:val="20"/>
          <w:szCs w:val="20"/>
          <w:shd w:val="clear" w:color="auto" w:fill="FFFFFF"/>
        </w:rPr>
        <w:t xml:space="preserve"> </w:t>
      </w:r>
      <w:r w:rsidRPr="00262814">
        <w:rPr>
          <w:rFonts w:ascii="Tahoma" w:hAnsi="Tahoma" w:cs="Tahoma"/>
          <w:color w:val="000000" w:themeColor="text1"/>
          <w:sz w:val="20"/>
          <w:szCs w:val="20"/>
          <w:u w:val="single"/>
          <w:shd w:val="clear" w:color="auto" w:fill="FFFFFF"/>
        </w:rPr>
        <w:t>http://lattes.cnpq.br/0566130390746781</w:t>
      </w:r>
    </w:p>
    <w:p w14:paraId="16966505" w14:textId="77777777" w:rsidR="00BD3D12" w:rsidRDefault="00BD3D12" w:rsidP="0084351F">
      <w:pPr>
        <w:spacing w:after="0" w:line="360" w:lineRule="auto"/>
        <w:jc w:val="both"/>
        <w:rPr>
          <w:rFonts w:ascii="Tahoma" w:hAnsi="Tahoma" w:cs="Tahoma"/>
          <w:sz w:val="20"/>
          <w:szCs w:val="20"/>
          <w:shd w:val="clear" w:color="auto" w:fill="FFFFFF"/>
        </w:rPr>
      </w:pPr>
    </w:p>
    <w:p w14:paraId="22AE3E5F" w14:textId="77777777" w:rsidR="00293288" w:rsidRPr="00B22660" w:rsidRDefault="00650714" w:rsidP="0084351F">
      <w:pPr>
        <w:spacing w:after="0" w:line="360" w:lineRule="auto"/>
        <w:jc w:val="both"/>
        <w:rPr>
          <w:rFonts w:ascii="Arial" w:hAnsi="Arial" w:cs="Arial"/>
          <w:sz w:val="24"/>
          <w:szCs w:val="24"/>
        </w:rPr>
      </w:pPr>
      <w:r>
        <w:rPr>
          <w:rFonts w:ascii="Arial" w:hAnsi="Arial" w:cs="Arial"/>
          <w:sz w:val="24"/>
          <w:szCs w:val="24"/>
        </w:rPr>
        <w:t xml:space="preserve">MONICA MOURA MORAES </w:t>
      </w:r>
      <w:r w:rsidR="00293288" w:rsidRPr="00B22660">
        <w:rPr>
          <w:rFonts w:ascii="Arial" w:hAnsi="Arial" w:cs="Arial"/>
          <w:sz w:val="24"/>
          <w:szCs w:val="24"/>
        </w:rPr>
        <w:t>(PESQUISADORA)</w:t>
      </w:r>
    </w:p>
    <w:p w14:paraId="119B75EA" w14:textId="77777777" w:rsidR="000C68DA" w:rsidRPr="007E61D3" w:rsidRDefault="00293288" w:rsidP="0084351F">
      <w:pPr>
        <w:spacing w:after="0" w:line="360" w:lineRule="auto"/>
        <w:jc w:val="both"/>
        <w:rPr>
          <w:rFonts w:ascii="Arial" w:hAnsi="Arial" w:cs="Arial"/>
          <w:sz w:val="24"/>
          <w:szCs w:val="24"/>
        </w:rPr>
      </w:pPr>
      <w:r w:rsidRPr="00355FFC">
        <w:rPr>
          <w:rFonts w:ascii="Tahoma" w:hAnsi="Tahoma" w:cs="Tahoma"/>
          <w:sz w:val="20"/>
          <w:szCs w:val="20"/>
          <w:shd w:val="clear" w:color="auto" w:fill="FFFFFF"/>
        </w:rPr>
        <w:t>Endereço</w:t>
      </w:r>
      <w:r w:rsidR="00F73EAD">
        <w:rPr>
          <w:rFonts w:ascii="Tahoma" w:hAnsi="Tahoma" w:cs="Tahoma"/>
          <w:sz w:val="20"/>
          <w:szCs w:val="20"/>
          <w:shd w:val="clear" w:color="auto" w:fill="FFFFFF"/>
        </w:rPr>
        <w:t xml:space="preserve"> </w:t>
      </w:r>
      <w:r w:rsidRPr="00355FFC">
        <w:rPr>
          <w:rFonts w:ascii="Tahoma" w:hAnsi="Tahoma" w:cs="Tahoma"/>
          <w:sz w:val="20"/>
          <w:szCs w:val="20"/>
          <w:shd w:val="clear" w:color="auto" w:fill="FFFFFF"/>
        </w:rPr>
        <w:t>para</w:t>
      </w:r>
      <w:r w:rsidR="00F73EAD">
        <w:rPr>
          <w:rFonts w:ascii="Tahoma" w:hAnsi="Tahoma" w:cs="Tahoma"/>
          <w:sz w:val="20"/>
          <w:szCs w:val="20"/>
          <w:shd w:val="clear" w:color="auto" w:fill="FFFFFF"/>
        </w:rPr>
        <w:t xml:space="preserve"> </w:t>
      </w:r>
      <w:r w:rsidRPr="00355FFC">
        <w:rPr>
          <w:rFonts w:ascii="Tahoma" w:hAnsi="Tahoma" w:cs="Tahoma"/>
          <w:sz w:val="20"/>
          <w:szCs w:val="20"/>
          <w:shd w:val="clear" w:color="auto" w:fill="FFFFFF"/>
        </w:rPr>
        <w:t>acessar</w:t>
      </w:r>
      <w:r w:rsidR="00F73EAD">
        <w:rPr>
          <w:rFonts w:ascii="Tahoma" w:hAnsi="Tahoma" w:cs="Tahoma"/>
          <w:sz w:val="20"/>
          <w:szCs w:val="20"/>
          <w:shd w:val="clear" w:color="auto" w:fill="FFFFFF"/>
        </w:rPr>
        <w:t xml:space="preserve"> </w:t>
      </w:r>
      <w:r w:rsidRPr="00355FFC">
        <w:rPr>
          <w:rFonts w:ascii="Tahoma" w:hAnsi="Tahoma" w:cs="Tahoma"/>
          <w:sz w:val="20"/>
          <w:szCs w:val="20"/>
          <w:shd w:val="clear" w:color="auto" w:fill="FFFFFF"/>
        </w:rPr>
        <w:t>este</w:t>
      </w:r>
      <w:r w:rsidR="00F73EAD">
        <w:rPr>
          <w:rFonts w:ascii="Tahoma" w:hAnsi="Tahoma" w:cs="Tahoma"/>
          <w:sz w:val="20"/>
          <w:szCs w:val="20"/>
          <w:shd w:val="clear" w:color="auto" w:fill="FFFFFF"/>
        </w:rPr>
        <w:t xml:space="preserve"> </w:t>
      </w:r>
      <w:r w:rsidRPr="00355FFC">
        <w:rPr>
          <w:rFonts w:ascii="Tahoma" w:hAnsi="Tahoma" w:cs="Tahoma"/>
          <w:sz w:val="20"/>
          <w:szCs w:val="20"/>
          <w:shd w:val="clear" w:color="auto" w:fill="FFFFFF"/>
        </w:rPr>
        <w:t>CV</w:t>
      </w:r>
      <w:r w:rsidRPr="00B22660">
        <w:rPr>
          <w:rFonts w:ascii="Tahoma" w:hAnsi="Tahoma" w:cs="Tahoma"/>
          <w:sz w:val="20"/>
          <w:szCs w:val="20"/>
          <w:shd w:val="clear" w:color="auto" w:fill="FFFFFF"/>
        </w:rPr>
        <w:t>:</w:t>
      </w:r>
      <w:r w:rsidR="00650714">
        <w:rPr>
          <w:rStyle w:val="apple-converted-space"/>
          <w:rFonts w:ascii="Tahoma" w:hAnsi="Tahoma" w:cs="Tahoma"/>
          <w:color w:val="326C99"/>
          <w:sz w:val="15"/>
          <w:szCs w:val="15"/>
          <w:shd w:val="clear" w:color="auto" w:fill="FFFFFF"/>
        </w:rPr>
        <w:t> </w:t>
      </w:r>
      <w:r w:rsidR="00650714" w:rsidRPr="00262814">
        <w:rPr>
          <w:rFonts w:ascii="Tahoma" w:hAnsi="Tahoma" w:cs="Tahoma"/>
          <w:sz w:val="20"/>
          <w:szCs w:val="20"/>
          <w:u w:val="single"/>
          <w:shd w:val="clear" w:color="auto" w:fill="FFFFFF"/>
        </w:rPr>
        <w:t>http://lattes.cnpq.br/0184779767582333</w:t>
      </w:r>
    </w:p>
    <w:sectPr w:rsidR="000C68DA" w:rsidRPr="007E61D3" w:rsidSect="00257A28">
      <w:headerReference w:type="even" r:id="rId9"/>
      <w:headerReference w:type="default" r:id="rId10"/>
      <w:footerReference w:type="even" r:id="rId11"/>
      <w:footerReference w:type="default" r:id="rId12"/>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BEED4" w14:textId="77777777" w:rsidR="00763F75" w:rsidRDefault="00763F75">
      <w:r>
        <w:separator/>
      </w:r>
    </w:p>
  </w:endnote>
  <w:endnote w:type="continuationSeparator" w:id="0">
    <w:p w14:paraId="6E142EBB" w14:textId="77777777" w:rsidR="00763F75" w:rsidRDefault="0076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92C3" w14:textId="77777777" w:rsidR="00623916" w:rsidRDefault="00623916" w:rsidP="008F4AD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2E418B" w14:textId="77777777" w:rsidR="00623916" w:rsidRDefault="00623916" w:rsidP="001D4969">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E991" w14:textId="77777777" w:rsidR="00623916" w:rsidRDefault="00623916" w:rsidP="001D4969">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2E84C" w14:textId="77777777" w:rsidR="00763F75" w:rsidRDefault="00763F75">
      <w:r>
        <w:separator/>
      </w:r>
    </w:p>
  </w:footnote>
  <w:footnote w:type="continuationSeparator" w:id="0">
    <w:p w14:paraId="086748AB" w14:textId="77777777" w:rsidR="00763F75" w:rsidRDefault="00763F75">
      <w:r>
        <w:continuationSeparator/>
      </w:r>
    </w:p>
  </w:footnote>
  <w:footnote w:id="1">
    <w:p w14:paraId="1082D184" w14:textId="77777777" w:rsidR="00F06F4E" w:rsidRPr="00DE2043" w:rsidRDefault="00F06F4E" w:rsidP="00F06F4E">
      <w:pPr>
        <w:pStyle w:val="Textodenotaderodap"/>
        <w:jc w:val="both"/>
        <w:rPr>
          <w:rFonts w:ascii="Times New Roman" w:hAnsi="Times New Roman"/>
        </w:rPr>
      </w:pPr>
      <w:r w:rsidRPr="00FC67C9">
        <w:rPr>
          <w:rStyle w:val="Caracteresdenotaderodap"/>
          <w:rFonts w:ascii="Times New Roman" w:hAnsi="Times New Roman"/>
        </w:rPr>
        <w:footnoteRef/>
      </w:r>
      <w:r>
        <w:rPr>
          <w:rFonts w:ascii="Times New Roman" w:hAnsi="Times New Roman"/>
        </w:rPr>
        <w:t xml:space="preserve">Enfermeira; </w:t>
      </w:r>
      <w:proofErr w:type="spellStart"/>
      <w:r>
        <w:rPr>
          <w:rFonts w:ascii="Times New Roman" w:hAnsi="Times New Roman"/>
        </w:rPr>
        <w:t>email</w:t>
      </w:r>
      <w:proofErr w:type="spellEnd"/>
      <w:r>
        <w:rPr>
          <w:rFonts w:ascii="Times New Roman" w:hAnsi="Times New Roman"/>
        </w:rPr>
        <w:t>: enfjulianadourado@gmail.com;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0AB7" w14:textId="77777777" w:rsidR="00623916" w:rsidRDefault="00623916" w:rsidP="00457F6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FFDD3C" w14:textId="77777777" w:rsidR="00623916" w:rsidRDefault="00623916" w:rsidP="00457F6B">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4771" w14:textId="77777777" w:rsidR="00623916" w:rsidRDefault="00623916" w:rsidP="00457F6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7C9F">
      <w:rPr>
        <w:rStyle w:val="Nmerodepgina"/>
        <w:noProof/>
      </w:rPr>
      <w:t>2</w:t>
    </w:r>
    <w:r>
      <w:rPr>
        <w:rStyle w:val="Nmerodepgina"/>
      </w:rPr>
      <w:fldChar w:fldCharType="end"/>
    </w:r>
  </w:p>
  <w:p w14:paraId="5C247731" w14:textId="77777777" w:rsidR="00623916" w:rsidRDefault="00623916" w:rsidP="00457F6B">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854"/>
    <w:multiLevelType w:val="hybridMultilevel"/>
    <w:tmpl w:val="5DCCE6F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9111B1C"/>
    <w:multiLevelType w:val="hybridMultilevel"/>
    <w:tmpl w:val="888CF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8FA035E"/>
    <w:multiLevelType w:val="multilevel"/>
    <w:tmpl w:val="BD9CA5C6"/>
    <w:lvl w:ilvl="0">
      <w:start w:val="2"/>
      <w:numFmt w:val="decimal"/>
      <w:lvlText w:val="%1"/>
      <w:lvlJc w:val="left"/>
      <w:pPr>
        <w:ind w:left="360" w:hanging="360"/>
      </w:pPr>
      <w:rPr>
        <w:rFonts w:hint="default"/>
      </w:rPr>
    </w:lvl>
    <w:lvl w:ilvl="1">
      <w:start w:val="1"/>
      <w:numFmt w:val="decimal"/>
      <w:isLgl/>
      <w:lvlText w:val="%1.%2"/>
      <w:lvlJc w:val="left"/>
      <w:pPr>
        <w:ind w:left="58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2FF641C"/>
    <w:multiLevelType w:val="hybridMultilevel"/>
    <w:tmpl w:val="E884B34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575810CC"/>
    <w:multiLevelType w:val="hybridMultilevel"/>
    <w:tmpl w:val="0CAC67F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6662F28"/>
    <w:multiLevelType w:val="hybridMultilevel"/>
    <w:tmpl w:val="57F8434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725A435F"/>
    <w:multiLevelType w:val="multilevel"/>
    <w:tmpl w:val="ACBE9C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6637FCF"/>
    <w:multiLevelType w:val="hybridMultilevel"/>
    <w:tmpl w:val="1EE222B0"/>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7C4A6FF9"/>
    <w:multiLevelType w:val="hybridMultilevel"/>
    <w:tmpl w:val="FCB69F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45076646">
    <w:abstractNumId w:val="7"/>
  </w:num>
  <w:num w:numId="2" w16cid:durableId="255134262">
    <w:abstractNumId w:val="4"/>
  </w:num>
  <w:num w:numId="3" w16cid:durableId="690883968">
    <w:abstractNumId w:val="0"/>
  </w:num>
  <w:num w:numId="4" w16cid:durableId="496112545">
    <w:abstractNumId w:val="1"/>
  </w:num>
  <w:num w:numId="5" w16cid:durableId="1619485096">
    <w:abstractNumId w:val="8"/>
  </w:num>
  <w:num w:numId="6" w16cid:durableId="63333085">
    <w:abstractNumId w:val="5"/>
  </w:num>
  <w:num w:numId="7" w16cid:durableId="1541936554">
    <w:abstractNumId w:val="3"/>
  </w:num>
  <w:num w:numId="8" w16cid:durableId="1412852365">
    <w:abstractNumId w:val="6"/>
  </w:num>
  <w:num w:numId="9" w16cid:durableId="56978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2710"/>
    <w:rsid w:val="000008F8"/>
    <w:rsid w:val="000009A0"/>
    <w:rsid w:val="00003C34"/>
    <w:rsid w:val="0000604C"/>
    <w:rsid w:val="00013799"/>
    <w:rsid w:val="00020A80"/>
    <w:rsid w:val="000218BC"/>
    <w:rsid w:val="000219EF"/>
    <w:rsid w:val="00025369"/>
    <w:rsid w:val="000371F9"/>
    <w:rsid w:val="0004025B"/>
    <w:rsid w:val="000404A3"/>
    <w:rsid w:val="00040785"/>
    <w:rsid w:val="00046022"/>
    <w:rsid w:val="00046979"/>
    <w:rsid w:val="000536C5"/>
    <w:rsid w:val="00060BAC"/>
    <w:rsid w:val="00060BD7"/>
    <w:rsid w:val="00061B52"/>
    <w:rsid w:val="0006468D"/>
    <w:rsid w:val="00071F6D"/>
    <w:rsid w:val="000723EF"/>
    <w:rsid w:val="000733BF"/>
    <w:rsid w:val="00074FA5"/>
    <w:rsid w:val="00090D64"/>
    <w:rsid w:val="00090DB3"/>
    <w:rsid w:val="00093371"/>
    <w:rsid w:val="000A196F"/>
    <w:rsid w:val="000A2E0A"/>
    <w:rsid w:val="000A3B22"/>
    <w:rsid w:val="000B4FC0"/>
    <w:rsid w:val="000B5189"/>
    <w:rsid w:val="000C29AB"/>
    <w:rsid w:val="000C32AB"/>
    <w:rsid w:val="000C68DA"/>
    <w:rsid w:val="000D0446"/>
    <w:rsid w:val="000D6537"/>
    <w:rsid w:val="000E7E70"/>
    <w:rsid w:val="000F38D3"/>
    <w:rsid w:val="000F420F"/>
    <w:rsid w:val="0010331C"/>
    <w:rsid w:val="00105D2A"/>
    <w:rsid w:val="00114744"/>
    <w:rsid w:val="00123B6B"/>
    <w:rsid w:val="00124933"/>
    <w:rsid w:val="0012504E"/>
    <w:rsid w:val="001311BE"/>
    <w:rsid w:val="00131D4F"/>
    <w:rsid w:val="00132B41"/>
    <w:rsid w:val="0013460A"/>
    <w:rsid w:val="0013565B"/>
    <w:rsid w:val="00136450"/>
    <w:rsid w:val="00140735"/>
    <w:rsid w:val="0014267A"/>
    <w:rsid w:val="00143515"/>
    <w:rsid w:val="00144E31"/>
    <w:rsid w:val="001511AC"/>
    <w:rsid w:val="00154DDC"/>
    <w:rsid w:val="0015557C"/>
    <w:rsid w:val="00160689"/>
    <w:rsid w:val="00160D7F"/>
    <w:rsid w:val="00162639"/>
    <w:rsid w:val="001660C0"/>
    <w:rsid w:val="00170243"/>
    <w:rsid w:val="00172A0D"/>
    <w:rsid w:val="00176C70"/>
    <w:rsid w:val="00182E4A"/>
    <w:rsid w:val="0018578C"/>
    <w:rsid w:val="00186AA1"/>
    <w:rsid w:val="00192120"/>
    <w:rsid w:val="00193D19"/>
    <w:rsid w:val="001971AF"/>
    <w:rsid w:val="001B308E"/>
    <w:rsid w:val="001B52F9"/>
    <w:rsid w:val="001B65DF"/>
    <w:rsid w:val="001C1790"/>
    <w:rsid w:val="001C38D1"/>
    <w:rsid w:val="001C38F5"/>
    <w:rsid w:val="001C60B2"/>
    <w:rsid w:val="001D0BCA"/>
    <w:rsid w:val="001D13F5"/>
    <w:rsid w:val="001D4969"/>
    <w:rsid w:val="001E1830"/>
    <w:rsid w:val="001E2406"/>
    <w:rsid w:val="001E56B0"/>
    <w:rsid w:val="001E6517"/>
    <w:rsid w:val="001E77BD"/>
    <w:rsid w:val="001F1B98"/>
    <w:rsid w:val="001F7AC8"/>
    <w:rsid w:val="001F7F62"/>
    <w:rsid w:val="00203487"/>
    <w:rsid w:val="002218D5"/>
    <w:rsid w:val="0022266F"/>
    <w:rsid w:val="00222CE9"/>
    <w:rsid w:val="002240C8"/>
    <w:rsid w:val="00226D9D"/>
    <w:rsid w:val="002319A6"/>
    <w:rsid w:val="00231EB5"/>
    <w:rsid w:val="002336CA"/>
    <w:rsid w:val="00237551"/>
    <w:rsid w:val="00237DDC"/>
    <w:rsid w:val="002400C5"/>
    <w:rsid w:val="002410DD"/>
    <w:rsid w:val="0024122B"/>
    <w:rsid w:val="002438BD"/>
    <w:rsid w:val="00243F13"/>
    <w:rsid w:val="00246116"/>
    <w:rsid w:val="00257A28"/>
    <w:rsid w:val="00261FA2"/>
    <w:rsid w:val="00262814"/>
    <w:rsid w:val="0026774B"/>
    <w:rsid w:val="00274AF2"/>
    <w:rsid w:val="0027535B"/>
    <w:rsid w:val="00276D8E"/>
    <w:rsid w:val="00277980"/>
    <w:rsid w:val="00277BBF"/>
    <w:rsid w:val="0028216C"/>
    <w:rsid w:val="0028656A"/>
    <w:rsid w:val="00293288"/>
    <w:rsid w:val="002933C7"/>
    <w:rsid w:val="002938F8"/>
    <w:rsid w:val="002960E1"/>
    <w:rsid w:val="002A1FC6"/>
    <w:rsid w:val="002B2984"/>
    <w:rsid w:val="002B4971"/>
    <w:rsid w:val="002B6076"/>
    <w:rsid w:val="002B6659"/>
    <w:rsid w:val="002C3ABF"/>
    <w:rsid w:val="002C5E87"/>
    <w:rsid w:val="002C637B"/>
    <w:rsid w:val="002D3645"/>
    <w:rsid w:val="002D3F1B"/>
    <w:rsid w:val="002D7373"/>
    <w:rsid w:val="002E272D"/>
    <w:rsid w:val="002E3427"/>
    <w:rsid w:val="002E566F"/>
    <w:rsid w:val="002E69BD"/>
    <w:rsid w:val="002F1667"/>
    <w:rsid w:val="002F3938"/>
    <w:rsid w:val="00302A46"/>
    <w:rsid w:val="0030749C"/>
    <w:rsid w:val="0031033E"/>
    <w:rsid w:val="00314D89"/>
    <w:rsid w:val="00317B2F"/>
    <w:rsid w:val="00320CB3"/>
    <w:rsid w:val="0032157B"/>
    <w:rsid w:val="00324525"/>
    <w:rsid w:val="00326844"/>
    <w:rsid w:val="00331D27"/>
    <w:rsid w:val="003328B1"/>
    <w:rsid w:val="003475BF"/>
    <w:rsid w:val="0035400C"/>
    <w:rsid w:val="00355CED"/>
    <w:rsid w:val="00355FFC"/>
    <w:rsid w:val="00357CAA"/>
    <w:rsid w:val="00363242"/>
    <w:rsid w:val="003677D1"/>
    <w:rsid w:val="003750F8"/>
    <w:rsid w:val="00377258"/>
    <w:rsid w:val="003817F1"/>
    <w:rsid w:val="00382B1B"/>
    <w:rsid w:val="00384BAB"/>
    <w:rsid w:val="0038717C"/>
    <w:rsid w:val="00394C5F"/>
    <w:rsid w:val="00397FDA"/>
    <w:rsid w:val="003A1CD5"/>
    <w:rsid w:val="003A4664"/>
    <w:rsid w:val="003A4AD3"/>
    <w:rsid w:val="003A777D"/>
    <w:rsid w:val="003B70D4"/>
    <w:rsid w:val="003C32E7"/>
    <w:rsid w:val="003D0179"/>
    <w:rsid w:val="003D02BC"/>
    <w:rsid w:val="003D1FBF"/>
    <w:rsid w:val="003D52BF"/>
    <w:rsid w:val="003D7992"/>
    <w:rsid w:val="003E11EC"/>
    <w:rsid w:val="003E1473"/>
    <w:rsid w:val="003E6462"/>
    <w:rsid w:val="003E6524"/>
    <w:rsid w:val="003E6C46"/>
    <w:rsid w:val="003F76C6"/>
    <w:rsid w:val="0040335A"/>
    <w:rsid w:val="00406E97"/>
    <w:rsid w:val="0040719D"/>
    <w:rsid w:val="00415FEA"/>
    <w:rsid w:val="00424149"/>
    <w:rsid w:val="004248FA"/>
    <w:rsid w:val="00426302"/>
    <w:rsid w:val="00427C73"/>
    <w:rsid w:val="00432473"/>
    <w:rsid w:val="00440D29"/>
    <w:rsid w:val="0044212F"/>
    <w:rsid w:val="00443729"/>
    <w:rsid w:val="004443BD"/>
    <w:rsid w:val="00453965"/>
    <w:rsid w:val="0045709D"/>
    <w:rsid w:val="004575D9"/>
    <w:rsid w:val="00457F6B"/>
    <w:rsid w:val="00464DAB"/>
    <w:rsid w:val="00467688"/>
    <w:rsid w:val="004741D8"/>
    <w:rsid w:val="00484411"/>
    <w:rsid w:val="00485BBD"/>
    <w:rsid w:val="00491CBF"/>
    <w:rsid w:val="004956FB"/>
    <w:rsid w:val="00497D65"/>
    <w:rsid w:val="004A0F28"/>
    <w:rsid w:val="004A3B21"/>
    <w:rsid w:val="004A6929"/>
    <w:rsid w:val="004B140F"/>
    <w:rsid w:val="004C76B7"/>
    <w:rsid w:val="004D1F1F"/>
    <w:rsid w:val="004D4D71"/>
    <w:rsid w:val="004D5A8B"/>
    <w:rsid w:val="004D5DE7"/>
    <w:rsid w:val="004D647A"/>
    <w:rsid w:val="004E1458"/>
    <w:rsid w:val="004E4882"/>
    <w:rsid w:val="004F44A2"/>
    <w:rsid w:val="004F73C8"/>
    <w:rsid w:val="0050035E"/>
    <w:rsid w:val="005061FA"/>
    <w:rsid w:val="00507321"/>
    <w:rsid w:val="00513974"/>
    <w:rsid w:val="005160C5"/>
    <w:rsid w:val="0052159F"/>
    <w:rsid w:val="00521945"/>
    <w:rsid w:val="00521997"/>
    <w:rsid w:val="005313A8"/>
    <w:rsid w:val="0053142A"/>
    <w:rsid w:val="0053150C"/>
    <w:rsid w:val="005327BF"/>
    <w:rsid w:val="00536F79"/>
    <w:rsid w:val="005410E1"/>
    <w:rsid w:val="0054238A"/>
    <w:rsid w:val="00544432"/>
    <w:rsid w:val="005455C3"/>
    <w:rsid w:val="00547075"/>
    <w:rsid w:val="005510EA"/>
    <w:rsid w:val="005517A9"/>
    <w:rsid w:val="00555385"/>
    <w:rsid w:val="00555801"/>
    <w:rsid w:val="005566B0"/>
    <w:rsid w:val="005577A3"/>
    <w:rsid w:val="00557E6A"/>
    <w:rsid w:val="00567B56"/>
    <w:rsid w:val="00570CA0"/>
    <w:rsid w:val="005735C5"/>
    <w:rsid w:val="00575F3C"/>
    <w:rsid w:val="005830C4"/>
    <w:rsid w:val="00584AFE"/>
    <w:rsid w:val="00584BCC"/>
    <w:rsid w:val="00585CE9"/>
    <w:rsid w:val="00592655"/>
    <w:rsid w:val="005932F4"/>
    <w:rsid w:val="00593B7E"/>
    <w:rsid w:val="00594677"/>
    <w:rsid w:val="00596797"/>
    <w:rsid w:val="005973BE"/>
    <w:rsid w:val="005A09E7"/>
    <w:rsid w:val="005A49A9"/>
    <w:rsid w:val="005A6C95"/>
    <w:rsid w:val="005B5CA5"/>
    <w:rsid w:val="005B6E0A"/>
    <w:rsid w:val="005C4E86"/>
    <w:rsid w:val="005D17B1"/>
    <w:rsid w:val="005D3909"/>
    <w:rsid w:val="005D4F78"/>
    <w:rsid w:val="005D507E"/>
    <w:rsid w:val="005E4B12"/>
    <w:rsid w:val="0060123B"/>
    <w:rsid w:val="00604A82"/>
    <w:rsid w:val="00610FC8"/>
    <w:rsid w:val="0061270D"/>
    <w:rsid w:val="0061652C"/>
    <w:rsid w:val="00616CCF"/>
    <w:rsid w:val="00617C28"/>
    <w:rsid w:val="0062026A"/>
    <w:rsid w:val="00621566"/>
    <w:rsid w:val="00622A4D"/>
    <w:rsid w:val="00623916"/>
    <w:rsid w:val="00625770"/>
    <w:rsid w:val="00625D07"/>
    <w:rsid w:val="00627655"/>
    <w:rsid w:val="00632E82"/>
    <w:rsid w:val="00640905"/>
    <w:rsid w:val="0064114A"/>
    <w:rsid w:val="0064692C"/>
    <w:rsid w:val="00647C9F"/>
    <w:rsid w:val="0065016C"/>
    <w:rsid w:val="00650714"/>
    <w:rsid w:val="00650C00"/>
    <w:rsid w:val="006530AA"/>
    <w:rsid w:val="00655EA1"/>
    <w:rsid w:val="0066287F"/>
    <w:rsid w:val="00663945"/>
    <w:rsid w:val="00664468"/>
    <w:rsid w:val="0066560E"/>
    <w:rsid w:val="00667672"/>
    <w:rsid w:val="00672434"/>
    <w:rsid w:val="00675573"/>
    <w:rsid w:val="0068354B"/>
    <w:rsid w:val="00683877"/>
    <w:rsid w:val="00684965"/>
    <w:rsid w:val="00692504"/>
    <w:rsid w:val="006A1830"/>
    <w:rsid w:val="006A5993"/>
    <w:rsid w:val="006A6F3D"/>
    <w:rsid w:val="006A716D"/>
    <w:rsid w:val="006B2A8B"/>
    <w:rsid w:val="006B5766"/>
    <w:rsid w:val="006B6B4C"/>
    <w:rsid w:val="006C5C52"/>
    <w:rsid w:val="006C7C1B"/>
    <w:rsid w:val="006D15F9"/>
    <w:rsid w:val="006D2680"/>
    <w:rsid w:val="006E6AAD"/>
    <w:rsid w:val="006E75A5"/>
    <w:rsid w:val="006F22CA"/>
    <w:rsid w:val="006F760C"/>
    <w:rsid w:val="00701853"/>
    <w:rsid w:val="00701A3C"/>
    <w:rsid w:val="00707F7A"/>
    <w:rsid w:val="00713654"/>
    <w:rsid w:val="00713E28"/>
    <w:rsid w:val="0072217A"/>
    <w:rsid w:val="00722E04"/>
    <w:rsid w:val="00730B4B"/>
    <w:rsid w:val="0073198F"/>
    <w:rsid w:val="00734086"/>
    <w:rsid w:val="007372A7"/>
    <w:rsid w:val="00742F22"/>
    <w:rsid w:val="007454A4"/>
    <w:rsid w:val="00745846"/>
    <w:rsid w:val="00745ED9"/>
    <w:rsid w:val="00747A16"/>
    <w:rsid w:val="007506A0"/>
    <w:rsid w:val="00750B16"/>
    <w:rsid w:val="0075112A"/>
    <w:rsid w:val="007609B2"/>
    <w:rsid w:val="00761A44"/>
    <w:rsid w:val="00763F75"/>
    <w:rsid w:val="00774E6F"/>
    <w:rsid w:val="00781312"/>
    <w:rsid w:val="00791973"/>
    <w:rsid w:val="00794198"/>
    <w:rsid w:val="007966FB"/>
    <w:rsid w:val="007A1D3D"/>
    <w:rsid w:val="007A3F35"/>
    <w:rsid w:val="007A5AB6"/>
    <w:rsid w:val="007A6211"/>
    <w:rsid w:val="007A6313"/>
    <w:rsid w:val="007A68CF"/>
    <w:rsid w:val="007B3760"/>
    <w:rsid w:val="007B3B56"/>
    <w:rsid w:val="007B6B62"/>
    <w:rsid w:val="007B6F55"/>
    <w:rsid w:val="007C01BF"/>
    <w:rsid w:val="007C0DE8"/>
    <w:rsid w:val="007C179D"/>
    <w:rsid w:val="007D0468"/>
    <w:rsid w:val="007D0686"/>
    <w:rsid w:val="007D23EE"/>
    <w:rsid w:val="007D2710"/>
    <w:rsid w:val="007E0CEF"/>
    <w:rsid w:val="007E61D3"/>
    <w:rsid w:val="007F00E8"/>
    <w:rsid w:val="007F5A59"/>
    <w:rsid w:val="007F728C"/>
    <w:rsid w:val="00804ACC"/>
    <w:rsid w:val="008108E7"/>
    <w:rsid w:val="00812107"/>
    <w:rsid w:val="00813C78"/>
    <w:rsid w:val="008166F1"/>
    <w:rsid w:val="00820814"/>
    <w:rsid w:val="00822456"/>
    <w:rsid w:val="00823C9A"/>
    <w:rsid w:val="0083147F"/>
    <w:rsid w:val="00832001"/>
    <w:rsid w:val="00832CA3"/>
    <w:rsid w:val="00833AEF"/>
    <w:rsid w:val="00834461"/>
    <w:rsid w:val="00834D87"/>
    <w:rsid w:val="00836343"/>
    <w:rsid w:val="0084351F"/>
    <w:rsid w:val="00843AAD"/>
    <w:rsid w:val="008450C7"/>
    <w:rsid w:val="00847925"/>
    <w:rsid w:val="00850574"/>
    <w:rsid w:val="008510E1"/>
    <w:rsid w:val="00851AE3"/>
    <w:rsid w:val="0085633A"/>
    <w:rsid w:val="008578B2"/>
    <w:rsid w:val="008631C2"/>
    <w:rsid w:val="00866988"/>
    <w:rsid w:val="00872811"/>
    <w:rsid w:val="008749FB"/>
    <w:rsid w:val="00874B5C"/>
    <w:rsid w:val="00877D67"/>
    <w:rsid w:val="008917DE"/>
    <w:rsid w:val="00891B53"/>
    <w:rsid w:val="008921C0"/>
    <w:rsid w:val="008942AD"/>
    <w:rsid w:val="008956F8"/>
    <w:rsid w:val="008978F6"/>
    <w:rsid w:val="008A0E4C"/>
    <w:rsid w:val="008A33F9"/>
    <w:rsid w:val="008A6CA1"/>
    <w:rsid w:val="008C032E"/>
    <w:rsid w:val="008C3B15"/>
    <w:rsid w:val="008C49C8"/>
    <w:rsid w:val="008D1D0C"/>
    <w:rsid w:val="008D2168"/>
    <w:rsid w:val="008D3184"/>
    <w:rsid w:val="008D45FB"/>
    <w:rsid w:val="008E4DCC"/>
    <w:rsid w:val="008E7556"/>
    <w:rsid w:val="008F0584"/>
    <w:rsid w:val="008F1ABC"/>
    <w:rsid w:val="008F4ADE"/>
    <w:rsid w:val="008F55DE"/>
    <w:rsid w:val="00902EF5"/>
    <w:rsid w:val="009047C3"/>
    <w:rsid w:val="0090641F"/>
    <w:rsid w:val="00907177"/>
    <w:rsid w:val="00911A54"/>
    <w:rsid w:val="00914E45"/>
    <w:rsid w:val="00916C0E"/>
    <w:rsid w:val="0091772B"/>
    <w:rsid w:val="0092239C"/>
    <w:rsid w:val="0092285C"/>
    <w:rsid w:val="00923FF9"/>
    <w:rsid w:val="00925ADB"/>
    <w:rsid w:val="0093006C"/>
    <w:rsid w:val="0093282B"/>
    <w:rsid w:val="00933273"/>
    <w:rsid w:val="0093364C"/>
    <w:rsid w:val="00937AFB"/>
    <w:rsid w:val="00942308"/>
    <w:rsid w:val="00946DE3"/>
    <w:rsid w:val="00951A4B"/>
    <w:rsid w:val="00956B32"/>
    <w:rsid w:val="00957E58"/>
    <w:rsid w:val="00964A98"/>
    <w:rsid w:val="00970B7A"/>
    <w:rsid w:val="00975CE5"/>
    <w:rsid w:val="00977DA4"/>
    <w:rsid w:val="009848A6"/>
    <w:rsid w:val="009920B1"/>
    <w:rsid w:val="009935FB"/>
    <w:rsid w:val="009A0A0F"/>
    <w:rsid w:val="009A1C5F"/>
    <w:rsid w:val="009A35A8"/>
    <w:rsid w:val="009A6CE4"/>
    <w:rsid w:val="009B09BA"/>
    <w:rsid w:val="009B31E0"/>
    <w:rsid w:val="009B73A6"/>
    <w:rsid w:val="009C17CC"/>
    <w:rsid w:val="009C4567"/>
    <w:rsid w:val="009C4A28"/>
    <w:rsid w:val="009C6CB9"/>
    <w:rsid w:val="009C7B60"/>
    <w:rsid w:val="009D1AFF"/>
    <w:rsid w:val="009D1EC4"/>
    <w:rsid w:val="009D6BBB"/>
    <w:rsid w:val="009D746D"/>
    <w:rsid w:val="009E14DF"/>
    <w:rsid w:val="009E6AF2"/>
    <w:rsid w:val="009F4BD1"/>
    <w:rsid w:val="009F60EB"/>
    <w:rsid w:val="009F61FC"/>
    <w:rsid w:val="009F7019"/>
    <w:rsid w:val="009F791E"/>
    <w:rsid w:val="00A03DC3"/>
    <w:rsid w:val="00A122CC"/>
    <w:rsid w:val="00A12348"/>
    <w:rsid w:val="00A13224"/>
    <w:rsid w:val="00A13E6E"/>
    <w:rsid w:val="00A21709"/>
    <w:rsid w:val="00A25028"/>
    <w:rsid w:val="00A41064"/>
    <w:rsid w:val="00A43908"/>
    <w:rsid w:val="00A44B34"/>
    <w:rsid w:val="00A52F16"/>
    <w:rsid w:val="00A55E92"/>
    <w:rsid w:val="00A62F4A"/>
    <w:rsid w:val="00A647DF"/>
    <w:rsid w:val="00A670DD"/>
    <w:rsid w:val="00A7228B"/>
    <w:rsid w:val="00A722FA"/>
    <w:rsid w:val="00A7313A"/>
    <w:rsid w:val="00A77F12"/>
    <w:rsid w:val="00A81498"/>
    <w:rsid w:val="00A829E6"/>
    <w:rsid w:val="00A83680"/>
    <w:rsid w:val="00A8676D"/>
    <w:rsid w:val="00A870CC"/>
    <w:rsid w:val="00A904C9"/>
    <w:rsid w:val="00A91AD4"/>
    <w:rsid w:val="00A93623"/>
    <w:rsid w:val="00A944B3"/>
    <w:rsid w:val="00AA1B68"/>
    <w:rsid w:val="00AA7F8A"/>
    <w:rsid w:val="00AC104C"/>
    <w:rsid w:val="00AC2D46"/>
    <w:rsid w:val="00AC7D0D"/>
    <w:rsid w:val="00AD110D"/>
    <w:rsid w:val="00AD1B8A"/>
    <w:rsid w:val="00AD2A02"/>
    <w:rsid w:val="00AD3206"/>
    <w:rsid w:val="00AD549A"/>
    <w:rsid w:val="00AD71BD"/>
    <w:rsid w:val="00AE1BD9"/>
    <w:rsid w:val="00AF12B9"/>
    <w:rsid w:val="00AF3470"/>
    <w:rsid w:val="00AF79BC"/>
    <w:rsid w:val="00B027B7"/>
    <w:rsid w:val="00B068B5"/>
    <w:rsid w:val="00B10589"/>
    <w:rsid w:val="00B10AC8"/>
    <w:rsid w:val="00B10C29"/>
    <w:rsid w:val="00B22660"/>
    <w:rsid w:val="00B2535B"/>
    <w:rsid w:val="00B333D9"/>
    <w:rsid w:val="00B41FF4"/>
    <w:rsid w:val="00B436B8"/>
    <w:rsid w:val="00B47455"/>
    <w:rsid w:val="00B50A76"/>
    <w:rsid w:val="00B551CC"/>
    <w:rsid w:val="00B55268"/>
    <w:rsid w:val="00B6237D"/>
    <w:rsid w:val="00B65636"/>
    <w:rsid w:val="00B66279"/>
    <w:rsid w:val="00B82253"/>
    <w:rsid w:val="00B83804"/>
    <w:rsid w:val="00B85999"/>
    <w:rsid w:val="00B86B1E"/>
    <w:rsid w:val="00B93FDD"/>
    <w:rsid w:val="00B96D4D"/>
    <w:rsid w:val="00BA175F"/>
    <w:rsid w:val="00BA3898"/>
    <w:rsid w:val="00BA76F3"/>
    <w:rsid w:val="00BB5D94"/>
    <w:rsid w:val="00BC4CA3"/>
    <w:rsid w:val="00BC4CEE"/>
    <w:rsid w:val="00BC51CC"/>
    <w:rsid w:val="00BC6512"/>
    <w:rsid w:val="00BD0865"/>
    <w:rsid w:val="00BD3D12"/>
    <w:rsid w:val="00BD4130"/>
    <w:rsid w:val="00BD5583"/>
    <w:rsid w:val="00BE109A"/>
    <w:rsid w:val="00BE50CA"/>
    <w:rsid w:val="00C039BA"/>
    <w:rsid w:val="00C14D3F"/>
    <w:rsid w:val="00C2169F"/>
    <w:rsid w:val="00C217C6"/>
    <w:rsid w:val="00C2429E"/>
    <w:rsid w:val="00C2623F"/>
    <w:rsid w:val="00C26A41"/>
    <w:rsid w:val="00C27DFB"/>
    <w:rsid w:val="00C3087B"/>
    <w:rsid w:val="00C405F7"/>
    <w:rsid w:val="00C500C0"/>
    <w:rsid w:val="00C50EEE"/>
    <w:rsid w:val="00C512E2"/>
    <w:rsid w:val="00C5236D"/>
    <w:rsid w:val="00C52E0E"/>
    <w:rsid w:val="00C560D2"/>
    <w:rsid w:val="00C575A6"/>
    <w:rsid w:val="00C6193E"/>
    <w:rsid w:val="00C62623"/>
    <w:rsid w:val="00C63F1A"/>
    <w:rsid w:val="00C725DF"/>
    <w:rsid w:val="00C73399"/>
    <w:rsid w:val="00C76D80"/>
    <w:rsid w:val="00C8118E"/>
    <w:rsid w:val="00C85BF8"/>
    <w:rsid w:val="00C8671D"/>
    <w:rsid w:val="00C90EF6"/>
    <w:rsid w:val="00C91061"/>
    <w:rsid w:val="00C923D2"/>
    <w:rsid w:val="00CA0DF1"/>
    <w:rsid w:val="00CA3065"/>
    <w:rsid w:val="00CB0881"/>
    <w:rsid w:val="00CB41FC"/>
    <w:rsid w:val="00CB4859"/>
    <w:rsid w:val="00CB4B98"/>
    <w:rsid w:val="00CB7771"/>
    <w:rsid w:val="00CC18B7"/>
    <w:rsid w:val="00CC6448"/>
    <w:rsid w:val="00CD0656"/>
    <w:rsid w:val="00CD223A"/>
    <w:rsid w:val="00CD279D"/>
    <w:rsid w:val="00CD3B10"/>
    <w:rsid w:val="00CE3826"/>
    <w:rsid w:val="00CF13B4"/>
    <w:rsid w:val="00CF5AA9"/>
    <w:rsid w:val="00CF699E"/>
    <w:rsid w:val="00CF754D"/>
    <w:rsid w:val="00D007AC"/>
    <w:rsid w:val="00D033AD"/>
    <w:rsid w:val="00D0434E"/>
    <w:rsid w:val="00D04A49"/>
    <w:rsid w:val="00D15E56"/>
    <w:rsid w:val="00D25F81"/>
    <w:rsid w:val="00D26F77"/>
    <w:rsid w:val="00D27753"/>
    <w:rsid w:val="00D33F3D"/>
    <w:rsid w:val="00D364AC"/>
    <w:rsid w:val="00D36A22"/>
    <w:rsid w:val="00D37B72"/>
    <w:rsid w:val="00D416AC"/>
    <w:rsid w:val="00D43C65"/>
    <w:rsid w:val="00D54C18"/>
    <w:rsid w:val="00D60FE5"/>
    <w:rsid w:val="00D71AB9"/>
    <w:rsid w:val="00D72476"/>
    <w:rsid w:val="00D72F3C"/>
    <w:rsid w:val="00D7595A"/>
    <w:rsid w:val="00D84F04"/>
    <w:rsid w:val="00D8541B"/>
    <w:rsid w:val="00D8612B"/>
    <w:rsid w:val="00D86C0E"/>
    <w:rsid w:val="00D9196F"/>
    <w:rsid w:val="00D92682"/>
    <w:rsid w:val="00D92A4F"/>
    <w:rsid w:val="00D9421C"/>
    <w:rsid w:val="00DA5226"/>
    <w:rsid w:val="00DB0FF2"/>
    <w:rsid w:val="00DB41F9"/>
    <w:rsid w:val="00DC2EF2"/>
    <w:rsid w:val="00DC4C18"/>
    <w:rsid w:val="00DC521A"/>
    <w:rsid w:val="00DC60F5"/>
    <w:rsid w:val="00DD6958"/>
    <w:rsid w:val="00DE1196"/>
    <w:rsid w:val="00DE2FF7"/>
    <w:rsid w:val="00DF3128"/>
    <w:rsid w:val="00DF3BFF"/>
    <w:rsid w:val="00E03D4A"/>
    <w:rsid w:val="00E10FEE"/>
    <w:rsid w:val="00E2068F"/>
    <w:rsid w:val="00E259C7"/>
    <w:rsid w:val="00E37E96"/>
    <w:rsid w:val="00E41847"/>
    <w:rsid w:val="00E4563F"/>
    <w:rsid w:val="00E54BD5"/>
    <w:rsid w:val="00E57350"/>
    <w:rsid w:val="00E57D57"/>
    <w:rsid w:val="00E604EA"/>
    <w:rsid w:val="00E6258B"/>
    <w:rsid w:val="00E62DB9"/>
    <w:rsid w:val="00E665C5"/>
    <w:rsid w:val="00E67BC6"/>
    <w:rsid w:val="00E71E31"/>
    <w:rsid w:val="00E74758"/>
    <w:rsid w:val="00E84891"/>
    <w:rsid w:val="00E90B39"/>
    <w:rsid w:val="00E93D31"/>
    <w:rsid w:val="00E94521"/>
    <w:rsid w:val="00EA006D"/>
    <w:rsid w:val="00EA03EB"/>
    <w:rsid w:val="00EA0D52"/>
    <w:rsid w:val="00EA70A8"/>
    <w:rsid w:val="00EB01B3"/>
    <w:rsid w:val="00EB037C"/>
    <w:rsid w:val="00EB360A"/>
    <w:rsid w:val="00EB52EE"/>
    <w:rsid w:val="00EB79E2"/>
    <w:rsid w:val="00EC384E"/>
    <w:rsid w:val="00EC3DE2"/>
    <w:rsid w:val="00EC557C"/>
    <w:rsid w:val="00EC597C"/>
    <w:rsid w:val="00ED0035"/>
    <w:rsid w:val="00ED15C2"/>
    <w:rsid w:val="00ED7B8C"/>
    <w:rsid w:val="00EE0636"/>
    <w:rsid w:val="00EE080E"/>
    <w:rsid w:val="00EE0D2A"/>
    <w:rsid w:val="00EE187D"/>
    <w:rsid w:val="00EE61B8"/>
    <w:rsid w:val="00EE7C85"/>
    <w:rsid w:val="00EF088B"/>
    <w:rsid w:val="00EF1180"/>
    <w:rsid w:val="00F00583"/>
    <w:rsid w:val="00F00B06"/>
    <w:rsid w:val="00F016C5"/>
    <w:rsid w:val="00F06484"/>
    <w:rsid w:val="00F06F4E"/>
    <w:rsid w:val="00F073A4"/>
    <w:rsid w:val="00F13164"/>
    <w:rsid w:val="00F14AB5"/>
    <w:rsid w:val="00F14BED"/>
    <w:rsid w:val="00F16440"/>
    <w:rsid w:val="00F177D1"/>
    <w:rsid w:val="00F20EC1"/>
    <w:rsid w:val="00F235BE"/>
    <w:rsid w:val="00F23B7B"/>
    <w:rsid w:val="00F31B08"/>
    <w:rsid w:val="00F37425"/>
    <w:rsid w:val="00F44342"/>
    <w:rsid w:val="00F501AC"/>
    <w:rsid w:val="00F51724"/>
    <w:rsid w:val="00F51EA7"/>
    <w:rsid w:val="00F52340"/>
    <w:rsid w:val="00F543F7"/>
    <w:rsid w:val="00F5472C"/>
    <w:rsid w:val="00F572DA"/>
    <w:rsid w:val="00F57C16"/>
    <w:rsid w:val="00F61301"/>
    <w:rsid w:val="00F67DA6"/>
    <w:rsid w:val="00F71A79"/>
    <w:rsid w:val="00F728BB"/>
    <w:rsid w:val="00F73EAD"/>
    <w:rsid w:val="00F8435D"/>
    <w:rsid w:val="00F84ECF"/>
    <w:rsid w:val="00F909E7"/>
    <w:rsid w:val="00FA2378"/>
    <w:rsid w:val="00FA2ECA"/>
    <w:rsid w:val="00FA39F6"/>
    <w:rsid w:val="00FB27B9"/>
    <w:rsid w:val="00FB7A04"/>
    <w:rsid w:val="00FB7E33"/>
    <w:rsid w:val="00FC4006"/>
    <w:rsid w:val="00FD6DFA"/>
    <w:rsid w:val="00FE6329"/>
    <w:rsid w:val="00FF66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DCE94"/>
  <w15:docId w15:val="{2A58C7C5-75FC-4840-85A4-5F280955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710"/>
    <w:pPr>
      <w:spacing w:after="200" w:line="276" w:lineRule="auto"/>
    </w:pPr>
    <w:rPr>
      <w:sz w:val="22"/>
      <w:szCs w:val="22"/>
      <w:lang w:eastAsia="en-US"/>
    </w:rPr>
  </w:style>
  <w:style w:type="paragraph" w:styleId="Ttulo1">
    <w:name w:val="heading 1"/>
    <w:basedOn w:val="Normal"/>
    <w:next w:val="Normal"/>
    <w:link w:val="Ttulo1Char"/>
    <w:uiPriority w:val="99"/>
    <w:qFormat/>
    <w:rsid w:val="00D04A49"/>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har"/>
    <w:unhideWhenUsed/>
    <w:qFormat/>
    <w:locked/>
    <w:rsid w:val="00957E58"/>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qFormat/>
    <w:locked/>
    <w:rsid w:val="00C6193E"/>
    <w:pPr>
      <w:keepNext/>
      <w:keepLines/>
      <w:spacing w:before="200" w:after="0"/>
      <w:outlineLvl w:val="2"/>
    </w:pPr>
    <w:rPr>
      <w:rFonts w:ascii="Cambria" w:eastAsia="Times New Roman" w:hAnsi="Cambria"/>
      <w:b/>
      <w:bCs/>
      <w:color w:val="4F81BD"/>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D04A49"/>
    <w:rPr>
      <w:rFonts w:ascii="Cambria" w:hAnsi="Cambria" w:cs="Times New Roman"/>
      <w:b/>
      <w:bCs/>
      <w:color w:val="365F91"/>
      <w:sz w:val="28"/>
      <w:szCs w:val="28"/>
    </w:rPr>
  </w:style>
  <w:style w:type="paragraph" w:styleId="Recuodecorpodetexto3">
    <w:name w:val="Body Text Indent 3"/>
    <w:basedOn w:val="Normal"/>
    <w:link w:val="Recuodecorpodetexto3Char"/>
    <w:uiPriority w:val="99"/>
    <w:rsid w:val="00E71E31"/>
    <w:pPr>
      <w:spacing w:after="0" w:line="240" w:lineRule="auto"/>
      <w:ind w:firstLine="708"/>
      <w:jc w:val="both"/>
    </w:pPr>
    <w:rPr>
      <w:rFonts w:ascii="Times New Roman" w:hAnsi="Times New Roman"/>
      <w:sz w:val="20"/>
      <w:szCs w:val="20"/>
      <w:lang w:eastAsia="pt-BR"/>
    </w:rPr>
  </w:style>
  <w:style w:type="character" w:customStyle="1" w:styleId="Recuodecorpodetexto3Char">
    <w:name w:val="Recuo de corpo de texto 3 Char"/>
    <w:link w:val="Recuodecorpodetexto3"/>
    <w:uiPriority w:val="99"/>
    <w:locked/>
    <w:rsid w:val="00E71E31"/>
    <w:rPr>
      <w:rFonts w:ascii="Times New Roman" w:hAnsi="Times New Roman" w:cs="Times New Roman"/>
      <w:sz w:val="20"/>
      <w:szCs w:val="20"/>
      <w:lang w:eastAsia="pt-BR"/>
    </w:rPr>
  </w:style>
  <w:style w:type="paragraph" w:customStyle="1" w:styleId="Default">
    <w:name w:val="Default"/>
    <w:rsid w:val="00D04A49"/>
    <w:pPr>
      <w:autoSpaceDE w:val="0"/>
      <w:autoSpaceDN w:val="0"/>
      <w:adjustRightInd w:val="0"/>
    </w:pPr>
    <w:rPr>
      <w:rFonts w:ascii="Arial" w:hAnsi="Arial" w:cs="Arial"/>
      <w:color w:val="000000"/>
      <w:sz w:val="24"/>
      <w:szCs w:val="24"/>
      <w:lang w:eastAsia="en-US"/>
    </w:rPr>
  </w:style>
  <w:style w:type="paragraph" w:styleId="PargrafodaLista">
    <w:name w:val="List Paragraph"/>
    <w:basedOn w:val="Normal"/>
    <w:uiPriority w:val="99"/>
    <w:qFormat/>
    <w:rsid w:val="00891B53"/>
    <w:pPr>
      <w:ind w:left="720"/>
      <w:contextualSpacing/>
    </w:pPr>
  </w:style>
  <w:style w:type="character" w:customStyle="1" w:styleId="Ttulo3Char">
    <w:name w:val="Título 3 Char"/>
    <w:link w:val="Ttulo3"/>
    <w:semiHidden/>
    <w:rsid w:val="00C6193E"/>
    <w:rPr>
      <w:rFonts w:ascii="Cambria" w:eastAsia="Times New Roman" w:hAnsi="Cambria" w:cs="Times New Roman"/>
      <w:b/>
      <w:bCs/>
      <w:color w:val="4F81BD"/>
      <w:lang w:eastAsia="en-US"/>
    </w:rPr>
  </w:style>
  <w:style w:type="paragraph" w:styleId="Corpodetexto">
    <w:name w:val="Body Text"/>
    <w:basedOn w:val="Normal"/>
    <w:link w:val="CorpodetextoChar"/>
    <w:uiPriority w:val="99"/>
    <w:unhideWhenUsed/>
    <w:rsid w:val="00C6193E"/>
    <w:pPr>
      <w:spacing w:after="120"/>
    </w:pPr>
    <w:rPr>
      <w:sz w:val="20"/>
      <w:szCs w:val="20"/>
    </w:rPr>
  </w:style>
  <w:style w:type="character" w:customStyle="1" w:styleId="CorpodetextoChar">
    <w:name w:val="Corpo de texto Char"/>
    <w:link w:val="Corpodetexto"/>
    <w:uiPriority w:val="99"/>
    <w:rsid w:val="00C6193E"/>
    <w:rPr>
      <w:lang w:eastAsia="en-US"/>
    </w:rPr>
  </w:style>
  <w:style w:type="character" w:customStyle="1" w:styleId="apple-converted-space">
    <w:name w:val="apple-converted-space"/>
    <w:basedOn w:val="Fontepargpadro"/>
    <w:rsid w:val="00BE109A"/>
  </w:style>
  <w:style w:type="table" w:styleId="Tabelacomgrade">
    <w:name w:val="Table Grid"/>
    <w:basedOn w:val="Tabelanormal"/>
    <w:locked/>
    <w:rsid w:val="0053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557C"/>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2">
    <w:name w:val="c2"/>
    <w:basedOn w:val="Normal"/>
    <w:rsid w:val="0015557C"/>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rsid w:val="00176C70"/>
    <w:rPr>
      <w:color w:val="0000FF"/>
      <w:u w:val="single"/>
    </w:rPr>
  </w:style>
  <w:style w:type="paragraph" w:customStyle="1" w:styleId="Corpodetexto31">
    <w:name w:val="Corpo de texto 31"/>
    <w:basedOn w:val="Normal"/>
    <w:rsid w:val="00090D64"/>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pt-BR"/>
    </w:rPr>
  </w:style>
  <w:style w:type="paragraph" w:customStyle="1" w:styleId="Corpodetexto21">
    <w:name w:val="Corpo de texto 21"/>
    <w:basedOn w:val="Normal"/>
    <w:rsid w:val="007A68CF"/>
    <w:pPr>
      <w:overflowPunct w:val="0"/>
      <w:autoSpaceDE w:val="0"/>
      <w:autoSpaceDN w:val="0"/>
      <w:adjustRightInd w:val="0"/>
      <w:spacing w:before="120" w:after="120" w:line="360" w:lineRule="auto"/>
      <w:jc w:val="both"/>
      <w:textAlignment w:val="baseline"/>
    </w:pPr>
    <w:rPr>
      <w:rFonts w:ascii="Times New Roman" w:eastAsia="Times New Roman" w:hAnsi="Times New Roman"/>
      <w:sz w:val="28"/>
      <w:szCs w:val="20"/>
      <w:lang w:eastAsia="pt-BR"/>
    </w:rPr>
  </w:style>
  <w:style w:type="paragraph" w:customStyle="1" w:styleId="Recuodecorpodetexto31">
    <w:name w:val="Recuo de corpo de texto 31"/>
    <w:basedOn w:val="Normal"/>
    <w:rsid w:val="007A68CF"/>
    <w:pPr>
      <w:overflowPunct w:val="0"/>
      <w:autoSpaceDE w:val="0"/>
      <w:autoSpaceDN w:val="0"/>
      <w:adjustRightInd w:val="0"/>
      <w:spacing w:before="120" w:after="120" w:line="360" w:lineRule="auto"/>
      <w:ind w:left="3686"/>
      <w:jc w:val="both"/>
      <w:textAlignment w:val="baseline"/>
    </w:pPr>
    <w:rPr>
      <w:rFonts w:ascii="Times New Roman" w:eastAsia="Times New Roman" w:hAnsi="Times New Roman"/>
      <w:sz w:val="28"/>
      <w:szCs w:val="20"/>
      <w:lang w:eastAsia="pt-BR"/>
    </w:rPr>
  </w:style>
  <w:style w:type="paragraph" w:styleId="Rodap">
    <w:name w:val="footer"/>
    <w:basedOn w:val="Normal"/>
    <w:rsid w:val="001D4969"/>
    <w:pPr>
      <w:tabs>
        <w:tab w:val="center" w:pos="4252"/>
        <w:tab w:val="right" w:pos="8504"/>
      </w:tabs>
    </w:pPr>
  </w:style>
  <w:style w:type="character" w:styleId="Nmerodepgina">
    <w:name w:val="page number"/>
    <w:basedOn w:val="Fontepargpadro"/>
    <w:rsid w:val="001D4969"/>
  </w:style>
  <w:style w:type="paragraph" w:styleId="Cabealho">
    <w:name w:val="header"/>
    <w:basedOn w:val="Normal"/>
    <w:rsid w:val="00020A80"/>
    <w:pPr>
      <w:tabs>
        <w:tab w:val="center" w:pos="4252"/>
        <w:tab w:val="right" w:pos="8504"/>
      </w:tabs>
    </w:pPr>
  </w:style>
  <w:style w:type="character" w:styleId="nfase">
    <w:name w:val="Emphasis"/>
    <w:qFormat/>
    <w:locked/>
    <w:rsid w:val="00C62623"/>
    <w:rPr>
      <w:i/>
      <w:iCs/>
    </w:rPr>
  </w:style>
  <w:style w:type="character" w:styleId="Forte">
    <w:name w:val="Strong"/>
    <w:uiPriority w:val="22"/>
    <w:qFormat/>
    <w:locked/>
    <w:rsid w:val="00C62623"/>
    <w:rPr>
      <w:b/>
      <w:bCs/>
    </w:rPr>
  </w:style>
  <w:style w:type="paragraph" w:styleId="SemEspaamento">
    <w:name w:val="No Spacing"/>
    <w:uiPriority w:val="1"/>
    <w:qFormat/>
    <w:rsid w:val="00114744"/>
    <w:rPr>
      <w:rFonts w:ascii="Arial" w:eastAsia="Times New Roman" w:hAnsi="Arial"/>
      <w:sz w:val="24"/>
    </w:rPr>
  </w:style>
  <w:style w:type="paragraph" w:styleId="Ttulo">
    <w:name w:val="Title"/>
    <w:basedOn w:val="Normal"/>
    <w:next w:val="Normal"/>
    <w:link w:val="TtuloChar"/>
    <w:qFormat/>
    <w:locked/>
    <w:rsid w:val="006530AA"/>
    <w:pPr>
      <w:spacing w:before="240" w:after="60"/>
      <w:outlineLvl w:val="0"/>
    </w:pPr>
    <w:rPr>
      <w:rFonts w:ascii="Arial" w:eastAsia="Times New Roman" w:hAnsi="Arial" w:cs="Arial"/>
      <w:b/>
      <w:bCs/>
      <w:kern w:val="28"/>
      <w:sz w:val="24"/>
      <w:szCs w:val="24"/>
    </w:rPr>
  </w:style>
  <w:style w:type="character" w:customStyle="1" w:styleId="TtuloChar">
    <w:name w:val="Título Char"/>
    <w:link w:val="Ttulo"/>
    <w:rsid w:val="006530AA"/>
    <w:rPr>
      <w:rFonts w:ascii="Arial" w:eastAsia="Times New Roman" w:hAnsi="Arial" w:cs="Arial"/>
      <w:b/>
      <w:bCs/>
      <w:kern w:val="28"/>
      <w:sz w:val="24"/>
      <w:szCs w:val="24"/>
      <w:lang w:eastAsia="en-US"/>
    </w:rPr>
  </w:style>
  <w:style w:type="character" w:customStyle="1" w:styleId="Ttulo2Char">
    <w:name w:val="Título 2 Char"/>
    <w:link w:val="Ttulo2"/>
    <w:rsid w:val="00957E58"/>
    <w:rPr>
      <w:rFonts w:ascii="Cambria" w:eastAsia="Times New Roman" w:hAnsi="Cambria" w:cs="Times New Roman"/>
      <w:b/>
      <w:bCs/>
      <w:i/>
      <w:iCs/>
      <w:sz w:val="28"/>
      <w:szCs w:val="28"/>
      <w:lang w:eastAsia="en-US"/>
    </w:rPr>
  </w:style>
  <w:style w:type="paragraph" w:styleId="CabealhodoSumrio">
    <w:name w:val="TOC Heading"/>
    <w:basedOn w:val="Ttulo1"/>
    <w:next w:val="Normal"/>
    <w:uiPriority w:val="39"/>
    <w:unhideWhenUsed/>
    <w:qFormat/>
    <w:rsid w:val="00555801"/>
    <w:pPr>
      <w:outlineLvl w:val="9"/>
    </w:pPr>
    <w:rPr>
      <w:rFonts w:eastAsia="Times New Roman"/>
      <w:lang w:eastAsia="pt-BR"/>
    </w:rPr>
  </w:style>
  <w:style w:type="paragraph" w:styleId="Sumrio1">
    <w:name w:val="toc 1"/>
    <w:basedOn w:val="Normal"/>
    <w:next w:val="Normal"/>
    <w:autoRedefine/>
    <w:uiPriority w:val="39"/>
    <w:locked/>
    <w:rsid w:val="00555801"/>
  </w:style>
  <w:style w:type="paragraph" w:styleId="Sumrio2">
    <w:name w:val="toc 2"/>
    <w:basedOn w:val="Normal"/>
    <w:next w:val="Normal"/>
    <w:autoRedefine/>
    <w:uiPriority w:val="39"/>
    <w:locked/>
    <w:rsid w:val="00555801"/>
    <w:pPr>
      <w:ind w:left="220"/>
    </w:pPr>
  </w:style>
  <w:style w:type="paragraph" w:styleId="Textodenotaderodap">
    <w:name w:val="footnote text"/>
    <w:basedOn w:val="Normal"/>
    <w:link w:val="TextodenotaderodapChar"/>
    <w:unhideWhenUsed/>
    <w:rsid w:val="00A13224"/>
    <w:pPr>
      <w:spacing w:after="0" w:line="240" w:lineRule="auto"/>
    </w:pPr>
    <w:rPr>
      <w:sz w:val="20"/>
      <w:szCs w:val="20"/>
    </w:rPr>
  </w:style>
  <w:style w:type="character" w:customStyle="1" w:styleId="TextodenotaderodapChar">
    <w:name w:val="Texto de nota de rodapé Char"/>
    <w:basedOn w:val="Fontepargpadro"/>
    <w:link w:val="Textodenotaderodap"/>
    <w:rsid w:val="00A13224"/>
    <w:rPr>
      <w:lang w:eastAsia="en-US"/>
    </w:rPr>
  </w:style>
  <w:style w:type="character" w:styleId="Refdenotaderodap">
    <w:name w:val="footnote reference"/>
    <w:basedOn w:val="Fontepargpadro"/>
    <w:uiPriority w:val="99"/>
    <w:semiHidden/>
    <w:unhideWhenUsed/>
    <w:rsid w:val="00A13224"/>
    <w:rPr>
      <w:vertAlign w:val="superscript"/>
    </w:rPr>
  </w:style>
  <w:style w:type="table" w:styleId="SombreamentoClaro">
    <w:name w:val="Light Shading"/>
    <w:basedOn w:val="Tabelanormal"/>
    <w:uiPriority w:val="60"/>
    <w:rsid w:val="00F5234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balo">
    <w:name w:val="Balloon Text"/>
    <w:basedOn w:val="Normal"/>
    <w:link w:val="TextodebaloChar"/>
    <w:uiPriority w:val="99"/>
    <w:semiHidden/>
    <w:unhideWhenUsed/>
    <w:rsid w:val="00923F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3FF9"/>
    <w:rPr>
      <w:rFonts w:ascii="Tahoma" w:hAnsi="Tahoma" w:cs="Tahoma"/>
      <w:sz w:val="16"/>
      <w:szCs w:val="16"/>
      <w:lang w:eastAsia="en-US"/>
    </w:rPr>
  </w:style>
  <w:style w:type="character" w:customStyle="1" w:styleId="Caracteresdenotaderodap">
    <w:name w:val="Caracteres de nota de rodapé"/>
    <w:rsid w:val="00F06F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956389">
      <w:bodyDiv w:val="1"/>
      <w:marLeft w:val="0"/>
      <w:marRight w:val="0"/>
      <w:marTop w:val="0"/>
      <w:marBottom w:val="0"/>
      <w:divBdr>
        <w:top w:val="none" w:sz="0" w:space="0" w:color="auto"/>
        <w:left w:val="none" w:sz="0" w:space="0" w:color="auto"/>
        <w:bottom w:val="none" w:sz="0" w:space="0" w:color="auto"/>
        <w:right w:val="none" w:sz="0" w:space="0" w:color="auto"/>
      </w:divBdr>
    </w:div>
    <w:div w:id="1147086377">
      <w:bodyDiv w:val="1"/>
      <w:marLeft w:val="0"/>
      <w:marRight w:val="0"/>
      <w:marTop w:val="0"/>
      <w:marBottom w:val="0"/>
      <w:divBdr>
        <w:top w:val="none" w:sz="0" w:space="0" w:color="auto"/>
        <w:left w:val="none" w:sz="0" w:space="0" w:color="auto"/>
        <w:bottom w:val="none" w:sz="0" w:space="0" w:color="auto"/>
        <w:right w:val="none" w:sz="0" w:space="0" w:color="auto"/>
      </w:divBdr>
    </w:div>
    <w:div w:id="1378777724">
      <w:bodyDiv w:val="1"/>
      <w:marLeft w:val="0"/>
      <w:marRight w:val="0"/>
      <w:marTop w:val="0"/>
      <w:marBottom w:val="0"/>
      <w:divBdr>
        <w:top w:val="none" w:sz="0" w:space="0" w:color="auto"/>
        <w:left w:val="none" w:sz="0" w:space="0" w:color="auto"/>
        <w:bottom w:val="none" w:sz="0" w:space="0" w:color="auto"/>
        <w:right w:val="none" w:sz="0" w:space="0" w:color="auto"/>
      </w:divBdr>
    </w:div>
    <w:div w:id="1427995402">
      <w:bodyDiv w:val="1"/>
      <w:marLeft w:val="0"/>
      <w:marRight w:val="0"/>
      <w:marTop w:val="0"/>
      <w:marBottom w:val="0"/>
      <w:divBdr>
        <w:top w:val="none" w:sz="0" w:space="0" w:color="auto"/>
        <w:left w:val="none" w:sz="0" w:space="0" w:color="auto"/>
        <w:bottom w:val="none" w:sz="0" w:space="0" w:color="auto"/>
        <w:right w:val="none" w:sz="0" w:space="0" w:color="auto"/>
      </w:divBdr>
    </w:div>
    <w:div w:id="1431504937">
      <w:bodyDiv w:val="1"/>
      <w:marLeft w:val="0"/>
      <w:marRight w:val="0"/>
      <w:marTop w:val="0"/>
      <w:marBottom w:val="0"/>
      <w:divBdr>
        <w:top w:val="none" w:sz="0" w:space="0" w:color="auto"/>
        <w:left w:val="none" w:sz="0" w:space="0" w:color="auto"/>
        <w:bottom w:val="none" w:sz="0" w:space="0" w:color="auto"/>
        <w:right w:val="none" w:sz="0" w:space="0" w:color="auto"/>
      </w:divBdr>
    </w:div>
    <w:div w:id="1551768273">
      <w:bodyDiv w:val="1"/>
      <w:marLeft w:val="0"/>
      <w:marRight w:val="0"/>
      <w:marTop w:val="0"/>
      <w:marBottom w:val="0"/>
      <w:divBdr>
        <w:top w:val="none" w:sz="0" w:space="0" w:color="auto"/>
        <w:left w:val="none" w:sz="0" w:space="0" w:color="auto"/>
        <w:bottom w:val="none" w:sz="0" w:space="0" w:color="auto"/>
        <w:right w:val="none" w:sz="0" w:space="0" w:color="auto"/>
      </w:divBdr>
    </w:div>
    <w:div w:id="1687630919">
      <w:bodyDiv w:val="1"/>
      <w:marLeft w:val="0"/>
      <w:marRight w:val="0"/>
      <w:marTop w:val="0"/>
      <w:marBottom w:val="0"/>
      <w:divBdr>
        <w:top w:val="none" w:sz="0" w:space="0" w:color="auto"/>
        <w:left w:val="none" w:sz="0" w:space="0" w:color="auto"/>
        <w:bottom w:val="none" w:sz="0" w:space="0" w:color="auto"/>
        <w:right w:val="none" w:sz="0" w:space="0" w:color="auto"/>
      </w:divBdr>
      <w:divsChild>
        <w:div w:id="845831300">
          <w:marLeft w:val="0"/>
          <w:marRight w:val="0"/>
          <w:marTop w:val="58"/>
          <w:marBottom w:val="58"/>
          <w:divBdr>
            <w:top w:val="none" w:sz="0" w:space="0" w:color="auto"/>
            <w:left w:val="none" w:sz="0" w:space="0" w:color="auto"/>
            <w:bottom w:val="none" w:sz="0" w:space="0" w:color="auto"/>
            <w:right w:val="none" w:sz="0" w:space="0" w:color="auto"/>
          </w:divBdr>
        </w:div>
        <w:div w:id="1912227169">
          <w:marLeft w:val="0"/>
          <w:marRight w:val="0"/>
          <w:marTop w:val="0"/>
          <w:marBottom w:val="0"/>
          <w:divBdr>
            <w:top w:val="none" w:sz="0" w:space="0" w:color="auto"/>
            <w:left w:val="none" w:sz="0" w:space="0" w:color="auto"/>
            <w:bottom w:val="none" w:sz="0" w:space="0" w:color="auto"/>
            <w:right w:val="none" w:sz="0" w:space="0" w:color="auto"/>
          </w:divBdr>
        </w:div>
      </w:divsChild>
    </w:div>
    <w:div w:id="192499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pq.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6CD90-2E6D-499E-B960-7ED21BFD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17</Pages>
  <Words>5344</Words>
  <Characters>28861</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34137</CharactersWithSpaces>
  <SharedDoc>false</SharedDoc>
  <HLinks>
    <vt:vector size="174" baseType="variant">
      <vt:variant>
        <vt:i4>4390935</vt:i4>
      </vt:variant>
      <vt:variant>
        <vt:i4>165</vt:i4>
      </vt:variant>
      <vt:variant>
        <vt:i4>0</vt:i4>
      </vt:variant>
      <vt:variant>
        <vt:i4>5</vt:i4>
      </vt:variant>
      <vt:variant>
        <vt:lpwstr>https://wwws.cnpq.br/cvlattesweb/PKG_MENU.menu?f_cod=752C28DAD087A184BD63AA35D078CB9B</vt:lpwstr>
      </vt:variant>
      <vt:variant>
        <vt:lpwstr/>
      </vt:variant>
      <vt:variant>
        <vt:i4>6553645</vt:i4>
      </vt:variant>
      <vt:variant>
        <vt:i4>162</vt:i4>
      </vt:variant>
      <vt:variant>
        <vt:i4>0</vt:i4>
      </vt:variant>
      <vt:variant>
        <vt:i4>5</vt:i4>
      </vt:variant>
      <vt:variant>
        <vt:lpwstr>http://www.cnpq.br/</vt:lpwstr>
      </vt:variant>
      <vt:variant>
        <vt:lpwstr/>
      </vt:variant>
      <vt:variant>
        <vt:i4>3997817</vt:i4>
      </vt:variant>
      <vt:variant>
        <vt:i4>159</vt:i4>
      </vt:variant>
      <vt:variant>
        <vt:i4>0</vt:i4>
      </vt:variant>
      <vt:variant>
        <vt:i4>5</vt:i4>
      </vt:variant>
      <vt:variant>
        <vt:lpwstr>http://www.scielo.br/ pdf/ape/v23n3 /v23n3a 14.pdf</vt:lpwstr>
      </vt:variant>
      <vt:variant>
        <vt:lpwstr/>
      </vt:variant>
      <vt:variant>
        <vt:i4>1245242</vt:i4>
      </vt:variant>
      <vt:variant>
        <vt:i4>152</vt:i4>
      </vt:variant>
      <vt:variant>
        <vt:i4>0</vt:i4>
      </vt:variant>
      <vt:variant>
        <vt:i4>5</vt:i4>
      </vt:variant>
      <vt:variant>
        <vt:lpwstr/>
      </vt:variant>
      <vt:variant>
        <vt:lpwstr>_Toc348830283</vt:lpwstr>
      </vt:variant>
      <vt:variant>
        <vt:i4>1245242</vt:i4>
      </vt:variant>
      <vt:variant>
        <vt:i4>146</vt:i4>
      </vt:variant>
      <vt:variant>
        <vt:i4>0</vt:i4>
      </vt:variant>
      <vt:variant>
        <vt:i4>5</vt:i4>
      </vt:variant>
      <vt:variant>
        <vt:lpwstr/>
      </vt:variant>
      <vt:variant>
        <vt:lpwstr>_Toc348830282</vt:lpwstr>
      </vt:variant>
      <vt:variant>
        <vt:i4>1245242</vt:i4>
      </vt:variant>
      <vt:variant>
        <vt:i4>140</vt:i4>
      </vt:variant>
      <vt:variant>
        <vt:i4>0</vt:i4>
      </vt:variant>
      <vt:variant>
        <vt:i4>5</vt:i4>
      </vt:variant>
      <vt:variant>
        <vt:lpwstr/>
      </vt:variant>
      <vt:variant>
        <vt:lpwstr>_Toc348830281</vt:lpwstr>
      </vt:variant>
      <vt:variant>
        <vt:i4>1245242</vt:i4>
      </vt:variant>
      <vt:variant>
        <vt:i4>134</vt:i4>
      </vt:variant>
      <vt:variant>
        <vt:i4>0</vt:i4>
      </vt:variant>
      <vt:variant>
        <vt:i4>5</vt:i4>
      </vt:variant>
      <vt:variant>
        <vt:lpwstr/>
      </vt:variant>
      <vt:variant>
        <vt:lpwstr>_Toc348830280</vt:lpwstr>
      </vt:variant>
      <vt:variant>
        <vt:i4>1835066</vt:i4>
      </vt:variant>
      <vt:variant>
        <vt:i4>128</vt:i4>
      </vt:variant>
      <vt:variant>
        <vt:i4>0</vt:i4>
      </vt:variant>
      <vt:variant>
        <vt:i4>5</vt:i4>
      </vt:variant>
      <vt:variant>
        <vt:lpwstr/>
      </vt:variant>
      <vt:variant>
        <vt:lpwstr>_Toc348830279</vt:lpwstr>
      </vt:variant>
      <vt:variant>
        <vt:i4>1835066</vt:i4>
      </vt:variant>
      <vt:variant>
        <vt:i4>122</vt:i4>
      </vt:variant>
      <vt:variant>
        <vt:i4>0</vt:i4>
      </vt:variant>
      <vt:variant>
        <vt:i4>5</vt:i4>
      </vt:variant>
      <vt:variant>
        <vt:lpwstr/>
      </vt:variant>
      <vt:variant>
        <vt:lpwstr>_Toc348830278</vt:lpwstr>
      </vt:variant>
      <vt:variant>
        <vt:i4>1835066</vt:i4>
      </vt:variant>
      <vt:variant>
        <vt:i4>116</vt:i4>
      </vt:variant>
      <vt:variant>
        <vt:i4>0</vt:i4>
      </vt:variant>
      <vt:variant>
        <vt:i4>5</vt:i4>
      </vt:variant>
      <vt:variant>
        <vt:lpwstr/>
      </vt:variant>
      <vt:variant>
        <vt:lpwstr>_Toc348830277</vt:lpwstr>
      </vt:variant>
      <vt:variant>
        <vt:i4>1835066</vt:i4>
      </vt:variant>
      <vt:variant>
        <vt:i4>110</vt:i4>
      </vt:variant>
      <vt:variant>
        <vt:i4>0</vt:i4>
      </vt:variant>
      <vt:variant>
        <vt:i4>5</vt:i4>
      </vt:variant>
      <vt:variant>
        <vt:lpwstr/>
      </vt:variant>
      <vt:variant>
        <vt:lpwstr>_Toc348830276</vt:lpwstr>
      </vt:variant>
      <vt:variant>
        <vt:i4>1835066</vt:i4>
      </vt:variant>
      <vt:variant>
        <vt:i4>104</vt:i4>
      </vt:variant>
      <vt:variant>
        <vt:i4>0</vt:i4>
      </vt:variant>
      <vt:variant>
        <vt:i4>5</vt:i4>
      </vt:variant>
      <vt:variant>
        <vt:lpwstr/>
      </vt:variant>
      <vt:variant>
        <vt:lpwstr>_Toc348830275</vt:lpwstr>
      </vt:variant>
      <vt:variant>
        <vt:i4>1835066</vt:i4>
      </vt:variant>
      <vt:variant>
        <vt:i4>98</vt:i4>
      </vt:variant>
      <vt:variant>
        <vt:i4>0</vt:i4>
      </vt:variant>
      <vt:variant>
        <vt:i4>5</vt:i4>
      </vt:variant>
      <vt:variant>
        <vt:lpwstr/>
      </vt:variant>
      <vt:variant>
        <vt:lpwstr>_Toc348830274</vt:lpwstr>
      </vt:variant>
      <vt:variant>
        <vt:i4>1835066</vt:i4>
      </vt:variant>
      <vt:variant>
        <vt:i4>92</vt:i4>
      </vt:variant>
      <vt:variant>
        <vt:i4>0</vt:i4>
      </vt:variant>
      <vt:variant>
        <vt:i4>5</vt:i4>
      </vt:variant>
      <vt:variant>
        <vt:lpwstr/>
      </vt:variant>
      <vt:variant>
        <vt:lpwstr>_Toc348830273</vt:lpwstr>
      </vt:variant>
      <vt:variant>
        <vt:i4>1835066</vt:i4>
      </vt:variant>
      <vt:variant>
        <vt:i4>86</vt:i4>
      </vt:variant>
      <vt:variant>
        <vt:i4>0</vt:i4>
      </vt:variant>
      <vt:variant>
        <vt:i4>5</vt:i4>
      </vt:variant>
      <vt:variant>
        <vt:lpwstr/>
      </vt:variant>
      <vt:variant>
        <vt:lpwstr>_Toc348830272</vt:lpwstr>
      </vt:variant>
      <vt:variant>
        <vt:i4>1835066</vt:i4>
      </vt:variant>
      <vt:variant>
        <vt:i4>80</vt:i4>
      </vt:variant>
      <vt:variant>
        <vt:i4>0</vt:i4>
      </vt:variant>
      <vt:variant>
        <vt:i4>5</vt:i4>
      </vt:variant>
      <vt:variant>
        <vt:lpwstr/>
      </vt:variant>
      <vt:variant>
        <vt:lpwstr>_Toc348830271</vt:lpwstr>
      </vt:variant>
      <vt:variant>
        <vt:i4>1835066</vt:i4>
      </vt:variant>
      <vt:variant>
        <vt:i4>74</vt:i4>
      </vt:variant>
      <vt:variant>
        <vt:i4>0</vt:i4>
      </vt:variant>
      <vt:variant>
        <vt:i4>5</vt:i4>
      </vt:variant>
      <vt:variant>
        <vt:lpwstr/>
      </vt:variant>
      <vt:variant>
        <vt:lpwstr>_Toc348830270</vt:lpwstr>
      </vt:variant>
      <vt:variant>
        <vt:i4>1900602</vt:i4>
      </vt:variant>
      <vt:variant>
        <vt:i4>68</vt:i4>
      </vt:variant>
      <vt:variant>
        <vt:i4>0</vt:i4>
      </vt:variant>
      <vt:variant>
        <vt:i4>5</vt:i4>
      </vt:variant>
      <vt:variant>
        <vt:lpwstr/>
      </vt:variant>
      <vt:variant>
        <vt:lpwstr>_Toc348830269</vt:lpwstr>
      </vt:variant>
      <vt:variant>
        <vt:i4>1900602</vt:i4>
      </vt:variant>
      <vt:variant>
        <vt:i4>62</vt:i4>
      </vt:variant>
      <vt:variant>
        <vt:i4>0</vt:i4>
      </vt:variant>
      <vt:variant>
        <vt:i4>5</vt:i4>
      </vt:variant>
      <vt:variant>
        <vt:lpwstr/>
      </vt:variant>
      <vt:variant>
        <vt:lpwstr>_Toc348830268</vt:lpwstr>
      </vt:variant>
      <vt:variant>
        <vt:i4>1900602</vt:i4>
      </vt:variant>
      <vt:variant>
        <vt:i4>56</vt:i4>
      </vt:variant>
      <vt:variant>
        <vt:i4>0</vt:i4>
      </vt:variant>
      <vt:variant>
        <vt:i4>5</vt:i4>
      </vt:variant>
      <vt:variant>
        <vt:lpwstr/>
      </vt:variant>
      <vt:variant>
        <vt:lpwstr>_Toc348830267</vt:lpwstr>
      </vt:variant>
      <vt:variant>
        <vt:i4>1900602</vt:i4>
      </vt:variant>
      <vt:variant>
        <vt:i4>50</vt:i4>
      </vt:variant>
      <vt:variant>
        <vt:i4>0</vt:i4>
      </vt:variant>
      <vt:variant>
        <vt:i4>5</vt:i4>
      </vt:variant>
      <vt:variant>
        <vt:lpwstr/>
      </vt:variant>
      <vt:variant>
        <vt:lpwstr>_Toc348830266</vt:lpwstr>
      </vt:variant>
      <vt:variant>
        <vt:i4>1900602</vt:i4>
      </vt:variant>
      <vt:variant>
        <vt:i4>44</vt:i4>
      </vt:variant>
      <vt:variant>
        <vt:i4>0</vt:i4>
      </vt:variant>
      <vt:variant>
        <vt:i4>5</vt:i4>
      </vt:variant>
      <vt:variant>
        <vt:lpwstr/>
      </vt:variant>
      <vt:variant>
        <vt:lpwstr>_Toc348830265</vt:lpwstr>
      </vt:variant>
      <vt:variant>
        <vt:i4>1900602</vt:i4>
      </vt:variant>
      <vt:variant>
        <vt:i4>38</vt:i4>
      </vt:variant>
      <vt:variant>
        <vt:i4>0</vt:i4>
      </vt:variant>
      <vt:variant>
        <vt:i4>5</vt:i4>
      </vt:variant>
      <vt:variant>
        <vt:lpwstr/>
      </vt:variant>
      <vt:variant>
        <vt:lpwstr>_Toc348830264</vt:lpwstr>
      </vt:variant>
      <vt:variant>
        <vt:i4>1900602</vt:i4>
      </vt:variant>
      <vt:variant>
        <vt:i4>32</vt:i4>
      </vt:variant>
      <vt:variant>
        <vt:i4>0</vt:i4>
      </vt:variant>
      <vt:variant>
        <vt:i4>5</vt:i4>
      </vt:variant>
      <vt:variant>
        <vt:lpwstr/>
      </vt:variant>
      <vt:variant>
        <vt:lpwstr>_Toc348830263</vt:lpwstr>
      </vt:variant>
      <vt:variant>
        <vt:i4>1900602</vt:i4>
      </vt:variant>
      <vt:variant>
        <vt:i4>26</vt:i4>
      </vt:variant>
      <vt:variant>
        <vt:i4>0</vt:i4>
      </vt:variant>
      <vt:variant>
        <vt:i4>5</vt:i4>
      </vt:variant>
      <vt:variant>
        <vt:lpwstr/>
      </vt:variant>
      <vt:variant>
        <vt:lpwstr>_Toc348830262</vt:lpwstr>
      </vt:variant>
      <vt:variant>
        <vt:i4>1900602</vt:i4>
      </vt:variant>
      <vt:variant>
        <vt:i4>20</vt:i4>
      </vt:variant>
      <vt:variant>
        <vt:i4>0</vt:i4>
      </vt:variant>
      <vt:variant>
        <vt:i4>5</vt:i4>
      </vt:variant>
      <vt:variant>
        <vt:lpwstr/>
      </vt:variant>
      <vt:variant>
        <vt:lpwstr>_Toc348830261</vt:lpwstr>
      </vt:variant>
      <vt:variant>
        <vt:i4>1900602</vt:i4>
      </vt:variant>
      <vt:variant>
        <vt:i4>14</vt:i4>
      </vt:variant>
      <vt:variant>
        <vt:i4>0</vt:i4>
      </vt:variant>
      <vt:variant>
        <vt:i4>5</vt:i4>
      </vt:variant>
      <vt:variant>
        <vt:lpwstr/>
      </vt:variant>
      <vt:variant>
        <vt:lpwstr>_Toc348830260</vt:lpwstr>
      </vt:variant>
      <vt:variant>
        <vt:i4>1966138</vt:i4>
      </vt:variant>
      <vt:variant>
        <vt:i4>8</vt:i4>
      </vt:variant>
      <vt:variant>
        <vt:i4>0</vt:i4>
      </vt:variant>
      <vt:variant>
        <vt:i4>5</vt:i4>
      </vt:variant>
      <vt:variant>
        <vt:lpwstr/>
      </vt:variant>
      <vt:variant>
        <vt:lpwstr>_Toc348830259</vt:lpwstr>
      </vt:variant>
      <vt:variant>
        <vt:i4>1966138</vt:i4>
      </vt:variant>
      <vt:variant>
        <vt:i4>2</vt:i4>
      </vt:variant>
      <vt:variant>
        <vt:i4>0</vt:i4>
      </vt:variant>
      <vt:variant>
        <vt:i4>5</vt:i4>
      </vt:variant>
      <vt:variant>
        <vt:lpwstr/>
      </vt:variant>
      <vt:variant>
        <vt:lpwstr>_Toc348830258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Moura Moraes</dc:creator>
  <cp:lastModifiedBy>Paula Carvalho de freitas</cp:lastModifiedBy>
  <cp:revision>39</cp:revision>
  <cp:lastPrinted>2015-06-24T02:21:00Z</cp:lastPrinted>
  <dcterms:created xsi:type="dcterms:W3CDTF">2015-05-13T11:05:00Z</dcterms:created>
  <dcterms:modified xsi:type="dcterms:W3CDTF">2022-11-13T19:11:00Z</dcterms:modified>
</cp:coreProperties>
</file>