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B60" w:rsidRPr="00663A0A" w:rsidRDefault="00100F42" w:rsidP="00CC60A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63A0A">
        <w:rPr>
          <w:rFonts w:ascii="Times New Roman" w:hAnsi="Times New Roman" w:cs="Times New Roman"/>
          <w:b/>
          <w:color w:val="000000" w:themeColor="text1"/>
          <w:sz w:val="24"/>
        </w:rPr>
        <w:t xml:space="preserve">O direito à educação das crianças migrantes: sob a perspectiva da efetivação dos direitos humanos no Brasil. </w:t>
      </w:r>
    </w:p>
    <w:p w:rsidR="000D38CA" w:rsidRDefault="000D38CA" w:rsidP="00CC60A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Resumo </w:t>
      </w:r>
    </w:p>
    <w:p w:rsidR="00100F42" w:rsidRDefault="00100F42" w:rsidP="00CC60A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Previsto no artigo 5º da Constituição Federal de 1988 – Lei Fundamental do país –, todos são iguais sem distinção de qualquer natureza, garantindo-se aos brasileiros e aos estrangeiros residentes no país a inviolabilidade dos direitos fundamentais do ser humano: à vida, à liberdade, à igualdade, à segurança e à propriedade. Ainda, essas normas definidoras dos direitos e garantias fundamentais possuem aplicação imediata, isto é, cada um possui o direito de exigir plena efetivação do que lhe é próprio. Também, o artigo 6º da Constituição define os direitos sociais dos cidadãos brasileiros ou estrangeiros residentes, sendo eles, o direito a educação, a saúde, a alimentação, o trabalho, a moradia, o transporte, o lazer, a segurança, a previdência social, a proteção à maternidade e à infância, bem como a assistência aos desamparados </w:t>
      </w:r>
      <w:r w:rsidR="000D38CA" w:rsidRPr="000D38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D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todo individuo que se encontrar em situação de extrema vulnerabilidade social terá direito a uma renda básica familiar). No entanto, ainda que expresso no texto constitucional, a eficácia da norma acaba por ser limitada, mostrando-se insuficiente no que concerne aos direitos das crianças migrantes. Assim, é necessário a discussão à respeito do acesso à educação e a manutenção do menor estrangeiro nos espaços escolares, a fim de buscar soluções para eventuais problemas de modo a garantir o desenvolvimento pleno destas. </w:t>
      </w:r>
    </w:p>
    <w:p w:rsidR="000D38CA" w:rsidRDefault="000D38CA" w:rsidP="00CC60A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Introdução </w:t>
      </w:r>
    </w:p>
    <w:p w:rsidR="000D38CA" w:rsidRDefault="000D38CA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intensificação do fluxo de migrantes no final do século XIX e nas primeiras décadas do século XX não foi escoltada pela garantia do direito à educação. De primeiro momento, já se encontra certa dificuldade em certificar direitos que hoje são fundamentais inatos ao indivíduo. </w:t>
      </w:r>
    </w:p>
    <w:p w:rsidR="007938B6" w:rsidRDefault="007938B6" w:rsidP="00CC60A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Nesse contexto, os estrangeiros residentes no país tiveram o consenso por parte do Estado brasileiro para estabelecer novas escolas, próprias ao seu desenvolvimento integral, denominadas escolas de imigração ou escolas étnicas. Estas visavam garantir o acesso à educação àqueles que viessem do exterior no sentido de que pudessem sentirem-se pertencidos. Isso, sobretudo, não era algo exclusivo somente aos imigrantes europeus ou asiáticos, logo, os africanos conservavam escolas específicas. </w:t>
      </w:r>
    </w:p>
    <w:p w:rsidR="00E038BD" w:rsidRDefault="007938B6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obstante, o sistema de ensino já se mostrava falho, mas, não bastasse, o conflito entre brasileiros natos e aqueles que possuíam nacionalidade diferente daquela do país era ainda um desafio a ser combatido. A imigração é um fenômeno que sempre ocorreu em diferentes épocas e lugares, e ela se dá por motivações econômicas, políticas, culturais e naturais. No geral, os imigrantes buscam por meio de tal processo melhores condições de vida, e acreditam que, transitando de um território para o outro, encontrarão. </w:t>
      </w:r>
    </w:p>
    <w:p w:rsidR="00E038BD" w:rsidRDefault="00E038BD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Porém, esse cenário começa a se transformar após a primeira Guerra Mundial, com o início da política de nacionalização e limitação das escolas de imigração. O ensino no Brasil, por sua vez, tentava abranger os imigrantes de modo a aproximar as disciplinas às étnicas. Logo, no ano de 1938, a nacionalização tornou-se compulsória, ou seja, obrigatória a cada um, e, neste mesmo ano, decretos extinguiram aquilo que acabara por ser conquistado aos menores estrangeiros – as escolas de imigração exigia o uso do português em todos os materiais de ensino e proibia o ensino da língua mãe aos menores de 14 anos. Isso, notoriamente, foi um retrocesso ante aos direitos alcançados. </w:t>
      </w:r>
    </w:p>
    <w:p w:rsidR="00B42B16" w:rsidRDefault="00E038BD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Frente a isso, surgiu a preocupação de inserir os imigrantes no sistema público de ensino sob a imposição do idioma nacional e a propagação a respeito da diversidade cultural. Por</w:t>
      </w:r>
      <w:r w:rsidR="00B42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ém, outro desafio era imposto: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capacitação de profissionais que atendessem a demanda de cada aluno estrangeiro e agasalhasse suas necessidades em particular.</w:t>
      </w:r>
      <w:r w:rsidR="00B42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1980, a situação se agravou absurdamente com a promulgação do Estatuto do Estrangeiro, que estabelecida que a matrícula escolar só poderia ser feita se o imigrante estivesse devidamente registrado e possuísse o documento de identidade do Brasil, ou seja, que este poderia ser considerado cidadão brasileiro de acordo com os dispositivos legislativo. Logo, as crianças migrantes passaram a ser barradas na rede estadual de ensino, o que mobilizou as organizações ligadas à causa migratória, que se articularam com os movimentos de educação e direitos humanos.   </w:t>
      </w:r>
    </w:p>
    <w:p w:rsidR="00CC60AF" w:rsidRDefault="00CC60AF" w:rsidP="00CC60A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60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 Estatuto do Estrangeiro </w:t>
      </w:r>
    </w:p>
    <w:p w:rsidR="00CC60AF" w:rsidRDefault="00CC60AF" w:rsidP="00CC60AF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C60AF">
        <w:rPr>
          <w:rFonts w:ascii="Times New Roman" w:hAnsi="Times New Roman" w:cs="Times New Roman"/>
          <w:sz w:val="24"/>
        </w:rPr>
        <w:t>No que diz respeito a garantia de direitos fundamentais de crianças e adolescentes</w:t>
      </w:r>
      <w:r>
        <w:rPr>
          <w:rFonts w:ascii="Times New Roman" w:hAnsi="Times New Roman" w:cs="Times New Roman"/>
          <w:sz w:val="24"/>
        </w:rPr>
        <w:t xml:space="preserve"> estrangeiras no Brasil, pode-se</w:t>
      </w:r>
      <w:r w:rsidRPr="00CC60AF">
        <w:rPr>
          <w:rFonts w:ascii="Times New Roman" w:hAnsi="Times New Roman" w:cs="Times New Roman"/>
          <w:sz w:val="24"/>
        </w:rPr>
        <w:t xml:space="preserve"> destacar o tema da educação escolar de imigrantes, em especial daqueles em situação indocumentada, como um exemplo elucidativo da inadequação e descontextualização da legislação de referência no tema das migrações no Brasil. A redação do Estatuto do Estrangeiro é clara ao afirmar que não serão admitidos estrangeiros não registrados (ou seja, em situação migratória irregular) em estabelecimento de ens</w:t>
      </w:r>
      <w:r>
        <w:rPr>
          <w:rFonts w:ascii="Times New Roman" w:hAnsi="Times New Roman" w:cs="Times New Roman"/>
          <w:sz w:val="24"/>
        </w:rPr>
        <w:t>ino de qualquer grau (ESTATUTO DO ESTRANGEIRO, art. 48</w:t>
      </w:r>
      <w:r w:rsidRPr="00CC60AF">
        <w:rPr>
          <w:rFonts w:ascii="Times New Roman" w:hAnsi="Times New Roman" w:cs="Times New Roman"/>
          <w:sz w:val="24"/>
        </w:rPr>
        <w:t>). O que significa afirmar a exclusão de toda criança e adolescente imigrante indocumentado do acesso à educação escolar no Brasil.</w:t>
      </w:r>
    </w:p>
    <w:p w:rsidR="00CC60AF" w:rsidRPr="00CC60AF" w:rsidRDefault="00CC60AF" w:rsidP="00CC60AF">
      <w:pPr>
        <w:ind w:firstLine="360"/>
        <w:jc w:val="both"/>
        <w:rPr>
          <w:rFonts w:ascii="Times New Roman" w:hAnsi="Times New Roman" w:cs="Times New Roman"/>
          <w:b/>
          <w:color w:val="000000"/>
          <w:sz w:val="36"/>
          <w:szCs w:val="24"/>
          <w:shd w:val="clear" w:color="auto" w:fill="FFFFFF"/>
        </w:rPr>
      </w:pPr>
      <w:r w:rsidRPr="00CC60AF">
        <w:rPr>
          <w:rFonts w:ascii="Times New Roman" w:hAnsi="Times New Roman" w:cs="Times New Roman"/>
          <w:sz w:val="24"/>
        </w:rPr>
        <w:t>O dispositivo acima mencionado não foi recepcionado pela Constituição Federal brasileira de 1988 que garante, em território nacional, o acesso universal ao direito fundamental à educação.</w:t>
      </w:r>
      <w:r>
        <w:rPr>
          <w:rFonts w:ascii="Times New Roman" w:hAnsi="Times New Roman" w:cs="Times New Roman"/>
          <w:sz w:val="24"/>
        </w:rPr>
        <w:t xml:space="preserve"> Ademais, </w:t>
      </w:r>
      <w:r w:rsidRPr="00CC60AF">
        <w:rPr>
          <w:rFonts w:ascii="Times New Roman" w:hAnsi="Times New Roman" w:cs="Times New Roman"/>
          <w:sz w:val="24"/>
        </w:rPr>
        <w:t>como encontra-se em sentido contrário ao conteúdo</w:t>
      </w:r>
      <w:r>
        <w:rPr>
          <w:rFonts w:ascii="Times New Roman" w:hAnsi="Times New Roman" w:cs="Times New Roman"/>
          <w:sz w:val="24"/>
        </w:rPr>
        <w:t xml:space="preserve"> estabelecido pela Declaração Universal dos Direitos Humanos (DUDH) de 1948, que </w:t>
      </w:r>
      <w:r w:rsidRPr="00CC60AF">
        <w:rPr>
          <w:rFonts w:ascii="Times New Roman" w:hAnsi="Times New Roman" w:cs="Times New Roman"/>
          <w:sz w:val="24"/>
        </w:rPr>
        <w:t xml:space="preserve">em suas considerações iniciais </w:t>
      </w:r>
      <w:r>
        <w:rPr>
          <w:rFonts w:ascii="Times New Roman" w:hAnsi="Times New Roman" w:cs="Times New Roman"/>
          <w:sz w:val="24"/>
        </w:rPr>
        <w:t>reconhece q</w:t>
      </w:r>
      <w:r w:rsidRPr="00CC60AF">
        <w:rPr>
          <w:rFonts w:ascii="Times New Roman" w:hAnsi="Times New Roman" w:cs="Times New Roman"/>
          <w:sz w:val="24"/>
        </w:rPr>
        <w:t xml:space="preserve">ue os direitos humanos fundamentais não se fundam na qualidade de ser o sujeito cidadão de determinado Estado, mas se referem ao fato de que tais direitos têm como essência os atributos da pessoa humana, afirmando a educação como direito e </w:t>
      </w:r>
      <w:r>
        <w:rPr>
          <w:rFonts w:ascii="Times New Roman" w:hAnsi="Times New Roman" w:cs="Times New Roman"/>
          <w:sz w:val="24"/>
        </w:rPr>
        <w:t xml:space="preserve">dever de todos os seres humanos; em sentido contrário a Carta Magna de 88, o Estatuto da Criança e do Adolescente (ECA) de 1990, a Lei de Diretrizes e Bases da Educação (LDB) de 1996, além dos tratados internacionais recepcionados pelo Brasil, assegurarem o direito à educação escolar para todas as pessoas residentes no país, independente de regularização migratória. </w:t>
      </w:r>
    </w:p>
    <w:p w:rsidR="00516F70" w:rsidRDefault="00CC60AF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 conseguinte, o</w:t>
      </w:r>
      <w:r w:rsidR="007F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Estatuto do Estrangeiro foi revogado em 1995, isto é, deixou de ter </w:t>
      </w:r>
      <w:r w:rsidR="00516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vigência</w:t>
      </w:r>
      <w:r w:rsidR="007F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eficácia social, </w:t>
      </w:r>
      <w:r w:rsidR="00516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consequentemente, deixando de produzir efeitos na sociedade. Apesar disso, hoje muitas crianças ainda sofrem com essa limitação. Atualmente, muitos brasileiros manifestam-se contra à imigração, seja pelo etnocentrismo, por motivos de emprego e</w:t>
      </w:r>
      <w:r w:rsidR="00516F70" w:rsidRPr="007938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516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 desemprego, seja por motivações de crenças etc., negando a matrícula para migrantes sem documentação.</w:t>
      </w:r>
    </w:p>
    <w:p w:rsidR="00100F42" w:rsidRPr="007F77D2" w:rsidRDefault="007F77D2" w:rsidP="00CC60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Dessa forma, não basta apenas garantir o acesso à educação dos menores estrangeiros, tem de reconhecer e valorizar as múltiplas identidades e culturas existentes em sala de aula – e fora dela –, representando um desafio histórico para as instituições de ensino no território brasileiro. </w:t>
      </w:r>
    </w:p>
    <w:p w:rsidR="00516F70" w:rsidRDefault="00516F70" w:rsidP="00CC60AF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Portanto, é necessário que o acesso à educação seja efetivo, por meio da disponibilidade de vagas e estabelecimentos, em outras palavras, que haja instituições e programas de ensino suficientes, de modo a garantir o ingresso do aluno de maneira adequada; por meio da acessibilidade, sem que fatores econômicos, legais ou discriminatórios impeça a inserção e a manutenção do aluno estrangeiro nos ambientes escolares; por meio da aceitabilidade, com padrões mínimos de qualidade; e adaptabilidade, que seja flexível o olhar para a diversidade dos alunos, no sentido de que todos – não somente os imigrantes – se sintam pertencidos, acolhidos e entendidos, pela escola, pelo Estado e pela sociedade. Posto isto, embora ainda sejam poucas as escolas que desenvolvam projetos interculturais, é de extrema importância que essas experiências sejam compartilhadas e visibilizadas como modelo para novos projetos em outras escolas, e em outros lugares. Além disso, é preciso incidir sobre o poder público, de forma a ocupar todos os espaços de discussão em que as políticas são construídas, com a finalidade de fortalecer uma sociedade civil repleta de imigrantes adentro no poder público local. </w:t>
      </w:r>
      <w:r w:rsidR="00EA1D0A">
        <w:rPr>
          <w:color w:val="000000"/>
          <w:shd w:val="clear" w:color="auto" w:fill="FFFFFF"/>
        </w:rPr>
        <w:t xml:space="preserve">Neste sentido, </w:t>
      </w:r>
      <w:r w:rsidR="00EA1D0A">
        <w:t xml:space="preserve">o Brasil deve se questionar se efetivamente está cumprindo seu dever de garantir, com igualdade, os direitos da população imigrante residente no país, proporcionando, de maneira especial, uma interpretação ampla e protetora dos direitos dos meninos e meninas migrantes residentes em seu território. </w:t>
      </w:r>
      <w:r>
        <w:rPr>
          <w:color w:val="000000"/>
          <w:shd w:val="clear" w:color="auto" w:fill="FFFFFF"/>
        </w:rPr>
        <w:t xml:space="preserve">Com isso, somente, </w:t>
      </w:r>
      <w:r w:rsidR="00CC60AF">
        <w:rPr>
          <w:color w:val="000000"/>
          <w:shd w:val="clear" w:color="auto" w:fill="FFFFFF"/>
        </w:rPr>
        <w:t xml:space="preserve">pode-se reforçar a ideia de que todos são iguais sem distinção de qualquer natureza. </w:t>
      </w:r>
    </w:p>
    <w:p w:rsidR="00D058D4" w:rsidRDefault="00D058D4" w:rsidP="00CC60AF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000000"/>
          <w:shd w:val="clear" w:color="auto" w:fill="FFFFFF"/>
        </w:rPr>
      </w:pPr>
    </w:p>
    <w:p w:rsidR="00D058D4" w:rsidRDefault="009A5E6A" w:rsidP="009A5E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Adriana Peres de Barros: Graduada em Pedagogia com Especialização em Educação Infantil e </w:t>
      </w:r>
      <w:r w:rsidR="00DF6575">
        <w:rPr>
          <w:color w:val="000000"/>
          <w:shd w:val="clear" w:color="auto" w:fill="FFFFFF"/>
        </w:rPr>
        <w:t xml:space="preserve">Alfabetização; Psicopedagogia Institucional. </w:t>
      </w:r>
    </w:p>
    <w:p w:rsidR="00DF6575" w:rsidRDefault="00DF6575" w:rsidP="009A5E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Jane Gomes de Castro</w:t>
      </w:r>
      <w:r w:rsidR="00DA10BA">
        <w:rPr>
          <w:color w:val="000000"/>
          <w:shd w:val="clear" w:color="auto" w:fill="FFFFFF"/>
        </w:rPr>
        <w:t xml:space="preserve">: Graduada em Ciências Biológicas e Pedagogia </w:t>
      </w:r>
      <w:r w:rsidR="00085BA5">
        <w:rPr>
          <w:color w:val="000000"/>
          <w:shd w:val="clear" w:color="auto" w:fill="FFFFFF"/>
        </w:rPr>
        <w:t xml:space="preserve">com Especialização em Eco Turismo </w:t>
      </w:r>
      <w:r w:rsidR="00B37BA5">
        <w:rPr>
          <w:color w:val="000000"/>
          <w:shd w:val="clear" w:color="auto" w:fill="FFFFFF"/>
        </w:rPr>
        <w:t xml:space="preserve">e Educação Ambiental. </w:t>
      </w:r>
    </w:p>
    <w:p w:rsidR="00CC60AF" w:rsidRDefault="00CC60AF" w:rsidP="00CC60AF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</w:p>
    <w:p w:rsidR="00516F70" w:rsidRDefault="00516F70" w:rsidP="00516F70">
      <w:pPr>
        <w:pStyle w:val="NormalWeb"/>
        <w:shd w:val="clear" w:color="auto" w:fill="FFFFFF"/>
        <w:spacing w:before="0" w:beforeAutospacing="0" w:after="360" w:afterAutospacing="0"/>
        <w:rPr>
          <w:color w:val="000000"/>
          <w:shd w:val="clear" w:color="auto" w:fill="FFFFFF"/>
        </w:rPr>
      </w:pPr>
    </w:p>
    <w:p w:rsidR="00100F42" w:rsidRPr="00100F42" w:rsidRDefault="00516F70" w:rsidP="00516F7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100F42" w:rsidRPr="00100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D393F"/>
    <w:multiLevelType w:val="hybridMultilevel"/>
    <w:tmpl w:val="E738F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052B"/>
    <w:multiLevelType w:val="hybridMultilevel"/>
    <w:tmpl w:val="16A63E6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7246">
    <w:abstractNumId w:val="0"/>
  </w:num>
  <w:num w:numId="2" w16cid:durableId="193975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42"/>
    <w:rsid w:val="00085BA5"/>
    <w:rsid w:val="000D38CA"/>
    <w:rsid w:val="00100F42"/>
    <w:rsid w:val="00371B60"/>
    <w:rsid w:val="003E6510"/>
    <w:rsid w:val="00516F70"/>
    <w:rsid w:val="00663A0A"/>
    <w:rsid w:val="007938B6"/>
    <w:rsid w:val="007F77D2"/>
    <w:rsid w:val="009A5E6A"/>
    <w:rsid w:val="009C2036"/>
    <w:rsid w:val="00B37BA5"/>
    <w:rsid w:val="00B42B16"/>
    <w:rsid w:val="00CC60AF"/>
    <w:rsid w:val="00D058D4"/>
    <w:rsid w:val="00DA10BA"/>
    <w:rsid w:val="00DF6575"/>
    <w:rsid w:val="00E038BD"/>
    <w:rsid w:val="00E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DD38"/>
  <w15:chartTrackingRefBased/>
  <w15:docId w15:val="{F835D425-A43F-4D72-8FBD-5EBE0534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2022-10-03T12:15:00Z</dcterms:created>
  <dcterms:modified xsi:type="dcterms:W3CDTF">2022-10-03T12:15:00Z</dcterms:modified>
</cp:coreProperties>
</file>