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B4BD8" w14:textId="3FCEBEC5" w:rsidR="00DA29DC" w:rsidRPr="00DA29DC" w:rsidRDefault="00DA29DC" w:rsidP="00DA29DC">
      <w:pPr>
        <w:spacing w:after="0" w:line="360" w:lineRule="auto"/>
        <w:ind w:left="170" w:right="11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9DC">
        <w:rPr>
          <w:rFonts w:ascii="Times New Roman" w:hAnsi="Times New Roman" w:cs="Times New Roman"/>
          <w:b/>
          <w:bCs/>
          <w:sz w:val="24"/>
          <w:szCs w:val="24"/>
        </w:rPr>
        <w:t>A brincadeira como construção social e cultural</w:t>
      </w:r>
    </w:p>
    <w:p w14:paraId="2B73CA9B" w14:textId="3786F4D4" w:rsidR="00C76446" w:rsidRDefault="00C76446" w:rsidP="00C76446">
      <w:pPr>
        <w:spacing w:after="0" w:line="36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Professoras da Rede Municipal de Educação</w:t>
      </w:r>
    </w:p>
    <w:p w14:paraId="14306ECF" w14:textId="77777777" w:rsidR="00C76446" w:rsidRDefault="00C76446" w:rsidP="00C76446">
      <w:pPr>
        <w:spacing w:after="0" w:line="36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Andreia Paula de Oliveira</w:t>
      </w:r>
    </w:p>
    <w:p w14:paraId="2117AE27" w14:textId="705607A5" w:rsidR="00C76446" w:rsidRPr="007B448E" w:rsidRDefault="00C76446" w:rsidP="00C76446">
      <w:pPr>
        <w:spacing w:after="0" w:line="360" w:lineRule="auto"/>
        <w:ind w:left="170" w:right="113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Fabiani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A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ias dos Santos</w:t>
      </w:r>
    </w:p>
    <w:p w14:paraId="6914B6FB" w14:textId="5E09C2E7" w:rsidR="00AA77B4" w:rsidRPr="005B195B" w:rsidRDefault="00C76446" w:rsidP="005B195B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AB3">
        <w:rPr>
          <w:rFonts w:ascii="Times New Roman" w:hAnsi="Times New Roman" w:cs="Times New Roman"/>
          <w:sz w:val="24"/>
          <w:szCs w:val="24"/>
        </w:rPr>
        <w:t>Em grande parte das sociedades contemporâneas, a infância é marcada pelo brincar, que faz parte de práticas culturais típicas, mesmo que esteja muito reduzida face à demanda do trabalho infantil que ainda se insere no cotidiano dos segmentos sociais. A brincadeira permite à criança vivenciar o lúdico e descobrir-se a si mesma, apreender a realidade, tornando-se capaz de desenvolver seu potencial criativo</w:t>
      </w:r>
      <w:r w:rsidR="00E70AB3">
        <w:rPr>
          <w:rFonts w:ascii="Times New Roman" w:hAnsi="Times New Roman" w:cs="Times New Roman"/>
          <w:sz w:val="24"/>
          <w:szCs w:val="24"/>
        </w:rPr>
        <w:t>,</w:t>
      </w:r>
      <w:r w:rsidR="00AA77B4" w:rsidRPr="005B195B">
        <w:rPr>
          <w:rFonts w:ascii="Times New Roman" w:hAnsi="Times New Roman" w:cs="Times New Roman"/>
          <w:sz w:val="24"/>
          <w:szCs w:val="24"/>
        </w:rPr>
        <w:t xml:space="preserve"> é uma atividade que a criança começa desde seu nascimento no âmbito familiar”</w:t>
      </w:r>
      <w:r w:rsidR="004A14D3">
        <w:rPr>
          <w:rFonts w:ascii="Times New Roman" w:hAnsi="Times New Roman" w:cs="Times New Roman"/>
          <w:sz w:val="24"/>
          <w:szCs w:val="24"/>
        </w:rPr>
        <w:t xml:space="preserve"> </w:t>
      </w:r>
      <w:r w:rsidR="004A14D3" w:rsidRPr="005B195B">
        <w:rPr>
          <w:rFonts w:ascii="Times New Roman" w:hAnsi="Times New Roman" w:cs="Times New Roman"/>
          <w:sz w:val="24"/>
          <w:szCs w:val="24"/>
        </w:rPr>
        <w:t>e continua com seus pares</w:t>
      </w:r>
      <w:r w:rsidR="00AA77B4" w:rsidRPr="005B195B">
        <w:rPr>
          <w:rFonts w:ascii="Times New Roman" w:hAnsi="Times New Roman" w:cs="Times New Roman"/>
          <w:sz w:val="24"/>
          <w:szCs w:val="24"/>
        </w:rPr>
        <w:t xml:space="preserve"> </w:t>
      </w:r>
      <w:r w:rsidR="00E70AB3">
        <w:rPr>
          <w:rFonts w:ascii="Times New Roman" w:hAnsi="Times New Roman" w:cs="Times New Roman"/>
          <w:sz w:val="24"/>
          <w:szCs w:val="24"/>
        </w:rPr>
        <w:t xml:space="preserve">ao longo do </w:t>
      </w:r>
      <w:r w:rsidR="00DA29DC">
        <w:rPr>
          <w:rFonts w:ascii="Times New Roman" w:hAnsi="Times New Roman" w:cs="Times New Roman"/>
          <w:sz w:val="24"/>
          <w:szCs w:val="24"/>
        </w:rPr>
        <w:t>tempo.</w:t>
      </w:r>
      <w:r w:rsidR="00DA29DC" w:rsidRPr="005B195B">
        <w:rPr>
          <w:rFonts w:ascii="Times New Roman" w:hAnsi="Times New Roman" w:cs="Times New Roman"/>
          <w:sz w:val="24"/>
          <w:szCs w:val="24"/>
        </w:rPr>
        <w:t xml:space="preserve"> Inicialmente</w:t>
      </w:r>
      <w:r w:rsidR="00AA77B4" w:rsidRPr="005B195B">
        <w:rPr>
          <w:rFonts w:ascii="Times New Roman" w:hAnsi="Times New Roman" w:cs="Times New Roman"/>
          <w:sz w:val="24"/>
          <w:szCs w:val="24"/>
        </w:rPr>
        <w:t>, ela não tem objetivo educativo ou de aprendizagem pré-definido.</w:t>
      </w:r>
    </w:p>
    <w:p w14:paraId="2A5AE444" w14:textId="4938CAAF" w:rsidR="00FF129B" w:rsidRDefault="00AA77B4" w:rsidP="005B195B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95B">
        <w:rPr>
          <w:rFonts w:ascii="Times New Roman" w:hAnsi="Times New Roman" w:cs="Times New Roman"/>
          <w:sz w:val="24"/>
          <w:szCs w:val="24"/>
        </w:rPr>
        <w:t xml:space="preserve">Como a criança é um ser em desenvolvimento, sua brincadeira vai se estruturando com base no que é capaz de fazer em cada momento. Isto é, ela aos seis meses e aos três anos de idade tem possibilidades diferentes de expressão, comunicação e relacionamento com o ambiente sociocultural no qual se encontra inserida. Ao longo do desenvolvimento, portanto, as crianças vão construindo novas e diferentes competências, no contexto das práticas sociais, que irão lhes permitir compreender e atuar de forma mais ampla no mundo. </w:t>
      </w:r>
    </w:p>
    <w:p w14:paraId="19B9554A" w14:textId="7DACB5B4" w:rsidR="00BC4C61" w:rsidRPr="005B195B" w:rsidRDefault="00AA77B4" w:rsidP="005B195B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95B">
        <w:rPr>
          <w:rFonts w:ascii="Times New Roman" w:hAnsi="Times New Roman" w:cs="Times New Roman"/>
          <w:sz w:val="24"/>
          <w:szCs w:val="24"/>
        </w:rPr>
        <w:t xml:space="preserve">A partir da brincadeira, a criança </w:t>
      </w:r>
      <w:r w:rsidR="004A14D3" w:rsidRPr="005B195B">
        <w:rPr>
          <w:rFonts w:ascii="Times New Roman" w:hAnsi="Times New Roman" w:cs="Times New Roman"/>
          <w:sz w:val="24"/>
          <w:szCs w:val="24"/>
        </w:rPr>
        <w:t>constrói</w:t>
      </w:r>
      <w:r w:rsidRPr="005B195B">
        <w:rPr>
          <w:rFonts w:ascii="Times New Roman" w:hAnsi="Times New Roman" w:cs="Times New Roman"/>
          <w:sz w:val="24"/>
          <w:szCs w:val="24"/>
        </w:rPr>
        <w:t xml:space="preserve"> sua experiência de se relacionar com o mundo de maneira ativa, viv</w:t>
      </w:r>
      <w:r w:rsidR="00BF7A4A">
        <w:rPr>
          <w:rFonts w:ascii="Times New Roman" w:hAnsi="Times New Roman" w:cs="Times New Roman"/>
          <w:sz w:val="24"/>
          <w:szCs w:val="24"/>
        </w:rPr>
        <w:t>ê</w:t>
      </w:r>
      <w:r w:rsidRPr="005B195B">
        <w:rPr>
          <w:rFonts w:ascii="Times New Roman" w:hAnsi="Times New Roman" w:cs="Times New Roman"/>
          <w:sz w:val="24"/>
          <w:szCs w:val="24"/>
        </w:rPr>
        <w:t>ncia experiências de tomadas de decisões. Em um jogo qualquer, ela pode optar por brincar ou não, o que é característica importante da brincadeira, pois oportuniza o desenvolvimento da autonomia, criatividade e responsabilidade quanto a suas próprias ações.</w:t>
      </w:r>
    </w:p>
    <w:p w14:paraId="138E28CB" w14:textId="77777777" w:rsidR="00DA29DC" w:rsidRDefault="005B195B" w:rsidP="005B195B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95B">
        <w:rPr>
          <w:rFonts w:ascii="Times New Roman" w:hAnsi="Times New Roman" w:cs="Times New Roman"/>
          <w:sz w:val="24"/>
          <w:szCs w:val="24"/>
        </w:rPr>
        <w:t>Muitas crianças descobriram e aprenderam</w:t>
      </w:r>
      <w:r w:rsidR="00DA29DC">
        <w:rPr>
          <w:rFonts w:ascii="Times New Roman" w:hAnsi="Times New Roman" w:cs="Times New Roman"/>
          <w:sz w:val="24"/>
          <w:szCs w:val="24"/>
        </w:rPr>
        <w:t xml:space="preserve"> a brincar</w:t>
      </w:r>
      <w:r w:rsidRPr="005B195B">
        <w:rPr>
          <w:rFonts w:ascii="Times New Roman" w:hAnsi="Times New Roman" w:cs="Times New Roman"/>
          <w:sz w:val="24"/>
          <w:szCs w:val="24"/>
        </w:rPr>
        <w:t xml:space="preserve"> em seu meio, com familiares, pares da mesma idade ou um pouco mais velhos</w:t>
      </w:r>
      <w:r w:rsidR="00FF129B">
        <w:rPr>
          <w:rFonts w:ascii="Times New Roman" w:hAnsi="Times New Roman" w:cs="Times New Roman"/>
          <w:sz w:val="24"/>
          <w:szCs w:val="24"/>
        </w:rPr>
        <w:t>,</w:t>
      </w:r>
      <w:r w:rsidRPr="005B195B">
        <w:rPr>
          <w:rFonts w:ascii="Times New Roman" w:hAnsi="Times New Roman" w:cs="Times New Roman"/>
          <w:sz w:val="24"/>
          <w:szCs w:val="24"/>
        </w:rPr>
        <w:t xml:space="preserve"> sendo a brincadeira uma atividade construída social e culturalmente em cada meio</w:t>
      </w:r>
      <w:r w:rsidR="007B448E">
        <w:rPr>
          <w:rFonts w:ascii="Times New Roman" w:hAnsi="Times New Roman" w:cs="Times New Roman"/>
          <w:sz w:val="24"/>
          <w:szCs w:val="24"/>
        </w:rPr>
        <w:t>.</w:t>
      </w:r>
      <w:r w:rsidR="00DA29DC">
        <w:rPr>
          <w:rFonts w:ascii="Times New Roman" w:hAnsi="Times New Roman" w:cs="Times New Roman"/>
          <w:sz w:val="24"/>
          <w:szCs w:val="24"/>
        </w:rPr>
        <w:t xml:space="preserve"> A</w:t>
      </w:r>
      <w:r w:rsidR="007B448E" w:rsidRPr="007B448E">
        <w:rPr>
          <w:rFonts w:ascii="Times New Roman" w:hAnsi="Times New Roman" w:cs="Times New Roman"/>
          <w:sz w:val="24"/>
          <w:szCs w:val="24"/>
        </w:rPr>
        <w:t xml:space="preserve"> brincadeira oferece às crianças uma ampla estrutura básica para mudanças das necessidades e tomada de consciência: ações na esfera imaginativa, criação das intenções voluntárias, formação de planos da vida real, motivações intrínsecas e oportunidade de interação com o outro, que, sem dúvida contribuirão para o seu desenvolvimento.</w:t>
      </w:r>
    </w:p>
    <w:p w14:paraId="7E226490" w14:textId="5C3C6226" w:rsidR="007B448E" w:rsidRDefault="007B448E" w:rsidP="005B195B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48E">
        <w:rPr>
          <w:rFonts w:ascii="Times New Roman" w:hAnsi="Times New Roman" w:cs="Times New Roman"/>
          <w:sz w:val="24"/>
          <w:szCs w:val="24"/>
        </w:rPr>
        <w:t xml:space="preserve"> É preciso que o professor reconheça a importância do princípio da brincadeira para o desenvolvimento infantil, estabelecido no Referencial Curricular Nacional para a Educação Infantil, como uma conquista e efetivação dos direitos da criança integrada à modalidade de educação infantil.</w:t>
      </w:r>
    </w:p>
    <w:sectPr w:rsidR="007B448E" w:rsidSect="00DA29D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B4"/>
    <w:rsid w:val="004A14D3"/>
    <w:rsid w:val="005B195B"/>
    <w:rsid w:val="007B448E"/>
    <w:rsid w:val="00866C4B"/>
    <w:rsid w:val="009D7E6C"/>
    <w:rsid w:val="00AA77B4"/>
    <w:rsid w:val="00B843CA"/>
    <w:rsid w:val="00BC4C61"/>
    <w:rsid w:val="00BF7A4A"/>
    <w:rsid w:val="00C76446"/>
    <w:rsid w:val="00DA29DC"/>
    <w:rsid w:val="00E70AB3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481D"/>
  <w15:chartTrackingRefBased/>
  <w15:docId w15:val="{9F9A7E32-AECA-4296-8509-FA757971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Penha</dc:creator>
  <cp:keywords/>
  <dc:description/>
  <cp:lastModifiedBy>Fábio</cp:lastModifiedBy>
  <cp:revision>2</cp:revision>
  <dcterms:created xsi:type="dcterms:W3CDTF">2021-11-23T21:56:00Z</dcterms:created>
  <dcterms:modified xsi:type="dcterms:W3CDTF">2021-11-23T21:56:00Z</dcterms:modified>
</cp:coreProperties>
</file>