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79" w:rsidRPr="00982080" w:rsidRDefault="00A21AD6" w:rsidP="00290704">
      <w:pPr>
        <w:spacing w:after="120"/>
        <w:jc w:val="center"/>
        <w:rPr>
          <w:rFonts w:ascii="Times New Roman" w:hAnsi="Times New Roman"/>
          <w:b/>
          <w:sz w:val="28"/>
          <w:szCs w:val="28"/>
        </w:rPr>
      </w:pPr>
      <w:r w:rsidRPr="00982080">
        <w:rPr>
          <w:rFonts w:ascii="Times New Roman" w:hAnsi="Times New Roman"/>
          <w:b/>
          <w:sz w:val="28"/>
          <w:szCs w:val="28"/>
          <w:lang w:eastAsia="pt-PT"/>
        </w:rPr>
        <w:pict>
          <v:rect id="_x0000_s1038" style="position:absolute;left:0;text-align:left;margin-left:-38.7pt;margin-top:-50.15pt;width:503.45pt;height:772.35pt;z-index:251657216" filled="f" strokeweight="3pt"/>
        </w:pict>
      </w:r>
      <w:r w:rsidR="00F24479" w:rsidRPr="00982080">
        <w:rPr>
          <w:rFonts w:ascii="Times New Roman" w:hAnsi="Times New Roman"/>
          <w:b/>
          <w:sz w:val="28"/>
          <w:szCs w:val="28"/>
        </w:rPr>
        <w:t>UNIVERSIDADE AGOSTINHO NETO</w:t>
      </w:r>
    </w:p>
    <w:p w:rsidR="00163DC6" w:rsidRPr="00982080" w:rsidRDefault="00F24479" w:rsidP="00290704">
      <w:pPr>
        <w:ind w:right="-568"/>
        <w:jc w:val="center"/>
        <w:rPr>
          <w:rFonts w:ascii="Times New Roman" w:hAnsi="Times New Roman"/>
          <w:caps/>
          <w:sz w:val="28"/>
          <w:szCs w:val="28"/>
        </w:rPr>
      </w:pPr>
      <w:r w:rsidRPr="00982080">
        <w:rPr>
          <w:rFonts w:ascii="Times New Roman" w:hAnsi="Times New Roman"/>
          <w:b/>
          <w:sz w:val="28"/>
          <w:szCs w:val="28"/>
        </w:rPr>
        <w:t>FACULDADE DE DIREITO</w:t>
      </w:r>
    </w:p>
    <w:p w:rsidR="00200459" w:rsidRPr="00982080" w:rsidRDefault="00200459" w:rsidP="00290704">
      <w:pPr>
        <w:ind w:right="-568"/>
        <w:jc w:val="center"/>
        <w:rPr>
          <w:rFonts w:ascii="Times New Roman" w:hAnsi="Times New Roman"/>
          <w:sz w:val="28"/>
          <w:szCs w:val="28"/>
        </w:rPr>
      </w:pPr>
    </w:p>
    <w:p w:rsidR="004B53A9" w:rsidRPr="00982080" w:rsidRDefault="004B53A9" w:rsidP="00290704">
      <w:pPr>
        <w:ind w:right="-568"/>
        <w:jc w:val="center"/>
        <w:rPr>
          <w:rFonts w:ascii="Times New Roman" w:hAnsi="Times New Roman"/>
          <w:sz w:val="28"/>
          <w:szCs w:val="28"/>
        </w:rPr>
      </w:pPr>
    </w:p>
    <w:p w:rsidR="00200459" w:rsidRPr="00982080" w:rsidRDefault="00200459" w:rsidP="00290704">
      <w:pPr>
        <w:ind w:right="-568"/>
        <w:jc w:val="center"/>
        <w:rPr>
          <w:rFonts w:ascii="Times New Roman" w:hAnsi="Times New Roman"/>
          <w:sz w:val="28"/>
          <w:szCs w:val="28"/>
        </w:rPr>
      </w:pPr>
    </w:p>
    <w:p w:rsidR="00163DC6" w:rsidRPr="00982080" w:rsidRDefault="00163DC6" w:rsidP="00290704">
      <w:pPr>
        <w:ind w:right="-568"/>
        <w:jc w:val="center"/>
        <w:rPr>
          <w:rFonts w:ascii="Times New Roman" w:hAnsi="Times New Roman"/>
          <w:sz w:val="28"/>
          <w:szCs w:val="28"/>
        </w:rPr>
      </w:pPr>
    </w:p>
    <w:p w:rsidR="00163DC6" w:rsidRPr="00982080" w:rsidRDefault="00163DC6" w:rsidP="00290704">
      <w:pPr>
        <w:ind w:right="-568"/>
        <w:jc w:val="center"/>
        <w:rPr>
          <w:rFonts w:ascii="Times New Roman" w:hAnsi="Times New Roman"/>
          <w:szCs w:val="24"/>
        </w:rPr>
      </w:pPr>
    </w:p>
    <w:p w:rsidR="00FA5CF0" w:rsidRPr="00982080" w:rsidRDefault="00FA5CF0" w:rsidP="00290704">
      <w:pPr>
        <w:ind w:right="-568"/>
        <w:jc w:val="center"/>
        <w:rPr>
          <w:rFonts w:ascii="Times New Roman" w:hAnsi="Times New Roman"/>
          <w:szCs w:val="24"/>
        </w:rPr>
      </w:pPr>
    </w:p>
    <w:p w:rsidR="00FA5CF0" w:rsidRPr="00982080" w:rsidRDefault="00FA5CF0" w:rsidP="00290704">
      <w:pPr>
        <w:ind w:right="-568"/>
        <w:jc w:val="center"/>
        <w:rPr>
          <w:rFonts w:ascii="Times New Roman" w:hAnsi="Times New Roman"/>
          <w:szCs w:val="24"/>
        </w:rPr>
      </w:pPr>
    </w:p>
    <w:p w:rsidR="00FA5CF0" w:rsidRPr="00982080" w:rsidRDefault="00FA5CF0" w:rsidP="00290704">
      <w:pPr>
        <w:ind w:right="-568"/>
        <w:jc w:val="center"/>
        <w:rPr>
          <w:rFonts w:ascii="Times New Roman" w:hAnsi="Times New Roman"/>
          <w:szCs w:val="24"/>
        </w:rPr>
      </w:pPr>
    </w:p>
    <w:p w:rsidR="00163DC6" w:rsidRPr="00982080" w:rsidRDefault="00163DC6" w:rsidP="00290704">
      <w:pPr>
        <w:ind w:right="-568"/>
        <w:jc w:val="center"/>
        <w:rPr>
          <w:rFonts w:ascii="Times New Roman" w:hAnsi="Times New Roman"/>
          <w:szCs w:val="24"/>
        </w:rPr>
      </w:pPr>
    </w:p>
    <w:p w:rsidR="00560FD0" w:rsidRPr="00982080" w:rsidRDefault="00E53AC8" w:rsidP="00290704">
      <w:pPr>
        <w:tabs>
          <w:tab w:val="left" w:pos="0"/>
        </w:tabs>
        <w:jc w:val="center"/>
        <w:rPr>
          <w:rFonts w:ascii="Times New Roman" w:hAnsi="Times New Roman"/>
          <w:b/>
          <w:sz w:val="28"/>
          <w:szCs w:val="24"/>
        </w:rPr>
      </w:pPr>
      <w:bookmarkStart w:id="0" w:name="_Hlk504816152"/>
      <w:bookmarkStart w:id="1" w:name="_Hlk505177398"/>
      <w:r w:rsidRPr="00982080">
        <w:rPr>
          <w:rFonts w:ascii="Times New Roman" w:hAnsi="Times New Roman"/>
          <w:b/>
          <w:sz w:val="28"/>
          <w:szCs w:val="24"/>
        </w:rPr>
        <w:t xml:space="preserve">A TUTELA </w:t>
      </w:r>
      <w:r w:rsidR="00560FD0" w:rsidRPr="00982080">
        <w:rPr>
          <w:rFonts w:ascii="Times New Roman" w:hAnsi="Times New Roman"/>
          <w:b/>
          <w:sz w:val="28"/>
          <w:szCs w:val="24"/>
        </w:rPr>
        <w:t>JURÍDICO-AMBIENTAL DOS ATERROS SANITÁRIOS EM ANGOLA</w:t>
      </w:r>
    </w:p>
    <w:p w:rsidR="008D1BC6" w:rsidRPr="00982080" w:rsidRDefault="00560FD0" w:rsidP="00290704">
      <w:pPr>
        <w:tabs>
          <w:tab w:val="left" w:pos="0"/>
        </w:tabs>
        <w:jc w:val="center"/>
        <w:rPr>
          <w:rFonts w:ascii="Times New Roman" w:hAnsi="Times New Roman"/>
          <w:b/>
          <w:i/>
          <w:caps/>
          <w:sz w:val="28"/>
          <w:szCs w:val="28"/>
        </w:rPr>
      </w:pPr>
      <w:r w:rsidRPr="00982080">
        <w:rPr>
          <w:rFonts w:ascii="Times New Roman" w:hAnsi="Times New Roman"/>
          <w:b/>
          <w:i/>
          <w:sz w:val="28"/>
          <w:szCs w:val="24"/>
        </w:rPr>
        <w:t>“Estudo d</w:t>
      </w:r>
      <w:r w:rsidR="00AE3A29" w:rsidRPr="00982080">
        <w:rPr>
          <w:rFonts w:ascii="Times New Roman" w:hAnsi="Times New Roman"/>
          <w:b/>
          <w:i/>
          <w:sz w:val="28"/>
          <w:szCs w:val="24"/>
        </w:rPr>
        <w:t>e Caso Aterro Sanitário dos Mulenvos</w:t>
      </w:r>
      <w:r w:rsidRPr="00982080">
        <w:rPr>
          <w:rFonts w:ascii="Times New Roman" w:hAnsi="Times New Roman"/>
          <w:b/>
          <w:i/>
          <w:sz w:val="28"/>
          <w:szCs w:val="24"/>
        </w:rPr>
        <w:t>”</w:t>
      </w:r>
      <w:r w:rsidRPr="00982080">
        <w:rPr>
          <w:rFonts w:ascii="Times New Roman" w:hAnsi="Times New Roman"/>
          <w:b/>
          <w:i/>
          <w:sz w:val="28"/>
          <w:szCs w:val="28"/>
        </w:rPr>
        <w:t xml:space="preserve"> </w:t>
      </w:r>
    </w:p>
    <w:bookmarkEnd w:id="0"/>
    <w:p w:rsidR="00FF7D31" w:rsidRPr="00982080" w:rsidRDefault="00FF7D31" w:rsidP="00290704">
      <w:pPr>
        <w:tabs>
          <w:tab w:val="left" w:pos="0"/>
        </w:tabs>
        <w:jc w:val="center"/>
        <w:rPr>
          <w:rFonts w:ascii="Times New Roman" w:hAnsi="Times New Roman"/>
          <w:b/>
          <w:sz w:val="28"/>
          <w:szCs w:val="28"/>
        </w:rPr>
      </w:pPr>
    </w:p>
    <w:p w:rsidR="00FF7D31" w:rsidRPr="00982080" w:rsidRDefault="00FF7D31" w:rsidP="00290704">
      <w:pPr>
        <w:jc w:val="center"/>
        <w:rPr>
          <w:rFonts w:ascii="Times New Roman" w:hAnsi="Times New Roman"/>
          <w:b/>
          <w:spacing w:val="20"/>
        </w:rPr>
      </w:pPr>
    </w:p>
    <w:p w:rsidR="004B53A9" w:rsidRPr="00982080" w:rsidRDefault="004B53A9" w:rsidP="00290704">
      <w:pPr>
        <w:ind w:right="-568"/>
        <w:rPr>
          <w:rFonts w:ascii="Times New Roman" w:hAnsi="Times New Roman"/>
          <w:szCs w:val="24"/>
        </w:rPr>
      </w:pPr>
    </w:p>
    <w:p w:rsidR="00F24479" w:rsidRPr="00982080" w:rsidRDefault="00F24479" w:rsidP="00290704">
      <w:pPr>
        <w:ind w:right="-568"/>
        <w:rPr>
          <w:rFonts w:ascii="Times New Roman" w:hAnsi="Times New Roman"/>
          <w:szCs w:val="24"/>
        </w:rPr>
      </w:pPr>
    </w:p>
    <w:p w:rsidR="00F24479" w:rsidRPr="00982080" w:rsidRDefault="00560FD0" w:rsidP="00290704">
      <w:pPr>
        <w:ind w:right="-568"/>
        <w:jc w:val="center"/>
        <w:rPr>
          <w:rFonts w:ascii="Times New Roman" w:hAnsi="Times New Roman"/>
          <w:szCs w:val="24"/>
        </w:rPr>
      </w:pPr>
      <w:r w:rsidRPr="00982080">
        <w:rPr>
          <w:rFonts w:ascii="Times New Roman" w:hAnsi="Times New Roman"/>
          <w:szCs w:val="24"/>
        </w:rPr>
        <w:t>Mário Tomás Veríssimo</w:t>
      </w:r>
    </w:p>
    <w:p w:rsidR="00F24479" w:rsidRPr="00982080" w:rsidRDefault="00F24479" w:rsidP="00290704">
      <w:pPr>
        <w:ind w:right="-568"/>
        <w:rPr>
          <w:rFonts w:ascii="Times New Roman" w:hAnsi="Times New Roman"/>
          <w:szCs w:val="24"/>
        </w:rPr>
      </w:pPr>
    </w:p>
    <w:p w:rsidR="00F24479" w:rsidRPr="00982080" w:rsidRDefault="00F24479" w:rsidP="00290704">
      <w:pPr>
        <w:ind w:right="-568"/>
        <w:rPr>
          <w:rFonts w:ascii="Times New Roman" w:hAnsi="Times New Roman"/>
          <w:szCs w:val="24"/>
        </w:rPr>
      </w:pPr>
    </w:p>
    <w:p w:rsidR="00F24479" w:rsidRPr="00982080" w:rsidRDefault="00F24479" w:rsidP="00290704">
      <w:pPr>
        <w:ind w:right="-568"/>
        <w:rPr>
          <w:rFonts w:ascii="Times New Roman" w:hAnsi="Times New Roman"/>
          <w:szCs w:val="24"/>
        </w:rPr>
      </w:pPr>
    </w:p>
    <w:p w:rsidR="00F24479" w:rsidRPr="00982080" w:rsidRDefault="00F24479" w:rsidP="00290704">
      <w:pPr>
        <w:ind w:right="-568"/>
        <w:rPr>
          <w:rFonts w:ascii="Times New Roman" w:hAnsi="Times New Roman"/>
          <w:szCs w:val="24"/>
        </w:rPr>
      </w:pPr>
    </w:p>
    <w:p w:rsidR="004B53A9" w:rsidRPr="00982080" w:rsidRDefault="004B53A9" w:rsidP="00290704">
      <w:pPr>
        <w:ind w:right="-568"/>
        <w:rPr>
          <w:rFonts w:ascii="Times New Roman" w:hAnsi="Times New Roman"/>
          <w:szCs w:val="24"/>
        </w:rPr>
      </w:pPr>
    </w:p>
    <w:p w:rsidR="00163DC6" w:rsidRPr="00982080" w:rsidRDefault="00163DC6" w:rsidP="00290704">
      <w:pPr>
        <w:ind w:right="-568"/>
        <w:rPr>
          <w:rFonts w:ascii="Times New Roman" w:hAnsi="Times New Roman"/>
          <w:szCs w:val="24"/>
        </w:rPr>
      </w:pPr>
    </w:p>
    <w:p w:rsidR="00F24479" w:rsidRPr="00982080" w:rsidRDefault="00F24479" w:rsidP="00290704">
      <w:pPr>
        <w:ind w:right="-568"/>
        <w:rPr>
          <w:rFonts w:ascii="Times New Roman" w:hAnsi="Times New Roman"/>
          <w:szCs w:val="24"/>
        </w:rPr>
      </w:pPr>
    </w:p>
    <w:p w:rsidR="00F24479" w:rsidRPr="00982080" w:rsidRDefault="00F24479" w:rsidP="00290704">
      <w:pPr>
        <w:ind w:right="-568"/>
        <w:rPr>
          <w:rFonts w:ascii="Times New Roman" w:hAnsi="Times New Roman"/>
          <w:szCs w:val="24"/>
        </w:rPr>
      </w:pPr>
    </w:p>
    <w:p w:rsidR="009024B7" w:rsidRPr="00982080" w:rsidRDefault="009024B7" w:rsidP="00290704">
      <w:pPr>
        <w:ind w:right="-568"/>
        <w:rPr>
          <w:rFonts w:ascii="Times New Roman" w:hAnsi="Times New Roman"/>
          <w:szCs w:val="24"/>
        </w:rPr>
      </w:pPr>
    </w:p>
    <w:p w:rsidR="009024B7" w:rsidRPr="00982080" w:rsidRDefault="009024B7" w:rsidP="00290704">
      <w:pPr>
        <w:ind w:right="-568"/>
        <w:rPr>
          <w:rFonts w:ascii="Times New Roman" w:hAnsi="Times New Roman"/>
          <w:szCs w:val="24"/>
        </w:rPr>
      </w:pPr>
    </w:p>
    <w:p w:rsidR="00AC6DBF" w:rsidRPr="00982080" w:rsidRDefault="00AC6DBF" w:rsidP="00290704">
      <w:pPr>
        <w:ind w:right="-568"/>
        <w:rPr>
          <w:rFonts w:ascii="Times New Roman" w:hAnsi="Times New Roman"/>
          <w:b/>
          <w:sz w:val="28"/>
          <w:szCs w:val="28"/>
        </w:rPr>
      </w:pPr>
    </w:p>
    <w:p w:rsidR="00163DC6" w:rsidRPr="00982080" w:rsidRDefault="00F24479" w:rsidP="00290704">
      <w:pPr>
        <w:ind w:left="2832" w:right="-568" w:firstLine="708"/>
        <w:rPr>
          <w:rFonts w:ascii="Times New Roman" w:hAnsi="Times New Roman"/>
          <w:b/>
          <w:szCs w:val="24"/>
        </w:rPr>
      </w:pPr>
      <w:r w:rsidRPr="00982080">
        <w:rPr>
          <w:rFonts w:ascii="Times New Roman" w:hAnsi="Times New Roman"/>
          <w:b/>
          <w:sz w:val="28"/>
          <w:szCs w:val="28"/>
        </w:rPr>
        <w:t xml:space="preserve">Luanda - </w:t>
      </w:r>
      <w:r w:rsidR="00163DC6" w:rsidRPr="00982080">
        <w:rPr>
          <w:rFonts w:ascii="Times New Roman" w:hAnsi="Times New Roman"/>
          <w:b/>
          <w:sz w:val="28"/>
          <w:szCs w:val="28"/>
        </w:rPr>
        <w:t>201</w:t>
      </w:r>
      <w:r w:rsidR="008D1BC6" w:rsidRPr="00982080">
        <w:rPr>
          <w:rFonts w:ascii="Times New Roman" w:hAnsi="Times New Roman"/>
          <w:b/>
          <w:sz w:val="28"/>
          <w:szCs w:val="28"/>
        </w:rPr>
        <w:t>8</w:t>
      </w:r>
      <w:r w:rsidR="001D6841" w:rsidRPr="00982080">
        <w:rPr>
          <w:rFonts w:ascii="Times New Roman" w:hAnsi="Times New Roman"/>
          <w:b/>
          <w:szCs w:val="24"/>
        </w:rPr>
        <w:tab/>
      </w:r>
    </w:p>
    <w:p w:rsidR="00F24479" w:rsidRPr="00982080" w:rsidRDefault="00F24479" w:rsidP="00290704">
      <w:pPr>
        <w:spacing w:after="120"/>
        <w:jc w:val="center"/>
        <w:rPr>
          <w:rFonts w:ascii="Times New Roman" w:hAnsi="Times New Roman"/>
          <w:b/>
          <w:sz w:val="28"/>
          <w:szCs w:val="28"/>
        </w:rPr>
      </w:pPr>
      <w:r w:rsidRPr="00982080">
        <w:rPr>
          <w:rFonts w:ascii="Times New Roman" w:hAnsi="Times New Roman"/>
          <w:b/>
          <w:sz w:val="28"/>
          <w:szCs w:val="28"/>
        </w:rPr>
        <w:lastRenderedPageBreak/>
        <w:t>UNIVERSIDADE AGOSTINHO NETO</w:t>
      </w:r>
    </w:p>
    <w:p w:rsidR="00F24479" w:rsidRPr="00982080" w:rsidRDefault="00F24479" w:rsidP="00290704">
      <w:pPr>
        <w:ind w:right="-568"/>
        <w:jc w:val="center"/>
        <w:rPr>
          <w:rFonts w:ascii="Times New Roman" w:hAnsi="Times New Roman"/>
          <w:caps/>
          <w:sz w:val="28"/>
          <w:szCs w:val="28"/>
        </w:rPr>
      </w:pPr>
      <w:r w:rsidRPr="00982080">
        <w:rPr>
          <w:rFonts w:ascii="Times New Roman" w:hAnsi="Times New Roman"/>
          <w:b/>
          <w:sz w:val="28"/>
          <w:szCs w:val="28"/>
        </w:rPr>
        <w:t>FACULDADE DE DIREITO</w:t>
      </w:r>
    </w:p>
    <w:p w:rsidR="00F24479" w:rsidRPr="00982080" w:rsidRDefault="00F24479" w:rsidP="00290704">
      <w:pPr>
        <w:ind w:right="-568"/>
        <w:jc w:val="center"/>
        <w:rPr>
          <w:rFonts w:ascii="Times New Roman" w:hAnsi="Times New Roman"/>
          <w:sz w:val="28"/>
          <w:szCs w:val="28"/>
        </w:rPr>
      </w:pPr>
    </w:p>
    <w:p w:rsidR="00AE1DA6" w:rsidRPr="00982080" w:rsidRDefault="00AE1DA6" w:rsidP="00290704">
      <w:pPr>
        <w:ind w:right="-568"/>
        <w:jc w:val="center"/>
        <w:rPr>
          <w:rFonts w:ascii="Times New Roman" w:hAnsi="Times New Roman"/>
          <w:sz w:val="28"/>
          <w:szCs w:val="28"/>
        </w:rPr>
      </w:pPr>
    </w:p>
    <w:p w:rsidR="008D1BC6" w:rsidRPr="00982080" w:rsidRDefault="008D1BC6" w:rsidP="00290704">
      <w:pPr>
        <w:ind w:right="-568"/>
        <w:jc w:val="center"/>
        <w:rPr>
          <w:rFonts w:ascii="Times New Roman" w:hAnsi="Times New Roman"/>
          <w:sz w:val="28"/>
          <w:szCs w:val="28"/>
        </w:rPr>
      </w:pPr>
    </w:p>
    <w:p w:rsidR="00BF0E9B" w:rsidRPr="00982080" w:rsidRDefault="00BF0E9B" w:rsidP="00290704">
      <w:pPr>
        <w:ind w:right="-568"/>
        <w:jc w:val="center"/>
        <w:rPr>
          <w:rFonts w:ascii="Times New Roman" w:hAnsi="Times New Roman"/>
          <w:sz w:val="28"/>
          <w:szCs w:val="28"/>
        </w:rPr>
      </w:pPr>
    </w:p>
    <w:p w:rsidR="008D1BC6" w:rsidRPr="00982080" w:rsidRDefault="008D1BC6" w:rsidP="00290704">
      <w:pPr>
        <w:ind w:right="-568"/>
        <w:jc w:val="center"/>
        <w:rPr>
          <w:rFonts w:ascii="Times New Roman" w:hAnsi="Times New Roman"/>
          <w:sz w:val="28"/>
          <w:szCs w:val="28"/>
        </w:rPr>
      </w:pPr>
    </w:p>
    <w:p w:rsidR="00E6605A" w:rsidRPr="00982080" w:rsidRDefault="00E6605A" w:rsidP="00290704">
      <w:pPr>
        <w:ind w:right="-568"/>
        <w:jc w:val="center"/>
        <w:rPr>
          <w:rFonts w:ascii="Times New Roman" w:hAnsi="Times New Roman"/>
          <w:sz w:val="28"/>
          <w:szCs w:val="28"/>
        </w:rPr>
      </w:pPr>
    </w:p>
    <w:p w:rsidR="00E6605A" w:rsidRPr="00982080" w:rsidRDefault="00E6605A" w:rsidP="00290704">
      <w:pPr>
        <w:ind w:right="-568"/>
        <w:jc w:val="center"/>
        <w:rPr>
          <w:rFonts w:ascii="Times New Roman" w:hAnsi="Times New Roman"/>
          <w:sz w:val="28"/>
          <w:szCs w:val="28"/>
        </w:rPr>
      </w:pPr>
    </w:p>
    <w:p w:rsidR="00560FD0" w:rsidRPr="00982080" w:rsidRDefault="00560FD0" w:rsidP="00290704">
      <w:pPr>
        <w:tabs>
          <w:tab w:val="left" w:pos="0"/>
        </w:tabs>
        <w:jc w:val="center"/>
        <w:rPr>
          <w:rFonts w:ascii="Times New Roman" w:hAnsi="Times New Roman"/>
          <w:b/>
          <w:sz w:val="28"/>
          <w:szCs w:val="24"/>
        </w:rPr>
      </w:pPr>
      <w:r w:rsidRPr="00982080">
        <w:rPr>
          <w:rFonts w:ascii="Times New Roman" w:hAnsi="Times New Roman"/>
          <w:b/>
          <w:sz w:val="28"/>
          <w:szCs w:val="24"/>
        </w:rPr>
        <w:t>A TUTELA JURÍDICO-AMBIENTAL DOS ATERROS SANITÁRIOS EM ANGOLA</w:t>
      </w:r>
    </w:p>
    <w:p w:rsidR="00560FD0" w:rsidRPr="00982080" w:rsidRDefault="00560FD0" w:rsidP="00290704">
      <w:pPr>
        <w:tabs>
          <w:tab w:val="left" w:pos="0"/>
        </w:tabs>
        <w:jc w:val="center"/>
        <w:rPr>
          <w:rFonts w:ascii="Times New Roman" w:hAnsi="Times New Roman"/>
          <w:b/>
          <w:i/>
          <w:caps/>
          <w:sz w:val="28"/>
          <w:szCs w:val="28"/>
        </w:rPr>
      </w:pPr>
      <w:r w:rsidRPr="00982080">
        <w:rPr>
          <w:rFonts w:ascii="Times New Roman" w:hAnsi="Times New Roman"/>
          <w:b/>
          <w:i/>
          <w:sz w:val="28"/>
          <w:szCs w:val="24"/>
        </w:rPr>
        <w:t>“Estu</w:t>
      </w:r>
      <w:r w:rsidR="00020171" w:rsidRPr="00982080">
        <w:rPr>
          <w:rFonts w:ascii="Times New Roman" w:hAnsi="Times New Roman"/>
          <w:b/>
          <w:i/>
          <w:sz w:val="28"/>
          <w:szCs w:val="24"/>
        </w:rPr>
        <w:t>do de Caso Aterro Sanitário dos Mulenvos</w:t>
      </w:r>
      <w:r w:rsidRPr="00982080">
        <w:rPr>
          <w:rFonts w:ascii="Times New Roman" w:hAnsi="Times New Roman"/>
          <w:b/>
          <w:i/>
          <w:sz w:val="28"/>
          <w:szCs w:val="24"/>
        </w:rPr>
        <w:t>”</w:t>
      </w:r>
      <w:r w:rsidRPr="00982080">
        <w:rPr>
          <w:rFonts w:ascii="Times New Roman" w:hAnsi="Times New Roman"/>
          <w:b/>
          <w:i/>
          <w:sz w:val="28"/>
          <w:szCs w:val="28"/>
        </w:rPr>
        <w:t xml:space="preserve"> </w:t>
      </w:r>
    </w:p>
    <w:p w:rsidR="00AE1DA6" w:rsidRPr="00982080" w:rsidRDefault="00AE1DA6" w:rsidP="00290704">
      <w:pPr>
        <w:jc w:val="center"/>
        <w:rPr>
          <w:rFonts w:ascii="Times New Roman" w:hAnsi="Times New Roman"/>
          <w:b/>
          <w:spacing w:val="20"/>
        </w:rPr>
      </w:pPr>
    </w:p>
    <w:p w:rsidR="00F947C6" w:rsidRPr="00982080" w:rsidRDefault="00F947C6" w:rsidP="00290704">
      <w:pPr>
        <w:jc w:val="center"/>
        <w:rPr>
          <w:rFonts w:ascii="Times New Roman" w:hAnsi="Times New Roman"/>
          <w:b/>
          <w:spacing w:val="20"/>
        </w:rPr>
      </w:pPr>
    </w:p>
    <w:p w:rsidR="003754D8" w:rsidRPr="00982080" w:rsidRDefault="003754D8" w:rsidP="00290704">
      <w:pPr>
        <w:jc w:val="center"/>
        <w:rPr>
          <w:rFonts w:ascii="Times New Roman" w:hAnsi="Times New Roman"/>
          <w:b/>
          <w:spacing w:val="20"/>
        </w:rPr>
      </w:pPr>
    </w:p>
    <w:p w:rsidR="000E6098" w:rsidRPr="00982080" w:rsidRDefault="00A31F7D" w:rsidP="00290704">
      <w:pPr>
        <w:pStyle w:val="PargrafodaLista"/>
        <w:spacing w:before="60" w:after="160"/>
        <w:ind w:left="0"/>
        <w:contextualSpacing w:val="0"/>
        <w:jc w:val="center"/>
        <w:rPr>
          <w:rFonts w:ascii="Times New Roman" w:hAnsi="Times New Roman"/>
          <w:szCs w:val="28"/>
        </w:rPr>
      </w:pPr>
      <w:r w:rsidRPr="00982080">
        <w:rPr>
          <w:rFonts w:ascii="Times New Roman" w:hAnsi="Times New Roman"/>
          <w:szCs w:val="28"/>
        </w:rPr>
        <w:t>Mário Tomás Veríssimo</w:t>
      </w:r>
    </w:p>
    <w:p w:rsidR="00FA5CF0" w:rsidRPr="00982080" w:rsidRDefault="00FA5CF0" w:rsidP="00290704">
      <w:pPr>
        <w:ind w:left="708"/>
        <w:jc w:val="center"/>
        <w:rPr>
          <w:rFonts w:ascii="Times New Roman" w:hAnsi="Times New Roman"/>
          <w:sz w:val="20"/>
        </w:rPr>
      </w:pPr>
    </w:p>
    <w:p w:rsidR="00F947C6" w:rsidRPr="00982080" w:rsidRDefault="00F947C6" w:rsidP="00290704">
      <w:pPr>
        <w:ind w:left="708"/>
        <w:jc w:val="center"/>
        <w:rPr>
          <w:rFonts w:ascii="Times New Roman" w:hAnsi="Times New Roman"/>
          <w:sz w:val="20"/>
        </w:rPr>
      </w:pPr>
    </w:p>
    <w:p w:rsidR="00F947C6" w:rsidRPr="00982080" w:rsidRDefault="00A21AD6" w:rsidP="00290704">
      <w:pPr>
        <w:ind w:left="708"/>
        <w:jc w:val="center"/>
        <w:rPr>
          <w:rFonts w:ascii="Times New Roman" w:hAnsi="Times New Roman"/>
          <w:sz w:val="20"/>
        </w:rPr>
      </w:pPr>
      <w:r w:rsidRPr="00982080">
        <w:rPr>
          <w:rFonts w:ascii="Times New Roman" w:hAnsi="Times New Roman"/>
          <w:noProof/>
          <w:sz w:val="20"/>
        </w:rPr>
        <w:pict>
          <v:shapetype id="_x0000_t202" coordsize="21600,21600" o:spt="202" path="m,l,21600r21600,l21600,xe">
            <v:stroke joinstyle="miter"/>
            <v:path gradientshapeok="t" o:connecttype="rect"/>
          </v:shapetype>
          <v:shape id="Text Box 16" o:spid="_x0000_s1041" type="#_x0000_t202" style="position:absolute;left:0;text-align:left;margin-left:219.1pt;margin-top:12.7pt;width:242.7pt;height:175.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" strokecolor="white">
            <v:textbox style="mso-next-textbox:#Text Box 16">
              <w:txbxContent>
                <w:p w:rsidR="007C3951" w:rsidRPr="00FF536E" w:rsidRDefault="007C3951" w:rsidP="00F947C6">
                  <w:pPr>
                    <w:jc w:val="left"/>
                    <w:rPr>
                      <w:rFonts w:ascii="Times New Roman" w:hAnsi="Times New Roman"/>
                      <w:b/>
                      <w:szCs w:val="28"/>
                    </w:rPr>
                  </w:pPr>
                  <w:r w:rsidRPr="00FF536E">
                    <w:rPr>
                      <w:rFonts w:ascii="Times New Roman" w:hAnsi="Times New Roman"/>
                      <w:b/>
                      <w:szCs w:val="28"/>
                    </w:rPr>
                    <w:t>Tra</w:t>
                  </w:r>
                  <w:r>
                    <w:rPr>
                      <w:rFonts w:ascii="Times New Roman" w:hAnsi="Times New Roman"/>
                      <w:b/>
                      <w:szCs w:val="28"/>
                    </w:rPr>
                    <w:t>balho apresentado como melhoria de nota</w:t>
                  </w:r>
                  <w:r w:rsidRPr="00FF536E">
                    <w:rPr>
                      <w:rFonts w:ascii="Times New Roman" w:hAnsi="Times New Roman"/>
                      <w:b/>
                      <w:szCs w:val="28"/>
                    </w:rPr>
                    <w:t xml:space="preserve"> da cadeira de Direito do Ambiente, do curso de Direito da Universidade Agostinho Neto.</w:t>
                  </w:r>
                </w:p>
                <w:p w:rsidR="007C3951" w:rsidRDefault="007C3951" w:rsidP="00F947C6">
                  <w:pPr>
                    <w:jc w:val="left"/>
                    <w:rPr>
                      <w:rFonts w:ascii="Times New Roman" w:hAnsi="Times New Roman"/>
                      <w:b/>
                      <w:szCs w:val="28"/>
                    </w:rPr>
                  </w:pPr>
                </w:p>
                <w:p w:rsidR="007C3951" w:rsidRDefault="007C3951" w:rsidP="00F947C6">
                  <w:pPr>
                    <w:jc w:val="left"/>
                    <w:rPr>
                      <w:rFonts w:ascii="Times New Roman" w:hAnsi="Times New Roman"/>
                      <w:b/>
                      <w:szCs w:val="28"/>
                    </w:rPr>
                  </w:pPr>
                  <w:r w:rsidRPr="00FF536E">
                    <w:rPr>
                      <w:rFonts w:ascii="Times New Roman" w:hAnsi="Times New Roman"/>
                      <w:b/>
                      <w:szCs w:val="28"/>
                    </w:rPr>
                    <w:t>Co</w:t>
                  </w:r>
                  <w:r>
                    <w:rPr>
                      <w:rFonts w:ascii="Times New Roman" w:hAnsi="Times New Roman"/>
                      <w:b/>
                      <w:szCs w:val="28"/>
                    </w:rPr>
                    <w:t>rpo docente:</w:t>
                  </w:r>
                </w:p>
                <w:p w:rsidR="007C3951" w:rsidRDefault="007C3951" w:rsidP="00F947C6">
                  <w:pPr>
                    <w:jc w:val="left"/>
                    <w:rPr>
                      <w:rFonts w:ascii="Times New Roman" w:hAnsi="Times New Roman"/>
                      <w:b/>
                      <w:szCs w:val="28"/>
                    </w:rPr>
                  </w:pPr>
                  <w:r>
                    <w:rPr>
                      <w:rFonts w:ascii="Times New Roman" w:hAnsi="Times New Roman"/>
                      <w:b/>
                      <w:szCs w:val="28"/>
                    </w:rPr>
                    <w:t>Prof. LLM. Eduardo Mendes Simba</w:t>
                  </w:r>
                </w:p>
                <w:p w:rsidR="007C3951" w:rsidRPr="00FF536E" w:rsidRDefault="007C3951" w:rsidP="00F947C6">
                  <w:pPr>
                    <w:jc w:val="left"/>
                    <w:rPr>
                      <w:rFonts w:ascii="Times New Roman" w:hAnsi="Times New Roman"/>
                      <w:b/>
                      <w:szCs w:val="28"/>
                    </w:rPr>
                  </w:pPr>
                  <w:r>
                    <w:rPr>
                      <w:rFonts w:ascii="Times New Roman" w:hAnsi="Times New Roman"/>
                      <w:b/>
                      <w:szCs w:val="28"/>
                    </w:rPr>
                    <w:t>Prof. Ms. Pedro Kinanga dos Santos</w:t>
                  </w:r>
                </w:p>
              </w:txbxContent>
            </v:textbox>
          </v:shape>
        </w:pict>
      </w:r>
    </w:p>
    <w:p w:rsidR="008D1BC6" w:rsidRPr="00982080" w:rsidRDefault="008D1BC6" w:rsidP="00290704">
      <w:pPr>
        <w:ind w:left="708"/>
        <w:jc w:val="center"/>
        <w:rPr>
          <w:rFonts w:ascii="Times New Roman" w:hAnsi="Times New Roman"/>
          <w:sz w:val="20"/>
        </w:rPr>
      </w:pPr>
    </w:p>
    <w:p w:rsidR="008D1BC6" w:rsidRPr="00982080" w:rsidRDefault="008D1BC6" w:rsidP="00290704">
      <w:pPr>
        <w:ind w:left="708"/>
        <w:jc w:val="center"/>
        <w:rPr>
          <w:rFonts w:ascii="Times New Roman" w:hAnsi="Times New Roman"/>
          <w:sz w:val="20"/>
        </w:rPr>
      </w:pPr>
    </w:p>
    <w:p w:rsidR="00F24479" w:rsidRPr="00982080" w:rsidRDefault="00F24479" w:rsidP="00290704">
      <w:pPr>
        <w:ind w:left="708"/>
        <w:jc w:val="center"/>
        <w:rPr>
          <w:rFonts w:ascii="Times New Roman" w:hAnsi="Times New Roman"/>
          <w:sz w:val="20"/>
        </w:rPr>
      </w:pPr>
    </w:p>
    <w:p w:rsidR="00F947C6" w:rsidRPr="00982080" w:rsidRDefault="00F947C6" w:rsidP="00290704">
      <w:pPr>
        <w:ind w:left="708"/>
        <w:jc w:val="center"/>
        <w:rPr>
          <w:rFonts w:ascii="Times New Roman" w:hAnsi="Times New Roman"/>
          <w:sz w:val="20"/>
        </w:rPr>
      </w:pPr>
    </w:p>
    <w:p w:rsidR="00F947C6" w:rsidRPr="00982080" w:rsidRDefault="00F947C6" w:rsidP="00290704">
      <w:pPr>
        <w:ind w:left="708"/>
        <w:jc w:val="center"/>
        <w:rPr>
          <w:rFonts w:ascii="Times New Roman" w:hAnsi="Times New Roman"/>
          <w:sz w:val="20"/>
        </w:rPr>
      </w:pPr>
    </w:p>
    <w:p w:rsidR="00F24479" w:rsidRPr="00982080" w:rsidRDefault="00F24479" w:rsidP="00290704">
      <w:pPr>
        <w:jc w:val="center"/>
        <w:rPr>
          <w:rFonts w:ascii="Times New Roman" w:hAnsi="Times New Roman"/>
          <w:sz w:val="20"/>
        </w:rPr>
      </w:pPr>
    </w:p>
    <w:p w:rsidR="00F24479" w:rsidRPr="00982080" w:rsidRDefault="00F24479" w:rsidP="00290704">
      <w:pPr>
        <w:ind w:left="709"/>
        <w:jc w:val="center"/>
        <w:rPr>
          <w:rFonts w:ascii="Times New Roman" w:hAnsi="Times New Roman"/>
          <w:szCs w:val="28"/>
        </w:rPr>
      </w:pPr>
    </w:p>
    <w:p w:rsidR="00F24479" w:rsidRPr="00982080" w:rsidRDefault="00F24479" w:rsidP="00290704">
      <w:pPr>
        <w:ind w:right="-568"/>
        <w:rPr>
          <w:rFonts w:ascii="Times New Roman" w:hAnsi="Times New Roman"/>
          <w:szCs w:val="24"/>
        </w:rPr>
      </w:pPr>
      <w:r w:rsidRPr="00982080">
        <w:rPr>
          <w:rFonts w:ascii="Times New Roman" w:hAnsi="Times New Roman"/>
          <w:sz w:val="28"/>
          <w:szCs w:val="28"/>
        </w:rPr>
        <w:br/>
      </w:r>
    </w:p>
    <w:p w:rsidR="00F24479" w:rsidRPr="00982080" w:rsidRDefault="00F24479" w:rsidP="00290704">
      <w:pPr>
        <w:ind w:right="-568"/>
        <w:rPr>
          <w:rFonts w:ascii="Times New Roman" w:hAnsi="Times New Roman"/>
          <w:szCs w:val="24"/>
        </w:rPr>
      </w:pPr>
    </w:p>
    <w:p w:rsidR="008D1BC6" w:rsidRPr="00982080" w:rsidRDefault="008D1BC6" w:rsidP="00290704">
      <w:pPr>
        <w:ind w:left="2836" w:right="-568" w:firstLine="709"/>
        <w:jc w:val="left"/>
        <w:rPr>
          <w:rFonts w:ascii="Times New Roman" w:hAnsi="Times New Roman"/>
          <w:b/>
          <w:sz w:val="28"/>
          <w:szCs w:val="28"/>
        </w:rPr>
      </w:pPr>
    </w:p>
    <w:p w:rsidR="00F947C6" w:rsidRPr="00982080" w:rsidRDefault="00F24479" w:rsidP="00290704">
      <w:pPr>
        <w:ind w:left="2836" w:right="-568" w:firstLine="709"/>
        <w:jc w:val="left"/>
        <w:rPr>
          <w:rFonts w:ascii="Times New Roman" w:hAnsi="Times New Roman"/>
        </w:rPr>
      </w:pPr>
      <w:r w:rsidRPr="00982080">
        <w:rPr>
          <w:rFonts w:ascii="Times New Roman" w:hAnsi="Times New Roman"/>
          <w:b/>
          <w:sz w:val="28"/>
          <w:szCs w:val="28"/>
        </w:rPr>
        <w:t>Luanda - 201</w:t>
      </w:r>
      <w:r w:rsidR="008D1BC6" w:rsidRPr="00982080">
        <w:rPr>
          <w:rFonts w:ascii="Times New Roman" w:hAnsi="Times New Roman"/>
          <w:b/>
          <w:sz w:val="28"/>
          <w:szCs w:val="28"/>
        </w:rPr>
        <w:t>8</w:t>
      </w:r>
      <w:bookmarkEnd w:id="1"/>
      <w:r w:rsidR="001E06D0" w:rsidRPr="00982080">
        <w:rPr>
          <w:rFonts w:ascii="Times New Roman" w:hAnsi="Times New Roman"/>
        </w:rPr>
        <w:br w:type="page"/>
      </w:r>
    </w:p>
    <w:p w:rsidR="00A31F7D" w:rsidRPr="00982080" w:rsidRDefault="00A31F7D" w:rsidP="00290704">
      <w:pPr>
        <w:ind w:right="-568"/>
        <w:jc w:val="left"/>
        <w:rPr>
          <w:rFonts w:ascii="Times New Roman" w:hAnsi="Times New Roman"/>
          <w:b/>
          <w:sz w:val="28"/>
        </w:rPr>
      </w:pPr>
    </w:p>
    <w:p w:rsidR="00A31F7D" w:rsidRPr="00982080" w:rsidRDefault="00A31F7D" w:rsidP="00290704">
      <w:pPr>
        <w:ind w:right="-568"/>
        <w:jc w:val="left"/>
        <w:rPr>
          <w:rFonts w:ascii="Times New Roman" w:hAnsi="Times New Roman"/>
          <w:b/>
          <w:sz w:val="28"/>
        </w:rPr>
      </w:pPr>
    </w:p>
    <w:tbl>
      <w:tblPr>
        <w:tblpPr w:leftFromText="141" w:rightFromText="141" w:vertAnchor="text" w:horzAnchor="margin" w:tblpXSpec="right" w:tblpY="187"/>
        <w:tblW w:w="0" w:type="auto"/>
        <w:tblLook w:val="04A0"/>
      </w:tblPr>
      <w:tblGrid>
        <w:gridCol w:w="5465"/>
      </w:tblGrid>
      <w:tr w:rsidR="00F947C6" w:rsidRPr="00982080" w:rsidTr="00F947C6">
        <w:trPr>
          <w:trHeight w:val="1825"/>
        </w:trPr>
        <w:tc>
          <w:tcPr>
            <w:tcW w:w="5465" w:type="dxa"/>
          </w:tcPr>
          <w:p w:rsidR="00F947C6" w:rsidRPr="00982080" w:rsidRDefault="00F947C6" w:rsidP="00290704">
            <w:pPr>
              <w:rPr>
                <w:rFonts w:ascii="Times New Roman" w:hAnsi="Times New Roman"/>
                <w:sz w:val="22"/>
                <w:szCs w:val="22"/>
              </w:rPr>
            </w:pPr>
          </w:p>
          <w:p w:rsidR="00A31F7D" w:rsidRPr="00982080" w:rsidRDefault="00F947C6" w:rsidP="00290704">
            <w:pPr>
              <w:rPr>
                <w:rFonts w:ascii="Times New Roman" w:hAnsi="Times New Roman"/>
                <w:szCs w:val="24"/>
              </w:rPr>
            </w:pPr>
            <w:r w:rsidRPr="00982080">
              <w:rPr>
                <w:rFonts w:ascii="Times New Roman" w:hAnsi="Times New Roman"/>
                <w:i/>
                <w:szCs w:val="24"/>
              </w:rPr>
              <w:t>“</w:t>
            </w:r>
            <w:r w:rsidR="00A31F7D" w:rsidRPr="00982080">
              <w:rPr>
                <w:rFonts w:ascii="Times New Roman" w:hAnsi="Times New Roman"/>
                <w:i/>
                <w:szCs w:val="24"/>
              </w:rPr>
              <w:t>… dentro de algumas décadas, todos nós seremos resíduos. E para a natureza, não há qualquer diferença entre um resíduo de pessoa e qualquer outro resíduo. Uma pessoa, tal como qualquer outro resíduo, será um dia eliminada numa incineradora (a qual chamamos crematório) ou num aterro (ao qual chamamos cemitério)</w:t>
            </w:r>
            <w:r w:rsidRPr="00982080">
              <w:rPr>
                <w:rFonts w:ascii="Times New Roman" w:hAnsi="Times New Roman"/>
                <w:i/>
                <w:szCs w:val="24"/>
              </w:rPr>
              <w:t>”</w:t>
            </w:r>
            <w:r w:rsidR="000D5318" w:rsidRPr="00982080">
              <w:rPr>
                <w:rStyle w:val="Refdenotaderodap"/>
                <w:rFonts w:ascii="Times New Roman" w:hAnsi="Times New Roman"/>
                <w:i/>
                <w:szCs w:val="24"/>
              </w:rPr>
              <w:footnoteReference w:id="2"/>
            </w:r>
            <w:r w:rsidRPr="00982080">
              <w:rPr>
                <w:rFonts w:ascii="Times New Roman" w:hAnsi="Times New Roman"/>
                <w:szCs w:val="24"/>
              </w:rPr>
              <w:t>.</w:t>
            </w:r>
            <w:r w:rsidR="00A31F7D" w:rsidRPr="00982080">
              <w:rPr>
                <w:rFonts w:ascii="Times New Roman" w:hAnsi="Times New Roman"/>
                <w:szCs w:val="24"/>
              </w:rPr>
              <w:t xml:space="preserve"> </w:t>
            </w:r>
          </w:p>
          <w:p w:rsidR="000D5318" w:rsidRPr="00982080" w:rsidRDefault="000D5318" w:rsidP="00290704">
            <w:pPr>
              <w:rPr>
                <w:rFonts w:ascii="Times New Roman" w:hAnsi="Times New Roman"/>
                <w:szCs w:val="24"/>
              </w:rPr>
            </w:pPr>
          </w:p>
          <w:p w:rsidR="00F947C6" w:rsidRPr="00982080" w:rsidRDefault="00A31F7D" w:rsidP="00290704">
            <w:pPr>
              <w:rPr>
                <w:rFonts w:ascii="Times New Roman" w:hAnsi="Times New Roman"/>
                <w:szCs w:val="24"/>
              </w:rPr>
            </w:pPr>
            <w:r w:rsidRPr="00982080">
              <w:rPr>
                <w:rFonts w:ascii="Times New Roman" w:hAnsi="Times New Roman"/>
                <w:szCs w:val="24"/>
              </w:rPr>
              <w:t xml:space="preserve"> (Ludwig Kramer</w:t>
            </w:r>
            <w:r w:rsidR="00F947C6" w:rsidRPr="00982080">
              <w:rPr>
                <w:rFonts w:ascii="Times New Roman" w:hAnsi="Times New Roman"/>
                <w:szCs w:val="24"/>
              </w:rPr>
              <w:t>)</w:t>
            </w:r>
          </w:p>
        </w:tc>
      </w:tr>
    </w:tbl>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A31F7D" w:rsidRPr="00982080" w:rsidRDefault="00A31F7D" w:rsidP="00290704">
      <w:pPr>
        <w:jc w:val="center"/>
        <w:rPr>
          <w:rFonts w:ascii="Times New Roman" w:hAnsi="Times New Roman"/>
          <w:b/>
          <w:szCs w:val="24"/>
        </w:rPr>
      </w:pPr>
    </w:p>
    <w:p w:rsidR="00973CA4" w:rsidRPr="00982080" w:rsidRDefault="00973CA4" w:rsidP="006A7C37">
      <w:pPr>
        <w:rPr>
          <w:rFonts w:ascii="Times New Roman" w:hAnsi="Times New Roman"/>
          <w:b/>
          <w:szCs w:val="24"/>
        </w:rPr>
      </w:pPr>
    </w:p>
    <w:p w:rsidR="006A7C37" w:rsidRPr="00982080" w:rsidRDefault="006A7C37" w:rsidP="006A7C37">
      <w:pPr>
        <w:rPr>
          <w:rFonts w:ascii="Times New Roman" w:hAnsi="Times New Roman"/>
          <w:b/>
          <w:szCs w:val="24"/>
        </w:rPr>
      </w:pPr>
    </w:p>
    <w:p w:rsidR="006A7C37" w:rsidRPr="00982080" w:rsidRDefault="006A7C37" w:rsidP="006A7C37">
      <w:pPr>
        <w:rPr>
          <w:rFonts w:ascii="Times New Roman" w:hAnsi="Times New Roman"/>
          <w:b/>
          <w:szCs w:val="24"/>
        </w:rPr>
      </w:pPr>
    </w:p>
    <w:p w:rsidR="00A31F7D" w:rsidRPr="00982080" w:rsidRDefault="00A31F7D"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r w:rsidRPr="00982080">
        <w:rPr>
          <w:rFonts w:ascii="Times New Roman" w:hAnsi="Times New Roman"/>
          <w:b/>
          <w:szCs w:val="24"/>
        </w:rPr>
        <w:t>Dedicatória</w:t>
      </w:r>
    </w:p>
    <w:p w:rsidR="009C6604" w:rsidRPr="00982080" w:rsidRDefault="009C6604" w:rsidP="00290704">
      <w:pPr>
        <w:rPr>
          <w:rFonts w:ascii="Times New Roman" w:hAnsi="Times New Roman"/>
          <w:szCs w:val="24"/>
        </w:rPr>
      </w:pPr>
      <w:r w:rsidRPr="00982080">
        <w:rPr>
          <w:rFonts w:ascii="Times New Roman" w:hAnsi="Times New Roman"/>
          <w:szCs w:val="24"/>
        </w:rPr>
        <w:lastRenderedPageBreak/>
        <w:t xml:space="preserve">Dedico este trabalho à </w:t>
      </w:r>
      <w:r w:rsidR="006A7C37" w:rsidRPr="00982080">
        <w:rPr>
          <w:rFonts w:ascii="Times New Roman" w:hAnsi="Times New Roman"/>
          <w:szCs w:val="24"/>
        </w:rPr>
        <w:t xml:space="preserve">Faculdade de Direito da Universidade Agostinho Neto, em geral, pelos conhecimentos jurídicos de que me embriago todos os dias, e à </w:t>
      </w:r>
      <w:r w:rsidRPr="00982080">
        <w:rPr>
          <w:rFonts w:ascii="Times New Roman" w:hAnsi="Times New Roman"/>
          <w:szCs w:val="24"/>
        </w:rPr>
        <w:t>equipa docente da cadeira de Direito do</w:t>
      </w:r>
      <w:r w:rsidR="006A7C37" w:rsidRPr="00982080">
        <w:rPr>
          <w:rFonts w:ascii="Times New Roman" w:hAnsi="Times New Roman"/>
          <w:szCs w:val="24"/>
        </w:rPr>
        <w:t xml:space="preserve"> Ambiente, em especial, por despertarem em mi</w:t>
      </w:r>
      <w:r w:rsidR="0087435F" w:rsidRPr="00982080">
        <w:rPr>
          <w:rFonts w:ascii="Times New Roman" w:hAnsi="Times New Roman"/>
          <w:szCs w:val="24"/>
        </w:rPr>
        <w:t>m a paixão de melhor cuidar</w:t>
      </w:r>
      <w:r w:rsidR="006A7C37" w:rsidRPr="00982080">
        <w:rPr>
          <w:rFonts w:ascii="Times New Roman" w:hAnsi="Times New Roman"/>
          <w:szCs w:val="24"/>
        </w:rPr>
        <w:t xml:space="preserve"> do ambiente</w:t>
      </w:r>
      <w:r w:rsidRPr="00982080">
        <w:rPr>
          <w:rFonts w:ascii="Times New Roman" w:hAnsi="Times New Roman"/>
          <w:szCs w:val="24"/>
        </w:rPr>
        <w:t xml:space="preserve">; </w:t>
      </w:r>
      <w:r w:rsidR="00B96BF5" w:rsidRPr="00982080">
        <w:rPr>
          <w:rFonts w:ascii="Times New Roman" w:hAnsi="Times New Roman"/>
          <w:szCs w:val="24"/>
        </w:rPr>
        <w:t xml:space="preserve">à comunidade científica de Angola e do mundo a fora; </w:t>
      </w:r>
      <w:r w:rsidRPr="00982080">
        <w:rPr>
          <w:rFonts w:ascii="Times New Roman" w:hAnsi="Times New Roman"/>
          <w:szCs w:val="24"/>
        </w:rPr>
        <w:t>aos meus colegas e a todos os co</w:t>
      </w:r>
      <w:r w:rsidR="0087435F" w:rsidRPr="00982080">
        <w:rPr>
          <w:rFonts w:ascii="Times New Roman" w:hAnsi="Times New Roman"/>
          <w:szCs w:val="24"/>
        </w:rPr>
        <w:t>nsumidores</w:t>
      </w:r>
      <w:r w:rsidRPr="00982080">
        <w:rPr>
          <w:rFonts w:ascii="Times New Roman" w:hAnsi="Times New Roman"/>
          <w:szCs w:val="24"/>
        </w:rPr>
        <w:t xml:space="preserve"> incansáveis dos elementos orgânicos e </w:t>
      </w:r>
      <w:r w:rsidR="00020189" w:rsidRPr="00982080">
        <w:rPr>
          <w:rFonts w:ascii="Times New Roman" w:hAnsi="Times New Roman"/>
          <w:szCs w:val="24"/>
        </w:rPr>
        <w:t>(</w:t>
      </w:r>
      <w:r w:rsidRPr="00982080">
        <w:rPr>
          <w:rFonts w:ascii="Times New Roman" w:hAnsi="Times New Roman"/>
          <w:szCs w:val="24"/>
        </w:rPr>
        <w:t>in</w:t>
      </w:r>
      <w:r w:rsidR="00020189" w:rsidRPr="00982080">
        <w:rPr>
          <w:rFonts w:ascii="Times New Roman" w:hAnsi="Times New Roman"/>
          <w:szCs w:val="24"/>
        </w:rPr>
        <w:t xml:space="preserve">) </w:t>
      </w:r>
      <w:r w:rsidRPr="00982080">
        <w:rPr>
          <w:rFonts w:ascii="Times New Roman" w:hAnsi="Times New Roman"/>
          <w:szCs w:val="24"/>
        </w:rPr>
        <w:t>orgânicos do ambiente</w:t>
      </w:r>
      <w:r w:rsidR="00B96BF5" w:rsidRPr="00982080">
        <w:rPr>
          <w:rFonts w:ascii="Times New Roman" w:hAnsi="Times New Roman"/>
          <w:szCs w:val="24"/>
        </w:rPr>
        <w:t xml:space="preserve">, </w:t>
      </w:r>
      <w:r w:rsidR="00B71B7B" w:rsidRPr="00982080">
        <w:rPr>
          <w:rFonts w:ascii="Times New Roman" w:hAnsi="Times New Roman"/>
          <w:szCs w:val="24"/>
        </w:rPr>
        <w:t>especialmente aos moradores do</w:t>
      </w:r>
      <w:r w:rsidR="0087435F" w:rsidRPr="00982080">
        <w:rPr>
          <w:rFonts w:ascii="Times New Roman" w:hAnsi="Times New Roman"/>
          <w:szCs w:val="24"/>
        </w:rPr>
        <w:t>s arredores do Aterro S</w:t>
      </w:r>
      <w:r w:rsidR="00B96BF5" w:rsidRPr="00982080">
        <w:rPr>
          <w:rFonts w:ascii="Times New Roman" w:hAnsi="Times New Roman"/>
          <w:szCs w:val="24"/>
        </w:rPr>
        <w:t>anitário dos Mulenvos</w:t>
      </w:r>
      <w:r w:rsidR="00B71B7B" w:rsidRPr="00982080">
        <w:rPr>
          <w:rFonts w:ascii="Times New Roman" w:hAnsi="Times New Roman"/>
          <w:szCs w:val="24"/>
        </w:rPr>
        <w:t>, que dia e noite vivem absorvem os efeitos, quer positivos, quer negativos do mesmo.</w:t>
      </w:r>
      <w:r w:rsidR="007C3951" w:rsidRPr="00982080">
        <w:rPr>
          <w:rFonts w:ascii="Times New Roman" w:hAnsi="Times New Roman"/>
          <w:szCs w:val="24"/>
        </w:rPr>
        <w:t xml:space="preserve"> </w:t>
      </w:r>
      <w:r w:rsidRPr="00982080">
        <w:rPr>
          <w:rFonts w:ascii="Times New Roman" w:hAnsi="Times New Roman"/>
          <w:szCs w:val="24"/>
        </w:rPr>
        <w:t>.</w:t>
      </w: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451DB6" w:rsidRPr="00982080" w:rsidRDefault="00451DB6" w:rsidP="00290704">
      <w:pPr>
        <w:jc w:val="center"/>
        <w:rPr>
          <w:rFonts w:ascii="Times New Roman" w:hAnsi="Times New Roman"/>
          <w:b/>
          <w:szCs w:val="24"/>
        </w:rPr>
      </w:pPr>
    </w:p>
    <w:p w:rsidR="006A7C37" w:rsidRPr="00982080" w:rsidRDefault="006A7C37" w:rsidP="00290704">
      <w:pPr>
        <w:jc w:val="center"/>
        <w:rPr>
          <w:rFonts w:ascii="Times New Roman" w:hAnsi="Times New Roman"/>
          <w:b/>
          <w:szCs w:val="24"/>
        </w:rPr>
      </w:pPr>
    </w:p>
    <w:p w:rsidR="006A7C37" w:rsidRPr="00982080" w:rsidRDefault="006A7C37" w:rsidP="00290704">
      <w:pPr>
        <w:jc w:val="center"/>
        <w:rPr>
          <w:rFonts w:ascii="Times New Roman" w:hAnsi="Times New Roman"/>
          <w:b/>
          <w:szCs w:val="24"/>
        </w:rPr>
      </w:pPr>
    </w:p>
    <w:p w:rsidR="00E27ACC" w:rsidRPr="00982080" w:rsidRDefault="00E27ACC" w:rsidP="007C3951">
      <w:pPr>
        <w:rPr>
          <w:rFonts w:ascii="Times New Roman" w:hAnsi="Times New Roman"/>
          <w:b/>
          <w:szCs w:val="24"/>
        </w:rPr>
      </w:pPr>
    </w:p>
    <w:p w:rsidR="007C3951" w:rsidRPr="00982080" w:rsidRDefault="007C3951" w:rsidP="007C3951">
      <w:pPr>
        <w:rPr>
          <w:rFonts w:ascii="Times New Roman" w:hAnsi="Times New Roman"/>
          <w:b/>
          <w:szCs w:val="24"/>
        </w:rPr>
      </w:pPr>
    </w:p>
    <w:p w:rsidR="009C6604" w:rsidRPr="00982080" w:rsidRDefault="009C6604" w:rsidP="00290704">
      <w:pPr>
        <w:jc w:val="center"/>
        <w:rPr>
          <w:rFonts w:ascii="Times New Roman" w:hAnsi="Times New Roman"/>
          <w:b/>
          <w:szCs w:val="24"/>
        </w:rPr>
      </w:pPr>
      <w:r w:rsidRPr="00982080">
        <w:rPr>
          <w:rFonts w:ascii="Times New Roman" w:hAnsi="Times New Roman"/>
          <w:b/>
          <w:szCs w:val="24"/>
        </w:rPr>
        <w:t>Agradecimentos</w:t>
      </w:r>
    </w:p>
    <w:p w:rsidR="009C6604" w:rsidRPr="00982080" w:rsidRDefault="009C6604" w:rsidP="00290704">
      <w:pPr>
        <w:rPr>
          <w:rFonts w:ascii="Times New Roman" w:hAnsi="Times New Roman"/>
          <w:szCs w:val="24"/>
        </w:rPr>
      </w:pPr>
      <w:r w:rsidRPr="00982080">
        <w:rPr>
          <w:rFonts w:ascii="Times New Roman" w:hAnsi="Times New Roman"/>
          <w:szCs w:val="24"/>
        </w:rPr>
        <w:lastRenderedPageBreak/>
        <w:t>A Deus-Pai-Todo-o-Poderoso, pela minha existência e incontáveis bênçãos que me tem dado. À minha família pelo apoio incondicional; ao Gerson Gomes, meu colega</w:t>
      </w:r>
      <w:r w:rsidR="00B96BF5" w:rsidRPr="00982080">
        <w:rPr>
          <w:rFonts w:ascii="Times New Roman" w:hAnsi="Times New Roman"/>
          <w:szCs w:val="24"/>
        </w:rPr>
        <w:t xml:space="preserve"> de batalha na FDUAN, pelo companheirismo e irmandade; aos inquiridos/moradores dos arredores do aterro sani</w:t>
      </w:r>
      <w:r w:rsidR="00C3701B" w:rsidRPr="00982080">
        <w:rPr>
          <w:rFonts w:ascii="Times New Roman" w:hAnsi="Times New Roman"/>
          <w:szCs w:val="24"/>
        </w:rPr>
        <w:t>tário dos Mulenvos, especificamente</w:t>
      </w:r>
      <w:r w:rsidR="00B96BF5" w:rsidRPr="00982080">
        <w:rPr>
          <w:rFonts w:ascii="Times New Roman" w:hAnsi="Times New Roman"/>
          <w:szCs w:val="24"/>
        </w:rPr>
        <w:t xml:space="preserve"> dos bairros Mulenvos de Cima, Pedreira e Retranca; às senhoras Teresa e</w:t>
      </w:r>
      <w:r w:rsidR="00812909" w:rsidRPr="00982080">
        <w:rPr>
          <w:rFonts w:ascii="Times New Roman" w:hAnsi="Times New Roman"/>
          <w:szCs w:val="24"/>
        </w:rPr>
        <w:t xml:space="preserve"> a sua vizinha, cujo nome não me vem à mente,</w:t>
      </w:r>
      <w:r w:rsidR="00B96BF5" w:rsidRPr="00982080">
        <w:rPr>
          <w:rFonts w:ascii="Times New Roman" w:hAnsi="Times New Roman"/>
          <w:color w:val="FF0000"/>
          <w:szCs w:val="24"/>
        </w:rPr>
        <w:t xml:space="preserve"> </w:t>
      </w:r>
      <w:r w:rsidR="00C3701B" w:rsidRPr="00982080">
        <w:rPr>
          <w:rFonts w:ascii="Times New Roman" w:hAnsi="Times New Roman"/>
          <w:szCs w:val="24"/>
        </w:rPr>
        <w:t xml:space="preserve">pelo funje de bombó com carne seca e </w:t>
      </w:r>
      <w:r w:rsidR="00B96BF5" w:rsidRPr="00982080">
        <w:rPr>
          <w:rFonts w:ascii="Times New Roman" w:hAnsi="Times New Roman"/>
          <w:szCs w:val="24"/>
        </w:rPr>
        <w:t>pela coragem e incentivo</w:t>
      </w:r>
      <w:r w:rsidR="00020189" w:rsidRPr="00982080">
        <w:rPr>
          <w:rFonts w:ascii="Times New Roman" w:hAnsi="Times New Roman"/>
          <w:szCs w:val="24"/>
        </w:rPr>
        <w:t xml:space="preserve"> que, por elas, me foi dada</w:t>
      </w:r>
      <w:r w:rsidR="00B96BF5" w:rsidRPr="00982080">
        <w:rPr>
          <w:rFonts w:ascii="Times New Roman" w:hAnsi="Times New Roman"/>
          <w:szCs w:val="24"/>
        </w:rPr>
        <w:t xml:space="preserve"> em prosseguir com a pesquisa</w:t>
      </w:r>
      <w:r w:rsidR="00C3701B" w:rsidRPr="00982080">
        <w:rPr>
          <w:rFonts w:ascii="Times New Roman" w:hAnsi="Times New Roman"/>
          <w:szCs w:val="24"/>
        </w:rPr>
        <w:t>,</w:t>
      </w:r>
      <w:r w:rsidR="00B96BF5" w:rsidRPr="00982080">
        <w:rPr>
          <w:rFonts w:ascii="Times New Roman" w:hAnsi="Times New Roman"/>
          <w:szCs w:val="24"/>
        </w:rPr>
        <w:t xml:space="preserve"> dada a importância e peculiaridade do tema que me propus a investigar; aos jovens </w:t>
      </w:r>
      <w:r w:rsidR="00812909" w:rsidRPr="00982080">
        <w:rPr>
          <w:rFonts w:ascii="Times New Roman" w:hAnsi="Times New Roman"/>
          <w:szCs w:val="24"/>
        </w:rPr>
        <w:t xml:space="preserve">roboteiros, vulgos “bagageiros” e chamadores </w:t>
      </w:r>
      <w:r w:rsidR="00B96BF5" w:rsidRPr="00982080">
        <w:rPr>
          <w:rFonts w:ascii="Times New Roman" w:hAnsi="Times New Roman"/>
          <w:szCs w:val="24"/>
        </w:rPr>
        <w:t>de carro</w:t>
      </w:r>
      <w:r w:rsidR="00812909" w:rsidRPr="00982080">
        <w:rPr>
          <w:rFonts w:ascii="Times New Roman" w:hAnsi="Times New Roman"/>
          <w:szCs w:val="24"/>
        </w:rPr>
        <w:t>,</w:t>
      </w:r>
      <w:r w:rsidR="00B96BF5" w:rsidRPr="00982080">
        <w:rPr>
          <w:rFonts w:ascii="Times New Roman" w:hAnsi="Times New Roman"/>
          <w:szCs w:val="24"/>
        </w:rPr>
        <w:t xml:space="preserve"> da paragem da Retranca</w:t>
      </w:r>
      <w:r w:rsidR="00812909" w:rsidRPr="00982080">
        <w:rPr>
          <w:rFonts w:ascii="Times New Roman" w:hAnsi="Times New Roman"/>
          <w:szCs w:val="24"/>
        </w:rPr>
        <w:t>,</w:t>
      </w:r>
      <w:r w:rsidR="00B96BF5" w:rsidRPr="00982080">
        <w:rPr>
          <w:rFonts w:ascii="Times New Roman" w:hAnsi="Times New Roman"/>
          <w:szCs w:val="24"/>
        </w:rPr>
        <w:t xml:space="preserve"> pela calorosa hospitalidade;</w:t>
      </w:r>
      <w:r w:rsidR="00C3701B" w:rsidRPr="00982080">
        <w:rPr>
          <w:rFonts w:ascii="Times New Roman" w:hAnsi="Times New Roman"/>
          <w:szCs w:val="24"/>
        </w:rPr>
        <w:t xml:space="preserve"> aos funcionários da Biblioteca da FDUAN pela disposição de materiais de apoio; aos motoristas e cobradores que às vezes sem hesitar me providenciaram boleia para a feitura deste trabalho;</w:t>
      </w:r>
      <w:r w:rsidR="00371D44" w:rsidRPr="00982080">
        <w:rPr>
          <w:rFonts w:ascii="Times New Roman" w:hAnsi="Times New Roman"/>
          <w:szCs w:val="24"/>
        </w:rPr>
        <w:t xml:space="preserve"> </w:t>
      </w:r>
      <w:r w:rsidR="00E27ACC" w:rsidRPr="00982080">
        <w:rPr>
          <w:rFonts w:ascii="Times New Roman" w:hAnsi="Times New Roman"/>
          <w:szCs w:val="24"/>
        </w:rPr>
        <w:t>Elisa da Silva Gonga, Laurindo Fonseca “Mano Lindo”, Augusto Pinto Sambambi Mece, ao Emanu</w:t>
      </w:r>
      <w:r w:rsidR="007C3951" w:rsidRPr="00982080">
        <w:rPr>
          <w:rFonts w:ascii="Times New Roman" w:hAnsi="Times New Roman"/>
          <w:szCs w:val="24"/>
        </w:rPr>
        <w:t>el Morais</w:t>
      </w:r>
      <w:r w:rsidR="00E27ACC" w:rsidRPr="00982080">
        <w:rPr>
          <w:rFonts w:ascii="Times New Roman" w:hAnsi="Times New Roman"/>
          <w:szCs w:val="24"/>
        </w:rPr>
        <w:t>.</w:t>
      </w:r>
      <w:r w:rsidR="007C3951" w:rsidRPr="00982080">
        <w:rPr>
          <w:rFonts w:ascii="Times New Roman" w:hAnsi="Times New Roman"/>
          <w:szCs w:val="24"/>
        </w:rPr>
        <w:t xml:space="preserve"> Especial agradecimento vai, também, ao CPPPGL</w:t>
      </w:r>
      <w:r w:rsidR="007C3951" w:rsidRPr="00982080">
        <w:rPr>
          <w:rStyle w:val="Refdenotaderodap"/>
          <w:rFonts w:ascii="Times New Roman" w:hAnsi="Times New Roman"/>
          <w:szCs w:val="24"/>
        </w:rPr>
        <w:footnoteReference w:id="3"/>
      </w:r>
      <w:r w:rsidR="007C3951" w:rsidRPr="00982080">
        <w:rPr>
          <w:rFonts w:ascii="Times New Roman" w:hAnsi="Times New Roman"/>
          <w:szCs w:val="24"/>
        </w:rPr>
        <w:t>, por ter ministrado o curso de pesquisa, no ano de 2016, que tive a oportunidade de participar.</w:t>
      </w:r>
    </w:p>
    <w:p w:rsidR="00C3701B" w:rsidRPr="00982080" w:rsidRDefault="00C3701B" w:rsidP="00290704">
      <w:pPr>
        <w:rPr>
          <w:rFonts w:ascii="Times New Roman" w:hAnsi="Times New Roman"/>
          <w:szCs w:val="24"/>
        </w:rPr>
      </w:pPr>
    </w:p>
    <w:p w:rsidR="00C3701B" w:rsidRPr="00982080" w:rsidRDefault="00C3701B" w:rsidP="00290704">
      <w:pPr>
        <w:rPr>
          <w:rFonts w:ascii="Times New Roman" w:hAnsi="Times New Roman"/>
          <w:szCs w:val="24"/>
        </w:rPr>
      </w:pPr>
    </w:p>
    <w:p w:rsidR="00020189" w:rsidRPr="00982080" w:rsidRDefault="00020189" w:rsidP="00290704">
      <w:pPr>
        <w:rPr>
          <w:rFonts w:ascii="Times New Roman" w:hAnsi="Times New Roman"/>
          <w:szCs w:val="24"/>
        </w:rPr>
      </w:pPr>
    </w:p>
    <w:p w:rsidR="00020189" w:rsidRPr="00982080" w:rsidRDefault="00020189" w:rsidP="00290704">
      <w:pPr>
        <w:rPr>
          <w:rFonts w:ascii="Times New Roman" w:hAnsi="Times New Roman"/>
          <w:szCs w:val="24"/>
        </w:rPr>
      </w:pPr>
    </w:p>
    <w:p w:rsidR="00020189" w:rsidRPr="00982080" w:rsidRDefault="00020189"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451DB6" w:rsidRPr="00982080" w:rsidRDefault="00451DB6" w:rsidP="00290704">
      <w:pPr>
        <w:rPr>
          <w:rFonts w:ascii="Times New Roman" w:hAnsi="Times New Roman"/>
          <w:szCs w:val="24"/>
        </w:rPr>
      </w:pPr>
    </w:p>
    <w:p w:rsidR="007C3951" w:rsidRPr="00982080" w:rsidRDefault="007C3951" w:rsidP="00290704">
      <w:pPr>
        <w:rPr>
          <w:rFonts w:ascii="Times New Roman" w:hAnsi="Times New Roman"/>
          <w:szCs w:val="24"/>
        </w:rPr>
      </w:pPr>
    </w:p>
    <w:p w:rsidR="00C3701B" w:rsidRPr="00982080" w:rsidRDefault="00C3701B" w:rsidP="00290704">
      <w:pPr>
        <w:rPr>
          <w:rFonts w:ascii="Times New Roman" w:hAnsi="Times New Roman"/>
          <w:szCs w:val="24"/>
        </w:rPr>
      </w:pPr>
    </w:p>
    <w:p w:rsidR="009C6604" w:rsidRPr="00982080" w:rsidRDefault="00C3701B" w:rsidP="0087435F">
      <w:pPr>
        <w:jc w:val="center"/>
        <w:rPr>
          <w:rFonts w:ascii="Times New Roman" w:hAnsi="Times New Roman"/>
          <w:b/>
          <w:sz w:val="28"/>
          <w:szCs w:val="28"/>
        </w:rPr>
      </w:pPr>
      <w:r w:rsidRPr="00982080">
        <w:rPr>
          <w:rFonts w:ascii="Times New Roman" w:hAnsi="Times New Roman"/>
          <w:b/>
          <w:sz w:val="28"/>
          <w:szCs w:val="28"/>
        </w:rPr>
        <w:t>Dificuldades encontradas</w:t>
      </w:r>
    </w:p>
    <w:p w:rsidR="009C6604" w:rsidRPr="00982080" w:rsidRDefault="00020189" w:rsidP="003A3C7B">
      <w:pPr>
        <w:ind w:firstLine="709"/>
        <w:rPr>
          <w:rFonts w:ascii="Times New Roman" w:hAnsi="Times New Roman"/>
          <w:szCs w:val="24"/>
        </w:rPr>
      </w:pPr>
      <w:r w:rsidRPr="00982080">
        <w:rPr>
          <w:rFonts w:ascii="Times New Roman" w:hAnsi="Times New Roman"/>
          <w:szCs w:val="24"/>
        </w:rPr>
        <w:lastRenderedPageBreak/>
        <w:t>Na elaboração do</w:t>
      </w:r>
      <w:r w:rsidR="004A0DA4" w:rsidRPr="00982080">
        <w:rPr>
          <w:rFonts w:ascii="Times New Roman" w:hAnsi="Times New Roman"/>
          <w:szCs w:val="24"/>
        </w:rPr>
        <w:t xml:space="preserve"> presente trabalho, deparei-me</w:t>
      </w:r>
      <w:r w:rsidRPr="00982080">
        <w:rPr>
          <w:rFonts w:ascii="Times New Roman" w:hAnsi="Times New Roman"/>
          <w:szCs w:val="24"/>
        </w:rPr>
        <w:t xml:space="preserve"> com ricas experiênc</w:t>
      </w:r>
      <w:r w:rsidR="004A0DA4" w:rsidRPr="00982080">
        <w:rPr>
          <w:rFonts w:ascii="Times New Roman" w:hAnsi="Times New Roman"/>
          <w:szCs w:val="24"/>
        </w:rPr>
        <w:t>ias, algumas delas, penso eu</w:t>
      </w:r>
      <w:r w:rsidRPr="00982080">
        <w:rPr>
          <w:rFonts w:ascii="Times New Roman" w:hAnsi="Times New Roman"/>
          <w:szCs w:val="24"/>
        </w:rPr>
        <w:t>, fica</w:t>
      </w:r>
      <w:r w:rsidR="004A0DA4" w:rsidRPr="00982080">
        <w:rPr>
          <w:rFonts w:ascii="Times New Roman" w:hAnsi="Times New Roman"/>
          <w:szCs w:val="24"/>
        </w:rPr>
        <w:t>rão estampadas no meu</w:t>
      </w:r>
      <w:r w:rsidR="000367A7" w:rsidRPr="00982080">
        <w:rPr>
          <w:rFonts w:ascii="Times New Roman" w:hAnsi="Times New Roman"/>
          <w:szCs w:val="24"/>
        </w:rPr>
        <w:t xml:space="preserve"> inconsciente por lar</w:t>
      </w:r>
      <w:r w:rsidR="00BE2E20" w:rsidRPr="00982080">
        <w:rPr>
          <w:rFonts w:ascii="Times New Roman" w:hAnsi="Times New Roman"/>
          <w:szCs w:val="24"/>
        </w:rPr>
        <w:t>gos</w:t>
      </w:r>
      <w:r w:rsidR="004A0DA4" w:rsidRPr="00982080">
        <w:rPr>
          <w:rFonts w:ascii="Times New Roman" w:hAnsi="Times New Roman"/>
          <w:szCs w:val="24"/>
        </w:rPr>
        <w:t xml:space="preserve"> e incontáveis anos. Entretanto, tenho,</w:t>
      </w:r>
      <w:r w:rsidR="00BE2E20" w:rsidRPr="00982080">
        <w:rPr>
          <w:rFonts w:ascii="Times New Roman" w:hAnsi="Times New Roman"/>
          <w:szCs w:val="24"/>
        </w:rPr>
        <w:t xml:space="preserve"> também</w:t>
      </w:r>
      <w:r w:rsidR="004A0DA4" w:rsidRPr="00982080">
        <w:rPr>
          <w:rFonts w:ascii="Times New Roman" w:hAnsi="Times New Roman"/>
          <w:szCs w:val="24"/>
        </w:rPr>
        <w:t>,</w:t>
      </w:r>
      <w:r w:rsidR="00BE2E20" w:rsidRPr="00982080">
        <w:rPr>
          <w:rFonts w:ascii="Times New Roman" w:hAnsi="Times New Roman"/>
          <w:szCs w:val="24"/>
        </w:rPr>
        <w:t xml:space="preserve"> a salientar que nem tudo o que aconteceu foi bom, pois no desenrolar da </w:t>
      </w:r>
      <w:r w:rsidR="004A0DA4" w:rsidRPr="00982080">
        <w:rPr>
          <w:rFonts w:ascii="Times New Roman" w:hAnsi="Times New Roman"/>
          <w:szCs w:val="24"/>
        </w:rPr>
        <w:t>minha</w:t>
      </w:r>
      <w:r w:rsidR="00BE2E20" w:rsidRPr="00982080">
        <w:rPr>
          <w:rFonts w:ascii="Times New Roman" w:hAnsi="Times New Roman"/>
          <w:szCs w:val="24"/>
        </w:rPr>
        <w:t xml:space="preserve"> actividade</w:t>
      </w:r>
      <w:r w:rsidR="000367A7" w:rsidRPr="00982080">
        <w:rPr>
          <w:rFonts w:ascii="Times New Roman" w:hAnsi="Times New Roman"/>
          <w:szCs w:val="24"/>
        </w:rPr>
        <w:t>,</w:t>
      </w:r>
      <w:r w:rsidR="00BE2E20" w:rsidRPr="00982080">
        <w:rPr>
          <w:rFonts w:ascii="Times New Roman" w:hAnsi="Times New Roman"/>
          <w:szCs w:val="24"/>
        </w:rPr>
        <w:t xml:space="preserve"> muitas são as situações subjectivas e objectivas que actuaram como antagonistas, mas</w:t>
      </w:r>
      <w:r w:rsidR="003A3C7B" w:rsidRPr="00982080">
        <w:rPr>
          <w:rFonts w:ascii="Times New Roman" w:hAnsi="Times New Roman"/>
          <w:szCs w:val="24"/>
        </w:rPr>
        <w:t xml:space="preserve"> a vontade e força de fazer e fazer bem,</w:t>
      </w:r>
      <w:r w:rsidR="004A0DA4" w:rsidRPr="00982080">
        <w:rPr>
          <w:rFonts w:ascii="Times New Roman" w:hAnsi="Times New Roman"/>
          <w:szCs w:val="24"/>
        </w:rPr>
        <w:t xml:space="preserve"> tudo fiz para suplantá-las</w:t>
      </w:r>
      <w:r w:rsidR="00BE2E20" w:rsidRPr="00982080">
        <w:rPr>
          <w:rFonts w:ascii="Times New Roman" w:hAnsi="Times New Roman"/>
          <w:szCs w:val="24"/>
        </w:rPr>
        <w:t>. Desta feita, no primeiro dia da entrevista, houve caída das enxurradas que</w:t>
      </w:r>
      <w:r w:rsidR="00122D60" w:rsidRPr="00982080">
        <w:rPr>
          <w:rFonts w:ascii="Times New Roman" w:hAnsi="Times New Roman"/>
          <w:szCs w:val="24"/>
        </w:rPr>
        <w:t>,</w:t>
      </w:r>
      <w:r w:rsidR="00BE2E20" w:rsidRPr="00982080">
        <w:rPr>
          <w:rFonts w:ascii="Times New Roman" w:hAnsi="Times New Roman"/>
          <w:szCs w:val="24"/>
        </w:rPr>
        <w:t xml:space="preserve"> pesem embora</w:t>
      </w:r>
      <w:r w:rsidR="00122D60" w:rsidRPr="00982080">
        <w:rPr>
          <w:rFonts w:ascii="Times New Roman" w:hAnsi="Times New Roman"/>
          <w:szCs w:val="24"/>
        </w:rPr>
        <w:t>,</w:t>
      </w:r>
      <w:r w:rsidR="00BE2E20" w:rsidRPr="00982080">
        <w:rPr>
          <w:rFonts w:ascii="Times New Roman" w:hAnsi="Times New Roman"/>
          <w:szCs w:val="24"/>
        </w:rPr>
        <w:t xml:space="preserve"> tenham vindo à terra com boas intenções</w:t>
      </w:r>
      <w:r w:rsidR="000367A7" w:rsidRPr="00982080">
        <w:rPr>
          <w:rFonts w:ascii="Times New Roman" w:hAnsi="Times New Roman"/>
          <w:szCs w:val="24"/>
        </w:rPr>
        <w:t>, por pouco não molharam todos os inquéritos. Outro elemen</w:t>
      </w:r>
      <w:r w:rsidR="004A0DA4" w:rsidRPr="00982080">
        <w:rPr>
          <w:rFonts w:ascii="Times New Roman" w:hAnsi="Times New Roman"/>
          <w:szCs w:val="24"/>
        </w:rPr>
        <w:t>to impeditivo à</w:t>
      </w:r>
      <w:r w:rsidR="003A3C7B" w:rsidRPr="00982080">
        <w:rPr>
          <w:rFonts w:ascii="Times New Roman" w:hAnsi="Times New Roman"/>
          <w:szCs w:val="24"/>
        </w:rPr>
        <w:t xml:space="preserve"> pesquisa foi</w:t>
      </w:r>
      <w:r w:rsidR="000367A7" w:rsidRPr="00982080">
        <w:rPr>
          <w:rFonts w:ascii="Times New Roman" w:hAnsi="Times New Roman"/>
          <w:szCs w:val="24"/>
        </w:rPr>
        <w:t xml:space="preserve"> a colaboração de alguns inquiridos, ou seja, alguns deles, pensaram que eu estava aí para oferecer emprego ou para</w:t>
      </w:r>
      <w:r w:rsidR="00122D60" w:rsidRPr="00982080">
        <w:rPr>
          <w:rFonts w:ascii="Times New Roman" w:hAnsi="Times New Roman"/>
          <w:szCs w:val="24"/>
        </w:rPr>
        <w:t xml:space="preserve"> fazer uma propaganda política, chegando mesmo a e</w:t>
      </w:r>
      <w:r w:rsidR="000367A7" w:rsidRPr="00982080">
        <w:rPr>
          <w:rFonts w:ascii="Times New Roman" w:hAnsi="Times New Roman"/>
          <w:szCs w:val="24"/>
        </w:rPr>
        <w:t>nxotaram-me do táxi. Outro elemento que ab initio</w:t>
      </w:r>
      <w:r w:rsidR="00451DB6" w:rsidRPr="00982080">
        <w:rPr>
          <w:rStyle w:val="Refdenotaderodap"/>
          <w:rFonts w:ascii="Times New Roman" w:hAnsi="Times New Roman"/>
          <w:szCs w:val="24"/>
        </w:rPr>
        <w:footnoteReference w:id="4"/>
      </w:r>
      <w:r w:rsidR="00122D60" w:rsidRPr="00982080">
        <w:rPr>
          <w:rFonts w:ascii="Times New Roman" w:hAnsi="Times New Roman"/>
          <w:szCs w:val="24"/>
        </w:rPr>
        <w:t xml:space="preserve"> dificultou a pesquisa, </w:t>
      </w:r>
      <w:r w:rsidR="004A0DA4" w:rsidRPr="00982080">
        <w:rPr>
          <w:rFonts w:ascii="Times New Roman" w:hAnsi="Times New Roman"/>
          <w:szCs w:val="24"/>
        </w:rPr>
        <w:t xml:space="preserve">foi o que aconteceu com o material em suporte digital, quando, sem querer, apaguei todo o trabalho. A discussão estava entre continuar e desistir, consequentemente, a vontade de elaborar um trabalho de cariz investigativo na área de Direito do Ambiente, suplantou tudo e todos e optei em recomeçar. </w:t>
      </w:r>
    </w:p>
    <w:p w:rsidR="000367A7" w:rsidRPr="00982080" w:rsidRDefault="000367A7" w:rsidP="003A3C7B">
      <w:pPr>
        <w:ind w:firstLine="709"/>
        <w:rPr>
          <w:rFonts w:ascii="Times New Roman" w:hAnsi="Times New Roman"/>
          <w:szCs w:val="24"/>
        </w:rPr>
      </w:pPr>
      <w:r w:rsidRPr="00982080">
        <w:rPr>
          <w:rFonts w:ascii="Times New Roman" w:hAnsi="Times New Roman"/>
          <w:szCs w:val="24"/>
        </w:rPr>
        <w:t xml:space="preserve">Portanto, apesar das dificuldades mencionadas e não só, foi uma boa experiência </w:t>
      </w:r>
      <w:r w:rsidR="004A0DA4" w:rsidRPr="00982080">
        <w:rPr>
          <w:rFonts w:ascii="Times New Roman" w:hAnsi="Times New Roman"/>
          <w:szCs w:val="24"/>
        </w:rPr>
        <w:t xml:space="preserve">adquirida </w:t>
      </w:r>
      <w:r w:rsidRPr="00982080">
        <w:rPr>
          <w:rFonts w:ascii="Times New Roman" w:hAnsi="Times New Roman"/>
          <w:szCs w:val="24"/>
        </w:rPr>
        <w:t xml:space="preserve">que gostaria </w:t>
      </w:r>
      <w:r w:rsidR="00451DB6" w:rsidRPr="00982080">
        <w:rPr>
          <w:rFonts w:ascii="Times New Roman" w:hAnsi="Times New Roman"/>
          <w:szCs w:val="24"/>
        </w:rPr>
        <w:t xml:space="preserve">de </w:t>
      </w:r>
      <w:r w:rsidRPr="00982080">
        <w:rPr>
          <w:rFonts w:ascii="Times New Roman" w:hAnsi="Times New Roman"/>
          <w:szCs w:val="24"/>
        </w:rPr>
        <w:t>repetir mais e mais.</w:t>
      </w: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9C6604" w:rsidRPr="00982080" w:rsidRDefault="009C6604" w:rsidP="00290704">
      <w:pPr>
        <w:jc w:val="center"/>
        <w:rPr>
          <w:rFonts w:ascii="Times New Roman" w:hAnsi="Times New Roman"/>
          <w:b/>
          <w:szCs w:val="24"/>
        </w:rPr>
      </w:pPr>
    </w:p>
    <w:p w:rsidR="0087435F" w:rsidRPr="00982080" w:rsidRDefault="0087435F" w:rsidP="00290704">
      <w:pPr>
        <w:jc w:val="center"/>
        <w:rPr>
          <w:rFonts w:ascii="Times New Roman" w:hAnsi="Times New Roman"/>
          <w:b/>
          <w:szCs w:val="24"/>
        </w:rPr>
      </w:pPr>
    </w:p>
    <w:p w:rsidR="009C6604" w:rsidRPr="00982080" w:rsidRDefault="009C6604" w:rsidP="00D1407F">
      <w:pPr>
        <w:rPr>
          <w:rFonts w:ascii="Times New Roman" w:hAnsi="Times New Roman"/>
          <w:b/>
          <w:szCs w:val="24"/>
        </w:rPr>
      </w:pPr>
    </w:p>
    <w:p w:rsidR="00F947C6" w:rsidRPr="00982080" w:rsidRDefault="00F947C6" w:rsidP="0087435F">
      <w:pPr>
        <w:jc w:val="center"/>
        <w:rPr>
          <w:rFonts w:ascii="Times New Roman" w:hAnsi="Times New Roman"/>
          <w:b/>
          <w:szCs w:val="24"/>
        </w:rPr>
      </w:pPr>
      <w:r w:rsidRPr="00982080">
        <w:rPr>
          <w:rFonts w:ascii="Times New Roman" w:hAnsi="Times New Roman"/>
          <w:b/>
          <w:szCs w:val="24"/>
        </w:rPr>
        <w:t>RESUMO</w:t>
      </w:r>
    </w:p>
    <w:p w:rsidR="00682961" w:rsidRPr="00982080" w:rsidRDefault="00F947C6" w:rsidP="00290704">
      <w:pPr>
        <w:ind w:firstLine="708"/>
        <w:rPr>
          <w:rFonts w:ascii="Times New Roman" w:hAnsi="Times New Roman"/>
          <w:szCs w:val="24"/>
        </w:rPr>
      </w:pPr>
      <w:r w:rsidRPr="00982080">
        <w:rPr>
          <w:rFonts w:ascii="Times New Roman" w:hAnsi="Times New Roman"/>
          <w:szCs w:val="24"/>
        </w:rPr>
        <w:lastRenderedPageBreak/>
        <w:t>Este trabalho obje</w:t>
      </w:r>
      <w:r w:rsidR="004A0DA4" w:rsidRPr="00982080">
        <w:rPr>
          <w:rFonts w:ascii="Times New Roman" w:hAnsi="Times New Roman"/>
          <w:szCs w:val="24"/>
        </w:rPr>
        <w:t>c</w:t>
      </w:r>
      <w:r w:rsidRPr="00982080">
        <w:rPr>
          <w:rFonts w:ascii="Times New Roman" w:hAnsi="Times New Roman"/>
          <w:szCs w:val="24"/>
        </w:rPr>
        <w:t xml:space="preserve">tivou </w:t>
      </w:r>
      <w:r w:rsidR="00716574" w:rsidRPr="00982080">
        <w:rPr>
          <w:rFonts w:ascii="Times New Roman" w:hAnsi="Times New Roman"/>
          <w:szCs w:val="24"/>
        </w:rPr>
        <w:t>conhecer o tratamento jurídico</w:t>
      </w:r>
      <w:r w:rsidR="002552C5" w:rsidRPr="00982080">
        <w:rPr>
          <w:rFonts w:ascii="Times New Roman" w:hAnsi="Times New Roman"/>
          <w:szCs w:val="24"/>
        </w:rPr>
        <w:t xml:space="preserve"> atribuídos a</w:t>
      </w:r>
      <w:r w:rsidR="00716574" w:rsidRPr="00982080">
        <w:rPr>
          <w:rFonts w:ascii="Times New Roman" w:hAnsi="Times New Roman"/>
          <w:szCs w:val="24"/>
        </w:rPr>
        <w:t xml:space="preserve">os Aterros Sanitários em Angola, de modo a fazermos </w:t>
      </w:r>
      <w:r w:rsidRPr="00982080">
        <w:rPr>
          <w:rFonts w:ascii="Times New Roman" w:hAnsi="Times New Roman"/>
          <w:noProof/>
          <w:szCs w:val="24"/>
        </w:rPr>
        <w:t xml:space="preserve">um levantamento de informações </w:t>
      </w:r>
      <w:r w:rsidR="004A0DA4" w:rsidRPr="00982080">
        <w:rPr>
          <w:rFonts w:ascii="Times New Roman" w:hAnsi="Times New Roman"/>
          <w:noProof/>
          <w:szCs w:val="24"/>
        </w:rPr>
        <w:t xml:space="preserve">concretas </w:t>
      </w:r>
      <w:r w:rsidRPr="00982080">
        <w:rPr>
          <w:rFonts w:ascii="Times New Roman" w:hAnsi="Times New Roman"/>
          <w:noProof/>
          <w:szCs w:val="24"/>
        </w:rPr>
        <w:t>relativas ao</w:t>
      </w:r>
      <w:r w:rsidRPr="00982080">
        <w:rPr>
          <w:rFonts w:ascii="Times New Roman" w:hAnsi="Times New Roman"/>
          <w:szCs w:val="24"/>
        </w:rPr>
        <w:t xml:space="preserve"> </w:t>
      </w:r>
      <w:r w:rsidR="004A0DA4" w:rsidRPr="00982080">
        <w:rPr>
          <w:rFonts w:ascii="Times New Roman" w:hAnsi="Times New Roman"/>
          <w:szCs w:val="24"/>
        </w:rPr>
        <w:t>A</w:t>
      </w:r>
      <w:r w:rsidR="00122D60" w:rsidRPr="00982080">
        <w:rPr>
          <w:rFonts w:ascii="Times New Roman" w:hAnsi="Times New Roman"/>
          <w:szCs w:val="24"/>
        </w:rPr>
        <w:t xml:space="preserve">terro Sanitário dos </w:t>
      </w:r>
      <w:r w:rsidR="004A0DA4" w:rsidRPr="00982080">
        <w:rPr>
          <w:rFonts w:ascii="Times New Roman" w:hAnsi="Times New Roman"/>
          <w:szCs w:val="24"/>
        </w:rPr>
        <w:t>M</w:t>
      </w:r>
      <w:r w:rsidR="00A3214A" w:rsidRPr="00982080">
        <w:rPr>
          <w:rFonts w:ascii="Times New Roman" w:hAnsi="Times New Roman"/>
          <w:szCs w:val="24"/>
        </w:rPr>
        <w:t>ulenvos - ASM</w:t>
      </w:r>
      <w:r w:rsidR="00682961" w:rsidRPr="00982080">
        <w:rPr>
          <w:rFonts w:ascii="Times New Roman" w:hAnsi="Times New Roman"/>
          <w:szCs w:val="24"/>
        </w:rPr>
        <w:t xml:space="preserve">, desde a sua concepção até aos últimos dias, latu sensu, e no período compreendido entre os meses de Janeiro, Fevereiro e Março de 2018. </w:t>
      </w:r>
    </w:p>
    <w:p w:rsidR="00716574" w:rsidRPr="00982080" w:rsidRDefault="00716574" w:rsidP="00290704">
      <w:pPr>
        <w:ind w:firstLine="708"/>
        <w:rPr>
          <w:rFonts w:ascii="Times New Roman" w:hAnsi="Times New Roman"/>
          <w:szCs w:val="24"/>
        </w:rPr>
      </w:pPr>
      <w:r w:rsidRPr="00982080">
        <w:rPr>
          <w:rFonts w:ascii="Times New Roman" w:hAnsi="Times New Roman"/>
          <w:szCs w:val="24"/>
        </w:rPr>
        <w:t xml:space="preserve">O </w:t>
      </w:r>
      <w:r w:rsidR="00953028" w:rsidRPr="00982080">
        <w:rPr>
          <w:rFonts w:ascii="Times New Roman" w:hAnsi="Times New Roman"/>
          <w:szCs w:val="24"/>
        </w:rPr>
        <w:t>trabalho foi baseado em</w:t>
      </w:r>
      <w:r w:rsidRPr="00982080">
        <w:rPr>
          <w:rFonts w:ascii="Times New Roman" w:hAnsi="Times New Roman"/>
          <w:szCs w:val="24"/>
        </w:rPr>
        <w:t xml:space="preserve"> entrevista</w:t>
      </w:r>
      <w:r w:rsidR="00953028" w:rsidRPr="00982080">
        <w:rPr>
          <w:rFonts w:ascii="Times New Roman" w:hAnsi="Times New Roman"/>
          <w:szCs w:val="24"/>
        </w:rPr>
        <w:t>s</w:t>
      </w:r>
      <w:r w:rsidRPr="00982080">
        <w:rPr>
          <w:rFonts w:ascii="Times New Roman" w:hAnsi="Times New Roman"/>
          <w:szCs w:val="24"/>
        </w:rPr>
        <w:t xml:space="preserve"> realizada</w:t>
      </w:r>
      <w:r w:rsidR="00953028" w:rsidRPr="00982080">
        <w:rPr>
          <w:rFonts w:ascii="Times New Roman" w:hAnsi="Times New Roman"/>
          <w:szCs w:val="24"/>
        </w:rPr>
        <w:t>s</w:t>
      </w:r>
      <w:r w:rsidRPr="00982080">
        <w:rPr>
          <w:rFonts w:ascii="Times New Roman" w:hAnsi="Times New Roman"/>
          <w:szCs w:val="24"/>
        </w:rPr>
        <w:t xml:space="preserve"> n</w:t>
      </w:r>
      <w:r w:rsidR="00A3214A" w:rsidRPr="00982080">
        <w:rPr>
          <w:rFonts w:ascii="Times New Roman" w:hAnsi="Times New Roman"/>
          <w:szCs w:val="24"/>
        </w:rPr>
        <w:t xml:space="preserve">os arredores do ASM, neste caso, </w:t>
      </w:r>
      <w:r w:rsidRPr="00982080">
        <w:rPr>
          <w:rFonts w:ascii="Times New Roman" w:hAnsi="Times New Roman"/>
          <w:szCs w:val="24"/>
        </w:rPr>
        <w:t>uma parte no Município de Viana e outra no Município de Cacuaco. A razão foi a propagação imparável dos efeitos relacionados ao ambiente.</w:t>
      </w:r>
    </w:p>
    <w:p w:rsidR="00682961" w:rsidRPr="00982080" w:rsidRDefault="00682961" w:rsidP="00290704">
      <w:pPr>
        <w:ind w:firstLine="708"/>
        <w:rPr>
          <w:rFonts w:ascii="Times New Roman" w:hAnsi="Times New Roman"/>
          <w:szCs w:val="24"/>
        </w:rPr>
      </w:pPr>
      <w:r w:rsidRPr="00982080">
        <w:rPr>
          <w:rFonts w:ascii="Times New Roman" w:hAnsi="Times New Roman"/>
          <w:szCs w:val="24"/>
        </w:rPr>
        <w:t xml:space="preserve">Sinteticamente, dir-se-ia que o presente trabalho está rigorosamente dividido em três partes, das quais, o primeiro encarrega-se a fazer uma abordagem genérica sobre os conceitos relacionados directa ou indirectamente ao tema. Na segunda parte, por sua vez, apresentaram-se os resultados obtidos na pesquisa, onde de forma muito abreviada, destacou-se cada um dos dez gráficos elaborados. Finalmente, na última parte, fez-se, de modo genérico e aprofundado, uma discussão acerca dos resultados obtidos na pesquisa. Nesta parte, diferente da penúltima, </w:t>
      </w:r>
      <w:r w:rsidR="00CD0259" w:rsidRPr="00982080">
        <w:rPr>
          <w:rFonts w:ascii="Times New Roman" w:hAnsi="Times New Roman"/>
          <w:szCs w:val="24"/>
        </w:rPr>
        <w:t>deu-se, como não poderia deixar de ser, uma proposta de solução jurídica.</w:t>
      </w:r>
      <w:r w:rsidRPr="00982080">
        <w:rPr>
          <w:rFonts w:ascii="Times New Roman" w:hAnsi="Times New Roman"/>
          <w:szCs w:val="24"/>
        </w:rPr>
        <w:t xml:space="preserve"> </w:t>
      </w:r>
    </w:p>
    <w:p w:rsidR="00682961" w:rsidRPr="00982080" w:rsidRDefault="00682961" w:rsidP="00290704">
      <w:pPr>
        <w:ind w:firstLine="708"/>
        <w:rPr>
          <w:rFonts w:ascii="Times New Roman" w:hAnsi="Times New Roman"/>
          <w:szCs w:val="24"/>
        </w:rPr>
      </w:pPr>
      <w:r w:rsidRPr="00982080">
        <w:rPr>
          <w:rFonts w:ascii="Times New Roman" w:hAnsi="Times New Roman"/>
          <w:szCs w:val="24"/>
        </w:rPr>
        <w:t>Na elabor</w:t>
      </w:r>
      <w:r w:rsidR="00CD0259" w:rsidRPr="00982080">
        <w:rPr>
          <w:rFonts w:ascii="Times New Roman" w:hAnsi="Times New Roman"/>
          <w:szCs w:val="24"/>
        </w:rPr>
        <w:t xml:space="preserve">ação do mesmo, identificamos várias situações que mereceram a nossa atenção, dentre as quais destacaram-se </w:t>
      </w:r>
      <w:r w:rsidRPr="00982080">
        <w:rPr>
          <w:rFonts w:ascii="Times New Roman" w:hAnsi="Times New Roman"/>
          <w:szCs w:val="24"/>
        </w:rPr>
        <w:t>o excesso da quantidade d</w:t>
      </w:r>
      <w:r w:rsidR="00CD0259" w:rsidRPr="00982080">
        <w:rPr>
          <w:rFonts w:ascii="Times New Roman" w:hAnsi="Times New Roman"/>
          <w:szCs w:val="24"/>
        </w:rPr>
        <w:t>e resíduos depositados no local e o impacto negativo causado aos morad</w:t>
      </w:r>
      <w:r w:rsidR="00A3214A" w:rsidRPr="00982080">
        <w:rPr>
          <w:rFonts w:ascii="Times New Roman" w:hAnsi="Times New Roman"/>
          <w:szCs w:val="24"/>
        </w:rPr>
        <w:t>ores dos arredores do mesmo</w:t>
      </w:r>
      <w:r w:rsidR="00CD0259" w:rsidRPr="00982080">
        <w:rPr>
          <w:rFonts w:ascii="Times New Roman" w:hAnsi="Times New Roman"/>
          <w:szCs w:val="24"/>
        </w:rPr>
        <w:t>.</w:t>
      </w:r>
    </w:p>
    <w:p w:rsidR="00CD0259" w:rsidRPr="00982080" w:rsidRDefault="00CD0259" w:rsidP="00290704">
      <w:pPr>
        <w:ind w:firstLine="708"/>
        <w:rPr>
          <w:rFonts w:ascii="Times New Roman" w:hAnsi="Times New Roman"/>
          <w:szCs w:val="24"/>
        </w:rPr>
      </w:pPr>
      <w:r w:rsidRPr="00982080">
        <w:rPr>
          <w:rFonts w:ascii="Times New Roman" w:hAnsi="Times New Roman"/>
          <w:szCs w:val="24"/>
        </w:rPr>
        <w:t>Do trabalho, concluiu-se que a sua localização viola os padrões prescritos pelos diplomas legais nacionais e internacionais; o</w:t>
      </w:r>
      <w:r w:rsidR="00A3214A" w:rsidRPr="00982080">
        <w:rPr>
          <w:rFonts w:ascii="Times New Roman" w:hAnsi="Times New Roman"/>
          <w:szCs w:val="24"/>
        </w:rPr>
        <w:t>s moradores circunvizinhos do AS</w:t>
      </w:r>
      <w:r w:rsidRPr="00982080">
        <w:rPr>
          <w:rFonts w:ascii="Times New Roman" w:hAnsi="Times New Roman"/>
          <w:szCs w:val="24"/>
        </w:rPr>
        <w:t>M merecem uma jus</w:t>
      </w:r>
      <w:r w:rsidR="00A3214A" w:rsidRPr="00982080">
        <w:rPr>
          <w:rFonts w:ascii="Times New Roman" w:hAnsi="Times New Roman"/>
          <w:szCs w:val="24"/>
        </w:rPr>
        <w:t>ta indemnização, conforme disposição</w:t>
      </w:r>
      <w:r w:rsidRPr="00982080">
        <w:rPr>
          <w:rFonts w:ascii="Times New Roman" w:hAnsi="Times New Roman"/>
          <w:szCs w:val="24"/>
        </w:rPr>
        <w:t xml:space="preserve"> a CRA, de modo a viver noutro local, cujo ambiente seja sadio e não poluído; o ASM viola constante os princípios basilares que norteiam o Direito do Ambiente</w:t>
      </w:r>
      <w:r w:rsidR="00953028" w:rsidRPr="00982080">
        <w:rPr>
          <w:rFonts w:ascii="Times New Roman" w:hAnsi="Times New Roman"/>
          <w:szCs w:val="24"/>
        </w:rPr>
        <w:t>.</w:t>
      </w:r>
      <w:r w:rsidRPr="00982080">
        <w:rPr>
          <w:rFonts w:ascii="Times New Roman" w:hAnsi="Times New Roman"/>
          <w:szCs w:val="24"/>
        </w:rPr>
        <w:t xml:space="preserve"> </w:t>
      </w:r>
    </w:p>
    <w:p w:rsidR="00F947C6" w:rsidRPr="00982080" w:rsidRDefault="00716574" w:rsidP="00716574">
      <w:pPr>
        <w:tabs>
          <w:tab w:val="left" w:pos="6278"/>
        </w:tabs>
        <w:ind w:right="-568"/>
        <w:jc w:val="left"/>
        <w:rPr>
          <w:rFonts w:ascii="Times New Roman" w:hAnsi="Times New Roman"/>
          <w:szCs w:val="24"/>
        </w:rPr>
      </w:pPr>
      <w:r w:rsidRPr="00982080">
        <w:rPr>
          <w:rFonts w:ascii="Times New Roman" w:hAnsi="Times New Roman"/>
          <w:szCs w:val="24"/>
        </w:rPr>
        <w:tab/>
      </w:r>
    </w:p>
    <w:p w:rsidR="00716574" w:rsidRPr="00982080" w:rsidRDefault="00F947C6" w:rsidP="00290704">
      <w:pPr>
        <w:ind w:right="-568"/>
        <w:jc w:val="left"/>
        <w:rPr>
          <w:rFonts w:ascii="Times New Roman" w:hAnsi="Times New Roman"/>
          <w:szCs w:val="24"/>
        </w:rPr>
      </w:pPr>
      <w:r w:rsidRPr="00982080">
        <w:rPr>
          <w:rFonts w:ascii="Times New Roman" w:hAnsi="Times New Roman"/>
          <w:b/>
          <w:sz w:val="28"/>
          <w:szCs w:val="28"/>
        </w:rPr>
        <w:t>Palabras-Chave</w:t>
      </w:r>
      <w:r w:rsidRPr="00982080">
        <w:rPr>
          <w:rFonts w:ascii="Times New Roman" w:hAnsi="Times New Roman"/>
          <w:sz w:val="28"/>
          <w:szCs w:val="28"/>
        </w:rPr>
        <w:t xml:space="preserve">: </w:t>
      </w:r>
      <w:r w:rsidR="00716574" w:rsidRPr="00982080">
        <w:rPr>
          <w:rFonts w:ascii="Times New Roman" w:hAnsi="Times New Roman"/>
          <w:szCs w:val="24"/>
        </w:rPr>
        <w:t>Aterro</w:t>
      </w:r>
      <w:r w:rsidRPr="00982080">
        <w:rPr>
          <w:rFonts w:ascii="Times New Roman" w:hAnsi="Times New Roman"/>
          <w:szCs w:val="24"/>
        </w:rPr>
        <w:t xml:space="preserve">, </w:t>
      </w:r>
      <w:r w:rsidR="00716574" w:rsidRPr="00982080">
        <w:rPr>
          <w:rFonts w:ascii="Times New Roman" w:hAnsi="Times New Roman"/>
          <w:szCs w:val="24"/>
        </w:rPr>
        <w:t>Aterro Sanitário dos Mulenvos, Resíduos, Gestão de Resíduos.</w:t>
      </w: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953028">
      <w:pPr>
        <w:rPr>
          <w:rFonts w:ascii="Times New Roman" w:hAnsi="Times New Roman"/>
          <w:b/>
          <w:szCs w:val="24"/>
        </w:rPr>
      </w:pPr>
    </w:p>
    <w:p w:rsidR="00D1407F" w:rsidRPr="00982080" w:rsidRDefault="00D1407F" w:rsidP="00953028">
      <w:pPr>
        <w:rPr>
          <w:rFonts w:ascii="Times New Roman" w:hAnsi="Times New Roman"/>
          <w:b/>
          <w:szCs w:val="24"/>
        </w:rPr>
      </w:pPr>
    </w:p>
    <w:p w:rsidR="00D1407F" w:rsidRPr="00982080" w:rsidRDefault="00D1407F" w:rsidP="00953028">
      <w:pPr>
        <w:rPr>
          <w:rFonts w:ascii="Times New Roman" w:hAnsi="Times New Roman"/>
          <w:b/>
          <w:szCs w:val="24"/>
        </w:rPr>
      </w:pPr>
    </w:p>
    <w:p w:rsidR="001B7477" w:rsidRPr="00982080" w:rsidRDefault="001B7477" w:rsidP="00290704">
      <w:pPr>
        <w:ind w:right="-568"/>
        <w:jc w:val="left"/>
        <w:rPr>
          <w:rFonts w:ascii="Times New Roman" w:hAnsi="Times New Roman"/>
          <w:b/>
          <w:szCs w:val="24"/>
        </w:rPr>
      </w:pPr>
    </w:p>
    <w:p w:rsidR="001B7477" w:rsidRPr="00982080" w:rsidRDefault="001B7477" w:rsidP="00290704">
      <w:pPr>
        <w:ind w:right="-568"/>
        <w:jc w:val="left"/>
        <w:rPr>
          <w:rFonts w:ascii="Times New Roman" w:hAnsi="Times New Roman"/>
          <w:b/>
          <w:szCs w:val="24"/>
        </w:rPr>
      </w:pPr>
    </w:p>
    <w:p w:rsidR="0087435F" w:rsidRPr="00982080" w:rsidRDefault="0087435F" w:rsidP="00290704">
      <w:pPr>
        <w:ind w:right="-568"/>
        <w:jc w:val="left"/>
        <w:rPr>
          <w:rFonts w:ascii="Times New Roman" w:hAnsi="Times New Roman"/>
          <w:b/>
          <w:szCs w:val="24"/>
        </w:rPr>
      </w:pPr>
    </w:p>
    <w:p w:rsidR="00F947C6" w:rsidRPr="00982080" w:rsidRDefault="00BB4AA1" w:rsidP="00290704">
      <w:pPr>
        <w:ind w:left="1418" w:right="-568" w:firstLine="709"/>
        <w:jc w:val="left"/>
        <w:rPr>
          <w:rFonts w:ascii="Times New Roman" w:hAnsi="Times New Roman"/>
          <w:b/>
          <w:sz w:val="28"/>
        </w:rPr>
      </w:pPr>
      <w:r w:rsidRPr="00982080">
        <w:rPr>
          <w:rFonts w:ascii="Times New Roman" w:hAnsi="Times New Roman"/>
          <w:b/>
          <w:szCs w:val="24"/>
        </w:rPr>
        <w:t>LISTA DE ABREVIATURAS E SIGLA</w:t>
      </w:r>
      <w:r w:rsidR="000F6BAA" w:rsidRPr="00982080">
        <w:rPr>
          <w:rFonts w:ascii="Times New Roman" w:hAnsi="Times New Roman"/>
          <w:b/>
          <w:szCs w:val="24"/>
        </w:rPr>
        <w:t>S</w:t>
      </w:r>
    </w:p>
    <w:p w:rsidR="00F947C6" w:rsidRPr="00982080" w:rsidRDefault="00F947C6" w:rsidP="00290704">
      <w:pPr>
        <w:ind w:left="2836" w:right="-568" w:firstLine="709"/>
        <w:jc w:val="left"/>
        <w:rPr>
          <w:rFonts w:ascii="Times New Roman" w:hAnsi="Times New Roman"/>
          <w:b/>
          <w:sz w:val="28"/>
        </w:rPr>
      </w:pPr>
    </w:p>
    <w:p w:rsidR="00A5226E" w:rsidRPr="00982080" w:rsidRDefault="00953028" w:rsidP="00EE14E7">
      <w:pPr>
        <w:ind w:right="-568"/>
        <w:jc w:val="left"/>
        <w:rPr>
          <w:rFonts w:ascii="Times New Roman" w:hAnsi="Times New Roman"/>
          <w:szCs w:val="24"/>
        </w:rPr>
      </w:pPr>
      <w:r w:rsidRPr="00982080">
        <w:rPr>
          <w:rFonts w:ascii="Times New Roman" w:hAnsi="Times New Roman"/>
          <w:szCs w:val="24"/>
        </w:rPr>
        <w:t>CRA – Constituição da Repú</w:t>
      </w:r>
      <w:r w:rsidR="00F1343D" w:rsidRPr="00982080">
        <w:rPr>
          <w:rFonts w:ascii="Times New Roman" w:hAnsi="Times New Roman"/>
          <w:szCs w:val="24"/>
        </w:rPr>
        <w:t>blica de Angola</w:t>
      </w:r>
    </w:p>
    <w:p w:rsidR="00F947C6" w:rsidRPr="00982080" w:rsidRDefault="00A5226E" w:rsidP="00EE14E7">
      <w:pPr>
        <w:ind w:right="-568"/>
        <w:jc w:val="left"/>
        <w:rPr>
          <w:rFonts w:ascii="Times New Roman" w:hAnsi="Times New Roman"/>
          <w:szCs w:val="24"/>
        </w:rPr>
      </w:pPr>
      <w:r w:rsidRPr="00982080">
        <w:rPr>
          <w:rFonts w:ascii="Times New Roman" w:hAnsi="Times New Roman"/>
          <w:szCs w:val="24"/>
        </w:rPr>
        <w:t>AIEA-</w:t>
      </w:r>
      <w:r w:rsidR="00EE14E7" w:rsidRPr="00982080">
        <w:rPr>
          <w:rFonts w:ascii="Times New Roman" w:hAnsi="Times New Roman"/>
          <w:szCs w:val="24"/>
        </w:rPr>
        <w:t xml:space="preserve"> </w:t>
      </w:r>
      <w:r w:rsidRPr="00982080">
        <w:rPr>
          <w:rFonts w:ascii="Times New Roman" w:hAnsi="Times New Roman"/>
          <w:szCs w:val="24"/>
        </w:rPr>
        <w:t>Agência Internacional de Energia Atómica</w:t>
      </w:r>
    </w:p>
    <w:p w:rsidR="00F947C6" w:rsidRPr="00982080" w:rsidRDefault="005B1974" w:rsidP="00EE14E7">
      <w:pPr>
        <w:ind w:right="-568"/>
        <w:jc w:val="left"/>
        <w:rPr>
          <w:rFonts w:ascii="Times New Roman" w:hAnsi="Times New Roman"/>
          <w:szCs w:val="24"/>
        </w:rPr>
      </w:pPr>
      <w:r w:rsidRPr="00982080">
        <w:rPr>
          <w:rFonts w:ascii="Times New Roman" w:hAnsi="Times New Roman"/>
          <w:szCs w:val="24"/>
        </w:rPr>
        <w:t>ASM – Aterro Sanitário dos Mule</w:t>
      </w:r>
      <w:r w:rsidR="000C03B1" w:rsidRPr="00982080">
        <w:rPr>
          <w:rFonts w:ascii="Times New Roman" w:hAnsi="Times New Roman"/>
          <w:szCs w:val="24"/>
        </w:rPr>
        <w:t>nvos</w:t>
      </w:r>
    </w:p>
    <w:p w:rsidR="00F947C6" w:rsidRPr="00982080" w:rsidRDefault="00EE14E7" w:rsidP="00EE14E7">
      <w:pPr>
        <w:ind w:right="-568"/>
        <w:jc w:val="left"/>
        <w:rPr>
          <w:rFonts w:ascii="Times New Roman" w:hAnsi="Times New Roman"/>
          <w:szCs w:val="24"/>
        </w:rPr>
      </w:pPr>
      <w:r w:rsidRPr="00982080">
        <w:rPr>
          <w:rFonts w:ascii="Times New Roman" w:hAnsi="Times New Roman"/>
          <w:szCs w:val="24"/>
        </w:rPr>
        <w:t>LBA – Lei de Bases do Ambiente</w:t>
      </w:r>
    </w:p>
    <w:p w:rsidR="00EE14E7" w:rsidRPr="00982080" w:rsidRDefault="00EE14E7" w:rsidP="00EE14E7">
      <w:pPr>
        <w:ind w:right="-568"/>
        <w:jc w:val="left"/>
        <w:rPr>
          <w:rFonts w:ascii="Times New Roman" w:hAnsi="Times New Roman"/>
          <w:szCs w:val="24"/>
        </w:rPr>
      </w:pPr>
      <w:r w:rsidRPr="00982080">
        <w:rPr>
          <w:rFonts w:ascii="Times New Roman" w:hAnsi="Times New Roman"/>
          <w:szCs w:val="24"/>
        </w:rPr>
        <w:t>FDUAN – Faculdade de Direito da Universidade Agostinho neto</w:t>
      </w: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451DB6" w:rsidRPr="00982080" w:rsidRDefault="00451DB6" w:rsidP="00290704">
      <w:pPr>
        <w:ind w:left="2836" w:right="-568" w:firstLine="709"/>
        <w:jc w:val="left"/>
        <w:rPr>
          <w:rFonts w:ascii="Times New Roman" w:hAnsi="Times New Roman"/>
          <w:b/>
          <w:sz w:val="28"/>
        </w:rPr>
      </w:pPr>
    </w:p>
    <w:p w:rsidR="00451DB6" w:rsidRPr="00982080" w:rsidRDefault="00451DB6" w:rsidP="00290704">
      <w:pPr>
        <w:ind w:left="2836" w:right="-568" w:firstLine="709"/>
        <w:jc w:val="left"/>
        <w:rPr>
          <w:rFonts w:ascii="Times New Roman" w:hAnsi="Times New Roman"/>
          <w:b/>
          <w:sz w:val="28"/>
        </w:rPr>
      </w:pPr>
    </w:p>
    <w:p w:rsidR="00451DB6" w:rsidRPr="00982080" w:rsidRDefault="00451DB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F947C6" w:rsidRPr="00982080" w:rsidRDefault="00F947C6" w:rsidP="00290704">
      <w:pPr>
        <w:ind w:left="2836" w:right="-568" w:firstLine="709"/>
        <w:jc w:val="left"/>
        <w:rPr>
          <w:rFonts w:ascii="Times New Roman" w:hAnsi="Times New Roman"/>
          <w:b/>
          <w:sz w:val="28"/>
        </w:rPr>
      </w:pPr>
    </w:p>
    <w:p w:rsidR="00982080" w:rsidRPr="00982080" w:rsidRDefault="00982080" w:rsidP="00290704">
      <w:pPr>
        <w:ind w:left="2836" w:right="-568" w:firstLine="709"/>
        <w:jc w:val="left"/>
        <w:rPr>
          <w:rFonts w:ascii="Times New Roman" w:hAnsi="Times New Roman"/>
          <w:b/>
          <w:sz w:val="28"/>
        </w:rPr>
      </w:pPr>
    </w:p>
    <w:p w:rsidR="00BB4AA1" w:rsidRPr="009B2B5E" w:rsidRDefault="001459A8" w:rsidP="009B2B5E">
      <w:pPr>
        <w:ind w:left="2836" w:right="-568" w:firstLine="709"/>
        <w:rPr>
          <w:rFonts w:ascii="Times New Roman" w:hAnsi="Times New Roman"/>
          <w:b/>
          <w:sz w:val="28"/>
        </w:rPr>
      </w:pPr>
      <w:r w:rsidRPr="00982080">
        <w:rPr>
          <w:rFonts w:ascii="Times New Roman" w:hAnsi="Times New Roman"/>
          <w:b/>
          <w:sz w:val="28"/>
        </w:rPr>
        <w:lastRenderedPageBreak/>
        <w:t>SUMÁRIO</w:t>
      </w:r>
      <w:bookmarkStart w:id="2" w:name="_Toc250308195"/>
      <w:bookmarkStart w:id="3" w:name="_Toc250398425"/>
      <w:bookmarkStart w:id="4" w:name="_Toc251438264"/>
    </w:p>
    <w:p w:rsidR="00BB4AA1" w:rsidRPr="009B2B5E" w:rsidRDefault="00366AFA" w:rsidP="00982080">
      <w:pPr>
        <w:pStyle w:val="ndice1"/>
        <w:tabs>
          <w:tab w:val="right" w:leader="dot" w:pos="9061"/>
        </w:tabs>
        <w:rPr>
          <w:rFonts w:ascii="Times New Roman" w:hAnsi="Times New Roman"/>
          <w:szCs w:val="24"/>
        </w:rPr>
      </w:pPr>
      <w:r w:rsidRPr="009B2B5E">
        <w:rPr>
          <w:rFonts w:ascii="Times New Roman" w:hAnsi="Times New Roman"/>
          <w:szCs w:val="24"/>
        </w:rPr>
        <w:t xml:space="preserve">CAPÍTULO </w:t>
      </w:r>
      <w:r w:rsidR="00A21AD6" w:rsidRPr="009B2B5E">
        <w:rPr>
          <w:rFonts w:ascii="Times New Roman" w:hAnsi="Times New Roman"/>
          <w:szCs w:val="24"/>
        </w:rPr>
        <w:fldChar w:fldCharType="begin"/>
      </w:r>
      <w:r w:rsidR="00BB4AA1" w:rsidRPr="009B2B5E">
        <w:rPr>
          <w:rFonts w:ascii="Times New Roman" w:hAnsi="Times New Roman"/>
          <w:szCs w:val="24"/>
        </w:rPr>
        <w:instrText xml:space="preserve"> TOC \o "1-3" \h \z \u </w:instrText>
      </w:r>
      <w:r w:rsidR="00A21AD6" w:rsidRPr="009B2B5E">
        <w:rPr>
          <w:rFonts w:ascii="Times New Roman" w:hAnsi="Times New Roman"/>
          <w:szCs w:val="24"/>
        </w:rPr>
        <w:fldChar w:fldCharType="separate"/>
      </w:r>
      <w:hyperlink w:anchor="_Toc250919533" w:history="1">
        <w:r w:rsidRPr="009B2B5E">
          <w:rPr>
            <w:rStyle w:val="Hiperligao"/>
            <w:rFonts w:ascii="Times New Roman" w:hAnsi="Times New Roman"/>
            <w:noProof/>
            <w:color w:val="auto"/>
            <w:szCs w:val="24"/>
            <w:u w:val="none"/>
          </w:rPr>
          <w:t xml:space="preserve">I </w:t>
        </w:r>
        <w:r w:rsidR="00BB4AA1" w:rsidRPr="009B2B5E">
          <w:rPr>
            <w:rStyle w:val="Hiperligao"/>
            <w:rFonts w:ascii="Times New Roman" w:hAnsi="Times New Roman"/>
            <w:noProof/>
            <w:color w:val="auto"/>
            <w:szCs w:val="24"/>
            <w:u w:val="none"/>
          </w:rPr>
          <w:t xml:space="preserve"> </w:t>
        </w:r>
        <w:r w:rsidRPr="009B2B5E">
          <w:rPr>
            <w:rStyle w:val="Hiperligao"/>
            <w:rFonts w:ascii="Times New Roman" w:hAnsi="Times New Roman"/>
            <w:noProof/>
            <w:color w:val="auto"/>
            <w:szCs w:val="24"/>
            <w:u w:val="none"/>
          </w:rPr>
          <w:t>–</w:t>
        </w:r>
        <w:r w:rsidR="00BB4AA1" w:rsidRPr="009B2B5E">
          <w:rPr>
            <w:rStyle w:val="Hiperligao"/>
            <w:rFonts w:ascii="Times New Roman" w:hAnsi="Times New Roman"/>
            <w:noProof/>
            <w:color w:val="auto"/>
            <w:szCs w:val="24"/>
            <w:u w:val="none"/>
          </w:rPr>
          <w:t xml:space="preserve"> </w:t>
        </w:r>
        <w:r w:rsidRPr="009B2B5E">
          <w:rPr>
            <w:rStyle w:val="Hiperligao"/>
            <w:rFonts w:ascii="Times New Roman" w:hAnsi="Times New Roman"/>
            <w:noProof/>
            <w:color w:val="auto"/>
            <w:szCs w:val="24"/>
            <w:u w:val="none"/>
          </w:rPr>
          <w:t>CONSIDERAÇÕES GERAIS</w:t>
        </w:r>
        <w:r w:rsidR="00BB4AA1" w:rsidRPr="009B2B5E">
          <w:rPr>
            <w:rFonts w:ascii="Times New Roman" w:hAnsi="Times New Roman"/>
            <w:noProof/>
            <w:webHidden/>
            <w:szCs w:val="24"/>
          </w:rPr>
          <w:tab/>
        </w:r>
        <w:r w:rsidR="0087435F" w:rsidRPr="009B2B5E">
          <w:rPr>
            <w:rFonts w:ascii="Times New Roman" w:hAnsi="Times New Roman"/>
            <w:noProof/>
            <w:webHidden/>
            <w:szCs w:val="24"/>
          </w:rPr>
          <w:t>10</w:t>
        </w:r>
      </w:hyperlink>
    </w:p>
    <w:p w:rsidR="00366AFA" w:rsidRPr="009B2B5E" w:rsidRDefault="00366AFA" w:rsidP="00982080">
      <w:pPr>
        <w:rPr>
          <w:rFonts w:ascii="Times New Roman" w:hAnsi="Times New Roman"/>
          <w:szCs w:val="24"/>
        </w:rPr>
      </w:pPr>
      <w:r w:rsidRPr="009B2B5E">
        <w:rPr>
          <w:rFonts w:ascii="Times New Roman" w:hAnsi="Times New Roman"/>
          <w:szCs w:val="24"/>
        </w:rPr>
        <w:t>1.1 - Introdução</w:t>
      </w:r>
      <w:r w:rsidR="009B2B5E">
        <w:rPr>
          <w:rFonts w:ascii="Times New Roman" w:hAnsi="Times New Roman"/>
          <w:szCs w:val="24"/>
        </w:rPr>
        <w:t>……………………………………………………………………………..10</w:t>
      </w:r>
    </w:p>
    <w:p w:rsidR="00366AFA" w:rsidRPr="009B2B5E" w:rsidRDefault="00366AFA" w:rsidP="00982080">
      <w:pPr>
        <w:rPr>
          <w:rFonts w:ascii="Times New Roman" w:hAnsi="Times New Roman"/>
          <w:i/>
          <w:szCs w:val="24"/>
        </w:rPr>
      </w:pPr>
      <w:r w:rsidRPr="009B2B5E">
        <w:rPr>
          <w:rFonts w:ascii="Times New Roman" w:hAnsi="Times New Roman"/>
          <w:i/>
          <w:szCs w:val="24"/>
        </w:rPr>
        <w:t>1.2 -Justificativa</w:t>
      </w:r>
      <w:r w:rsidR="009B2B5E">
        <w:rPr>
          <w:rFonts w:ascii="Times New Roman" w:hAnsi="Times New Roman"/>
          <w:i/>
          <w:szCs w:val="24"/>
        </w:rPr>
        <w:t>………………………………………………………………………………………..</w:t>
      </w:r>
      <w:r w:rsidR="009B2B5E" w:rsidRPr="00C71D66">
        <w:rPr>
          <w:rFonts w:ascii="Times New Roman" w:hAnsi="Times New Roman"/>
          <w:szCs w:val="24"/>
        </w:rPr>
        <w:t>11</w:t>
      </w:r>
    </w:p>
    <w:p w:rsidR="0087435F" w:rsidRPr="00C71D66" w:rsidRDefault="00366AFA" w:rsidP="00982080">
      <w:pPr>
        <w:rPr>
          <w:rFonts w:ascii="Times New Roman" w:hAnsi="Times New Roman"/>
          <w:szCs w:val="24"/>
        </w:rPr>
      </w:pPr>
      <w:r w:rsidRPr="009B2B5E">
        <w:rPr>
          <w:rFonts w:ascii="Times New Roman" w:hAnsi="Times New Roman"/>
          <w:szCs w:val="24"/>
        </w:rPr>
        <w:t>1.3</w:t>
      </w:r>
      <w:r w:rsidR="0087435F" w:rsidRPr="009B2B5E">
        <w:rPr>
          <w:rFonts w:ascii="Times New Roman" w:hAnsi="Times New Roman"/>
          <w:szCs w:val="24"/>
        </w:rPr>
        <w:t xml:space="preserve"> - Metodologia</w:t>
      </w:r>
      <w:r w:rsidR="009B2B5E">
        <w:rPr>
          <w:rFonts w:ascii="Times New Roman" w:hAnsi="Times New Roman"/>
          <w:szCs w:val="24"/>
        </w:rPr>
        <w:t>……………………</w:t>
      </w:r>
      <w:r w:rsidR="00C71D66">
        <w:rPr>
          <w:rFonts w:ascii="Times New Roman" w:hAnsi="Times New Roman"/>
          <w:szCs w:val="24"/>
        </w:rPr>
        <w:t>.</w:t>
      </w:r>
      <w:r w:rsidR="009B2B5E">
        <w:rPr>
          <w:rFonts w:ascii="Times New Roman" w:hAnsi="Times New Roman"/>
          <w:szCs w:val="24"/>
        </w:rPr>
        <w:t>…………………………………………………</w:t>
      </w:r>
      <w:r w:rsidR="009B2B5E" w:rsidRPr="00C71D66">
        <w:rPr>
          <w:rFonts w:ascii="Times New Roman" w:hAnsi="Times New Roman"/>
          <w:szCs w:val="24"/>
        </w:rPr>
        <w:t>…</w:t>
      </w:r>
      <w:r w:rsidR="00C71D66" w:rsidRPr="00C71D66">
        <w:rPr>
          <w:rFonts w:ascii="Times New Roman" w:hAnsi="Times New Roman"/>
          <w:szCs w:val="24"/>
        </w:rPr>
        <w:t>…12</w:t>
      </w:r>
    </w:p>
    <w:p w:rsidR="0087435F" w:rsidRPr="00C71D66" w:rsidRDefault="00366AFA" w:rsidP="00982080">
      <w:pPr>
        <w:rPr>
          <w:rFonts w:ascii="Times New Roman" w:hAnsi="Times New Roman"/>
          <w:szCs w:val="24"/>
        </w:rPr>
      </w:pPr>
      <w:r w:rsidRPr="00C71D66">
        <w:rPr>
          <w:rFonts w:ascii="Times New Roman" w:hAnsi="Times New Roman"/>
          <w:szCs w:val="24"/>
        </w:rPr>
        <w:t>1.3</w:t>
      </w:r>
      <w:r w:rsidR="0087435F" w:rsidRPr="00C71D66">
        <w:rPr>
          <w:rFonts w:ascii="Times New Roman" w:hAnsi="Times New Roman"/>
          <w:szCs w:val="24"/>
        </w:rPr>
        <w:t>.1 -</w:t>
      </w:r>
      <w:r w:rsidR="00C71D66">
        <w:rPr>
          <w:rFonts w:ascii="Times New Roman" w:hAnsi="Times New Roman"/>
          <w:szCs w:val="24"/>
        </w:rPr>
        <w:t xml:space="preserve"> Objectivos………………………………………………………</w:t>
      </w:r>
      <w:r w:rsidR="0087435F" w:rsidRPr="00C71D66">
        <w:rPr>
          <w:rFonts w:ascii="Times New Roman" w:hAnsi="Times New Roman"/>
          <w:szCs w:val="24"/>
        </w:rPr>
        <w:t>…………………</w:t>
      </w:r>
      <w:r w:rsidR="009B2B5E" w:rsidRPr="00C71D66">
        <w:rPr>
          <w:rFonts w:ascii="Times New Roman" w:hAnsi="Times New Roman"/>
          <w:szCs w:val="24"/>
        </w:rPr>
        <w:t>…</w:t>
      </w:r>
      <w:r w:rsidR="00C71D66" w:rsidRPr="00C71D66">
        <w:rPr>
          <w:rFonts w:ascii="Times New Roman" w:hAnsi="Times New Roman"/>
          <w:szCs w:val="24"/>
        </w:rPr>
        <w:t>12</w:t>
      </w:r>
    </w:p>
    <w:p w:rsidR="0087435F" w:rsidRPr="00C71D66" w:rsidRDefault="00366AFA" w:rsidP="00982080">
      <w:pPr>
        <w:rPr>
          <w:rFonts w:ascii="Times New Roman" w:hAnsi="Times New Roman"/>
          <w:szCs w:val="24"/>
        </w:rPr>
      </w:pPr>
      <w:r w:rsidRPr="00C71D66">
        <w:rPr>
          <w:rFonts w:ascii="Times New Roman" w:hAnsi="Times New Roman"/>
          <w:szCs w:val="24"/>
        </w:rPr>
        <w:t>1.3</w:t>
      </w:r>
      <w:r w:rsidR="00C71D66">
        <w:rPr>
          <w:rFonts w:ascii="Times New Roman" w:hAnsi="Times New Roman"/>
          <w:szCs w:val="24"/>
        </w:rPr>
        <w:t xml:space="preserve">.1.1- </w:t>
      </w:r>
      <w:r w:rsidR="0087435F" w:rsidRPr="00C71D66">
        <w:rPr>
          <w:rFonts w:ascii="Times New Roman" w:hAnsi="Times New Roman"/>
          <w:szCs w:val="24"/>
        </w:rPr>
        <w:t>Objectiv</w:t>
      </w:r>
      <w:r w:rsidR="00C71D66">
        <w:rPr>
          <w:rFonts w:ascii="Times New Roman" w:hAnsi="Times New Roman"/>
          <w:szCs w:val="24"/>
        </w:rPr>
        <w:t xml:space="preserve">os </w:t>
      </w:r>
      <w:r w:rsidR="0087435F" w:rsidRPr="00C71D66">
        <w:rPr>
          <w:rFonts w:ascii="Times New Roman" w:hAnsi="Times New Roman"/>
          <w:szCs w:val="24"/>
        </w:rPr>
        <w:t>Gerais</w:t>
      </w:r>
      <w:r w:rsidR="00C71D66">
        <w:rPr>
          <w:rFonts w:ascii="Times New Roman" w:hAnsi="Times New Roman"/>
          <w:szCs w:val="24"/>
        </w:rPr>
        <w:t>…</w:t>
      </w:r>
      <w:r w:rsidR="0087435F" w:rsidRPr="00C71D66">
        <w:rPr>
          <w:rFonts w:ascii="Times New Roman" w:hAnsi="Times New Roman"/>
          <w:szCs w:val="24"/>
        </w:rPr>
        <w:t>………</w:t>
      </w:r>
      <w:r w:rsidR="00C71D66">
        <w:rPr>
          <w:rFonts w:ascii="Times New Roman" w:hAnsi="Times New Roman"/>
          <w:szCs w:val="24"/>
        </w:rPr>
        <w:t>.</w:t>
      </w:r>
      <w:r w:rsidR="0087435F" w:rsidRPr="00C71D66">
        <w:rPr>
          <w:rFonts w:ascii="Times New Roman" w:hAnsi="Times New Roman"/>
          <w:szCs w:val="24"/>
        </w:rPr>
        <w:t>…………………………………………</w:t>
      </w:r>
      <w:r w:rsidR="009B2B5E" w:rsidRPr="00C71D66">
        <w:rPr>
          <w:rFonts w:ascii="Times New Roman" w:hAnsi="Times New Roman"/>
          <w:szCs w:val="24"/>
        </w:rPr>
        <w:t>……………</w:t>
      </w:r>
      <w:r w:rsidR="00C71D66" w:rsidRPr="00C71D66">
        <w:rPr>
          <w:rFonts w:ascii="Times New Roman" w:hAnsi="Times New Roman"/>
          <w:szCs w:val="24"/>
        </w:rPr>
        <w:t>12</w:t>
      </w:r>
    </w:p>
    <w:p w:rsidR="0087435F" w:rsidRPr="00C71D66" w:rsidRDefault="0087435F" w:rsidP="00982080">
      <w:pPr>
        <w:rPr>
          <w:rFonts w:ascii="Times New Roman" w:hAnsi="Times New Roman"/>
          <w:szCs w:val="24"/>
        </w:rPr>
      </w:pPr>
      <w:r w:rsidRPr="00C71D66">
        <w:rPr>
          <w:rFonts w:ascii="Times New Roman" w:hAnsi="Times New Roman"/>
          <w:szCs w:val="24"/>
        </w:rPr>
        <w:t>1.</w:t>
      </w:r>
      <w:r w:rsidR="00366AFA" w:rsidRPr="00C71D66">
        <w:rPr>
          <w:rFonts w:ascii="Times New Roman" w:hAnsi="Times New Roman"/>
          <w:szCs w:val="24"/>
        </w:rPr>
        <w:t>3</w:t>
      </w:r>
      <w:r w:rsidR="00C71D66">
        <w:rPr>
          <w:rFonts w:ascii="Times New Roman" w:hAnsi="Times New Roman"/>
          <w:szCs w:val="24"/>
        </w:rPr>
        <w:t xml:space="preserve">.1.2 - Objectivos </w:t>
      </w:r>
      <w:r w:rsidRPr="00C71D66">
        <w:rPr>
          <w:rFonts w:ascii="Times New Roman" w:hAnsi="Times New Roman"/>
          <w:szCs w:val="24"/>
        </w:rPr>
        <w:t>Específicos</w:t>
      </w:r>
      <w:r w:rsidR="00C71D66">
        <w:rPr>
          <w:rFonts w:ascii="Times New Roman" w:hAnsi="Times New Roman"/>
          <w:szCs w:val="24"/>
        </w:rPr>
        <w:t>….………</w:t>
      </w:r>
      <w:r w:rsidRPr="00C71D66">
        <w:rPr>
          <w:rFonts w:ascii="Times New Roman" w:hAnsi="Times New Roman"/>
          <w:szCs w:val="24"/>
        </w:rPr>
        <w:t>……………………………………</w:t>
      </w:r>
      <w:r w:rsidR="009B2B5E" w:rsidRPr="00C71D66">
        <w:rPr>
          <w:rFonts w:ascii="Times New Roman" w:hAnsi="Times New Roman"/>
          <w:szCs w:val="24"/>
        </w:rPr>
        <w:t>…………..</w:t>
      </w:r>
      <w:r w:rsidR="00C71D66" w:rsidRPr="00C71D66">
        <w:rPr>
          <w:rFonts w:ascii="Times New Roman" w:hAnsi="Times New Roman"/>
          <w:szCs w:val="24"/>
        </w:rPr>
        <w:t>12</w:t>
      </w:r>
    </w:p>
    <w:p w:rsidR="00BB4AA1" w:rsidRPr="009B2B5E" w:rsidRDefault="00A21AD6" w:rsidP="00982080">
      <w:pPr>
        <w:pStyle w:val="ndice1"/>
        <w:tabs>
          <w:tab w:val="right" w:leader="dot" w:pos="9061"/>
        </w:tabs>
        <w:rPr>
          <w:rFonts w:ascii="Times New Roman" w:hAnsi="Times New Roman"/>
          <w:noProof/>
          <w:szCs w:val="24"/>
        </w:rPr>
      </w:pPr>
      <w:hyperlink w:anchor="_Toc250919534" w:history="1">
        <w:r w:rsidR="00366AFA" w:rsidRPr="009B2B5E">
          <w:rPr>
            <w:rStyle w:val="Hiperligao"/>
            <w:rFonts w:ascii="Times New Roman" w:hAnsi="Times New Roman"/>
            <w:noProof/>
            <w:color w:val="auto"/>
            <w:szCs w:val="24"/>
            <w:u w:val="none"/>
          </w:rPr>
          <w:t xml:space="preserve">CAPÍTULO II - </w:t>
        </w:r>
        <w:r w:rsidR="00BB4AA1" w:rsidRPr="009B2B5E">
          <w:rPr>
            <w:rStyle w:val="Hiperligao"/>
            <w:rFonts w:ascii="Times New Roman" w:hAnsi="Times New Roman"/>
            <w:noProof/>
            <w:color w:val="auto"/>
            <w:szCs w:val="24"/>
            <w:u w:val="none"/>
          </w:rPr>
          <w:t>REVISÃO LITERÁRIA</w:t>
        </w:r>
        <w:r w:rsidR="00BB4AA1" w:rsidRPr="009B2B5E">
          <w:rPr>
            <w:rFonts w:ascii="Times New Roman" w:hAnsi="Times New Roman"/>
            <w:noProof/>
            <w:webHidden/>
            <w:szCs w:val="24"/>
          </w:rPr>
          <w:tab/>
        </w:r>
        <w:r w:rsidRPr="009B2B5E">
          <w:rPr>
            <w:rFonts w:ascii="Times New Roman" w:hAnsi="Times New Roman"/>
            <w:noProof/>
            <w:webHidden/>
            <w:szCs w:val="24"/>
          </w:rPr>
          <w:fldChar w:fldCharType="begin"/>
        </w:r>
        <w:r w:rsidR="00BB4AA1" w:rsidRPr="009B2B5E">
          <w:rPr>
            <w:rFonts w:ascii="Times New Roman" w:hAnsi="Times New Roman"/>
            <w:noProof/>
            <w:webHidden/>
            <w:szCs w:val="24"/>
          </w:rPr>
          <w:instrText xml:space="preserve"> PAGEREF _Toc250919534 \h </w:instrText>
        </w:r>
        <w:r w:rsidRPr="009B2B5E">
          <w:rPr>
            <w:rFonts w:ascii="Times New Roman" w:hAnsi="Times New Roman"/>
            <w:noProof/>
            <w:webHidden/>
            <w:szCs w:val="24"/>
          </w:rPr>
        </w:r>
        <w:r w:rsidRPr="009B2B5E">
          <w:rPr>
            <w:rFonts w:ascii="Times New Roman" w:hAnsi="Times New Roman"/>
            <w:noProof/>
            <w:webHidden/>
            <w:szCs w:val="24"/>
          </w:rPr>
          <w:fldChar w:fldCharType="separate"/>
        </w:r>
        <w:r w:rsidR="00BB4AA1" w:rsidRPr="009B2B5E">
          <w:rPr>
            <w:rFonts w:ascii="Times New Roman" w:hAnsi="Times New Roman"/>
            <w:noProof/>
            <w:webHidden/>
            <w:szCs w:val="24"/>
          </w:rPr>
          <w:t>1</w:t>
        </w:r>
        <w:r w:rsidR="00BC4E41" w:rsidRPr="009B2B5E">
          <w:rPr>
            <w:rFonts w:ascii="Times New Roman" w:hAnsi="Times New Roman"/>
            <w:noProof/>
            <w:webHidden/>
            <w:szCs w:val="24"/>
          </w:rPr>
          <w:t>1</w:t>
        </w:r>
        <w:r w:rsidRPr="009B2B5E">
          <w:rPr>
            <w:rFonts w:ascii="Times New Roman" w:hAnsi="Times New Roman"/>
            <w:noProof/>
            <w:webHidden/>
            <w:szCs w:val="24"/>
          </w:rPr>
          <w:fldChar w:fldCharType="end"/>
        </w:r>
      </w:hyperlink>
    </w:p>
    <w:p w:rsidR="00BB4AA1" w:rsidRPr="009B2B5E" w:rsidRDefault="00A21AD6" w:rsidP="00982080">
      <w:pPr>
        <w:pStyle w:val="ndice2"/>
        <w:spacing w:line="360" w:lineRule="auto"/>
        <w:rPr>
          <w:rFonts w:ascii="Times New Roman" w:hAnsi="Times New Roman"/>
          <w:szCs w:val="24"/>
        </w:rPr>
      </w:pPr>
      <w:hyperlink w:anchor="_Toc250919535" w:history="1">
        <w:r w:rsidR="00BB4AA1" w:rsidRPr="009B2B5E">
          <w:rPr>
            <w:rStyle w:val="Hiperligao"/>
            <w:rFonts w:ascii="Times New Roman" w:hAnsi="Times New Roman"/>
            <w:noProof/>
            <w:color w:val="auto"/>
            <w:szCs w:val="24"/>
            <w:u w:val="none"/>
          </w:rPr>
          <w:t xml:space="preserve">2.1 </w:t>
        </w:r>
        <w:r w:rsidR="00BC4E41" w:rsidRPr="009B2B5E">
          <w:rPr>
            <w:rStyle w:val="Hiperligao"/>
            <w:rFonts w:ascii="Times New Roman" w:hAnsi="Times New Roman"/>
            <w:noProof/>
            <w:color w:val="auto"/>
            <w:szCs w:val="24"/>
            <w:u w:val="none"/>
          </w:rPr>
          <w:t>–</w:t>
        </w:r>
        <w:r w:rsidR="00BB4AA1" w:rsidRPr="009B2B5E">
          <w:rPr>
            <w:rStyle w:val="Hiperligao"/>
            <w:rFonts w:ascii="Times New Roman" w:hAnsi="Times New Roman"/>
            <w:noProof/>
            <w:color w:val="auto"/>
            <w:szCs w:val="24"/>
            <w:u w:val="none"/>
          </w:rPr>
          <w:t xml:space="preserve"> </w:t>
        </w:r>
        <w:r w:rsidR="00BC4E41" w:rsidRPr="009B2B5E">
          <w:rPr>
            <w:rStyle w:val="Hiperligao"/>
            <w:rFonts w:ascii="Times New Roman" w:hAnsi="Times New Roman"/>
            <w:noProof/>
            <w:color w:val="auto"/>
            <w:szCs w:val="24"/>
            <w:u w:val="none"/>
          </w:rPr>
          <w:t xml:space="preserve">Equadramento </w:t>
        </w:r>
        <w:r w:rsidR="00BB4AA1" w:rsidRPr="009B2B5E">
          <w:rPr>
            <w:rFonts w:ascii="Times New Roman" w:hAnsi="Times New Roman"/>
            <w:noProof/>
            <w:webHidden/>
            <w:szCs w:val="24"/>
          </w:rPr>
          <w:tab/>
        </w:r>
        <w:r w:rsidRPr="009B2B5E">
          <w:rPr>
            <w:rFonts w:ascii="Times New Roman" w:hAnsi="Times New Roman"/>
            <w:noProof/>
            <w:webHidden/>
            <w:szCs w:val="24"/>
          </w:rPr>
          <w:fldChar w:fldCharType="begin"/>
        </w:r>
        <w:r w:rsidR="00BB4AA1" w:rsidRPr="009B2B5E">
          <w:rPr>
            <w:rFonts w:ascii="Times New Roman" w:hAnsi="Times New Roman"/>
            <w:noProof/>
            <w:webHidden/>
            <w:szCs w:val="24"/>
          </w:rPr>
          <w:instrText xml:space="preserve"> PAGEREF _Toc250919535 \h </w:instrText>
        </w:r>
        <w:r w:rsidRPr="009B2B5E">
          <w:rPr>
            <w:rFonts w:ascii="Times New Roman" w:hAnsi="Times New Roman"/>
            <w:noProof/>
            <w:webHidden/>
            <w:szCs w:val="24"/>
          </w:rPr>
        </w:r>
        <w:r w:rsidRPr="009B2B5E">
          <w:rPr>
            <w:rFonts w:ascii="Times New Roman" w:hAnsi="Times New Roman"/>
            <w:noProof/>
            <w:webHidden/>
            <w:szCs w:val="24"/>
          </w:rPr>
          <w:fldChar w:fldCharType="separate"/>
        </w:r>
        <w:r w:rsidR="00BB4AA1" w:rsidRPr="009B2B5E">
          <w:rPr>
            <w:rFonts w:ascii="Times New Roman" w:hAnsi="Times New Roman"/>
            <w:noProof/>
            <w:webHidden/>
            <w:szCs w:val="24"/>
          </w:rPr>
          <w:t>1</w:t>
        </w:r>
        <w:r w:rsidR="003754D8" w:rsidRPr="009B2B5E">
          <w:rPr>
            <w:rFonts w:ascii="Times New Roman" w:hAnsi="Times New Roman"/>
            <w:noProof/>
            <w:webHidden/>
            <w:szCs w:val="24"/>
          </w:rPr>
          <w:t>1</w:t>
        </w:r>
        <w:r w:rsidRPr="009B2B5E">
          <w:rPr>
            <w:rFonts w:ascii="Times New Roman" w:hAnsi="Times New Roman"/>
            <w:noProof/>
            <w:webHidden/>
            <w:szCs w:val="24"/>
          </w:rPr>
          <w:fldChar w:fldCharType="end"/>
        </w:r>
      </w:hyperlink>
    </w:p>
    <w:p w:rsidR="00BC4E41" w:rsidRPr="009B2B5E" w:rsidRDefault="00A21AD6" w:rsidP="009B2B5E">
      <w:pPr>
        <w:pStyle w:val="ndice3"/>
        <w:spacing w:line="360" w:lineRule="auto"/>
        <w:rPr>
          <w:rFonts w:ascii="Times New Roman" w:hAnsi="Times New Roman"/>
          <w:noProof/>
          <w:szCs w:val="24"/>
        </w:rPr>
      </w:pPr>
      <w:hyperlink w:anchor="_Toc250919536" w:history="1">
        <w:r w:rsidR="007C3951" w:rsidRPr="009B2B5E">
          <w:rPr>
            <w:rStyle w:val="Hiperligao"/>
            <w:rFonts w:ascii="Times New Roman" w:hAnsi="Times New Roman"/>
            <w:noProof/>
            <w:color w:val="auto"/>
            <w:szCs w:val="24"/>
            <w:u w:val="none"/>
          </w:rPr>
          <w:t>2.2. - Noções</w:t>
        </w:r>
        <w:r w:rsidR="00BB4AA1" w:rsidRPr="009B2B5E">
          <w:rPr>
            <w:rFonts w:ascii="Times New Roman" w:hAnsi="Times New Roman"/>
            <w:noProof/>
            <w:webHidden/>
            <w:szCs w:val="24"/>
          </w:rPr>
          <w:tab/>
        </w:r>
        <w:r w:rsidRPr="009B2B5E">
          <w:rPr>
            <w:rFonts w:ascii="Times New Roman" w:hAnsi="Times New Roman"/>
            <w:noProof/>
            <w:webHidden/>
            <w:szCs w:val="24"/>
          </w:rPr>
          <w:fldChar w:fldCharType="begin"/>
        </w:r>
        <w:r w:rsidR="00BB4AA1" w:rsidRPr="009B2B5E">
          <w:rPr>
            <w:rFonts w:ascii="Times New Roman" w:hAnsi="Times New Roman"/>
            <w:noProof/>
            <w:webHidden/>
            <w:szCs w:val="24"/>
          </w:rPr>
          <w:instrText xml:space="preserve"> PAGEREF _Toc250919536 \h </w:instrText>
        </w:r>
        <w:r w:rsidRPr="009B2B5E">
          <w:rPr>
            <w:rFonts w:ascii="Times New Roman" w:hAnsi="Times New Roman"/>
            <w:noProof/>
            <w:webHidden/>
            <w:szCs w:val="24"/>
          </w:rPr>
        </w:r>
        <w:r w:rsidRPr="009B2B5E">
          <w:rPr>
            <w:rFonts w:ascii="Times New Roman" w:hAnsi="Times New Roman"/>
            <w:noProof/>
            <w:webHidden/>
            <w:szCs w:val="24"/>
          </w:rPr>
          <w:fldChar w:fldCharType="separate"/>
        </w:r>
        <w:r w:rsidR="00BB4AA1" w:rsidRPr="009B2B5E">
          <w:rPr>
            <w:rFonts w:ascii="Times New Roman" w:hAnsi="Times New Roman"/>
            <w:noProof/>
            <w:webHidden/>
            <w:szCs w:val="24"/>
          </w:rPr>
          <w:t>1</w:t>
        </w:r>
        <w:r w:rsidR="003754D8" w:rsidRPr="009B2B5E">
          <w:rPr>
            <w:rFonts w:ascii="Times New Roman" w:hAnsi="Times New Roman"/>
            <w:noProof/>
            <w:webHidden/>
            <w:szCs w:val="24"/>
          </w:rPr>
          <w:t>2</w:t>
        </w:r>
        <w:r w:rsidRPr="009B2B5E">
          <w:rPr>
            <w:rFonts w:ascii="Times New Roman" w:hAnsi="Times New Roman"/>
            <w:noProof/>
            <w:webHidden/>
            <w:szCs w:val="24"/>
          </w:rPr>
          <w:fldChar w:fldCharType="end"/>
        </w:r>
      </w:hyperlink>
    </w:p>
    <w:p w:rsidR="00BB4AA1" w:rsidRPr="009B2B5E" w:rsidRDefault="00A21AD6" w:rsidP="00982080">
      <w:pPr>
        <w:pStyle w:val="ndice1"/>
        <w:tabs>
          <w:tab w:val="right" w:leader="dot" w:pos="9061"/>
        </w:tabs>
        <w:rPr>
          <w:rStyle w:val="Hiperligao"/>
          <w:rFonts w:ascii="Times New Roman" w:hAnsi="Times New Roman"/>
          <w:noProof/>
          <w:color w:val="auto"/>
          <w:szCs w:val="24"/>
          <w:u w:val="none"/>
        </w:rPr>
      </w:pPr>
      <w:hyperlink w:anchor="_Toc250919543" w:history="1">
        <w:r w:rsidR="00366AFA" w:rsidRPr="009B2B5E">
          <w:rPr>
            <w:rStyle w:val="Hiperligao"/>
            <w:rFonts w:ascii="Times New Roman" w:hAnsi="Times New Roman"/>
            <w:noProof/>
            <w:color w:val="auto"/>
            <w:szCs w:val="24"/>
            <w:u w:val="none"/>
          </w:rPr>
          <w:t>CAPÍTULO III</w:t>
        </w:r>
        <w:r w:rsidR="00BB4AA1" w:rsidRPr="009B2B5E">
          <w:rPr>
            <w:rStyle w:val="Hiperligao"/>
            <w:rFonts w:ascii="Times New Roman" w:hAnsi="Times New Roman"/>
            <w:noProof/>
            <w:color w:val="auto"/>
            <w:szCs w:val="24"/>
            <w:u w:val="none"/>
          </w:rPr>
          <w:t xml:space="preserve"> – </w:t>
        </w:r>
        <w:r w:rsidR="007C3951" w:rsidRPr="009B2B5E">
          <w:rPr>
            <w:rStyle w:val="Hiperligao"/>
            <w:rFonts w:ascii="Times New Roman" w:hAnsi="Times New Roman"/>
            <w:noProof/>
            <w:color w:val="auto"/>
            <w:szCs w:val="24"/>
            <w:u w:val="none"/>
          </w:rPr>
          <w:t xml:space="preserve">APRESENTAÇÃO DE </w:t>
        </w:r>
        <w:r w:rsidR="00BB4AA1" w:rsidRPr="009B2B5E">
          <w:rPr>
            <w:rStyle w:val="Hiperligao"/>
            <w:rFonts w:ascii="Times New Roman" w:hAnsi="Times New Roman"/>
            <w:noProof/>
            <w:color w:val="auto"/>
            <w:szCs w:val="24"/>
            <w:u w:val="none"/>
          </w:rPr>
          <w:t>RESULTADOS DO ESTUDO:</w:t>
        </w:r>
      </w:hyperlink>
      <w:r w:rsidR="009B2B5E" w:rsidRPr="009B2B5E">
        <w:rPr>
          <w:rStyle w:val="Hiperligao"/>
          <w:rFonts w:ascii="Times New Roman" w:hAnsi="Times New Roman"/>
          <w:noProof/>
          <w:color w:val="auto"/>
          <w:szCs w:val="24"/>
          <w:u w:val="none"/>
        </w:rPr>
        <w:t xml:space="preserve"> </w:t>
      </w:r>
    </w:p>
    <w:p w:rsidR="00982080" w:rsidRPr="009B2B5E" w:rsidRDefault="00A21AD6" w:rsidP="00982080">
      <w:pPr>
        <w:pStyle w:val="ndice2"/>
        <w:tabs>
          <w:tab w:val="clear" w:pos="9061"/>
          <w:tab w:val="left" w:pos="6067"/>
        </w:tabs>
        <w:spacing w:line="360" w:lineRule="auto"/>
        <w:rPr>
          <w:rFonts w:ascii="Times New Roman" w:hAnsi="Times New Roman"/>
          <w:szCs w:val="24"/>
        </w:rPr>
      </w:pPr>
      <w:r w:rsidRPr="009B2B5E">
        <w:rPr>
          <w:rFonts w:ascii="Times New Roman" w:hAnsi="Times New Roman"/>
          <w:szCs w:val="24"/>
        </w:rPr>
        <w:fldChar w:fldCharType="begin"/>
      </w:r>
      <w:r w:rsidRPr="009B2B5E">
        <w:rPr>
          <w:rFonts w:ascii="Times New Roman" w:hAnsi="Times New Roman"/>
          <w:szCs w:val="24"/>
        </w:rPr>
        <w:instrText>HYPERLINK \l "_Toc250919544"</w:instrText>
      </w:r>
      <w:r w:rsidRPr="009B2B5E">
        <w:rPr>
          <w:rFonts w:ascii="Times New Roman" w:hAnsi="Times New Roman"/>
          <w:szCs w:val="24"/>
        </w:rPr>
        <w:fldChar w:fldCharType="separate"/>
      </w:r>
      <w:r w:rsidR="007D3B13" w:rsidRPr="009B2B5E">
        <w:rPr>
          <w:rStyle w:val="Hiperligao"/>
          <w:rFonts w:ascii="Times New Roman" w:hAnsi="Times New Roman"/>
          <w:noProof/>
          <w:color w:val="auto"/>
          <w:szCs w:val="24"/>
          <w:u w:val="none"/>
        </w:rPr>
        <w:t xml:space="preserve">3.1 - </w:t>
      </w:r>
      <w:r w:rsidR="00982080" w:rsidRPr="009B2B5E">
        <w:rPr>
          <w:rFonts w:ascii="Times New Roman" w:hAnsi="Times New Roman"/>
          <w:szCs w:val="24"/>
        </w:rPr>
        <w:t>Gráfico n.º 1</w:t>
      </w:r>
      <w:r w:rsidR="007D3B13" w:rsidRPr="009B2B5E">
        <w:rPr>
          <w:rFonts w:ascii="Times New Roman" w:hAnsi="Times New Roman"/>
          <w:color w:val="000000"/>
          <w:szCs w:val="24"/>
          <w:shd w:val="clear" w:color="auto" w:fill="FFFFFF"/>
        </w:rPr>
        <w:t>– Classificação do Género ……………………………………………</w:t>
      </w:r>
      <w:r w:rsidR="00982080" w:rsidRPr="009B2B5E">
        <w:rPr>
          <w:rFonts w:ascii="Times New Roman" w:hAnsi="Times New Roman"/>
          <w:szCs w:val="24"/>
        </w:rPr>
        <w:tab/>
      </w:r>
      <w:r w:rsidR="009B2B5E">
        <w:rPr>
          <w:rFonts w:ascii="Times New Roman" w:hAnsi="Times New Roman"/>
          <w:szCs w:val="24"/>
        </w:rPr>
        <w:t>….</w:t>
      </w:r>
    </w:p>
    <w:p w:rsidR="00BA4539" w:rsidRPr="009B2B5E" w:rsidRDefault="00FC4575" w:rsidP="00982080">
      <w:pPr>
        <w:pStyle w:val="ndice2"/>
        <w:spacing w:line="360" w:lineRule="auto"/>
        <w:rPr>
          <w:rStyle w:val="Hiperligao"/>
          <w:rFonts w:ascii="Times New Roman" w:hAnsi="Times New Roman"/>
          <w:noProof/>
          <w:color w:val="auto"/>
          <w:szCs w:val="24"/>
          <w:u w:val="none"/>
        </w:rPr>
      </w:pPr>
      <w:r w:rsidRPr="009B2B5E">
        <w:rPr>
          <w:rFonts w:ascii="Times New Roman" w:hAnsi="Times New Roman"/>
          <w:noProof/>
          <w:szCs w:val="24"/>
        </w:rPr>
        <w:t>3.2</w:t>
      </w:r>
      <w:r w:rsidR="007D3B13" w:rsidRPr="009B2B5E">
        <w:rPr>
          <w:rFonts w:ascii="Times New Roman" w:hAnsi="Times New Roman"/>
          <w:noProof/>
          <w:szCs w:val="24"/>
        </w:rPr>
        <w:t xml:space="preserve"> - </w:t>
      </w:r>
      <w:r w:rsidR="00982080" w:rsidRPr="009B2B5E">
        <w:rPr>
          <w:rFonts w:ascii="Times New Roman" w:hAnsi="Times New Roman"/>
          <w:noProof/>
          <w:szCs w:val="24"/>
        </w:rPr>
        <w:t>Gráfico n.º</w:t>
      </w:r>
      <w:r w:rsidR="007D3B13" w:rsidRPr="009B2B5E">
        <w:rPr>
          <w:rFonts w:ascii="Times New Roman" w:hAnsi="Times New Roman"/>
          <w:noProof/>
          <w:szCs w:val="24"/>
        </w:rPr>
        <w:t xml:space="preserve"> 2</w:t>
      </w:r>
      <w:r w:rsidR="00A21AD6" w:rsidRPr="009B2B5E">
        <w:rPr>
          <w:rFonts w:ascii="Times New Roman" w:hAnsi="Times New Roman"/>
          <w:szCs w:val="24"/>
        </w:rPr>
        <w:fldChar w:fldCharType="end"/>
      </w:r>
      <w:r w:rsidRPr="009B2B5E">
        <w:rPr>
          <w:rFonts w:ascii="Times New Roman" w:hAnsi="Times New Roman"/>
          <w:szCs w:val="24"/>
        </w:rPr>
        <w:t xml:space="preserve"> - </w:t>
      </w:r>
      <w:r w:rsidRPr="009B2B5E">
        <w:rPr>
          <w:rFonts w:ascii="Times New Roman" w:hAnsi="Times New Roman"/>
          <w:color w:val="000000"/>
          <w:szCs w:val="24"/>
          <w:shd w:val="clear" w:color="auto" w:fill="FFFFFF"/>
        </w:rPr>
        <w:t>Grupos Etários…………………………………………………….</w:t>
      </w:r>
    </w:p>
    <w:p w:rsidR="007D3B13" w:rsidRPr="009B2B5E" w:rsidRDefault="00FC4575" w:rsidP="00982080">
      <w:pPr>
        <w:pStyle w:val="ndice2"/>
        <w:spacing w:line="360" w:lineRule="auto"/>
        <w:rPr>
          <w:rFonts w:ascii="Times New Roman" w:hAnsi="Times New Roman"/>
          <w:szCs w:val="24"/>
        </w:rPr>
      </w:pPr>
      <w:r w:rsidRPr="009B2B5E">
        <w:rPr>
          <w:rFonts w:ascii="Times New Roman" w:hAnsi="Times New Roman"/>
          <w:szCs w:val="24"/>
        </w:rPr>
        <w:t>3.3</w:t>
      </w:r>
      <w:r w:rsidR="007D3B13" w:rsidRPr="009B2B5E">
        <w:rPr>
          <w:rFonts w:ascii="Times New Roman" w:hAnsi="Times New Roman"/>
          <w:szCs w:val="24"/>
        </w:rPr>
        <w:t xml:space="preserve"> - Gráfico n.º 3</w:t>
      </w:r>
      <w:r w:rsidRPr="009B2B5E">
        <w:rPr>
          <w:rFonts w:ascii="Times New Roman" w:hAnsi="Times New Roman"/>
          <w:szCs w:val="24"/>
        </w:rPr>
        <w:t xml:space="preserve"> - </w:t>
      </w:r>
      <w:r w:rsidRPr="009B2B5E">
        <w:rPr>
          <w:rFonts w:ascii="Times New Roman" w:hAnsi="Times New Roman"/>
          <w:color w:val="000000"/>
          <w:szCs w:val="24"/>
          <w:shd w:val="clear" w:color="auto" w:fill="FFFFFF"/>
        </w:rPr>
        <w:t>Classificação por Nível Académico</w:t>
      </w:r>
      <w:r w:rsidR="009B2B5E">
        <w:rPr>
          <w:rFonts w:ascii="Times New Roman" w:hAnsi="Times New Roman"/>
          <w:color w:val="000000"/>
          <w:szCs w:val="24"/>
          <w:shd w:val="clear" w:color="auto" w:fill="FFFFFF"/>
        </w:rPr>
        <w:t>………………………………..</w:t>
      </w:r>
    </w:p>
    <w:p w:rsidR="007D3B13" w:rsidRPr="009B2B5E" w:rsidRDefault="00FC4575" w:rsidP="00982080">
      <w:pPr>
        <w:pStyle w:val="ndice2"/>
        <w:spacing w:line="360" w:lineRule="auto"/>
        <w:rPr>
          <w:rFonts w:ascii="Times New Roman" w:hAnsi="Times New Roman"/>
          <w:szCs w:val="24"/>
        </w:rPr>
      </w:pPr>
      <w:r w:rsidRPr="009B2B5E">
        <w:rPr>
          <w:rFonts w:ascii="Times New Roman" w:hAnsi="Times New Roman"/>
          <w:szCs w:val="24"/>
        </w:rPr>
        <w:t>3.4</w:t>
      </w:r>
      <w:r w:rsidR="007D3B13" w:rsidRPr="009B2B5E">
        <w:rPr>
          <w:rFonts w:ascii="Times New Roman" w:hAnsi="Times New Roman"/>
          <w:szCs w:val="24"/>
        </w:rPr>
        <w:t xml:space="preserve"> - Gráfico n.º 4</w:t>
      </w:r>
      <w:r w:rsidRPr="009B2B5E">
        <w:rPr>
          <w:rFonts w:ascii="Times New Roman" w:hAnsi="Times New Roman"/>
          <w:color w:val="000000"/>
          <w:szCs w:val="24"/>
          <w:shd w:val="clear" w:color="auto" w:fill="FFFFFF"/>
        </w:rPr>
        <w:t xml:space="preserve"> - Razões de Criação do A.S.M</w:t>
      </w:r>
      <w:r w:rsidR="009B2B5E">
        <w:rPr>
          <w:rFonts w:ascii="Times New Roman" w:hAnsi="Times New Roman"/>
          <w:color w:val="000000"/>
          <w:szCs w:val="24"/>
          <w:shd w:val="clear" w:color="auto" w:fill="FFFFFF"/>
        </w:rPr>
        <w:t>………………………………………..</w:t>
      </w:r>
    </w:p>
    <w:p w:rsidR="007D3B13" w:rsidRPr="009B2B5E" w:rsidRDefault="00FC4575" w:rsidP="00982080">
      <w:pPr>
        <w:pStyle w:val="ndice2"/>
        <w:spacing w:line="360" w:lineRule="auto"/>
        <w:rPr>
          <w:rFonts w:ascii="Times New Roman" w:hAnsi="Times New Roman"/>
          <w:szCs w:val="24"/>
        </w:rPr>
      </w:pPr>
      <w:r w:rsidRPr="009B2B5E">
        <w:rPr>
          <w:rFonts w:ascii="Times New Roman" w:hAnsi="Times New Roman"/>
          <w:szCs w:val="24"/>
        </w:rPr>
        <w:t>3.5</w:t>
      </w:r>
      <w:r w:rsidR="007D3B13" w:rsidRPr="009B2B5E">
        <w:rPr>
          <w:rFonts w:ascii="Times New Roman" w:hAnsi="Times New Roman"/>
          <w:szCs w:val="24"/>
        </w:rPr>
        <w:t xml:space="preserve"> - Gráfico n.º 5</w:t>
      </w:r>
      <w:r w:rsidRPr="009B2B5E">
        <w:rPr>
          <w:rFonts w:ascii="Times New Roman" w:hAnsi="Times New Roman"/>
          <w:szCs w:val="24"/>
        </w:rPr>
        <w:t xml:space="preserve"> - </w:t>
      </w:r>
      <w:r w:rsidRPr="009B2B5E">
        <w:rPr>
          <w:rFonts w:ascii="Times New Roman" w:hAnsi="Times New Roman"/>
          <w:color w:val="000000"/>
          <w:szCs w:val="24"/>
          <w:shd w:val="clear" w:color="auto" w:fill="FFFFFF"/>
        </w:rPr>
        <w:t>Gráfico n.º 06 – Sensibilização Sobre o Tratamento dos Resíduos</w:t>
      </w:r>
      <w:r w:rsidR="009B2B5E">
        <w:rPr>
          <w:rFonts w:ascii="Times New Roman" w:hAnsi="Times New Roman"/>
          <w:color w:val="000000"/>
          <w:szCs w:val="24"/>
          <w:shd w:val="clear" w:color="auto" w:fill="FFFFFF"/>
        </w:rPr>
        <w:t>.</w:t>
      </w:r>
    </w:p>
    <w:p w:rsidR="007D3B13" w:rsidRPr="009B2B5E" w:rsidRDefault="00FC4575" w:rsidP="00FC4575">
      <w:pPr>
        <w:shd w:val="clear" w:color="auto" w:fill="FFFFFF"/>
        <w:spacing w:before="120" w:after="120"/>
        <w:contextualSpacing/>
        <w:mirrorIndents/>
        <w:rPr>
          <w:rFonts w:ascii="Times New Roman" w:hAnsi="Times New Roman"/>
          <w:color w:val="000000"/>
          <w:szCs w:val="24"/>
          <w:shd w:val="clear" w:color="auto" w:fill="FFFFFF"/>
        </w:rPr>
      </w:pPr>
      <w:r w:rsidRPr="009B2B5E">
        <w:rPr>
          <w:rFonts w:ascii="Times New Roman" w:hAnsi="Times New Roman"/>
          <w:szCs w:val="24"/>
        </w:rPr>
        <w:t xml:space="preserve">3.6 - </w:t>
      </w:r>
      <w:r w:rsidR="007D3B13" w:rsidRPr="009B2B5E">
        <w:rPr>
          <w:rFonts w:ascii="Times New Roman" w:hAnsi="Times New Roman"/>
          <w:szCs w:val="24"/>
        </w:rPr>
        <w:t>Gráfico n.º 6</w:t>
      </w:r>
      <w:r w:rsidRPr="009B2B5E">
        <w:rPr>
          <w:rFonts w:ascii="Times New Roman" w:hAnsi="Times New Roman"/>
          <w:szCs w:val="24"/>
        </w:rPr>
        <w:tab/>
      </w:r>
      <w:r w:rsidRPr="009B2B5E">
        <w:rPr>
          <w:rFonts w:ascii="Times New Roman" w:hAnsi="Times New Roman"/>
          <w:color w:val="000000"/>
          <w:szCs w:val="24"/>
          <w:shd w:val="clear" w:color="auto" w:fill="FFFFFF"/>
        </w:rPr>
        <w:t>Cuidados a Ter no Tratamento dos Resíduos</w:t>
      </w:r>
      <w:r w:rsidR="009B2B5E">
        <w:rPr>
          <w:rFonts w:ascii="Times New Roman" w:hAnsi="Times New Roman"/>
          <w:color w:val="000000"/>
          <w:szCs w:val="24"/>
          <w:shd w:val="clear" w:color="auto" w:fill="FFFFFF"/>
        </w:rPr>
        <w:t>……………………….</w:t>
      </w:r>
    </w:p>
    <w:p w:rsidR="00FC4575" w:rsidRPr="009B2B5E" w:rsidRDefault="00FC4575" w:rsidP="00FC4575">
      <w:pPr>
        <w:pStyle w:val="ndice2"/>
        <w:spacing w:line="360" w:lineRule="auto"/>
        <w:rPr>
          <w:rFonts w:ascii="Times New Roman" w:hAnsi="Times New Roman"/>
          <w:szCs w:val="24"/>
        </w:rPr>
      </w:pPr>
      <w:r w:rsidRPr="009B2B5E">
        <w:rPr>
          <w:rFonts w:ascii="Times New Roman" w:hAnsi="Times New Roman"/>
          <w:szCs w:val="24"/>
        </w:rPr>
        <w:t>3.7</w:t>
      </w:r>
      <w:r w:rsidR="007D3B13" w:rsidRPr="009B2B5E">
        <w:rPr>
          <w:rFonts w:ascii="Times New Roman" w:hAnsi="Times New Roman"/>
          <w:szCs w:val="24"/>
        </w:rPr>
        <w:t xml:space="preserve"> - Gráfico n.º 7</w:t>
      </w:r>
      <w:hyperlink w:anchor="_Toc250919544" w:history="1">
        <w:r w:rsidR="00BA4539" w:rsidRPr="009B2B5E">
          <w:rPr>
            <w:rStyle w:val="Hiperligao"/>
            <w:rFonts w:ascii="Times New Roman" w:hAnsi="Times New Roman"/>
            <w:noProof/>
            <w:color w:val="auto"/>
            <w:szCs w:val="24"/>
            <w:u w:val="none"/>
          </w:rPr>
          <w:t xml:space="preserve"> – </w:t>
        </w:r>
        <w:r w:rsidRPr="009B2B5E">
          <w:rPr>
            <w:rFonts w:ascii="Times New Roman" w:hAnsi="Times New Roman"/>
            <w:color w:val="000000"/>
            <w:szCs w:val="24"/>
            <w:shd w:val="clear" w:color="auto" w:fill="FFFFFF"/>
          </w:rPr>
          <w:t>Cuidados a Ter no Tratamento dos Resíduos</w:t>
        </w:r>
        <w:r w:rsidR="00BA4539" w:rsidRPr="009B2B5E">
          <w:rPr>
            <w:rFonts w:ascii="Times New Roman" w:hAnsi="Times New Roman"/>
            <w:noProof/>
            <w:webHidden/>
            <w:szCs w:val="24"/>
          </w:rPr>
          <w:tab/>
          <w:t>1</w:t>
        </w:r>
        <w:r w:rsidR="009F49F5" w:rsidRPr="009B2B5E">
          <w:rPr>
            <w:rFonts w:ascii="Times New Roman" w:hAnsi="Times New Roman"/>
            <w:noProof/>
            <w:webHidden/>
            <w:szCs w:val="24"/>
          </w:rPr>
          <w:t>4</w:t>
        </w:r>
      </w:hyperlink>
    </w:p>
    <w:p w:rsidR="00BA4539" w:rsidRPr="009B2B5E" w:rsidRDefault="00FC4575" w:rsidP="00982080">
      <w:pPr>
        <w:pStyle w:val="ndice2"/>
        <w:spacing w:line="360" w:lineRule="auto"/>
        <w:rPr>
          <w:rStyle w:val="Hiperligao"/>
          <w:rFonts w:ascii="Times New Roman" w:hAnsi="Times New Roman"/>
          <w:noProof/>
          <w:color w:val="auto"/>
          <w:szCs w:val="24"/>
          <w:u w:val="none"/>
        </w:rPr>
      </w:pPr>
      <w:r w:rsidRPr="009B2B5E">
        <w:rPr>
          <w:rFonts w:ascii="Times New Roman" w:hAnsi="Times New Roman"/>
          <w:szCs w:val="24"/>
        </w:rPr>
        <w:t>3.8</w:t>
      </w:r>
      <w:r w:rsidR="007D3B13" w:rsidRPr="009B2B5E">
        <w:rPr>
          <w:rFonts w:ascii="Times New Roman" w:hAnsi="Times New Roman"/>
          <w:szCs w:val="24"/>
        </w:rPr>
        <w:t xml:space="preserve"> - Gráfico n.º 8</w:t>
      </w:r>
      <w:hyperlink w:anchor="_Toc250919544" w:history="1">
        <w:r w:rsidR="00BA4539" w:rsidRPr="009B2B5E">
          <w:rPr>
            <w:rStyle w:val="Hiperligao"/>
            <w:rFonts w:ascii="Times New Roman" w:hAnsi="Times New Roman"/>
            <w:noProof/>
            <w:color w:val="auto"/>
            <w:szCs w:val="24"/>
            <w:u w:val="none"/>
          </w:rPr>
          <w:t xml:space="preserve"> – </w:t>
        </w:r>
        <w:r w:rsidRPr="009B2B5E">
          <w:rPr>
            <w:rFonts w:ascii="Times New Roman" w:hAnsi="Times New Roman"/>
            <w:color w:val="000000"/>
            <w:szCs w:val="24"/>
            <w:shd w:val="clear" w:color="auto" w:fill="FFFFFF"/>
          </w:rPr>
          <w:t>Métodos de Mitigação dos Impactos Causados Pelo A.S.M……</w:t>
        </w:r>
        <w:r w:rsidR="009B2B5E">
          <w:rPr>
            <w:rFonts w:ascii="Times New Roman" w:hAnsi="Times New Roman"/>
            <w:color w:val="000000"/>
            <w:szCs w:val="24"/>
            <w:shd w:val="clear" w:color="auto" w:fill="FFFFFF"/>
          </w:rPr>
          <w:t>….</w:t>
        </w:r>
        <w:r w:rsidR="00BA4539" w:rsidRPr="009B2B5E">
          <w:rPr>
            <w:rFonts w:ascii="Times New Roman" w:hAnsi="Times New Roman"/>
            <w:noProof/>
            <w:webHidden/>
            <w:szCs w:val="24"/>
          </w:rPr>
          <w:t>1</w:t>
        </w:r>
        <w:r w:rsidR="009F49F5" w:rsidRPr="009B2B5E">
          <w:rPr>
            <w:rFonts w:ascii="Times New Roman" w:hAnsi="Times New Roman"/>
            <w:noProof/>
            <w:webHidden/>
            <w:szCs w:val="24"/>
          </w:rPr>
          <w:t>4</w:t>
        </w:r>
      </w:hyperlink>
    </w:p>
    <w:p w:rsidR="00BB4AA1" w:rsidRPr="009B2B5E" w:rsidRDefault="00FC4575" w:rsidP="00982080">
      <w:pPr>
        <w:pStyle w:val="ndice2"/>
        <w:spacing w:line="360" w:lineRule="auto"/>
        <w:rPr>
          <w:rStyle w:val="Hiperligao"/>
          <w:rFonts w:ascii="Times New Roman" w:hAnsi="Times New Roman"/>
          <w:noProof/>
          <w:color w:val="auto"/>
          <w:szCs w:val="24"/>
          <w:u w:val="none"/>
        </w:rPr>
      </w:pPr>
      <w:r w:rsidRPr="009B2B5E">
        <w:rPr>
          <w:rFonts w:ascii="Times New Roman" w:hAnsi="Times New Roman"/>
          <w:szCs w:val="24"/>
        </w:rPr>
        <w:t>3.9</w:t>
      </w:r>
      <w:r w:rsidR="007D3B13" w:rsidRPr="009B2B5E">
        <w:rPr>
          <w:rFonts w:ascii="Times New Roman" w:hAnsi="Times New Roman"/>
          <w:szCs w:val="24"/>
        </w:rPr>
        <w:t xml:space="preserve"> - Gráfico n.º 9</w:t>
      </w:r>
      <w:hyperlink w:anchor="_Toc250919544" w:history="1">
        <w:r w:rsidR="00BB4AA1" w:rsidRPr="009B2B5E">
          <w:rPr>
            <w:rStyle w:val="Hiperligao"/>
            <w:rFonts w:ascii="Times New Roman" w:hAnsi="Times New Roman"/>
            <w:noProof/>
            <w:color w:val="auto"/>
            <w:szCs w:val="24"/>
            <w:u w:val="none"/>
          </w:rPr>
          <w:t xml:space="preserve"> – </w:t>
        </w:r>
        <w:r w:rsidRPr="009B2B5E">
          <w:rPr>
            <w:rFonts w:ascii="Times New Roman" w:hAnsi="Times New Roman"/>
            <w:color w:val="000000"/>
            <w:szCs w:val="24"/>
            <w:shd w:val="clear" w:color="auto" w:fill="FFFFFF"/>
          </w:rPr>
          <w:t>Recolha Contínua dos Resíduos Pela Administração ou Prestadores de Serviços</w:t>
        </w:r>
        <w:r w:rsidR="00BB4AA1" w:rsidRPr="009B2B5E">
          <w:rPr>
            <w:rFonts w:ascii="Times New Roman" w:hAnsi="Times New Roman"/>
            <w:noProof/>
            <w:webHidden/>
            <w:szCs w:val="24"/>
          </w:rPr>
          <w:tab/>
        </w:r>
        <w:r w:rsidR="003754D8" w:rsidRPr="009B2B5E">
          <w:rPr>
            <w:rFonts w:ascii="Times New Roman" w:hAnsi="Times New Roman"/>
            <w:noProof/>
            <w:webHidden/>
            <w:szCs w:val="24"/>
          </w:rPr>
          <w:t>15</w:t>
        </w:r>
      </w:hyperlink>
    </w:p>
    <w:p w:rsidR="007D3B13" w:rsidRPr="009B2B5E" w:rsidRDefault="007D3B13" w:rsidP="009B2B5E">
      <w:pPr>
        <w:pStyle w:val="ndice2"/>
        <w:spacing w:line="360" w:lineRule="auto"/>
        <w:rPr>
          <w:rFonts w:ascii="Times New Roman" w:hAnsi="Times New Roman"/>
          <w:szCs w:val="24"/>
        </w:rPr>
      </w:pPr>
      <w:r w:rsidRPr="009B2B5E">
        <w:rPr>
          <w:rFonts w:ascii="Times New Roman" w:hAnsi="Times New Roman"/>
          <w:szCs w:val="24"/>
        </w:rPr>
        <w:t>3.1</w:t>
      </w:r>
      <w:r w:rsidR="00FC4575" w:rsidRPr="009B2B5E">
        <w:rPr>
          <w:rFonts w:ascii="Times New Roman" w:hAnsi="Times New Roman"/>
          <w:szCs w:val="24"/>
        </w:rPr>
        <w:t>0</w:t>
      </w:r>
      <w:r w:rsidRPr="009B2B5E">
        <w:rPr>
          <w:rFonts w:ascii="Times New Roman" w:hAnsi="Times New Roman"/>
          <w:szCs w:val="24"/>
        </w:rPr>
        <w:t xml:space="preserve"> - Gráfico n.º 10</w:t>
      </w:r>
      <w:hyperlink w:anchor="_Toc250919544" w:history="1">
        <w:r w:rsidR="003434A2" w:rsidRPr="009B2B5E">
          <w:rPr>
            <w:rStyle w:val="Hiperligao"/>
            <w:rFonts w:ascii="Times New Roman" w:hAnsi="Times New Roman"/>
            <w:noProof/>
            <w:color w:val="auto"/>
            <w:szCs w:val="24"/>
            <w:u w:val="none"/>
          </w:rPr>
          <w:t xml:space="preserve"> – </w:t>
        </w:r>
        <w:r w:rsidR="00FC4575" w:rsidRPr="009B2B5E">
          <w:rPr>
            <w:rFonts w:ascii="Times New Roman" w:hAnsi="Times New Roman"/>
            <w:color w:val="000000"/>
            <w:szCs w:val="24"/>
            <w:shd w:val="clear" w:color="auto" w:fill="FFFFFF"/>
          </w:rPr>
          <w:t>Motivos Que Levam a Habitar nos Arredores do A.S.M.</w:t>
        </w:r>
        <w:r w:rsidR="003434A2" w:rsidRPr="009B2B5E">
          <w:rPr>
            <w:rFonts w:ascii="Times New Roman" w:hAnsi="Times New Roman"/>
            <w:noProof/>
            <w:webHidden/>
            <w:szCs w:val="24"/>
          </w:rPr>
          <w:tab/>
          <w:t>15</w:t>
        </w:r>
      </w:hyperlink>
    </w:p>
    <w:p w:rsidR="00BB4AA1" w:rsidRPr="009B2B5E" w:rsidRDefault="00366AFA" w:rsidP="00982080">
      <w:pPr>
        <w:pStyle w:val="ndice1"/>
        <w:tabs>
          <w:tab w:val="right" w:leader="dot" w:pos="9061"/>
        </w:tabs>
        <w:rPr>
          <w:rFonts w:ascii="Times New Roman" w:hAnsi="Times New Roman"/>
          <w:szCs w:val="24"/>
        </w:rPr>
      </w:pPr>
      <w:r w:rsidRPr="009B2B5E">
        <w:rPr>
          <w:rFonts w:ascii="Times New Roman" w:hAnsi="Times New Roman"/>
          <w:szCs w:val="24"/>
        </w:rPr>
        <w:t xml:space="preserve">CAPÍTULO </w:t>
      </w:r>
      <w:hyperlink w:anchor="_Toc250919554" w:history="1">
        <w:r w:rsidRPr="009B2B5E">
          <w:rPr>
            <w:rStyle w:val="Hiperligao"/>
            <w:rFonts w:ascii="Times New Roman" w:hAnsi="Times New Roman"/>
            <w:noProof/>
            <w:color w:val="auto"/>
            <w:szCs w:val="24"/>
            <w:u w:val="none"/>
          </w:rPr>
          <w:t>IV</w:t>
        </w:r>
        <w:r w:rsidR="00BB4AA1" w:rsidRPr="009B2B5E">
          <w:rPr>
            <w:rStyle w:val="Hiperligao"/>
            <w:rFonts w:ascii="Times New Roman" w:hAnsi="Times New Roman"/>
            <w:noProof/>
            <w:color w:val="auto"/>
            <w:szCs w:val="24"/>
            <w:u w:val="none"/>
          </w:rPr>
          <w:t xml:space="preserve"> – </w:t>
        </w:r>
        <w:r w:rsidRPr="009B2B5E">
          <w:rPr>
            <w:rStyle w:val="Hiperligao"/>
            <w:rFonts w:ascii="Times New Roman" w:hAnsi="Times New Roman"/>
            <w:noProof/>
            <w:color w:val="auto"/>
            <w:szCs w:val="24"/>
            <w:u w:val="none"/>
          </w:rPr>
          <w:t>DISCUSSÃO DOS RESULTADOS DA PESQUISA</w:t>
        </w:r>
        <w:r w:rsidR="00BB4AA1" w:rsidRPr="009B2B5E">
          <w:rPr>
            <w:rFonts w:ascii="Times New Roman" w:hAnsi="Times New Roman"/>
            <w:noProof/>
            <w:webHidden/>
            <w:szCs w:val="24"/>
          </w:rPr>
          <w:tab/>
        </w:r>
        <w:r w:rsidR="003754D8" w:rsidRPr="009B2B5E">
          <w:rPr>
            <w:rFonts w:ascii="Times New Roman" w:hAnsi="Times New Roman"/>
            <w:noProof/>
            <w:webHidden/>
            <w:szCs w:val="24"/>
          </w:rPr>
          <w:t>21</w:t>
        </w:r>
      </w:hyperlink>
    </w:p>
    <w:p w:rsidR="00366AFA" w:rsidRPr="009B2B5E" w:rsidRDefault="00366AFA" w:rsidP="00982080">
      <w:pPr>
        <w:rPr>
          <w:rFonts w:ascii="Times New Roman" w:hAnsi="Times New Roman"/>
          <w:szCs w:val="24"/>
        </w:rPr>
      </w:pPr>
      <w:r w:rsidRPr="009B2B5E">
        <w:rPr>
          <w:rFonts w:ascii="Times New Roman" w:hAnsi="Times New Roman"/>
          <w:szCs w:val="24"/>
        </w:rPr>
        <w:t>CAPÍTULO V - CONCLUSÕES</w:t>
      </w:r>
      <w:r w:rsidR="009B2B5E">
        <w:rPr>
          <w:rFonts w:ascii="Times New Roman" w:hAnsi="Times New Roman"/>
          <w:szCs w:val="24"/>
        </w:rPr>
        <w:t>……………………………………………………………</w:t>
      </w:r>
    </w:p>
    <w:p w:rsidR="00BB4AA1" w:rsidRPr="009B2B5E" w:rsidRDefault="00A21AD6" w:rsidP="00982080">
      <w:pPr>
        <w:pStyle w:val="ndice1"/>
        <w:tabs>
          <w:tab w:val="right" w:leader="dot" w:pos="9061"/>
        </w:tabs>
        <w:rPr>
          <w:rFonts w:ascii="Times New Roman" w:hAnsi="Times New Roman"/>
          <w:noProof/>
          <w:szCs w:val="24"/>
        </w:rPr>
      </w:pPr>
      <w:hyperlink w:anchor="_Toc250919555" w:history="1">
        <w:r w:rsidR="00BB4AA1" w:rsidRPr="009B2B5E">
          <w:rPr>
            <w:rStyle w:val="Hiperligao"/>
            <w:rFonts w:ascii="Times New Roman" w:hAnsi="Times New Roman"/>
            <w:noProof/>
            <w:color w:val="auto"/>
            <w:szCs w:val="24"/>
            <w:u w:val="none"/>
          </w:rPr>
          <w:t>REFERÊNCIAS</w:t>
        </w:r>
        <w:r w:rsidR="00BB4AA1" w:rsidRPr="009B2B5E">
          <w:rPr>
            <w:rFonts w:ascii="Times New Roman" w:hAnsi="Times New Roman"/>
            <w:noProof/>
            <w:webHidden/>
            <w:szCs w:val="24"/>
          </w:rPr>
          <w:tab/>
        </w:r>
        <w:r w:rsidR="003754D8" w:rsidRPr="009B2B5E">
          <w:rPr>
            <w:rFonts w:ascii="Times New Roman" w:hAnsi="Times New Roman"/>
            <w:noProof/>
            <w:webHidden/>
            <w:szCs w:val="24"/>
          </w:rPr>
          <w:t>2</w:t>
        </w:r>
      </w:hyperlink>
    </w:p>
    <w:p w:rsidR="00BB4AA1" w:rsidRPr="009B2B5E" w:rsidRDefault="00A21AD6" w:rsidP="00982080">
      <w:pPr>
        <w:pStyle w:val="ndice1"/>
        <w:tabs>
          <w:tab w:val="right" w:leader="dot" w:pos="9061"/>
        </w:tabs>
        <w:rPr>
          <w:rFonts w:ascii="Times New Roman" w:hAnsi="Times New Roman"/>
          <w:noProof/>
          <w:szCs w:val="24"/>
        </w:rPr>
      </w:pPr>
      <w:hyperlink w:anchor="_Toc250919557" w:history="1">
        <w:r w:rsidR="00BB4AA1" w:rsidRPr="009B2B5E">
          <w:rPr>
            <w:rStyle w:val="Hiperligao"/>
            <w:rFonts w:ascii="Times New Roman" w:hAnsi="Times New Roman"/>
            <w:noProof/>
            <w:color w:val="auto"/>
            <w:szCs w:val="24"/>
            <w:u w:val="none"/>
          </w:rPr>
          <w:t>GLOSSÁRIO</w:t>
        </w:r>
        <w:r w:rsidR="00BB4AA1" w:rsidRPr="009B2B5E">
          <w:rPr>
            <w:rFonts w:ascii="Times New Roman" w:hAnsi="Times New Roman"/>
            <w:noProof/>
            <w:webHidden/>
            <w:szCs w:val="24"/>
          </w:rPr>
          <w:tab/>
        </w:r>
        <w:r w:rsidR="003754D8" w:rsidRPr="009B2B5E">
          <w:rPr>
            <w:rFonts w:ascii="Times New Roman" w:hAnsi="Times New Roman"/>
            <w:noProof/>
            <w:webHidden/>
            <w:szCs w:val="24"/>
          </w:rPr>
          <w:t>2</w:t>
        </w:r>
      </w:hyperlink>
    </w:p>
    <w:p w:rsidR="00BB4AA1" w:rsidRPr="00982080" w:rsidRDefault="00A21AD6" w:rsidP="00982080">
      <w:pPr>
        <w:pStyle w:val="ndice1"/>
        <w:tabs>
          <w:tab w:val="right" w:leader="dot" w:pos="9061"/>
        </w:tabs>
        <w:spacing w:before="60" w:after="60"/>
        <w:rPr>
          <w:rFonts w:ascii="Times New Roman" w:hAnsi="Times New Roman"/>
          <w:b/>
          <w:sz w:val="28"/>
          <w:szCs w:val="28"/>
        </w:rPr>
      </w:pPr>
      <w:r w:rsidRPr="009B2B5E">
        <w:rPr>
          <w:rFonts w:ascii="Times New Roman" w:hAnsi="Times New Roman"/>
          <w:szCs w:val="24"/>
        </w:rPr>
        <w:fldChar w:fldCharType="end"/>
      </w:r>
      <w:r w:rsidR="00BB4AA1" w:rsidRPr="00982080">
        <w:rPr>
          <w:rFonts w:ascii="Times New Roman" w:hAnsi="Times New Roman"/>
          <w:b/>
          <w:sz w:val="28"/>
          <w:szCs w:val="28"/>
        </w:rPr>
        <w:t xml:space="preserve"> </w:t>
      </w:r>
    </w:p>
    <w:p w:rsidR="00AF5E94" w:rsidRPr="00982080" w:rsidRDefault="00AF5E94" w:rsidP="00290704">
      <w:pPr>
        <w:pStyle w:val="Corpodetexto"/>
        <w:spacing w:before="60" w:after="60" w:line="360" w:lineRule="auto"/>
        <w:jc w:val="center"/>
        <w:rPr>
          <w:b/>
          <w:noProof w:val="0"/>
          <w:sz w:val="28"/>
          <w:szCs w:val="28"/>
        </w:rPr>
        <w:sectPr w:rsidR="00AF5E94" w:rsidRPr="00982080" w:rsidSect="0023758C">
          <w:headerReference w:type="default" r:id="rId8"/>
          <w:pgSz w:w="11906" w:h="16838"/>
          <w:pgMar w:top="1701" w:right="1134" w:bottom="1134" w:left="1701" w:header="709" w:footer="709" w:gutter="0"/>
          <w:cols w:space="708"/>
          <w:docGrid w:linePitch="360"/>
        </w:sectPr>
      </w:pPr>
    </w:p>
    <w:p w:rsidR="00EF6576" w:rsidRPr="00982080" w:rsidRDefault="00BB4AA1" w:rsidP="00290704">
      <w:pPr>
        <w:pStyle w:val="Cabealho1"/>
        <w:spacing w:before="0" w:after="0"/>
        <w:rPr>
          <w:rFonts w:ascii="Times New Roman" w:hAnsi="Times New Roman"/>
          <w:sz w:val="24"/>
          <w:szCs w:val="24"/>
        </w:rPr>
      </w:pPr>
      <w:r w:rsidRPr="00982080">
        <w:rPr>
          <w:rFonts w:ascii="Times New Roman" w:hAnsi="Times New Roman"/>
          <w:sz w:val="28"/>
          <w:szCs w:val="24"/>
        </w:rPr>
        <w:lastRenderedPageBreak/>
        <w:t xml:space="preserve">1 </w:t>
      </w:r>
      <w:r w:rsidR="00366AFA" w:rsidRPr="00982080">
        <w:rPr>
          <w:rFonts w:ascii="Times New Roman" w:hAnsi="Times New Roman"/>
          <w:sz w:val="28"/>
          <w:szCs w:val="24"/>
        </w:rPr>
        <w:t>–</w:t>
      </w:r>
      <w:r w:rsidRPr="00982080">
        <w:rPr>
          <w:rFonts w:ascii="Times New Roman" w:hAnsi="Times New Roman"/>
          <w:sz w:val="28"/>
          <w:szCs w:val="24"/>
        </w:rPr>
        <w:t xml:space="preserve"> </w:t>
      </w:r>
      <w:bookmarkEnd w:id="2"/>
      <w:bookmarkEnd w:id="3"/>
      <w:bookmarkEnd w:id="4"/>
      <w:r w:rsidR="00366AFA" w:rsidRPr="00982080">
        <w:rPr>
          <w:rFonts w:ascii="Times New Roman" w:hAnsi="Times New Roman"/>
          <w:sz w:val="28"/>
          <w:szCs w:val="24"/>
        </w:rPr>
        <w:t>CONSIDERAÇÕES GERAIS</w:t>
      </w:r>
    </w:p>
    <w:p w:rsidR="00366AFA" w:rsidRPr="00982080" w:rsidRDefault="00366AFA" w:rsidP="00366AFA">
      <w:pPr>
        <w:rPr>
          <w:rFonts w:ascii="Times New Roman" w:hAnsi="Times New Roman"/>
          <w:b/>
        </w:rPr>
      </w:pPr>
      <w:r w:rsidRPr="00982080">
        <w:rPr>
          <w:rFonts w:ascii="Times New Roman" w:hAnsi="Times New Roman"/>
          <w:b/>
        </w:rPr>
        <w:t>1.1 - Introdução</w:t>
      </w:r>
    </w:p>
    <w:p w:rsidR="006822FE" w:rsidRPr="00982080" w:rsidRDefault="007247DE" w:rsidP="00451DB6">
      <w:pPr>
        <w:shd w:val="clear" w:color="auto" w:fill="FFFFFF"/>
        <w:ind w:firstLine="709"/>
        <w:rPr>
          <w:rFonts w:ascii="Times New Roman" w:hAnsi="Times New Roman"/>
          <w:szCs w:val="28"/>
        </w:rPr>
      </w:pPr>
      <w:r w:rsidRPr="00982080">
        <w:rPr>
          <w:rFonts w:ascii="Times New Roman" w:hAnsi="Times New Roman"/>
          <w:color w:val="000000"/>
          <w:szCs w:val="24"/>
          <w:shd w:val="clear" w:color="auto" w:fill="FFFFFF"/>
        </w:rPr>
        <w:t>O presente trabalho tem como tema principal</w:t>
      </w:r>
      <w:r w:rsidR="00320178" w:rsidRPr="00982080">
        <w:rPr>
          <w:rFonts w:ascii="Times New Roman" w:hAnsi="Times New Roman"/>
          <w:color w:val="000000"/>
          <w:szCs w:val="24"/>
          <w:shd w:val="clear" w:color="auto" w:fill="FFFFFF"/>
        </w:rPr>
        <w:t>:</w:t>
      </w:r>
      <w:r w:rsidRPr="00982080">
        <w:rPr>
          <w:rFonts w:ascii="Times New Roman" w:hAnsi="Times New Roman"/>
          <w:color w:val="000000"/>
          <w:szCs w:val="24"/>
          <w:shd w:val="clear" w:color="auto" w:fill="FFFFFF"/>
        </w:rPr>
        <w:t xml:space="preserve"> </w:t>
      </w:r>
      <w:r w:rsidR="00766C1D" w:rsidRPr="00982080">
        <w:rPr>
          <w:rFonts w:ascii="Times New Roman" w:hAnsi="Times New Roman"/>
          <w:szCs w:val="28"/>
        </w:rPr>
        <w:t xml:space="preserve">Tutela Jurídico-Ambiental dos Aterros Sanitários em Angola, “Estudo de </w:t>
      </w:r>
      <w:r w:rsidR="006822FE" w:rsidRPr="00982080">
        <w:rPr>
          <w:rFonts w:ascii="Times New Roman" w:hAnsi="Times New Roman"/>
          <w:szCs w:val="28"/>
        </w:rPr>
        <w:t>Caso Aterro Sanitário dos Mulenvos</w:t>
      </w:r>
      <w:r w:rsidR="00766C1D" w:rsidRPr="00982080">
        <w:rPr>
          <w:rFonts w:ascii="Times New Roman" w:hAnsi="Times New Roman"/>
          <w:szCs w:val="28"/>
        </w:rPr>
        <w:t>”</w:t>
      </w:r>
      <w:r w:rsidR="006822FE" w:rsidRPr="00982080">
        <w:rPr>
          <w:rFonts w:ascii="Times New Roman" w:hAnsi="Times New Roman"/>
          <w:szCs w:val="28"/>
        </w:rPr>
        <w:t>.</w:t>
      </w:r>
    </w:p>
    <w:p w:rsidR="007247DE" w:rsidRPr="00982080" w:rsidRDefault="007247DE" w:rsidP="00290704">
      <w:pPr>
        <w:shd w:val="clear" w:color="auto" w:fill="FFFFFF"/>
        <w:ind w:firstLine="709"/>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Para uma melhor compreensão sobre</w:t>
      </w:r>
      <w:r w:rsidR="00451DB6" w:rsidRPr="00982080">
        <w:rPr>
          <w:rFonts w:ascii="Times New Roman" w:hAnsi="Times New Roman"/>
          <w:color w:val="000000"/>
          <w:szCs w:val="24"/>
          <w:shd w:val="clear" w:color="auto" w:fill="FFFFFF"/>
        </w:rPr>
        <w:t xml:space="preserve"> a abordagem do tema</w:t>
      </w:r>
      <w:r w:rsidRPr="00982080">
        <w:rPr>
          <w:rFonts w:ascii="Times New Roman" w:hAnsi="Times New Roman"/>
          <w:color w:val="000000"/>
          <w:szCs w:val="24"/>
          <w:shd w:val="clear" w:color="auto" w:fill="FFFFFF"/>
        </w:rPr>
        <w:t>,</w:t>
      </w:r>
      <w:r w:rsidR="00451DB6" w:rsidRPr="00982080">
        <w:rPr>
          <w:rFonts w:ascii="Times New Roman" w:hAnsi="Times New Roman"/>
          <w:color w:val="000000"/>
          <w:szCs w:val="24"/>
          <w:shd w:val="clear" w:color="auto" w:fill="FFFFFF"/>
        </w:rPr>
        <w:t xml:space="preserve"> em especial do estudo de caso,</w:t>
      </w:r>
      <w:r w:rsidR="002552C5" w:rsidRPr="00982080">
        <w:rPr>
          <w:rFonts w:ascii="Times New Roman" w:hAnsi="Times New Roman"/>
          <w:color w:val="000000"/>
          <w:szCs w:val="24"/>
          <w:shd w:val="clear" w:color="auto" w:fill="FFFFFF"/>
        </w:rPr>
        <w:t xml:space="preserve"> </w:t>
      </w:r>
      <w:r w:rsidR="00451DB6" w:rsidRPr="00982080">
        <w:rPr>
          <w:rFonts w:ascii="Times New Roman" w:hAnsi="Times New Roman"/>
          <w:color w:val="000000"/>
          <w:szCs w:val="24"/>
          <w:shd w:val="clear" w:color="auto" w:fill="FFFFFF"/>
        </w:rPr>
        <w:t>utilizamos a seguinte organização</w:t>
      </w:r>
      <w:r w:rsidRPr="00982080">
        <w:rPr>
          <w:rFonts w:ascii="Times New Roman" w:hAnsi="Times New Roman"/>
          <w:color w:val="000000"/>
          <w:szCs w:val="24"/>
          <w:shd w:val="clear" w:color="auto" w:fill="FFFFFF"/>
        </w:rPr>
        <w:t>:</w:t>
      </w:r>
    </w:p>
    <w:p w:rsidR="00451DB6" w:rsidRPr="00982080" w:rsidRDefault="00451DB6" w:rsidP="009E4923">
      <w:pPr>
        <w:pStyle w:val="PargrafodaLista"/>
        <w:numPr>
          <w:ilvl w:val="0"/>
          <w:numId w:val="39"/>
        </w:numPr>
        <w:shd w:val="clear" w:color="auto" w:fill="FFFFFF"/>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Primeiro</w:t>
      </w:r>
      <w:r w:rsidR="00111C1D">
        <w:rPr>
          <w:rFonts w:ascii="Times New Roman" w:hAnsi="Times New Roman"/>
          <w:color w:val="000000"/>
          <w:szCs w:val="24"/>
          <w:shd w:val="clear" w:color="auto" w:fill="FFFFFF"/>
        </w:rPr>
        <w:t xml:space="preserve"> capítulo</w:t>
      </w:r>
      <w:r w:rsidRPr="00982080">
        <w:rPr>
          <w:rFonts w:ascii="Times New Roman" w:hAnsi="Times New Roman"/>
          <w:color w:val="000000"/>
          <w:szCs w:val="24"/>
          <w:shd w:val="clear" w:color="auto" w:fill="FFFFFF"/>
        </w:rPr>
        <w:t>, debruçamo-nos exaustivamente sobre a revisão literária, onde começamos por um enquadramento geral do trabalho</w:t>
      </w:r>
      <w:r w:rsidR="009E4923" w:rsidRPr="00982080">
        <w:rPr>
          <w:rFonts w:ascii="Times New Roman" w:hAnsi="Times New Roman"/>
          <w:color w:val="000000"/>
          <w:szCs w:val="24"/>
          <w:shd w:val="clear" w:color="auto" w:fill="FFFFFF"/>
        </w:rPr>
        <w:t>; deste, tivemos um cuidado de trabalharmos as noções essenciais relacionadas ao trabalho; depois das noções, trabalhamos, também de modo exaustivo, com auxílio da legislação ambiental e não só, devidamente adaptada à doutrina estrangeira e nacional, o conteúdo relacionado aos resíduos;</w:t>
      </w:r>
    </w:p>
    <w:p w:rsidR="009E4923" w:rsidRPr="00982080" w:rsidRDefault="00111C1D" w:rsidP="009E4923">
      <w:pPr>
        <w:pStyle w:val="PargrafodaLista"/>
        <w:numPr>
          <w:ilvl w:val="0"/>
          <w:numId w:val="39"/>
        </w:numPr>
        <w:shd w:val="clear" w:color="auto" w:fill="FFFFFF"/>
        <w:rPr>
          <w:rFonts w:ascii="Times New Roman" w:hAnsi="Times New Roman"/>
          <w:color w:val="000000"/>
          <w:szCs w:val="24"/>
          <w:shd w:val="clear" w:color="auto" w:fill="FFFFFF"/>
        </w:rPr>
      </w:pPr>
      <w:r>
        <w:rPr>
          <w:rFonts w:ascii="Times New Roman" w:hAnsi="Times New Roman"/>
          <w:color w:val="000000"/>
          <w:szCs w:val="24"/>
          <w:shd w:val="clear" w:color="auto" w:fill="FFFFFF"/>
        </w:rPr>
        <w:t>Segundo capítulo</w:t>
      </w:r>
      <w:r w:rsidR="009E4923" w:rsidRPr="00982080">
        <w:rPr>
          <w:rFonts w:ascii="Times New Roman" w:hAnsi="Times New Roman"/>
          <w:color w:val="000000"/>
          <w:szCs w:val="24"/>
          <w:shd w:val="clear" w:color="auto" w:fill="FFFFFF"/>
        </w:rPr>
        <w:t>, tivemos o cuidado de apresentarmos os resultados obtidos na pesquisa, por intermédio dos gráficos, construídos à base dos inquéritos;</w:t>
      </w:r>
    </w:p>
    <w:p w:rsidR="00974DF5" w:rsidRPr="00982080" w:rsidRDefault="00111C1D" w:rsidP="00974DF5">
      <w:pPr>
        <w:pStyle w:val="PargrafodaLista"/>
        <w:numPr>
          <w:ilvl w:val="0"/>
          <w:numId w:val="39"/>
        </w:numPr>
        <w:shd w:val="clear" w:color="auto" w:fill="FFFFFF"/>
        <w:rPr>
          <w:rFonts w:ascii="Times New Roman" w:hAnsi="Times New Roman"/>
          <w:color w:val="000000"/>
          <w:szCs w:val="24"/>
          <w:shd w:val="clear" w:color="auto" w:fill="FFFFFF"/>
        </w:rPr>
      </w:pPr>
      <w:r>
        <w:rPr>
          <w:rFonts w:ascii="Times New Roman" w:hAnsi="Times New Roman"/>
          <w:color w:val="000000"/>
          <w:szCs w:val="24"/>
          <w:shd w:val="clear" w:color="auto" w:fill="FFFFFF"/>
        </w:rPr>
        <w:t>Terceiro capítulo</w:t>
      </w:r>
      <w:r w:rsidR="009E4923" w:rsidRPr="00982080">
        <w:rPr>
          <w:rFonts w:ascii="Times New Roman" w:hAnsi="Times New Roman"/>
          <w:color w:val="000000"/>
          <w:szCs w:val="24"/>
          <w:shd w:val="clear" w:color="auto" w:fill="FFFFFF"/>
        </w:rPr>
        <w:t>, fizemos a discussão dos resultados, onde nos apegamos às informações obtidas a partir da nossa pesquisa, tanto o que consta dos inquéritos como nas informações obtidas na internet</w:t>
      </w:r>
      <w:r w:rsidR="00974DF5" w:rsidRPr="00982080">
        <w:rPr>
          <w:rFonts w:ascii="Times New Roman" w:hAnsi="Times New Roman"/>
          <w:color w:val="000000"/>
          <w:szCs w:val="24"/>
          <w:shd w:val="clear" w:color="auto" w:fill="FFFFFF"/>
        </w:rPr>
        <w:t>, mormente no portal da ANGOP. Portanto, encontramos vários problemas, dentre os quais destacam-se o excesso da deposição dos resíduos no Aterro Sanitário dos Mulenvos e outro, também relevante é o impacto negativo causado à população residente nos arredores do mesmo local.</w:t>
      </w:r>
    </w:p>
    <w:p w:rsidR="007247DE" w:rsidRPr="00982080" w:rsidRDefault="005454D3" w:rsidP="00290704">
      <w:pPr>
        <w:shd w:val="clear" w:color="auto" w:fill="FFFFFF"/>
        <w:ind w:firstLine="709"/>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Finalmente, apresentaram-se</w:t>
      </w:r>
      <w:r w:rsidR="007247DE" w:rsidRPr="00982080">
        <w:rPr>
          <w:rFonts w:ascii="Times New Roman" w:hAnsi="Times New Roman"/>
          <w:color w:val="000000"/>
          <w:szCs w:val="24"/>
          <w:shd w:val="clear" w:color="auto" w:fill="FFFFFF"/>
        </w:rPr>
        <w:t xml:space="preserve"> conclusões, baseadas na pesquisa realizada.</w:t>
      </w:r>
    </w:p>
    <w:p w:rsidR="007247DE" w:rsidRPr="00982080" w:rsidRDefault="00974DF5" w:rsidP="00290704">
      <w:pPr>
        <w:shd w:val="clear" w:color="auto" w:fill="FFFFFF"/>
        <w:ind w:firstLine="709"/>
        <w:rPr>
          <w:rFonts w:ascii="Times New Roman" w:hAnsi="Times New Roman"/>
          <w:bCs/>
          <w:szCs w:val="24"/>
        </w:rPr>
      </w:pPr>
      <w:r w:rsidRPr="00982080">
        <w:rPr>
          <w:rFonts w:ascii="Times New Roman" w:hAnsi="Times New Roman"/>
          <w:bCs/>
          <w:szCs w:val="24"/>
        </w:rPr>
        <w:t>Este trabalho teve como visão, tal como o tema claramente o diz a tutela jurídico-ambiental dos Aterros Sanitários em Angola</w:t>
      </w:r>
      <w:r w:rsidR="00761769" w:rsidRPr="00982080">
        <w:rPr>
          <w:rFonts w:ascii="Times New Roman" w:hAnsi="Times New Roman"/>
          <w:bCs/>
          <w:szCs w:val="24"/>
        </w:rPr>
        <w:t>.</w:t>
      </w:r>
    </w:p>
    <w:p w:rsidR="005454D3" w:rsidRPr="00982080" w:rsidRDefault="00974DF5" w:rsidP="005454D3">
      <w:pPr>
        <w:shd w:val="clear" w:color="auto" w:fill="FFFFFF"/>
        <w:ind w:firstLine="709"/>
        <w:rPr>
          <w:rFonts w:ascii="Times New Roman" w:hAnsi="Times New Roman"/>
          <w:bCs/>
          <w:szCs w:val="24"/>
        </w:rPr>
      </w:pPr>
      <w:r w:rsidRPr="00982080">
        <w:rPr>
          <w:rFonts w:ascii="Times New Roman" w:hAnsi="Times New Roman"/>
          <w:bCs/>
          <w:szCs w:val="24"/>
        </w:rPr>
        <w:t xml:space="preserve">Fizemos </w:t>
      </w:r>
      <w:r w:rsidR="005454D3" w:rsidRPr="00982080">
        <w:rPr>
          <w:rFonts w:ascii="Times New Roman" w:hAnsi="Times New Roman"/>
          <w:bCs/>
          <w:szCs w:val="24"/>
        </w:rPr>
        <w:t>uma junção</w:t>
      </w:r>
      <w:r w:rsidRPr="00982080">
        <w:rPr>
          <w:rFonts w:ascii="Times New Roman" w:hAnsi="Times New Roman"/>
          <w:bCs/>
          <w:szCs w:val="24"/>
        </w:rPr>
        <w:t xml:space="preserve"> de </w:t>
      </w:r>
      <w:r w:rsidR="005454D3" w:rsidRPr="00982080">
        <w:rPr>
          <w:rFonts w:ascii="Times New Roman" w:hAnsi="Times New Roman"/>
          <w:bCs/>
          <w:szCs w:val="24"/>
        </w:rPr>
        <w:t xml:space="preserve">tipo de </w:t>
      </w:r>
      <w:r w:rsidRPr="00982080">
        <w:rPr>
          <w:rFonts w:ascii="Times New Roman" w:hAnsi="Times New Roman"/>
          <w:bCs/>
          <w:szCs w:val="24"/>
        </w:rPr>
        <w:t xml:space="preserve">pesquisa, uma de campo, cujo fim foi </w:t>
      </w:r>
      <w:r w:rsidR="005454D3" w:rsidRPr="00982080">
        <w:rPr>
          <w:rFonts w:ascii="Times New Roman" w:hAnsi="Times New Roman"/>
          <w:bCs/>
          <w:szCs w:val="24"/>
        </w:rPr>
        <w:t>tornar mais pragmático o tema, de modo a perceber na</w:t>
      </w:r>
      <w:r w:rsidRPr="00982080">
        <w:rPr>
          <w:rFonts w:ascii="Times New Roman" w:hAnsi="Times New Roman"/>
          <w:bCs/>
          <w:szCs w:val="24"/>
        </w:rPr>
        <w:t xml:space="preserve"> prática</w:t>
      </w:r>
      <w:r w:rsidR="005454D3" w:rsidRPr="00982080">
        <w:rPr>
          <w:rFonts w:ascii="Times New Roman" w:hAnsi="Times New Roman"/>
          <w:bCs/>
          <w:szCs w:val="24"/>
        </w:rPr>
        <w:t xml:space="preserve"> a gestão dos res</w:t>
      </w:r>
      <w:r w:rsidR="00AE1246" w:rsidRPr="00982080">
        <w:rPr>
          <w:rFonts w:ascii="Times New Roman" w:hAnsi="Times New Roman"/>
          <w:bCs/>
          <w:szCs w:val="24"/>
        </w:rPr>
        <w:t>íduos n</w:t>
      </w:r>
      <w:r w:rsidR="005454D3" w:rsidRPr="00982080">
        <w:rPr>
          <w:rFonts w:ascii="Times New Roman" w:hAnsi="Times New Roman"/>
          <w:bCs/>
          <w:szCs w:val="24"/>
        </w:rPr>
        <w:t>os aterros, em geral, e do Aterro Sanitário dos Mulenvos</w:t>
      </w:r>
      <w:r w:rsidR="00AE1246" w:rsidRPr="00982080">
        <w:rPr>
          <w:rFonts w:ascii="Times New Roman" w:hAnsi="Times New Roman"/>
          <w:bCs/>
          <w:szCs w:val="24"/>
        </w:rPr>
        <w:t>,</w:t>
      </w:r>
      <w:r w:rsidR="005454D3" w:rsidRPr="00982080">
        <w:rPr>
          <w:rFonts w:ascii="Times New Roman" w:hAnsi="Times New Roman"/>
          <w:bCs/>
          <w:szCs w:val="24"/>
        </w:rPr>
        <w:t xml:space="preserve"> em particular. E outra de pesquisa descritivo-analítica</w:t>
      </w:r>
      <w:r w:rsidR="00761769" w:rsidRPr="00982080">
        <w:rPr>
          <w:rFonts w:ascii="Times New Roman" w:hAnsi="Times New Roman"/>
          <w:bCs/>
          <w:szCs w:val="24"/>
        </w:rPr>
        <w:t xml:space="preserve">, elaborada a partir de material já </w:t>
      </w:r>
      <w:r w:rsidR="005454D3" w:rsidRPr="00982080">
        <w:rPr>
          <w:rFonts w:ascii="Times New Roman" w:hAnsi="Times New Roman"/>
          <w:bCs/>
          <w:szCs w:val="24"/>
        </w:rPr>
        <w:t>publicado, constituído mor</w:t>
      </w:r>
      <w:r w:rsidR="00761769" w:rsidRPr="00982080">
        <w:rPr>
          <w:rFonts w:ascii="Times New Roman" w:hAnsi="Times New Roman"/>
          <w:bCs/>
          <w:szCs w:val="24"/>
        </w:rPr>
        <w:t>mente de livros, legislações, artigos de periódicos,</w:t>
      </w:r>
      <w:r w:rsidR="005454D3" w:rsidRPr="00982080">
        <w:rPr>
          <w:rFonts w:ascii="Times New Roman" w:hAnsi="Times New Roman"/>
          <w:bCs/>
          <w:szCs w:val="24"/>
        </w:rPr>
        <w:t xml:space="preserve"> nacionais e estrangeiros</w:t>
      </w:r>
      <w:r w:rsidR="00761769" w:rsidRPr="00982080">
        <w:rPr>
          <w:rFonts w:ascii="Times New Roman" w:hAnsi="Times New Roman"/>
          <w:bCs/>
          <w:szCs w:val="24"/>
        </w:rPr>
        <w:t xml:space="preserve"> e material disponibilizado na internet</w:t>
      </w:r>
      <w:r w:rsidR="005454D3" w:rsidRPr="00982080">
        <w:rPr>
          <w:rFonts w:ascii="Times New Roman" w:hAnsi="Times New Roman"/>
          <w:bCs/>
          <w:szCs w:val="24"/>
        </w:rPr>
        <w:t>, com referências bem identificadas.</w:t>
      </w:r>
    </w:p>
    <w:p w:rsidR="00CC10D7" w:rsidRPr="00982080" w:rsidRDefault="00CC10D7" w:rsidP="00AE1246">
      <w:pPr>
        <w:shd w:val="clear" w:color="auto" w:fill="FFFFFF"/>
        <w:rPr>
          <w:rFonts w:ascii="Times New Roman" w:hAnsi="Times New Roman"/>
          <w:color w:val="000000"/>
          <w:szCs w:val="24"/>
          <w:shd w:val="clear" w:color="auto" w:fill="FFFFFF"/>
        </w:rPr>
      </w:pPr>
    </w:p>
    <w:p w:rsidR="007247DE" w:rsidRPr="00982080" w:rsidRDefault="007247DE" w:rsidP="00290704">
      <w:pPr>
        <w:shd w:val="clear" w:color="auto" w:fill="FFFFFF"/>
        <w:ind w:firstLine="709"/>
        <w:rPr>
          <w:rFonts w:ascii="Times New Roman" w:hAnsi="Times New Roman"/>
          <w:color w:val="000000"/>
          <w:szCs w:val="24"/>
          <w:shd w:val="clear" w:color="auto" w:fill="FFFFFF"/>
        </w:rPr>
      </w:pPr>
    </w:p>
    <w:p w:rsidR="007A7E14" w:rsidRDefault="007A7E14" w:rsidP="009B2B5E">
      <w:pPr>
        <w:shd w:val="clear" w:color="auto" w:fill="FFFFFF"/>
        <w:spacing w:before="120" w:after="120"/>
        <w:contextualSpacing/>
        <w:mirrorIndents/>
        <w:rPr>
          <w:rFonts w:ascii="Times New Roman" w:hAnsi="Times New Roman"/>
          <w:color w:val="000000"/>
          <w:szCs w:val="24"/>
          <w:shd w:val="clear" w:color="auto" w:fill="FFFFFF"/>
        </w:rPr>
      </w:pPr>
      <w:bookmarkStart w:id="5" w:name="_Toc251438265"/>
    </w:p>
    <w:p w:rsidR="009B2B5E" w:rsidRPr="00982080" w:rsidRDefault="009B2B5E" w:rsidP="009B2B5E">
      <w:pPr>
        <w:shd w:val="clear" w:color="auto" w:fill="FFFFFF"/>
        <w:spacing w:before="120" w:after="120"/>
        <w:contextualSpacing/>
        <w:mirrorIndents/>
        <w:rPr>
          <w:rFonts w:ascii="Times New Roman" w:hAnsi="Times New Roman"/>
          <w:b/>
          <w:bCs/>
          <w:sz w:val="28"/>
          <w:szCs w:val="28"/>
        </w:rPr>
      </w:pPr>
    </w:p>
    <w:p w:rsidR="007A7E14" w:rsidRPr="00982080" w:rsidRDefault="00366AFA" w:rsidP="007A7E14">
      <w:pPr>
        <w:shd w:val="clear" w:color="auto" w:fill="FFFFFF"/>
        <w:spacing w:before="120" w:after="120"/>
        <w:ind w:left="851" w:hanging="851"/>
        <w:contextualSpacing/>
        <w:mirrorIndents/>
        <w:rPr>
          <w:rFonts w:ascii="Times New Roman" w:hAnsi="Times New Roman"/>
          <w:b/>
          <w:bCs/>
          <w:szCs w:val="28"/>
        </w:rPr>
      </w:pPr>
      <w:r w:rsidRPr="00982080">
        <w:rPr>
          <w:rFonts w:ascii="Times New Roman" w:hAnsi="Times New Roman"/>
          <w:b/>
          <w:bCs/>
          <w:szCs w:val="28"/>
        </w:rPr>
        <w:lastRenderedPageBreak/>
        <w:t>1.2</w:t>
      </w:r>
      <w:r w:rsidR="007A7E14" w:rsidRPr="00982080">
        <w:rPr>
          <w:rFonts w:ascii="Times New Roman" w:hAnsi="Times New Roman"/>
          <w:b/>
          <w:bCs/>
          <w:szCs w:val="28"/>
        </w:rPr>
        <w:t xml:space="preserve"> – Metodologia</w:t>
      </w:r>
    </w:p>
    <w:p w:rsidR="007A7E14" w:rsidRPr="00982080" w:rsidRDefault="007A7E14" w:rsidP="007A7E14">
      <w:pPr>
        <w:pStyle w:val="Cabealho2"/>
        <w:tabs>
          <w:tab w:val="left" w:pos="9630"/>
          <w:tab w:val="left" w:pos="9810"/>
          <w:tab w:val="left" w:pos="9900"/>
        </w:tabs>
        <w:spacing w:before="120" w:after="120"/>
        <w:contextualSpacing/>
        <w:mirrorIndents/>
        <w:rPr>
          <w:rFonts w:ascii="Times New Roman" w:hAnsi="Times New Roman"/>
          <w:i w:val="0"/>
          <w:sz w:val="24"/>
        </w:rPr>
      </w:pPr>
      <w:bookmarkStart w:id="6" w:name="_Toc130130143"/>
      <w:r w:rsidRPr="00982080">
        <w:rPr>
          <w:rFonts w:ascii="Times New Roman" w:hAnsi="Times New Roman"/>
          <w:i w:val="0"/>
          <w:sz w:val="24"/>
        </w:rPr>
        <w:t>2.2.2 - Objectivos do Estudo</w:t>
      </w:r>
    </w:p>
    <w:p w:rsidR="007A7E14" w:rsidRPr="00982080" w:rsidRDefault="007A7E14" w:rsidP="007A7E14">
      <w:pPr>
        <w:pStyle w:val="Cabealho2"/>
        <w:tabs>
          <w:tab w:val="left" w:pos="9630"/>
          <w:tab w:val="left" w:pos="9810"/>
          <w:tab w:val="left" w:pos="9900"/>
        </w:tabs>
        <w:spacing w:before="120" w:after="120"/>
        <w:contextualSpacing/>
        <w:mirrorIndents/>
        <w:rPr>
          <w:rFonts w:ascii="Times New Roman" w:hAnsi="Times New Roman"/>
          <w:b w:val="0"/>
          <w:i w:val="0"/>
          <w:sz w:val="24"/>
        </w:rPr>
      </w:pPr>
      <w:r w:rsidRPr="00982080">
        <w:rPr>
          <w:rFonts w:ascii="Times New Roman" w:hAnsi="Times New Roman"/>
          <w:b w:val="0"/>
          <w:i w:val="0"/>
          <w:sz w:val="24"/>
        </w:rPr>
        <w:t xml:space="preserve">a) </w:t>
      </w:r>
      <w:r w:rsidRPr="00982080">
        <w:rPr>
          <w:rFonts w:ascii="Times New Roman" w:hAnsi="Times New Roman"/>
          <w:i w:val="0"/>
          <w:sz w:val="24"/>
        </w:rPr>
        <w:t>Objectivo Geral</w:t>
      </w:r>
      <w:bookmarkEnd w:id="6"/>
      <w:r w:rsidRPr="00982080">
        <w:rPr>
          <w:rFonts w:ascii="Times New Roman" w:hAnsi="Times New Roman"/>
          <w:i w:val="0"/>
          <w:sz w:val="24"/>
        </w:rPr>
        <w:t>:</w:t>
      </w:r>
    </w:p>
    <w:p w:rsidR="007A7E14" w:rsidRPr="00982080" w:rsidRDefault="007A7E14" w:rsidP="0087435F">
      <w:pPr>
        <w:pStyle w:val="PargrafodaLista"/>
        <w:numPr>
          <w:ilvl w:val="0"/>
          <w:numId w:val="41"/>
        </w:numPr>
        <w:spacing w:after="200" w:line="276" w:lineRule="auto"/>
        <w:jc w:val="left"/>
      </w:pPr>
      <w:r w:rsidRPr="00982080">
        <w:t>Conhecer o Aterro Sanitário dos Mulenvos</w:t>
      </w:r>
      <w:r w:rsidR="0087435F" w:rsidRPr="00982080">
        <w:t>.</w:t>
      </w:r>
    </w:p>
    <w:p w:rsidR="007A7E14" w:rsidRPr="00982080" w:rsidRDefault="007A7E14" w:rsidP="007A7E14">
      <w:pPr>
        <w:pStyle w:val="Cabealho2"/>
        <w:tabs>
          <w:tab w:val="left" w:pos="9630"/>
          <w:tab w:val="left" w:pos="9810"/>
          <w:tab w:val="left" w:pos="9900"/>
        </w:tabs>
        <w:spacing w:before="120" w:after="120"/>
        <w:contextualSpacing/>
        <w:mirrorIndents/>
        <w:rPr>
          <w:rFonts w:ascii="Times New Roman" w:hAnsi="Times New Roman"/>
          <w:b w:val="0"/>
          <w:i w:val="0"/>
          <w:sz w:val="24"/>
        </w:rPr>
      </w:pPr>
      <w:bookmarkStart w:id="7" w:name="_Toc130130144"/>
      <w:r w:rsidRPr="00982080">
        <w:rPr>
          <w:rFonts w:ascii="Times New Roman" w:hAnsi="Times New Roman"/>
          <w:b w:val="0"/>
          <w:i w:val="0"/>
          <w:sz w:val="24"/>
        </w:rPr>
        <w:t>b</w:t>
      </w:r>
      <w:r w:rsidRPr="00982080">
        <w:rPr>
          <w:rFonts w:ascii="Times New Roman" w:hAnsi="Times New Roman"/>
          <w:i w:val="0"/>
          <w:sz w:val="24"/>
        </w:rPr>
        <w:t>) Objectivos Específicos</w:t>
      </w:r>
      <w:bookmarkEnd w:id="7"/>
      <w:r w:rsidRPr="00982080">
        <w:rPr>
          <w:rFonts w:ascii="Times New Roman" w:hAnsi="Times New Roman"/>
          <w:i w:val="0"/>
          <w:sz w:val="24"/>
        </w:rPr>
        <w:t>:</w:t>
      </w:r>
    </w:p>
    <w:p w:rsidR="007A7E14" w:rsidRPr="00982080" w:rsidRDefault="007A7E14" w:rsidP="007A7E14">
      <w:pPr>
        <w:pStyle w:val="PargrafodaLista"/>
        <w:numPr>
          <w:ilvl w:val="0"/>
          <w:numId w:val="41"/>
        </w:numPr>
        <w:spacing w:after="200" w:line="276" w:lineRule="auto"/>
        <w:jc w:val="left"/>
      </w:pPr>
      <w:r w:rsidRPr="00982080">
        <w:t>Identificar as possíveis patologias causadas ao moradores circunvizinhos aterro sanitário;</w:t>
      </w:r>
    </w:p>
    <w:p w:rsidR="007A7E14" w:rsidRPr="00982080" w:rsidRDefault="007A7E14" w:rsidP="007A7E14">
      <w:pPr>
        <w:pStyle w:val="PargrafodaLista"/>
        <w:numPr>
          <w:ilvl w:val="0"/>
          <w:numId w:val="41"/>
        </w:numPr>
        <w:spacing w:after="200" w:line="276" w:lineRule="auto"/>
        <w:jc w:val="left"/>
      </w:pPr>
      <w:r w:rsidRPr="00982080">
        <w:t>Saber da existência ou não de Programas de sensibilizar dos moradores do bairro dos Mulenvos no tratamento dos resíduos;</w:t>
      </w:r>
    </w:p>
    <w:p w:rsidR="007A7E14" w:rsidRPr="00982080" w:rsidRDefault="007A7E14" w:rsidP="007A7E14">
      <w:pPr>
        <w:pStyle w:val="PargrafodaLista"/>
        <w:numPr>
          <w:ilvl w:val="0"/>
          <w:numId w:val="41"/>
        </w:numPr>
        <w:spacing w:after="200" w:line="276" w:lineRule="auto"/>
        <w:jc w:val="left"/>
      </w:pPr>
      <w:r w:rsidRPr="00982080">
        <w:t>Conhecer os Cuidados aplicados no tratamento dos resíduos;</w:t>
      </w:r>
    </w:p>
    <w:p w:rsidR="007A7E14" w:rsidRPr="00982080" w:rsidRDefault="007A7E14" w:rsidP="007A7E14">
      <w:pPr>
        <w:pStyle w:val="PargrafodaLista"/>
        <w:numPr>
          <w:ilvl w:val="0"/>
          <w:numId w:val="41"/>
        </w:numPr>
        <w:spacing w:after="200" w:line="276" w:lineRule="auto"/>
        <w:jc w:val="left"/>
      </w:pPr>
      <w:r w:rsidRPr="00982080">
        <w:t>Conhecer os métodos de Prevenção aplicados aos danos causados pelo aterro sanitário dos Mulenvos;</w:t>
      </w:r>
    </w:p>
    <w:p w:rsidR="007A7E14" w:rsidRPr="00982080" w:rsidRDefault="007A7E14" w:rsidP="007A7E14">
      <w:pPr>
        <w:pStyle w:val="PargrafodaLista"/>
        <w:numPr>
          <w:ilvl w:val="0"/>
          <w:numId w:val="41"/>
        </w:numPr>
        <w:spacing w:after="200" w:line="276" w:lineRule="auto"/>
        <w:jc w:val="left"/>
      </w:pPr>
      <w:r w:rsidRPr="00982080">
        <w:t>Descrever as vantagens e desvantagens do ASM;</w:t>
      </w:r>
    </w:p>
    <w:p w:rsidR="007A7E14" w:rsidRPr="00982080" w:rsidRDefault="007A7E14" w:rsidP="007A7E14">
      <w:pPr>
        <w:pStyle w:val="PargrafodaLista"/>
        <w:numPr>
          <w:ilvl w:val="0"/>
          <w:numId w:val="41"/>
        </w:numPr>
        <w:spacing w:after="200" w:line="276" w:lineRule="auto"/>
        <w:jc w:val="left"/>
      </w:pPr>
      <w:r w:rsidRPr="00982080">
        <w:t>Apresentar as linhas orientadoras dos preceitos legais relacionados aos resíduos;</w:t>
      </w:r>
    </w:p>
    <w:p w:rsidR="007A7E14" w:rsidRPr="00982080" w:rsidRDefault="007A7E14" w:rsidP="007A7E14">
      <w:pPr>
        <w:pStyle w:val="PargrafodaLista"/>
        <w:numPr>
          <w:ilvl w:val="0"/>
          <w:numId w:val="41"/>
        </w:numPr>
        <w:spacing w:after="200" w:line="276" w:lineRule="auto"/>
        <w:jc w:val="left"/>
      </w:pPr>
      <w:r w:rsidRPr="00982080">
        <w:t>Caracterizar o modo de funcionamento do aterro sanitário;</w:t>
      </w:r>
    </w:p>
    <w:p w:rsidR="007A7E14" w:rsidRPr="00982080" w:rsidRDefault="007A7E14" w:rsidP="007A7E14">
      <w:pPr>
        <w:pStyle w:val="PargrafodaLista"/>
        <w:numPr>
          <w:ilvl w:val="0"/>
          <w:numId w:val="41"/>
        </w:numPr>
        <w:spacing w:after="200" w:line="276" w:lineRule="auto"/>
        <w:jc w:val="left"/>
      </w:pPr>
      <w:r w:rsidRPr="00982080">
        <w:t>Identificar as razões levam a viver nos arredores do aterro sanitário;</w:t>
      </w:r>
    </w:p>
    <w:p w:rsidR="007A7E14" w:rsidRPr="00982080" w:rsidRDefault="007A7E14" w:rsidP="007A7E14">
      <w:pPr>
        <w:pStyle w:val="PargrafodaLista"/>
        <w:numPr>
          <w:ilvl w:val="0"/>
          <w:numId w:val="41"/>
        </w:numPr>
        <w:spacing w:after="200" w:line="276" w:lineRule="auto"/>
        <w:jc w:val="left"/>
      </w:pPr>
      <w:r w:rsidRPr="00982080">
        <w:t>Descrever o impacto positivo e negativo causado pelo ASM aos moradores circunvizinhos;</w:t>
      </w:r>
    </w:p>
    <w:p w:rsidR="007A7E14" w:rsidRPr="00982080" w:rsidRDefault="007A7E14" w:rsidP="007A7E14">
      <w:pPr>
        <w:pStyle w:val="PargrafodaLista"/>
        <w:numPr>
          <w:ilvl w:val="0"/>
          <w:numId w:val="41"/>
        </w:numPr>
        <w:spacing w:after="200" w:line="276" w:lineRule="auto"/>
        <w:jc w:val="left"/>
      </w:pPr>
      <w:r w:rsidRPr="00982080">
        <w:t>Identificar o nível de aplicabilidade dos preceitos legais relativos aos resíduos.</w:t>
      </w:r>
    </w:p>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b/>
          <w:noProof/>
          <w:sz w:val="28"/>
          <w:szCs w:val="28"/>
        </w:rPr>
      </w:pPr>
      <w:r w:rsidRPr="00982080">
        <w:rPr>
          <w:rFonts w:ascii="Times New Roman" w:hAnsi="Times New Roman"/>
          <w:b/>
          <w:bCs/>
          <w:iCs/>
          <w:sz w:val="28"/>
          <w:szCs w:val="28"/>
        </w:rPr>
        <w:lastRenderedPageBreak/>
        <w:t>2.2.3 - Justificativa</w:t>
      </w:r>
      <w:r w:rsidRPr="00982080">
        <w:rPr>
          <w:rFonts w:ascii="Times New Roman" w:hAnsi="Times New Roman"/>
          <w:b/>
          <w:noProof/>
          <w:sz w:val="28"/>
          <w:szCs w:val="28"/>
        </w:rPr>
        <w:t xml:space="preserve"> </w:t>
      </w:r>
    </w:p>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noProof/>
        </w:rPr>
      </w:pPr>
      <w:r w:rsidRPr="00982080">
        <w:rPr>
          <w:rFonts w:ascii="Times New Roman" w:hAnsi="Times New Roman"/>
          <w:noProof/>
        </w:rPr>
        <w:t xml:space="preserve">          Publicados os resultados do exame normal da cadeira de Direito do Ambiente, surgiu-me a ideia de fazer melhoria da mesma. Consequentemente, soube que poderia à minha escolha elaborar um trabalho para o efeito.</w:t>
      </w:r>
    </w:p>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noProof/>
        </w:rPr>
      </w:pPr>
      <w:r w:rsidRPr="00982080">
        <w:rPr>
          <w:rFonts w:ascii="Times New Roman" w:hAnsi="Times New Roman"/>
          <w:noProof/>
        </w:rPr>
        <w:t xml:space="preserve">          O grande probelma começou na escolha do tema. Entretanto, dentre os vários possíveis, tinha optado a fazer uma incursão alargada sobre os Princípios que Norteiam o Direito do Ambiente, A Tutela Jurídico-Ambiental dos Animais, entre outros.</w:t>
      </w:r>
    </w:p>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noProof/>
        </w:rPr>
      </w:pPr>
      <w:r w:rsidRPr="00982080">
        <w:rPr>
          <w:rFonts w:ascii="Times New Roman" w:hAnsi="Times New Roman"/>
          <w:noProof/>
        </w:rPr>
        <w:t xml:space="preserve">         Consequentemente, ao começar a elaboração, senti que com um daqueles temas estaria muito preso ao mesmo e faria um trabalho sem ou com pouco impacto.</w:t>
      </w:r>
    </w:p>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noProof/>
        </w:rPr>
      </w:pPr>
      <w:r w:rsidRPr="00982080">
        <w:rPr>
          <w:rFonts w:ascii="Times New Roman" w:hAnsi="Times New Roman"/>
          <w:noProof/>
        </w:rPr>
        <w:t>Foi assim que tive a ideia de trabalhar o presente tema, de modo a conhecer e entender o tratamento final que tem sido dado aos resíduos, de qualquer natureza.</w:t>
      </w:r>
    </w:p>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noProof/>
        </w:rPr>
      </w:pPr>
      <w:r w:rsidRPr="00982080">
        <w:rPr>
          <w:rFonts w:ascii="Times New Roman" w:hAnsi="Times New Roman"/>
          <w:noProof/>
        </w:rPr>
        <w:t xml:space="preserve">         Vivi no Município de Viana desde minha tenra idade e, consciente ou inconscientemente, sempre me questionei, ainda que de forma leiga, o porquê da existência daquele aterro nos arredores de vários bairros constituídos por muita gente, pois como sabemos o impacto do ambiente vaza rapidamente de um lado para o outro e se o mesmo estiver poluído, causa consequências negativas e muito graves a quem dele se beneficia.</w:t>
      </w:r>
    </w:p>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noProof/>
        </w:rPr>
      </w:pPr>
      <w:r w:rsidRPr="00982080">
        <w:rPr>
          <w:rFonts w:ascii="Times New Roman" w:hAnsi="Times New Roman"/>
          <w:noProof/>
        </w:rPr>
        <w:t xml:space="preserve">         Na altura, eu desconhecia os meios de defesa por que me poderia apropriar para procurar, pelo menos, saber as razões de criação naquela instituição, que penso ser inapropriado, sem desprimor da sua grandiosa utilidade. Assim que tive essa oportunidade, não exitei e comecei, logo, a elaborar o presente trabalho que, baseando-se em factos concretos e opiniões, através de entrevistas, no local, dadas por pessoas que vivem e viveram, directa ou indirectamente esses impactos. Para demonstrar a fiabilidade das entrevistas, cada inquérito,pelo menos a maioria, dispõe de contactos telefónicos, para efeito de comprovação dos inquiridos.</w:t>
      </w:r>
    </w:p>
    <w:p w:rsidR="007A7E14" w:rsidRPr="00982080" w:rsidRDefault="007A7E14" w:rsidP="007A7E14">
      <w:pPr>
        <w:tabs>
          <w:tab w:val="left" w:pos="9630"/>
          <w:tab w:val="left" w:pos="9810"/>
          <w:tab w:val="left" w:pos="9900"/>
        </w:tabs>
        <w:spacing w:before="120" w:after="120"/>
        <w:contextualSpacing/>
        <w:mirrorIndents/>
        <w:rPr>
          <w:rFonts w:ascii="Times New Roman" w:hAnsi="Times New Roman"/>
          <w:noProof/>
        </w:rPr>
      </w:pPr>
      <w:r w:rsidRPr="00982080">
        <w:rPr>
          <w:rFonts w:ascii="Times New Roman" w:hAnsi="Times New Roman"/>
          <w:noProof/>
        </w:rPr>
        <w:t xml:space="preserve">          Toda essa abordagem foi também possível porque soube ao longo do ano lectivo de 2017, enquanto estudante do 3.º de Direito, de que quanto à natureza jurídica, o  ambiente é um direito colectivo, pertencente a toda a comunidade, um património comum da humanidade; é também um direito individual, pois é inalienável para assegurar o direito fundamental à vida; e é um direito de titularidade colectiva ou difusa, considerado, por isso, um direito de terceira dimensão ou geração</w:t>
      </w:r>
      <w:r w:rsidRPr="00982080">
        <w:rPr>
          <w:rStyle w:val="Refdenotaderodap"/>
          <w:rFonts w:ascii="Times New Roman" w:hAnsi="Times New Roman"/>
          <w:noProof/>
        </w:rPr>
        <w:footnoteReference w:id="5"/>
      </w:r>
      <w:r w:rsidRPr="00982080">
        <w:rPr>
          <w:rFonts w:ascii="Times New Roman" w:hAnsi="Times New Roman"/>
          <w:noProof/>
        </w:rPr>
        <w:t xml:space="preserve">. Neste contexto, soube, também que existe a </w:t>
      </w:r>
      <w:r w:rsidRPr="00982080">
        <w:rPr>
          <w:rFonts w:ascii="Times New Roman" w:hAnsi="Times New Roman"/>
          <w:noProof/>
        </w:rPr>
        <w:lastRenderedPageBreak/>
        <w:t>acção popular, consagrada no artigo 74.º da Lei Magna, CRA, o que dá a possibilidade de qualquer cidadão, individual ou por intermédio de associações de intesses específicos, no nosso caso em concreto, o ambiente</w:t>
      </w:r>
      <w:r w:rsidRPr="00982080">
        <w:rPr>
          <w:rStyle w:val="Refdenotaderodap"/>
          <w:rFonts w:ascii="Times New Roman" w:hAnsi="Times New Roman"/>
          <w:noProof/>
        </w:rPr>
        <w:footnoteReference w:id="6"/>
      </w:r>
      <w:r w:rsidRPr="00982080">
        <w:rPr>
          <w:rFonts w:ascii="Times New Roman" w:hAnsi="Times New Roman"/>
          <w:noProof/>
        </w:rPr>
        <w:t>, poder intentar uma acção judicial para a defesa deste mesmo bem.</w:t>
      </w:r>
    </w:p>
    <w:p w:rsidR="006A5C2E" w:rsidRPr="00982080" w:rsidRDefault="007A7E14" w:rsidP="006A5C2E">
      <w:pPr>
        <w:tabs>
          <w:tab w:val="left" w:pos="708"/>
        </w:tabs>
        <w:spacing w:before="120" w:after="120"/>
        <w:ind w:left="360"/>
        <w:contextualSpacing/>
        <w:mirrorIndents/>
        <w:rPr>
          <w:rFonts w:ascii="Times New Roman" w:hAnsi="Times New Roman"/>
          <w:szCs w:val="28"/>
        </w:rPr>
      </w:pPr>
      <w:r w:rsidRPr="00982080">
        <w:rPr>
          <w:rFonts w:ascii="Times New Roman" w:hAnsi="Times New Roman"/>
          <w:noProof/>
        </w:rPr>
        <w:t>Entretanto, existe o Direito do Ambiente, enquanto ciência, constituído por um</w:t>
      </w:r>
      <w:r w:rsidRPr="00982080">
        <w:rPr>
          <w:rFonts w:ascii="Times New Roman" w:hAnsi="Times New Roman"/>
          <w:szCs w:val="28"/>
        </w:rPr>
        <w:t xml:space="preserve"> “conjunto de princípios e normas jurídicas internas e internacionais que regulam as situações jurídicas referentes à intervenção humana sobre o ambiente natural e artificial, assegurando a todos o direito ao bem-estar</w:t>
      </w:r>
      <w:r w:rsidRPr="00982080">
        <w:rPr>
          <w:rStyle w:val="Refdenotaderodap"/>
          <w:rFonts w:ascii="Times New Roman" w:hAnsi="Times New Roman"/>
          <w:szCs w:val="28"/>
        </w:rPr>
        <w:footnoteReference w:id="7"/>
      </w:r>
      <w:r w:rsidRPr="00982080">
        <w:rPr>
          <w:rFonts w:ascii="Times New Roman" w:hAnsi="Times New Roman"/>
          <w:szCs w:val="28"/>
        </w:rPr>
        <w:t xml:space="preserve"> e a qualidade de vida, bem como a protecção da fauna e da flora, a manutenção do equilíbrio ecológico, a correcta localização das actividades económicas, a exploração e a utilização racionais dos recursos naturais, respeitando os direitos das futuras gerações”</w:t>
      </w:r>
      <w:r w:rsidRPr="00982080">
        <w:rPr>
          <w:rStyle w:val="Refdenotaderodap"/>
          <w:rFonts w:ascii="Times New Roman" w:hAnsi="Times New Roman"/>
          <w:szCs w:val="28"/>
        </w:rPr>
        <w:footnoteReference w:id="8"/>
      </w:r>
      <w:r w:rsidRPr="00982080">
        <w:rPr>
          <w:rFonts w:ascii="Times New Roman" w:hAnsi="Times New Roman"/>
          <w:szCs w:val="28"/>
        </w:rPr>
        <w:t xml:space="preserve">. </w:t>
      </w:r>
    </w:p>
    <w:p w:rsidR="007A7E14" w:rsidRPr="00982080" w:rsidRDefault="006A5C2E" w:rsidP="006A5C2E">
      <w:pPr>
        <w:tabs>
          <w:tab w:val="left" w:pos="708"/>
        </w:tabs>
        <w:spacing w:before="120" w:after="120"/>
        <w:ind w:left="360"/>
        <w:contextualSpacing/>
        <w:mirrorIndents/>
        <w:rPr>
          <w:rFonts w:ascii="Times New Roman" w:hAnsi="Times New Roman"/>
          <w:szCs w:val="28"/>
        </w:rPr>
      </w:pPr>
      <w:r w:rsidRPr="00982080">
        <w:rPr>
          <w:rFonts w:ascii="Times New Roman" w:hAnsi="Times New Roman"/>
          <w:szCs w:val="28"/>
        </w:rPr>
        <w:t>Direito do Ambiente</w:t>
      </w:r>
      <w:r w:rsidRPr="00982080">
        <w:rPr>
          <w:rStyle w:val="Refdenotaderodap"/>
          <w:rFonts w:ascii="Times New Roman" w:hAnsi="Times New Roman"/>
          <w:szCs w:val="28"/>
        </w:rPr>
        <w:footnoteReference w:id="9"/>
      </w:r>
      <w:r w:rsidRPr="00982080">
        <w:rPr>
          <w:rFonts w:ascii="Times New Roman" w:hAnsi="Times New Roman"/>
          <w:szCs w:val="28"/>
        </w:rPr>
        <w:t xml:space="preserve"> é, ainda, segundo João Pereira dos Reis, citado por Raul Araújo, o sistema de normas jurídicas que tendo especialmente em vista as relações do homem com </w:t>
      </w:r>
      <w:r w:rsidRPr="00982080">
        <w:rPr>
          <w:rFonts w:ascii="Times New Roman" w:hAnsi="Times New Roman"/>
          <w:szCs w:val="28"/>
        </w:rPr>
        <w:lastRenderedPageBreak/>
        <w:t>o meio, prossegue os objectivos de conservação da natureza, manutenção dos equilíbrios ecológicos, salvaguarda do património genético, protecção dos recursos naturais e combate às diversas formas de poluição.</w:t>
      </w:r>
    </w:p>
    <w:p w:rsidR="007A7E14" w:rsidRPr="00982080" w:rsidRDefault="007A7E14" w:rsidP="007A7E14">
      <w:pPr>
        <w:tabs>
          <w:tab w:val="left" w:pos="708"/>
        </w:tabs>
        <w:spacing w:before="120" w:after="120"/>
        <w:ind w:left="360"/>
        <w:contextualSpacing/>
        <w:mirrorIndents/>
        <w:rPr>
          <w:rFonts w:ascii="Times New Roman" w:hAnsi="Times New Roman"/>
          <w:szCs w:val="28"/>
        </w:rPr>
      </w:pPr>
      <w:r w:rsidRPr="00982080">
        <w:rPr>
          <w:rFonts w:ascii="Times New Roman" w:hAnsi="Times New Roman"/>
          <w:szCs w:val="28"/>
        </w:rPr>
        <w:t>A</w:t>
      </w:r>
      <w:r w:rsidR="006A5C2E" w:rsidRPr="00982080">
        <w:rPr>
          <w:rFonts w:ascii="Times New Roman" w:hAnsi="Times New Roman"/>
          <w:szCs w:val="28"/>
        </w:rPr>
        <w:t>s definições</w:t>
      </w:r>
      <w:r w:rsidRPr="00982080">
        <w:rPr>
          <w:rFonts w:ascii="Times New Roman" w:hAnsi="Times New Roman"/>
          <w:szCs w:val="28"/>
        </w:rPr>
        <w:t xml:space="preserve"> apresentada</w:t>
      </w:r>
      <w:r w:rsidR="006A5C2E" w:rsidRPr="00982080">
        <w:rPr>
          <w:rFonts w:ascii="Times New Roman" w:hAnsi="Times New Roman"/>
          <w:szCs w:val="28"/>
        </w:rPr>
        <w:t>s</w:t>
      </w:r>
      <w:r w:rsidRPr="00982080">
        <w:rPr>
          <w:rFonts w:ascii="Times New Roman" w:hAnsi="Times New Roman"/>
          <w:szCs w:val="28"/>
        </w:rPr>
        <w:t xml:space="preserve"> de Direito do Ambiente parte do conceito amplo de ambiente e perfilha uma visão que assegura o adequado ponto de equilíbrio entre o “antropocentrismo e o ecocentrismo”</w:t>
      </w:r>
      <w:r w:rsidRPr="00982080">
        <w:rPr>
          <w:rStyle w:val="Refdenotaderodap"/>
          <w:rFonts w:ascii="Times New Roman" w:hAnsi="Times New Roman"/>
          <w:szCs w:val="28"/>
        </w:rPr>
        <w:footnoteReference w:id="10"/>
      </w:r>
      <w:r w:rsidRPr="00982080">
        <w:rPr>
          <w:rFonts w:ascii="Times New Roman" w:hAnsi="Times New Roman"/>
          <w:szCs w:val="28"/>
        </w:rPr>
        <w:t>, garantindo que a política de gestão ambiental satisfaça os interesses dos seres humanos, sem, contudo, afastar o reconhecimento do valor intrínseco do ambiente, tutelando-o com o objectivo de salvaguardar o equilíbrio ecológico e a qualidade de vida de todos os seres vivos que harmoniosamente partilham o mundo com o ser humano.</w:t>
      </w:r>
    </w:p>
    <w:p w:rsidR="0067217D" w:rsidRPr="00982080" w:rsidRDefault="0067217D" w:rsidP="00290704">
      <w:pPr>
        <w:shd w:val="clear" w:color="auto" w:fill="FFFFFF"/>
        <w:ind w:firstLine="709"/>
        <w:rPr>
          <w:rFonts w:ascii="Times New Roman" w:hAnsi="Times New Roman"/>
          <w:color w:val="000000"/>
          <w:szCs w:val="24"/>
          <w:shd w:val="clear" w:color="auto" w:fill="FFFFFF"/>
        </w:rPr>
      </w:pPr>
    </w:p>
    <w:p w:rsidR="0067217D" w:rsidRPr="00982080" w:rsidRDefault="0067217D" w:rsidP="00290704">
      <w:pPr>
        <w:pStyle w:val="Cabealho2"/>
        <w:spacing w:before="0" w:after="0"/>
        <w:rPr>
          <w:rFonts w:ascii="Times New Roman" w:hAnsi="Times New Roman"/>
          <w:b w:val="0"/>
          <w:i w:val="0"/>
          <w:sz w:val="24"/>
          <w:szCs w:val="24"/>
        </w:rPr>
      </w:pPr>
    </w:p>
    <w:p w:rsidR="00047072" w:rsidRPr="00982080" w:rsidRDefault="00047072" w:rsidP="00290704">
      <w:pPr>
        <w:shd w:val="clear" w:color="auto" w:fill="FFFFFF"/>
        <w:ind w:firstLine="709"/>
        <w:rPr>
          <w:rFonts w:ascii="Times New Roman" w:hAnsi="Times New Roman"/>
          <w:bCs/>
          <w:szCs w:val="24"/>
        </w:rPr>
      </w:pPr>
      <w:bookmarkStart w:id="8" w:name="_Toc250308199"/>
      <w:bookmarkStart w:id="9" w:name="_Toc250398429"/>
      <w:bookmarkStart w:id="10" w:name="_Toc251438268"/>
      <w:bookmarkEnd w:id="5"/>
      <w:r w:rsidRPr="00982080">
        <w:rPr>
          <w:rFonts w:ascii="Times New Roman" w:hAnsi="Times New Roman"/>
          <w:bCs/>
          <w:szCs w:val="24"/>
        </w:rPr>
        <w:t xml:space="preserve"> </w:t>
      </w:r>
    </w:p>
    <w:p w:rsidR="00D9598B" w:rsidRPr="00C71D66" w:rsidRDefault="00047072" w:rsidP="00C71D66">
      <w:pPr>
        <w:ind w:left="426" w:hanging="426"/>
        <w:jc w:val="left"/>
        <w:rPr>
          <w:rFonts w:ascii="Times New Roman" w:hAnsi="Times New Roman"/>
          <w:b/>
          <w:caps/>
          <w:sz w:val="28"/>
          <w:szCs w:val="24"/>
        </w:rPr>
      </w:pPr>
      <w:r w:rsidRPr="00982080">
        <w:rPr>
          <w:rFonts w:ascii="Times New Roman" w:hAnsi="Times New Roman"/>
        </w:rPr>
        <w:br w:type="page"/>
      </w:r>
      <w:bookmarkEnd w:id="8"/>
      <w:bookmarkEnd w:id="9"/>
      <w:bookmarkEnd w:id="10"/>
      <w:r w:rsidR="00BB4AA1" w:rsidRPr="00982080">
        <w:rPr>
          <w:rFonts w:ascii="Times New Roman" w:hAnsi="Times New Roman"/>
          <w:b/>
          <w:caps/>
          <w:sz w:val="28"/>
          <w:szCs w:val="24"/>
        </w:rPr>
        <w:lastRenderedPageBreak/>
        <w:t>2 –</w:t>
      </w:r>
      <w:r w:rsidR="00CD0E29" w:rsidRPr="00982080">
        <w:rPr>
          <w:rFonts w:ascii="Times New Roman" w:hAnsi="Times New Roman"/>
          <w:b/>
          <w:caps/>
          <w:sz w:val="28"/>
          <w:szCs w:val="24"/>
        </w:rPr>
        <w:t xml:space="preserve"> </w:t>
      </w:r>
      <w:r w:rsidR="00BB4AA1" w:rsidRPr="00982080">
        <w:rPr>
          <w:rFonts w:ascii="Times New Roman" w:hAnsi="Times New Roman"/>
          <w:b/>
          <w:sz w:val="28"/>
          <w:szCs w:val="24"/>
        </w:rPr>
        <w:t>REVISÃO LITERÁRIA</w:t>
      </w:r>
    </w:p>
    <w:p w:rsidR="00EF6576" w:rsidRPr="00982080" w:rsidRDefault="00661419" w:rsidP="00290704">
      <w:pPr>
        <w:pStyle w:val="Cabealho2"/>
        <w:spacing w:before="0" w:after="0"/>
        <w:jc w:val="left"/>
        <w:rPr>
          <w:rFonts w:ascii="Times New Roman" w:hAnsi="Times New Roman"/>
          <w:i w:val="0"/>
          <w:szCs w:val="24"/>
        </w:rPr>
      </w:pPr>
      <w:bookmarkStart w:id="11" w:name="_Toc251438269"/>
      <w:r w:rsidRPr="00982080">
        <w:rPr>
          <w:rFonts w:ascii="Times New Roman" w:hAnsi="Times New Roman"/>
          <w:i w:val="0"/>
          <w:szCs w:val="24"/>
        </w:rPr>
        <w:t>2</w:t>
      </w:r>
      <w:r w:rsidR="00F528D9" w:rsidRPr="00982080">
        <w:rPr>
          <w:rFonts w:ascii="Times New Roman" w:hAnsi="Times New Roman"/>
          <w:i w:val="0"/>
          <w:szCs w:val="24"/>
        </w:rPr>
        <w:t xml:space="preserve">.1 </w:t>
      </w:r>
      <w:r w:rsidR="00AF74B6" w:rsidRPr="00982080">
        <w:rPr>
          <w:rFonts w:ascii="Times New Roman" w:hAnsi="Times New Roman"/>
          <w:i w:val="0"/>
          <w:szCs w:val="24"/>
        </w:rPr>
        <w:t>–</w:t>
      </w:r>
      <w:bookmarkEnd w:id="11"/>
      <w:r w:rsidR="0067217D" w:rsidRPr="00982080">
        <w:rPr>
          <w:rFonts w:ascii="Times New Roman" w:hAnsi="Times New Roman"/>
          <w:i w:val="0"/>
          <w:szCs w:val="24"/>
        </w:rPr>
        <w:t xml:space="preserve"> </w:t>
      </w:r>
      <w:r w:rsidR="00D9598B" w:rsidRPr="00982080">
        <w:rPr>
          <w:rFonts w:ascii="Times New Roman" w:hAnsi="Times New Roman"/>
          <w:i w:val="0"/>
          <w:szCs w:val="24"/>
        </w:rPr>
        <w:t>Enquadramento</w:t>
      </w:r>
    </w:p>
    <w:p w:rsidR="00DC5872" w:rsidRPr="00982080" w:rsidRDefault="00DC5872" w:rsidP="00290704">
      <w:pPr>
        <w:shd w:val="clear" w:color="auto" w:fill="FFFFFF"/>
        <w:ind w:firstLine="709"/>
        <w:rPr>
          <w:rFonts w:ascii="Times New Roman" w:hAnsi="Times New Roman"/>
          <w:color w:val="000000"/>
          <w:sz w:val="12"/>
          <w:szCs w:val="12"/>
          <w:shd w:val="clear" w:color="auto" w:fill="FFFFFF"/>
        </w:rPr>
      </w:pPr>
      <w:bookmarkStart w:id="12" w:name="_Toc251438270"/>
    </w:p>
    <w:p w:rsidR="00D34A1E" w:rsidRPr="00982080" w:rsidRDefault="00D34A1E" w:rsidP="00290704">
      <w:pPr>
        <w:shd w:val="clear" w:color="auto" w:fill="FFFFFF"/>
        <w:spacing w:before="120" w:after="120"/>
        <w:ind w:firstLine="709"/>
        <w:contextualSpacing/>
        <w:mirrorIndents/>
        <w:outlineLvl w:val="1"/>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Aterro sanitário é o nome dado para a localização e depósito final de</w:t>
      </w:r>
      <w:r w:rsidR="0060784F" w:rsidRPr="00982080">
        <w:rPr>
          <w:rFonts w:ascii="Times New Roman" w:hAnsi="Times New Roman"/>
          <w:color w:val="000000"/>
          <w:szCs w:val="24"/>
          <w:shd w:val="clear" w:color="auto" w:fill="FFFFFF"/>
        </w:rPr>
        <w:t xml:space="preserve"> </w:t>
      </w:r>
      <w:r w:rsidRPr="00982080">
        <w:rPr>
          <w:rFonts w:ascii="Times New Roman" w:hAnsi="Times New Roman"/>
          <w:color w:val="000000"/>
          <w:szCs w:val="24"/>
          <w:shd w:val="clear" w:color="auto" w:fill="FFFFFF"/>
        </w:rPr>
        <w:t>lixo e resíduos gerados pela sociedade em a</w:t>
      </w:r>
      <w:r w:rsidR="0060784F" w:rsidRPr="00982080">
        <w:rPr>
          <w:rFonts w:ascii="Times New Roman" w:hAnsi="Times New Roman"/>
          <w:color w:val="000000"/>
          <w:szCs w:val="24"/>
          <w:shd w:val="clear" w:color="auto" w:fill="FFFFFF"/>
        </w:rPr>
        <w:t>c</w:t>
      </w:r>
      <w:r w:rsidRPr="00982080">
        <w:rPr>
          <w:rFonts w:ascii="Times New Roman" w:hAnsi="Times New Roman"/>
          <w:color w:val="000000"/>
          <w:szCs w:val="24"/>
          <w:shd w:val="clear" w:color="auto" w:fill="FFFFFF"/>
        </w:rPr>
        <w:t>tividades domésticas e comerciais, entre outras. Por se tratar de um local pré-definido e aprovado por órgãos especializados para receber os resíduos, é considerado um local que minimiza os impactos causados pelo lixo no meio ambiente.</w:t>
      </w:r>
    </w:p>
    <w:p w:rsidR="00D34A1E" w:rsidRPr="00982080" w:rsidRDefault="00D34A1E" w:rsidP="00290704">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O verbo “aterrar” significa depositar, colocar sobre o solo. Dessa forma, o lixo é colocado e compactado em seguida para economia e aproveitamento de espaço. Em seguida os resíduos são cobertos por terra, formando assim espécies de “camadas” compactadas de lixo.</w:t>
      </w:r>
    </w:p>
    <w:p w:rsidR="00D34A1E" w:rsidRPr="00982080" w:rsidRDefault="00D34A1E" w:rsidP="00290704">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Entretanto, nesse tipo de local não se separa os volumes recicláveis de lixo e isso é uma das desvantagens do aterro sanitário: todo o lixo é compactado por igual, sem cole</w:t>
      </w:r>
      <w:r w:rsidR="000F6BAA" w:rsidRPr="00982080">
        <w:rPr>
          <w:rFonts w:ascii="Times New Roman" w:hAnsi="Times New Roman"/>
          <w:color w:val="000000"/>
          <w:szCs w:val="24"/>
          <w:shd w:val="clear" w:color="auto" w:fill="FFFFFF"/>
        </w:rPr>
        <w:t>c</w:t>
      </w:r>
      <w:r w:rsidRPr="00982080">
        <w:rPr>
          <w:rFonts w:ascii="Times New Roman" w:hAnsi="Times New Roman"/>
          <w:color w:val="000000"/>
          <w:szCs w:val="24"/>
          <w:shd w:val="clear" w:color="auto" w:fill="FFFFFF"/>
        </w:rPr>
        <w:t>ta de materiais que poderiam ser utilizados.</w:t>
      </w:r>
    </w:p>
    <w:p w:rsidR="00D34A1E" w:rsidRPr="00982080" w:rsidRDefault="00D91DD3" w:rsidP="00290704">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 xml:space="preserve">Mesmo assim, </w:t>
      </w:r>
      <w:r w:rsidR="00D34A1E" w:rsidRPr="00982080">
        <w:rPr>
          <w:rFonts w:ascii="Times New Roman" w:hAnsi="Times New Roman"/>
          <w:color w:val="000000"/>
          <w:szCs w:val="24"/>
          <w:shd w:val="clear" w:color="auto" w:fill="FFFFFF"/>
        </w:rPr>
        <w:t>o aterro sanitário é o principal modo de descarte final de lixo em grandes centros urbanos, presente nas maiores cidades e capitais do país. Ele surgiu para diminuir</w:t>
      </w:r>
      <w:r w:rsidR="000F6BAA" w:rsidRPr="00982080">
        <w:rPr>
          <w:rFonts w:ascii="Times New Roman" w:hAnsi="Times New Roman"/>
          <w:color w:val="000000"/>
          <w:szCs w:val="24"/>
          <w:shd w:val="clear" w:color="auto" w:fill="FFFFFF"/>
        </w:rPr>
        <w:t xml:space="preserve"> os problemas causados pelo lix</w:t>
      </w:r>
      <w:r w:rsidR="00D34A1E" w:rsidRPr="00982080">
        <w:rPr>
          <w:rFonts w:ascii="Times New Roman" w:hAnsi="Times New Roman"/>
          <w:color w:val="000000"/>
          <w:szCs w:val="24"/>
          <w:shd w:val="clear" w:color="auto" w:fill="FFFFFF"/>
        </w:rPr>
        <w:t>o, que, por sua vez, deixa os resíduos</w:t>
      </w:r>
      <w:r w:rsidR="00290704" w:rsidRPr="00982080">
        <w:rPr>
          <w:rFonts w:ascii="Times New Roman" w:hAnsi="Times New Roman"/>
          <w:color w:val="000000"/>
          <w:szCs w:val="24"/>
          <w:shd w:val="clear" w:color="auto" w:fill="FFFFFF"/>
        </w:rPr>
        <w:t xml:space="preserve"> </w:t>
      </w:r>
      <w:r w:rsidR="00D34A1E" w:rsidRPr="00982080">
        <w:rPr>
          <w:rFonts w:ascii="Times New Roman" w:hAnsi="Times New Roman"/>
          <w:color w:val="000000"/>
          <w:szCs w:val="24"/>
          <w:shd w:val="clear" w:color="auto" w:fill="FFFFFF"/>
        </w:rPr>
        <w:t>sólidos expostos ao ar livre, ocasionando problemas de poluição do solo e das águas.</w:t>
      </w:r>
    </w:p>
    <w:p w:rsidR="00D34A1E" w:rsidRPr="00982080" w:rsidRDefault="00953028" w:rsidP="00290704">
      <w:pPr>
        <w:shd w:val="clear" w:color="auto" w:fill="FFFFFF"/>
        <w:spacing w:before="120" w:after="120"/>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No lixo</w:t>
      </w:r>
      <w:r w:rsidR="00D34A1E" w:rsidRPr="00982080">
        <w:rPr>
          <w:rFonts w:ascii="Times New Roman" w:hAnsi="Times New Roman"/>
          <w:color w:val="000000"/>
          <w:szCs w:val="24"/>
          <w:shd w:val="clear" w:color="auto" w:fill="FFFFFF"/>
        </w:rPr>
        <w:t>, a decomposição orgânica acaba por gerar intenso mau cheiro e o</w:t>
      </w:r>
      <w:r w:rsidR="00290704" w:rsidRPr="00982080">
        <w:rPr>
          <w:rFonts w:ascii="Times New Roman" w:hAnsi="Times New Roman"/>
          <w:color w:val="000000"/>
          <w:szCs w:val="24"/>
          <w:shd w:val="clear" w:color="auto" w:fill="FFFFFF"/>
        </w:rPr>
        <w:t xml:space="preserve"> </w:t>
      </w:r>
      <w:r w:rsidR="00D34A1E" w:rsidRPr="00982080">
        <w:rPr>
          <w:rFonts w:ascii="Times New Roman" w:hAnsi="Times New Roman"/>
          <w:color w:val="000000"/>
          <w:szCs w:val="24"/>
          <w:shd w:val="clear" w:color="auto" w:fill="FFFFFF"/>
        </w:rPr>
        <w:t>chorume (líquido escuro e ácido, que é fruto da decomposição) pode contaminar não apenas o solo como também o lençol freático.</w:t>
      </w:r>
    </w:p>
    <w:p w:rsidR="00CF47C0"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Seguindo todas as norm</w:t>
      </w:r>
      <w:r w:rsidR="000F6BAA" w:rsidRPr="00982080">
        <w:rPr>
          <w:rFonts w:ascii="Times New Roman" w:hAnsi="Times New Roman"/>
          <w:color w:val="000000"/>
          <w:szCs w:val="24"/>
          <w:shd w:val="clear" w:color="auto" w:fill="FFFFFF"/>
        </w:rPr>
        <w:t>as pré-estabelecidas para não pô</w:t>
      </w:r>
      <w:r w:rsidRPr="00982080">
        <w:rPr>
          <w:rFonts w:ascii="Times New Roman" w:hAnsi="Times New Roman"/>
          <w:color w:val="000000"/>
          <w:szCs w:val="24"/>
          <w:shd w:val="clear" w:color="auto" w:fill="FFFFFF"/>
        </w:rPr>
        <w:t>r em risco o meio ambiente, um aterro sanitário necessita de um espaço escolhido previamente, de preferência longe dos centros residenciais e urbanos, e de um proje</w:t>
      </w:r>
      <w:r w:rsidR="000F6BAA" w:rsidRPr="00982080">
        <w:rPr>
          <w:rFonts w:ascii="Times New Roman" w:hAnsi="Times New Roman"/>
          <w:color w:val="000000"/>
          <w:szCs w:val="24"/>
          <w:shd w:val="clear" w:color="auto" w:fill="FFFFFF"/>
        </w:rPr>
        <w:t>c</w:t>
      </w:r>
      <w:r w:rsidRPr="00982080">
        <w:rPr>
          <w:rFonts w:ascii="Times New Roman" w:hAnsi="Times New Roman"/>
          <w:color w:val="000000"/>
          <w:szCs w:val="24"/>
          <w:shd w:val="clear" w:color="auto" w:fill="FFFFFF"/>
        </w:rPr>
        <w:t>to que o torne funcional.</w:t>
      </w:r>
    </w:p>
    <w:p w:rsidR="00CF47C0" w:rsidRPr="00982080" w:rsidRDefault="00CF47C0"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Os cami</w:t>
      </w:r>
      <w:r w:rsidR="00D34A1E" w:rsidRPr="00982080">
        <w:rPr>
          <w:rFonts w:ascii="Times New Roman" w:hAnsi="Times New Roman"/>
          <w:color w:val="000000"/>
          <w:szCs w:val="24"/>
          <w:shd w:val="clear" w:color="auto" w:fill="FFFFFF"/>
        </w:rPr>
        <w:t>ões de cole</w:t>
      </w:r>
      <w:r w:rsidR="000F6BAA" w:rsidRPr="00982080">
        <w:rPr>
          <w:rFonts w:ascii="Times New Roman" w:hAnsi="Times New Roman"/>
          <w:color w:val="000000"/>
          <w:szCs w:val="24"/>
          <w:shd w:val="clear" w:color="auto" w:fill="FFFFFF"/>
        </w:rPr>
        <w:t>c</w:t>
      </w:r>
      <w:r w:rsidR="00D34A1E" w:rsidRPr="00982080">
        <w:rPr>
          <w:rFonts w:ascii="Times New Roman" w:hAnsi="Times New Roman"/>
          <w:color w:val="000000"/>
          <w:szCs w:val="24"/>
          <w:shd w:val="clear" w:color="auto" w:fill="FFFFFF"/>
        </w:rPr>
        <w:t>ta de lixo levam os resíduos sólidos cole</w:t>
      </w:r>
      <w:r w:rsidR="000F6BAA" w:rsidRPr="00982080">
        <w:rPr>
          <w:rFonts w:ascii="Times New Roman" w:hAnsi="Times New Roman"/>
          <w:color w:val="000000"/>
          <w:szCs w:val="24"/>
          <w:shd w:val="clear" w:color="auto" w:fill="FFFFFF"/>
        </w:rPr>
        <w:t>c</w:t>
      </w:r>
      <w:r w:rsidR="00D34A1E" w:rsidRPr="00982080">
        <w:rPr>
          <w:rFonts w:ascii="Times New Roman" w:hAnsi="Times New Roman"/>
          <w:color w:val="000000"/>
          <w:szCs w:val="24"/>
          <w:shd w:val="clear" w:color="auto" w:fill="FFFFFF"/>
        </w:rPr>
        <w:t>tados até o local e são “pesados” em balanças que ficam na entrada dos aterros.</w:t>
      </w:r>
    </w:p>
    <w:p w:rsidR="00CF47C0" w:rsidRPr="00982080" w:rsidRDefault="000F6BAA"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Depois da balança, os cami</w:t>
      </w:r>
      <w:r w:rsidR="00D34A1E" w:rsidRPr="00982080">
        <w:rPr>
          <w:rFonts w:ascii="Times New Roman" w:hAnsi="Times New Roman"/>
          <w:color w:val="000000"/>
          <w:szCs w:val="24"/>
          <w:shd w:val="clear" w:color="auto" w:fill="FFFFFF"/>
        </w:rPr>
        <w:t>ões seguem até o fundo do aterro, um local impermeabilizado e protegido onde haverá o processo de compactação.</w:t>
      </w:r>
    </w:p>
    <w:p w:rsidR="00CF47C0"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Esse local que recebe o lixo deve ficar a pelo menos cinco metros de distância do lençol freático. Ali é instalada uma manta prote</w:t>
      </w:r>
      <w:r w:rsidR="000F6BAA" w:rsidRPr="00982080">
        <w:rPr>
          <w:rFonts w:ascii="Times New Roman" w:hAnsi="Times New Roman"/>
          <w:color w:val="000000"/>
          <w:szCs w:val="24"/>
          <w:shd w:val="clear" w:color="auto" w:fill="FFFFFF"/>
        </w:rPr>
        <w:t>c</w:t>
      </w:r>
      <w:r w:rsidRPr="00982080">
        <w:rPr>
          <w:rFonts w:ascii="Times New Roman" w:hAnsi="Times New Roman"/>
          <w:color w:val="000000"/>
          <w:szCs w:val="24"/>
          <w:shd w:val="clear" w:color="auto" w:fill="FFFFFF"/>
        </w:rPr>
        <w:t>tora de polietileno que age como impermeabilizante, de alta densidade, além de uma rede de encanamento para drenar todo o chorume para “piscin</w:t>
      </w:r>
      <w:r w:rsidR="00953028" w:rsidRPr="00982080">
        <w:rPr>
          <w:rFonts w:ascii="Times New Roman" w:hAnsi="Times New Roman"/>
          <w:color w:val="000000"/>
          <w:szCs w:val="24"/>
          <w:shd w:val="clear" w:color="auto" w:fill="FFFFFF"/>
        </w:rPr>
        <w:t>ões”, prontos para recolher o lí</w:t>
      </w:r>
      <w:r w:rsidRPr="00982080">
        <w:rPr>
          <w:rFonts w:ascii="Times New Roman" w:hAnsi="Times New Roman"/>
          <w:color w:val="000000"/>
          <w:szCs w:val="24"/>
          <w:shd w:val="clear" w:color="auto" w:fill="FFFFFF"/>
        </w:rPr>
        <w:t>quido e tratá-lo adequadamente.</w:t>
      </w:r>
    </w:p>
    <w:p w:rsidR="00CF47C0"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 xml:space="preserve">O chorume dos </w:t>
      </w:r>
      <w:r w:rsidR="00953028" w:rsidRPr="00982080">
        <w:rPr>
          <w:rFonts w:ascii="Times New Roman" w:hAnsi="Times New Roman"/>
          <w:color w:val="000000"/>
          <w:szCs w:val="24"/>
          <w:shd w:val="clear" w:color="auto" w:fill="FFFFFF"/>
        </w:rPr>
        <w:t>piscinões é recolhido por cami</w:t>
      </w:r>
      <w:r w:rsidRPr="00982080">
        <w:rPr>
          <w:rFonts w:ascii="Times New Roman" w:hAnsi="Times New Roman"/>
          <w:color w:val="000000"/>
          <w:szCs w:val="24"/>
          <w:shd w:val="clear" w:color="auto" w:fill="FFFFFF"/>
        </w:rPr>
        <w:t>ões que levam o líquido até a estação de tratamento de esgoto.</w:t>
      </w:r>
    </w:p>
    <w:p w:rsidR="00CF47C0"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No meio do aterro</w:t>
      </w:r>
      <w:r w:rsidR="000F6BAA" w:rsidRPr="00982080">
        <w:rPr>
          <w:rFonts w:ascii="Times New Roman" w:hAnsi="Times New Roman"/>
          <w:color w:val="000000"/>
          <w:szCs w:val="24"/>
          <w:shd w:val="clear" w:color="auto" w:fill="FFFFFF"/>
        </w:rPr>
        <w:t>,</w:t>
      </w:r>
      <w:r w:rsidRPr="00982080">
        <w:rPr>
          <w:rFonts w:ascii="Times New Roman" w:hAnsi="Times New Roman"/>
          <w:color w:val="000000"/>
          <w:szCs w:val="24"/>
          <w:shd w:val="clear" w:color="auto" w:fill="FFFFFF"/>
        </w:rPr>
        <w:t xml:space="preserve"> também são instalados drenos para a expulsão dos gases</w:t>
      </w:r>
      <w:r w:rsidR="000F6BAA" w:rsidRPr="00982080">
        <w:rPr>
          <w:rFonts w:ascii="Times New Roman" w:hAnsi="Times New Roman"/>
          <w:color w:val="000000"/>
          <w:szCs w:val="24"/>
          <w:shd w:val="clear" w:color="auto" w:fill="FFFFFF"/>
        </w:rPr>
        <w:t xml:space="preserve"> </w:t>
      </w:r>
      <w:r w:rsidRPr="00982080">
        <w:rPr>
          <w:rFonts w:ascii="Times New Roman" w:hAnsi="Times New Roman"/>
          <w:color w:val="000000"/>
          <w:szCs w:val="24"/>
          <w:shd w:val="clear" w:color="auto" w:fill="FFFFFF"/>
        </w:rPr>
        <w:t>produzidos pela decomposição do lixo. Os gases cole</w:t>
      </w:r>
      <w:r w:rsidR="000F6BAA" w:rsidRPr="00982080">
        <w:rPr>
          <w:rFonts w:ascii="Times New Roman" w:hAnsi="Times New Roman"/>
          <w:color w:val="000000"/>
          <w:szCs w:val="24"/>
          <w:shd w:val="clear" w:color="auto" w:fill="FFFFFF"/>
        </w:rPr>
        <w:t>c</w:t>
      </w:r>
      <w:r w:rsidRPr="00982080">
        <w:rPr>
          <w:rFonts w:ascii="Times New Roman" w:hAnsi="Times New Roman"/>
          <w:color w:val="000000"/>
          <w:szCs w:val="24"/>
          <w:shd w:val="clear" w:color="auto" w:fill="FFFFFF"/>
        </w:rPr>
        <w:t>tados mais presentes em aterros sanit</w:t>
      </w:r>
      <w:r w:rsidR="000F6BAA" w:rsidRPr="00982080">
        <w:rPr>
          <w:rFonts w:ascii="Times New Roman" w:hAnsi="Times New Roman"/>
          <w:color w:val="000000"/>
          <w:szCs w:val="24"/>
          <w:shd w:val="clear" w:color="auto" w:fill="FFFFFF"/>
        </w:rPr>
        <w:t>ários são os gases metano, carbónico e oxigé</w:t>
      </w:r>
      <w:r w:rsidRPr="00982080">
        <w:rPr>
          <w:rFonts w:ascii="Times New Roman" w:hAnsi="Times New Roman"/>
          <w:color w:val="000000"/>
          <w:szCs w:val="24"/>
          <w:shd w:val="clear" w:color="auto" w:fill="FFFFFF"/>
        </w:rPr>
        <w:t>nio. O gás metano é super poluente e um dos principais agravadores do efeito estufa, por isso é dren</w:t>
      </w:r>
      <w:r w:rsidR="000F6BAA" w:rsidRPr="00982080">
        <w:rPr>
          <w:rFonts w:ascii="Times New Roman" w:hAnsi="Times New Roman"/>
          <w:color w:val="000000"/>
          <w:szCs w:val="24"/>
          <w:shd w:val="clear" w:color="auto" w:fill="FFFFFF"/>
        </w:rPr>
        <w:t>ado e queimado, enquanto o carbónico e o oxigé</w:t>
      </w:r>
      <w:r w:rsidRPr="00982080">
        <w:rPr>
          <w:rFonts w:ascii="Times New Roman" w:hAnsi="Times New Roman"/>
          <w:color w:val="000000"/>
          <w:szCs w:val="24"/>
          <w:shd w:val="clear" w:color="auto" w:fill="FFFFFF"/>
        </w:rPr>
        <w:t>nio são liberados no ambiente.</w:t>
      </w:r>
    </w:p>
    <w:p w:rsidR="00CF47C0"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Os lixos e resíduos diários são depositad</w:t>
      </w:r>
      <w:r w:rsidR="00953028" w:rsidRPr="00982080">
        <w:rPr>
          <w:rFonts w:ascii="Times New Roman" w:hAnsi="Times New Roman"/>
          <w:color w:val="000000"/>
          <w:szCs w:val="24"/>
          <w:shd w:val="clear" w:color="auto" w:fill="FFFFFF"/>
        </w:rPr>
        <w:t xml:space="preserve">os nessa superfície pelos camiões. Em seguida, </w:t>
      </w:r>
      <w:r w:rsidRPr="00982080">
        <w:rPr>
          <w:rFonts w:ascii="Times New Roman" w:hAnsi="Times New Roman"/>
          <w:color w:val="000000"/>
          <w:szCs w:val="24"/>
          <w:shd w:val="clear" w:color="auto" w:fill="FFFFFF"/>
        </w:rPr>
        <w:t>há o espalhamento de todo o material cole</w:t>
      </w:r>
      <w:r w:rsidR="00766C1D" w:rsidRPr="00982080">
        <w:rPr>
          <w:rFonts w:ascii="Times New Roman" w:hAnsi="Times New Roman"/>
          <w:color w:val="000000"/>
          <w:szCs w:val="24"/>
          <w:shd w:val="clear" w:color="auto" w:fill="FFFFFF"/>
        </w:rPr>
        <w:t>c</w:t>
      </w:r>
      <w:r w:rsidRPr="00982080">
        <w:rPr>
          <w:rFonts w:ascii="Times New Roman" w:hAnsi="Times New Roman"/>
          <w:color w:val="000000"/>
          <w:szCs w:val="24"/>
          <w:shd w:val="clear" w:color="auto" w:fill="FFFFFF"/>
        </w:rPr>
        <w:t>tado pelo espaço do aterro.</w:t>
      </w:r>
    </w:p>
    <w:p w:rsidR="00CF47C0"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Os depósitos de lixo são repetidos até alcançarem aproximadamente cinco metros, quando recebem terra e há uma nova etapa de impermeabilização.</w:t>
      </w:r>
    </w:p>
    <w:p w:rsidR="00CF47C0"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Esse processo é repetido apenas até que o aterro encontre sua capacidade máxima, quando deverá ser desa</w:t>
      </w:r>
      <w:r w:rsidR="00766C1D" w:rsidRPr="00982080">
        <w:rPr>
          <w:rFonts w:ascii="Times New Roman" w:hAnsi="Times New Roman"/>
          <w:color w:val="000000"/>
          <w:szCs w:val="24"/>
          <w:shd w:val="clear" w:color="auto" w:fill="FFFFFF"/>
        </w:rPr>
        <w:t>c</w:t>
      </w:r>
      <w:r w:rsidRPr="00982080">
        <w:rPr>
          <w:rFonts w:ascii="Times New Roman" w:hAnsi="Times New Roman"/>
          <w:color w:val="000000"/>
          <w:szCs w:val="24"/>
          <w:shd w:val="clear" w:color="auto" w:fill="FFFFFF"/>
        </w:rPr>
        <w:t>tivado totalmente e de maneira permanente. Alguns se tornam áreas de preservação ambiental ou até mesmo de replantio de áreas verdes.</w:t>
      </w:r>
    </w:p>
    <w:p w:rsidR="00D34A1E" w:rsidRPr="00982080" w:rsidRDefault="00D34A1E" w:rsidP="00CF47C0">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O sistema do aterro sanitário lembra muito o do sistema biológico de compostagem, em que os micro-organismos transformam o lixo orgânico em adubo, útil para o solo.</w:t>
      </w:r>
    </w:p>
    <w:p w:rsidR="00D34A1E" w:rsidRPr="00982080" w:rsidRDefault="00D34A1E" w:rsidP="00290704">
      <w:pPr>
        <w:shd w:val="clear" w:color="auto" w:fill="FFFFFF"/>
        <w:spacing w:before="120" w:after="120"/>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A compostagem é feita a partir de resíduos vegetais, principalmente encontrados em restos de comida. Na compostagem, o lixo é colocado em camadas alternadas por terra e húmus, além de minhocas. Num período de aproximadamente noventa dias o adubo fica pronto para uso.</w:t>
      </w:r>
    </w:p>
    <w:p w:rsidR="00D34A1E" w:rsidRPr="00982080" w:rsidRDefault="00766C1D" w:rsidP="00290704">
      <w:pPr>
        <w:shd w:val="clear" w:color="auto" w:fill="FFFFFF"/>
        <w:spacing w:before="120" w:after="120"/>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A principal ide</w:t>
      </w:r>
      <w:r w:rsidR="00D34A1E" w:rsidRPr="00982080">
        <w:rPr>
          <w:rFonts w:ascii="Times New Roman" w:hAnsi="Times New Roman"/>
          <w:color w:val="000000"/>
          <w:szCs w:val="24"/>
          <w:shd w:val="clear" w:color="auto" w:fill="FFFFFF"/>
        </w:rPr>
        <w:t>ia desse processo é reduzir drasticamente os impactos do lixo humano no meio ambiente</w:t>
      </w:r>
      <w:r w:rsidR="00D34A1E" w:rsidRPr="00982080">
        <w:rPr>
          <w:rFonts w:ascii="Times New Roman" w:hAnsi="Times New Roman"/>
          <w:color w:val="000000"/>
          <w:shd w:val="clear" w:color="auto" w:fill="FFFFFF"/>
          <w:vertAlign w:val="superscript"/>
        </w:rPr>
        <w:footnoteReference w:id="11"/>
      </w:r>
      <w:r w:rsidR="00EF794C" w:rsidRPr="00982080">
        <w:rPr>
          <w:rFonts w:ascii="Times New Roman" w:hAnsi="Times New Roman"/>
          <w:color w:val="000000"/>
          <w:szCs w:val="24"/>
          <w:shd w:val="clear" w:color="auto" w:fill="FFFFFF"/>
        </w:rPr>
        <w:t>.</w:t>
      </w:r>
    </w:p>
    <w:p w:rsidR="003F7ACB" w:rsidRPr="00982080" w:rsidRDefault="00290704"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w:t>
      </w:r>
      <w:r w:rsidR="003F7ACB" w:rsidRPr="00982080">
        <w:rPr>
          <w:rFonts w:ascii="Times New Roman" w:hAnsi="Times New Roman"/>
          <w:i/>
          <w:color w:val="333333"/>
          <w:szCs w:val="24"/>
          <w:lang w:eastAsia="pt-PT"/>
        </w:rPr>
        <w:t>O plano estratégico projecta para todas as capitais de províncias um aterro até 2020. “Não podemos continuar com as lixeiras, afirmou à imprensa a ministro do Ambiente, Fátima Jardim, no final da reunião.</w:t>
      </w:r>
    </w:p>
    <w:p w:rsidR="003F7ACB" w:rsidRPr="00982080" w:rsidRDefault="003F7ACB"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Fátima Jardim informou que no quadro do plano estratégico, a população do país vai ser educada a separar e a aproveitar os resíduos, sendo esse segmento uma oportunidade de emprego, inovação e de troca de experiências.</w:t>
      </w:r>
    </w:p>
    <w:p w:rsidR="003F7ACB" w:rsidRPr="00982080" w:rsidRDefault="003F7ACB"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Quanto ao modelo de actuação das empresas que poderão prestar serviços nesse sector, disse que a actuação dessas companhias começa com um contrato de concessão</w:t>
      </w:r>
      <w:r w:rsidR="002552C5" w:rsidRPr="00982080">
        <w:rPr>
          <w:rStyle w:val="Refdenotaderodap"/>
          <w:rFonts w:ascii="Times New Roman" w:hAnsi="Times New Roman"/>
          <w:i/>
          <w:color w:val="333333"/>
          <w:szCs w:val="24"/>
          <w:lang w:eastAsia="pt-PT"/>
        </w:rPr>
        <w:footnoteReference w:id="12"/>
      </w:r>
      <w:r w:rsidRPr="00982080">
        <w:rPr>
          <w:rFonts w:ascii="Times New Roman" w:hAnsi="Times New Roman"/>
          <w:i/>
          <w:color w:val="333333"/>
          <w:szCs w:val="24"/>
          <w:lang w:eastAsia="pt-PT"/>
        </w:rPr>
        <w:t>.</w:t>
      </w:r>
    </w:p>
    <w:p w:rsidR="003F7ACB" w:rsidRPr="00982080" w:rsidRDefault="003F7ACB" w:rsidP="00290704">
      <w:pPr>
        <w:spacing w:before="120" w:after="120"/>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lastRenderedPageBreak/>
        <w:t>Com o contrato de concessão, prosseguiu a ministra, as empresas operadoras concessionadas podem subcontratar outras ou exercer o transporte, a recolha e o tratamento dos resíduos.</w:t>
      </w:r>
    </w:p>
    <w:p w:rsidR="003F7ACB" w:rsidRPr="00982080" w:rsidRDefault="003F7ACB" w:rsidP="00290704">
      <w:pPr>
        <w:spacing w:before="120" w:after="120"/>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Referiu que no âmbito desse processo ao Estado angolano cabe dar a garantia de execução para um período que vai de sete a 14 anos.</w:t>
      </w:r>
    </w:p>
    <w:p w:rsidR="003F7ACB" w:rsidRPr="00982080" w:rsidRDefault="003F7ACB"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Na primeira fase já em curso, o projecto está em execução nas províncias de Luanda, Cabinda, Huambo, Cuando Cubango, Malanje, Cuanza Norte e Huíla.</w:t>
      </w:r>
    </w:p>
    <w:p w:rsidR="003F7ACB" w:rsidRPr="00982080" w:rsidRDefault="003F7ACB" w:rsidP="00290704">
      <w:pPr>
        <w:spacing w:before="120" w:after="120"/>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Para Luanda disse estar projecto a construção de mais três aterros sanitários em áreas e prazos ainda por definir.</w:t>
      </w:r>
    </w:p>
    <w:p w:rsidR="003F7ACB" w:rsidRPr="00982080" w:rsidRDefault="003F7ACB"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Fátima Jardim</w:t>
      </w:r>
      <w:r w:rsidR="00C36E7C" w:rsidRPr="00982080">
        <w:rPr>
          <w:rFonts w:ascii="Times New Roman" w:hAnsi="Times New Roman"/>
          <w:i/>
          <w:color w:val="333333"/>
          <w:szCs w:val="24"/>
          <w:lang w:eastAsia="pt-PT"/>
        </w:rPr>
        <w:t>,</w:t>
      </w:r>
      <w:r w:rsidRPr="00982080">
        <w:rPr>
          <w:rFonts w:ascii="Times New Roman" w:hAnsi="Times New Roman"/>
          <w:i/>
          <w:color w:val="333333"/>
          <w:szCs w:val="24"/>
          <w:lang w:eastAsia="pt-PT"/>
        </w:rPr>
        <w:t xml:space="preserve"> considerou o Plano Estratégico para a Concretização do Modelo de Aterro Sanitário eficaz para resolver o problema da saúde ambiental, cujos impactos se reflectem na saúde pública e nos indicadores de desenvolvimento do país.</w:t>
      </w:r>
      <w:r w:rsidRPr="00982080">
        <w:rPr>
          <w:rStyle w:val="Refdenotaderodap"/>
          <w:rFonts w:ascii="Times New Roman" w:hAnsi="Times New Roman"/>
          <w:i/>
          <w:color w:val="333333"/>
          <w:szCs w:val="24"/>
          <w:lang w:eastAsia="pt-PT"/>
        </w:rPr>
        <w:footnoteReference w:id="13"/>
      </w:r>
    </w:p>
    <w:p w:rsidR="00290704" w:rsidRPr="00982080" w:rsidRDefault="00103D5E"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Em declarações à ANGOP</w:t>
      </w:r>
      <w:r w:rsidR="003F7ACB" w:rsidRPr="00982080">
        <w:rPr>
          <w:rFonts w:ascii="Times New Roman" w:hAnsi="Times New Roman"/>
          <w:i/>
          <w:color w:val="333333"/>
          <w:szCs w:val="24"/>
          <w:lang w:eastAsia="pt-PT"/>
        </w:rPr>
        <w:t>, o responsável apontou o êxodo rural, expansão urbana e os maus hábitos no manuseamento dos detritos como razões para a disparidade entre o número previsto e a quantidade de li</w:t>
      </w:r>
      <w:r w:rsidR="00290704" w:rsidRPr="00982080">
        <w:rPr>
          <w:rFonts w:ascii="Times New Roman" w:hAnsi="Times New Roman"/>
          <w:i/>
          <w:color w:val="333333"/>
          <w:szCs w:val="24"/>
          <w:lang w:eastAsia="pt-PT"/>
        </w:rPr>
        <w:t>xo que se deposita no aterro.</w:t>
      </w:r>
    </w:p>
    <w:p w:rsidR="00290704" w:rsidRPr="00982080" w:rsidRDefault="003F7ACB"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Indicou que os resíduos domésticos, comerciais, hospitalares e da indústria de construção, entre outros, são os mais transportados pelas operadoras e microempresas de limpeza da província de Luanda para o aterro diariamente.</w:t>
      </w:r>
    </w:p>
    <w:p w:rsidR="00290704" w:rsidRPr="00982080" w:rsidRDefault="003F7ACB" w:rsidP="00290704">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Para o tratamento do lixo, explicou que, após a deposição dos resíduos, ocorre o processo de isolamento do gás metano (CH4), que é 21 vezes mais prejudicial à saúde humana que o dióxido de carbono (CO2).</w:t>
      </w:r>
    </w:p>
    <w:p w:rsidR="00CF2CBD" w:rsidRPr="00982080" w:rsidRDefault="003F7ACB" w:rsidP="00CF2CBD">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Destacou a produção e colecta de gás, emissões fugitivas e a queima de resíduos como os principais serviços que o aterro exerce.</w:t>
      </w:r>
    </w:p>
    <w:p w:rsidR="00CF2CBD" w:rsidRPr="00982080" w:rsidRDefault="003F7ACB" w:rsidP="00CF2CBD">
      <w:pPr>
        <w:spacing w:before="120" w:after="120"/>
        <w:ind w:firstLine="709"/>
        <w:contextualSpacing/>
        <w:mirrorIndents/>
        <w:textAlignment w:val="baseline"/>
        <w:rPr>
          <w:rFonts w:ascii="Times New Roman" w:hAnsi="Times New Roman"/>
          <w:i/>
          <w:color w:val="333333"/>
          <w:szCs w:val="24"/>
          <w:lang w:eastAsia="pt-PT"/>
        </w:rPr>
      </w:pPr>
      <w:r w:rsidRPr="00982080">
        <w:rPr>
          <w:rFonts w:ascii="Times New Roman" w:hAnsi="Times New Roman"/>
          <w:i/>
          <w:color w:val="333333"/>
          <w:szCs w:val="24"/>
          <w:lang w:eastAsia="pt-PT"/>
        </w:rPr>
        <w:t>O Aterro Sanitário dos Mulenvos é considerado o maior de África, por possuir uma área de 270 hectares e sete camadas com sete metros de altura. Foi inaugurado no dia 14 de Dezembro de 2007, pelo Presidente da República, José Eduardo dos Santos.</w:t>
      </w:r>
    </w:p>
    <w:p w:rsidR="00DC5872" w:rsidRPr="00982080" w:rsidRDefault="003F7ACB" w:rsidP="00CF2CBD">
      <w:pPr>
        <w:spacing w:before="120" w:after="120"/>
        <w:ind w:firstLine="709"/>
        <w:contextualSpacing/>
        <w:mirrorIndents/>
        <w:textAlignment w:val="baseline"/>
        <w:rPr>
          <w:rFonts w:ascii="Times New Roman" w:hAnsi="Times New Roman"/>
          <w:i/>
          <w:color w:val="333333"/>
          <w:sz w:val="23"/>
          <w:szCs w:val="23"/>
          <w:lang w:eastAsia="pt-PT"/>
        </w:rPr>
      </w:pPr>
      <w:r w:rsidRPr="00982080">
        <w:rPr>
          <w:rFonts w:ascii="Times New Roman" w:hAnsi="Times New Roman"/>
          <w:i/>
          <w:color w:val="333333"/>
          <w:szCs w:val="24"/>
          <w:lang w:eastAsia="pt-PT"/>
        </w:rPr>
        <w:t>Conta com 225 funcionários, dos quais 210 nacionais e 15 expatriados. O seu tempo de vida útil está projectado para 2030</w:t>
      </w:r>
      <w:r w:rsidRPr="00982080">
        <w:rPr>
          <w:rFonts w:ascii="Times New Roman" w:hAnsi="Times New Roman"/>
          <w:color w:val="333333"/>
          <w:szCs w:val="24"/>
          <w:lang w:eastAsia="pt-PT"/>
        </w:rPr>
        <w:t>.</w:t>
      </w:r>
      <w:r w:rsidR="00D91DD3" w:rsidRPr="00982080">
        <w:rPr>
          <w:rFonts w:ascii="Times New Roman" w:hAnsi="Times New Roman"/>
          <w:color w:val="333333"/>
          <w:szCs w:val="24"/>
          <w:lang w:eastAsia="pt-PT"/>
        </w:rPr>
        <w:t>”</w:t>
      </w:r>
      <w:r w:rsidR="00FA0D36" w:rsidRPr="00982080">
        <w:rPr>
          <w:rStyle w:val="Refdenotaderodap"/>
          <w:rFonts w:ascii="Times New Roman" w:hAnsi="Times New Roman"/>
          <w:szCs w:val="24"/>
        </w:rPr>
        <w:footnoteReference w:id="14"/>
      </w:r>
    </w:p>
    <w:p w:rsidR="00525BB6" w:rsidRPr="00982080" w:rsidRDefault="00525BB6"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EF794C">
      <w:pPr>
        <w:tabs>
          <w:tab w:val="left" w:pos="708"/>
        </w:tabs>
        <w:spacing w:before="120" w:after="120"/>
        <w:ind w:left="360"/>
        <w:contextualSpacing/>
        <w:mirrorIndents/>
        <w:rPr>
          <w:rFonts w:ascii="Times New Roman" w:hAnsi="Times New Roman"/>
          <w:i/>
          <w:szCs w:val="28"/>
        </w:rPr>
      </w:pPr>
      <w:r w:rsidRPr="00982080">
        <w:rPr>
          <w:rFonts w:ascii="Times New Roman" w:hAnsi="Times New Roman"/>
          <w:i/>
          <w:szCs w:val="28"/>
        </w:rPr>
        <w:lastRenderedPageBreak/>
        <w:t>“O Aterro Sanitário dos Mulenvos, no Município de Viana, em Luanda, recebe por dia umas sete mil e 200 toneladas de resíduos sólidos, contra as duas mil e 500 previstas no início da sua concepção, anunciou o gerente operacional do local Yuri Conselvan.</w:t>
      </w:r>
    </w:p>
    <w:p w:rsidR="00EF794C" w:rsidRPr="00982080" w:rsidRDefault="00EF794C" w:rsidP="00EF794C">
      <w:pPr>
        <w:tabs>
          <w:tab w:val="left" w:pos="708"/>
        </w:tabs>
        <w:spacing w:before="120" w:after="120"/>
        <w:ind w:left="360"/>
        <w:contextualSpacing/>
        <w:mirrorIndents/>
        <w:rPr>
          <w:rFonts w:ascii="Times New Roman" w:hAnsi="Times New Roman"/>
          <w:i/>
          <w:szCs w:val="28"/>
        </w:rPr>
      </w:pPr>
      <w:r w:rsidRPr="00982080">
        <w:rPr>
          <w:rFonts w:ascii="Times New Roman" w:hAnsi="Times New Roman"/>
          <w:i/>
          <w:szCs w:val="28"/>
        </w:rPr>
        <w:t>Em declarações à Angop, o responsável apontou o êxodo rural, expansão urbana e os maus hábitos no manuseamento dos detritos como razões para a disparidade entre o número previsto e a quantidade de lixo que se deposita no aterro.</w:t>
      </w:r>
    </w:p>
    <w:p w:rsidR="00EF794C" w:rsidRPr="00982080" w:rsidRDefault="00EF794C" w:rsidP="00EF794C">
      <w:pPr>
        <w:tabs>
          <w:tab w:val="left" w:pos="708"/>
        </w:tabs>
        <w:spacing w:before="120" w:after="120"/>
        <w:ind w:left="360"/>
        <w:contextualSpacing/>
        <w:mirrorIndents/>
        <w:rPr>
          <w:rFonts w:ascii="Times New Roman" w:hAnsi="Times New Roman"/>
          <w:i/>
          <w:szCs w:val="28"/>
        </w:rPr>
      </w:pPr>
      <w:r w:rsidRPr="00982080">
        <w:rPr>
          <w:rFonts w:ascii="Times New Roman" w:hAnsi="Times New Roman"/>
          <w:i/>
          <w:szCs w:val="28"/>
        </w:rPr>
        <w:t>Indicou que os resíduos domésticos, comerciais, hospitalares e da indústria de construção, entre outros, são os mais transportados pelas operadoras e microempresas de limpeza da província de Luanda para o aterro diariamente,</w:t>
      </w:r>
    </w:p>
    <w:p w:rsidR="00EF794C" w:rsidRPr="00982080" w:rsidRDefault="00EF794C" w:rsidP="00EF794C">
      <w:pPr>
        <w:tabs>
          <w:tab w:val="left" w:pos="708"/>
        </w:tabs>
        <w:spacing w:before="120" w:after="120"/>
        <w:ind w:left="360"/>
        <w:contextualSpacing/>
        <w:mirrorIndents/>
        <w:rPr>
          <w:rFonts w:ascii="Times New Roman" w:hAnsi="Times New Roman"/>
          <w:i/>
          <w:szCs w:val="28"/>
        </w:rPr>
      </w:pPr>
      <w:r w:rsidRPr="00982080">
        <w:rPr>
          <w:rFonts w:ascii="Times New Roman" w:hAnsi="Times New Roman"/>
          <w:i/>
          <w:szCs w:val="28"/>
        </w:rPr>
        <w:t>Para o tratamento do lixo, após a deposição dos resíduos, ocorre o processo de isolamento do gás metano (CH4)</w:t>
      </w:r>
      <w:r w:rsidRPr="00982080">
        <w:rPr>
          <w:rStyle w:val="Refdenotaderodap"/>
          <w:rFonts w:ascii="Times New Roman" w:hAnsi="Times New Roman"/>
          <w:i/>
          <w:szCs w:val="28"/>
        </w:rPr>
        <w:footnoteReference w:id="15"/>
      </w:r>
      <w:r w:rsidRPr="00982080">
        <w:rPr>
          <w:rFonts w:ascii="Times New Roman" w:hAnsi="Times New Roman"/>
          <w:i/>
          <w:szCs w:val="28"/>
        </w:rPr>
        <w:t>, que é 21 vezes mais prejudicial à saúde humana que o dióxido de carbono (CO2).</w:t>
      </w:r>
    </w:p>
    <w:p w:rsidR="00EF794C" w:rsidRPr="00982080" w:rsidRDefault="00EF794C" w:rsidP="00EF794C">
      <w:pPr>
        <w:tabs>
          <w:tab w:val="left" w:pos="708"/>
        </w:tabs>
        <w:spacing w:before="120" w:after="120"/>
        <w:ind w:left="360"/>
        <w:contextualSpacing/>
        <w:mirrorIndents/>
        <w:rPr>
          <w:rFonts w:ascii="Times New Roman" w:hAnsi="Times New Roman"/>
          <w:szCs w:val="28"/>
        </w:rPr>
      </w:pPr>
      <w:r w:rsidRPr="00982080">
        <w:rPr>
          <w:rFonts w:ascii="Times New Roman" w:hAnsi="Times New Roman"/>
          <w:i/>
          <w:szCs w:val="28"/>
        </w:rPr>
        <w:t>A produção e colecta de gás, emissões fugitivas e a queima de resíduos como os principais serviços que o aterro exerce</w:t>
      </w:r>
      <w:r w:rsidRPr="00982080">
        <w:rPr>
          <w:rFonts w:ascii="Times New Roman" w:hAnsi="Times New Roman"/>
          <w:szCs w:val="28"/>
        </w:rPr>
        <w:t>”</w:t>
      </w:r>
      <w:r w:rsidRPr="00982080">
        <w:rPr>
          <w:rStyle w:val="Refdenotaderodap"/>
          <w:rFonts w:ascii="Times New Roman" w:hAnsi="Times New Roman"/>
          <w:szCs w:val="28"/>
        </w:rPr>
        <w:footnoteReference w:id="16"/>
      </w:r>
      <w:r w:rsidRPr="00982080">
        <w:rPr>
          <w:rFonts w:ascii="Times New Roman" w:hAnsi="Times New Roman"/>
          <w:szCs w:val="28"/>
        </w:rPr>
        <w:t>.</w:t>
      </w:r>
    </w:p>
    <w:p w:rsidR="00525BB6" w:rsidRPr="00982080" w:rsidRDefault="00525BB6" w:rsidP="00290704">
      <w:pPr>
        <w:spacing w:before="120" w:after="120"/>
        <w:contextualSpacing/>
        <w:mirrorIndents/>
        <w:textAlignment w:val="baseline"/>
        <w:rPr>
          <w:rFonts w:ascii="Times New Roman" w:hAnsi="Times New Roman"/>
          <w:color w:val="333333"/>
          <w:sz w:val="23"/>
          <w:szCs w:val="23"/>
          <w:lang w:eastAsia="pt-PT"/>
        </w:rPr>
      </w:pPr>
    </w:p>
    <w:p w:rsidR="001D6335" w:rsidRPr="00982080" w:rsidRDefault="001D6335" w:rsidP="00290704">
      <w:pPr>
        <w:spacing w:before="120" w:after="120"/>
        <w:contextualSpacing/>
        <w:mirrorIndents/>
        <w:textAlignment w:val="baseline"/>
        <w:rPr>
          <w:rFonts w:ascii="Times New Roman" w:hAnsi="Times New Roman"/>
          <w:color w:val="333333"/>
          <w:sz w:val="23"/>
          <w:szCs w:val="23"/>
          <w:lang w:eastAsia="pt-PT"/>
        </w:rPr>
      </w:pPr>
    </w:p>
    <w:p w:rsidR="001D6335" w:rsidRPr="00982080" w:rsidRDefault="001D6335" w:rsidP="00290704">
      <w:pPr>
        <w:spacing w:before="120" w:after="120"/>
        <w:contextualSpacing/>
        <w:mirrorIndents/>
        <w:textAlignment w:val="baseline"/>
        <w:rPr>
          <w:rFonts w:ascii="Times New Roman" w:hAnsi="Times New Roman"/>
          <w:color w:val="333333"/>
          <w:sz w:val="23"/>
          <w:szCs w:val="23"/>
          <w:lang w:eastAsia="pt-PT"/>
        </w:rPr>
      </w:pPr>
    </w:p>
    <w:p w:rsidR="001D6335" w:rsidRPr="00982080" w:rsidRDefault="001D6335"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EF794C" w:rsidRPr="00982080" w:rsidRDefault="00EF794C" w:rsidP="00290704">
      <w:pPr>
        <w:spacing w:before="120" w:after="120"/>
        <w:contextualSpacing/>
        <w:mirrorIndents/>
        <w:textAlignment w:val="baseline"/>
        <w:rPr>
          <w:rFonts w:ascii="Times New Roman" w:hAnsi="Times New Roman"/>
          <w:color w:val="333333"/>
          <w:sz w:val="23"/>
          <w:szCs w:val="23"/>
          <w:lang w:eastAsia="pt-PT"/>
        </w:rPr>
      </w:pPr>
    </w:p>
    <w:p w:rsidR="00146A28" w:rsidRPr="00982080" w:rsidRDefault="00661419" w:rsidP="00290704">
      <w:pPr>
        <w:pStyle w:val="Cabealho3"/>
        <w:spacing w:before="120" w:after="120"/>
        <w:contextualSpacing/>
        <w:mirrorIndents/>
      </w:pPr>
      <w:bookmarkStart w:id="13" w:name="_Toc251438271"/>
      <w:bookmarkEnd w:id="12"/>
      <w:r w:rsidRPr="00982080">
        <w:lastRenderedPageBreak/>
        <w:t>2</w:t>
      </w:r>
      <w:r w:rsidR="00CA1C90" w:rsidRPr="00982080">
        <w:t>.1.</w:t>
      </w:r>
      <w:r w:rsidR="00413D65" w:rsidRPr="00982080">
        <w:t>1</w:t>
      </w:r>
      <w:r w:rsidR="00EF6576" w:rsidRPr="00982080">
        <w:t xml:space="preserve"> – </w:t>
      </w:r>
      <w:bookmarkEnd w:id="13"/>
      <w:r w:rsidR="00D9598B" w:rsidRPr="00982080">
        <w:t>Noç</w:t>
      </w:r>
      <w:r w:rsidR="00FA5CF0" w:rsidRPr="00982080">
        <w:t>ões</w:t>
      </w:r>
      <w:r w:rsidR="00775B06" w:rsidRPr="00982080">
        <w:t xml:space="preserve"> </w:t>
      </w:r>
    </w:p>
    <w:p w:rsidR="00AA6B95" w:rsidRPr="00982080" w:rsidRDefault="00525BB6" w:rsidP="00290704">
      <w:pPr>
        <w:pStyle w:val="Paragrafo"/>
        <w:spacing w:before="120" w:after="120"/>
        <w:contextualSpacing/>
        <w:mirrorIndents/>
        <w:rPr>
          <w:rFonts w:ascii="Times New Roman" w:hAnsi="Times New Roman"/>
        </w:rPr>
      </w:pPr>
      <w:r w:rsidRPr="00982080">
        <w:rPr>
          <w:rFonts w:ascii="Times New Roman" w:hAnsi="Times New Roman"/>
        </w:rPr>
        <w:t>“</w:t>
      </w:r>
      <w:r w:rsidR="0012717D" w:rsidRPr="00982080">
        <w:rPr>
          <w:rFonts w:ascii="Times New Roman" w:hAnsi="Times New Roman"/>
        </w:rPr>
        <w:t>Aterros são instalações de eliminação utilizadas para a deposição controlada de resíduos, acima ou abaixo da superfície do subsolo</w:t>
      </w:r>
      <w:r w:rsidRPr="00982080">
        <w:rPr>
          <w:rFonts w:ascii="Times New Roman" w:hAnsi="Times New Roman"/>
        </w:rPr>
        <w:t>”</w:t>
      </w:r>
      <w:r w:rsidR="0012717D" w:rsidRPr="00982080">
        <w:rPr>
          <w:rFonts w:ascii="Times New Roman" w:hAnsi="Times New Roman"/>
        </w:rPr>
        <w:t>;</w:t>
      </w:r>
      <w:r w:rsidRPr="00982080">
        <w:rPr>
          <w:rStyle w:val="Refdenotaderodap"/>
          <w:rFonts w:ascii="Times New Roman" w:hAnsi="Times New Roman"/>
        </w:rPr>
        <w:t xml:space="preserve"> </w:t>
      </w:r>
      <w:r w:rsidRPr="00982080">
        <w:rPr>
          <w:rStyle w:val="Refdenotaderodap"/>
          <w:rFonts w:ascii="Times New Roman" w:hAnsi="Times New Roman"/>
        </w:rPr>
        <w:footnoteReference w:id="17"/>
      </w:r>
    </w:p>
    <w:p w:rsidR="00452847" w:rsidRPr="00982080" w:rsidRDefault="00452847" w:rsidP="00290704">
      <w:pPr>
        <w:pStyle w:val="Paragrafo"/>
        <w:spacing w:before="120" w:after="120"/>
        <w:contextualSpacing/>
        <w:mirrorIndents/>
        <w:rPr>
          <w:rFonts w:ascii="Times New Roman" w:hAnsi="Times New Roman"/>
        </w:rPr>
      </w:pPr>
      <w:r w:rsidRPr="00982080">
        <w:rPr>
          <w:rFonts w:ascii="Times New Roman" w:hAnsi="Times New Roman"/>
        </w:rPr>
        <w:t xml:space="preserve">Angola </w:t>
      </w:r>
      <w:r w:rsidR="00EE14E7" w:rsidRPr="00982080">
        <w:rPr>
          <w:rFonts w:ascii="Times New Roman" w:hAnsi="Times New Roman"/>
        </w:rPr>
        <w:t>é, segundo as normas do artigo 1.º da CRA, uma República soberana e independente, baseada na dignidade da pessoa humana e na vontade do povo angolano, que tem como objectivo fundamental a construção de uma sociedade livre, justa, democrática, solidária, de paz, igualdade e progresso social.</w:t>
      </w:r>
    </w:p>
    <w:p w:rsidR="00A76DBE" w:rsidRPr="00982080" w:rsidRDefault="00A76DBE" w:rsidP="00290704">
      <w:pPr>
        <w:pStyle w:val="Paragrafo"/>
        <w:spacing w:before="120" w:after="120"/>
        <w:contextualSpacing/>
        <w:mirrorIndents/>
        <w:rPr>
          <w:rFonts w:ascii="Times New Roman" w:hAnsi="Times New Roman"/>
          <w:i/>
        </w:rPr>
      </w:pPr>
      <w:r w:rsidRPr="00982080">
        <w:rPr>
          <w:rFonts w:ascii="Times New Roman" w:hAnsi="Times New Roman"/>
          <w:i/>
        </w:rPr>
        <w:t xml:space="preserve">Poluição é, segundo as normas dos artigos 2.º alínea h) </w:t>
      </w:r>
      <w:r w:rsidR="00516DB2" w:rsidRPr="00982080">
        <w:rPr>
          <w:rFonts w:ascii="Times New Roman" w:hAnsi="Times New Roman"/>
          <w:i/>
        </w:rPr>
        <w:t xml:space="preserve">e 7.º </w:t>
      </w:r>
      <w:r w:rsidRPr="00982080">
        <w:rPr>
          <w:rFonts w:ascii="Times New Roman" w:hAnsi="Times New Roman"/>
          <w:i/>
        </w:rPr>
        <w:t>do Decreto Presidencial n.º 194/11, de 7 de Julho – Regulamento sobre Responsabilidade por Danos Ambientais, n.º 21 do Anexo da Lei n.º 5/98, de 19 de Junho – Lei de Bases do Ambiente, artigo 1.º al n) Decreto n.º 39/00, 10 de Outubro – Protecção do Ambiente no Decurso das Actividades Petrol</w:t>
      </w:r>
      <w:r w:rsidR="00A6741C" w:rsidRPr="00982080">
        <w:rPr>
          <w:rFonts w:ascii="Times New Roman" w:hAnsi="Times New Roman"/>
          <w:i/>
        </w:rPr>
        <w:t xml:space="preserve">íferas, 3.º </w:t>
      </w:r>
      <w:r w:rsidR="00516DB2" w:rsidRPr="00982080">
        <w:rPr>
          <w:rFonts w:ascii="Times New Roman" w:hAnsi="Times New Roman"/>
          <w:i/>
        </w:rPr>
        <w:t>alínea r) do Decreto Presidencial n.º 141/12, de 21 de Junho – Regulamento para a Prevenção e Controlo da Poluição das Águas Nacionais</w:t>
      </w:r>
      <w:r w:rsidRPr="00982080">
        <w:rPr>
          <w:rFonts w:ascii="Times New Roman" w:hAnsi="Times New Roman"/>
          <w:i/>
        </w:rPr>
        <w:t xml:space="preserve"> e artigo 1.º n.º 65 da Lei n.º 6-A/04, de 8 de Outubro – Lei dos Recursos Biológicos Aquáticos,</w:t>
      </w:r>
      <w:r w:rsidR="00367B48" w:rsidRPr="00982080">
        <w:rPr>
          <w:rFonts w:ascii="Times New Roman" w:hAnsi="Times New Roman"/>
          <w:i/>
        </w:rPr>
        <w:t xml:space="preserve"> </w:t>
      </w:r>
      <w:r w:rsidRPr="00982080">
        <w:rPr>
          <w:rFonts w:ascii="Times New Roman" w:hAnsi="Times New Roman"/>
          <w:i/>
        </w:rPr>
        <w:t xml:space="preserve">a deposição no ambiente de substâncias ou resíduos, independentemente da sua forma, bem como </w:t>
      </w:r>
      <w:r w:rsidR="00367B48" w:rsidRPr="00982080">
        <w:rPr>
          <w:rFonts w:ascii="Times New Roman" w:hAnsi="Times New Roman"/>
          <w:i/>
        </w:rPr>
        <w:t>a emissão de luz, som e outras formas de energia, de tal modo e em qualidade tal que o afecta negativamente.</w:t>
      </w:r>
    </w:p>
    <w:p w:rsidR="004F5839" w:rsidRPr="00982080" w:rsidRDefault="004F5839" w:rsidP="00290704">
      <w:pPr>
        <w:pStyle w:val="Paragrafo"/>
        <w:spacing w:before="120" w:after="120"/>
        <w:contextualSpacing/>
        <w:mirrorIndents/>
        <w:rPr>
          <w:rFonts w:ascii="Times New Roman" w:hAnsi="Times New Roman"/>
          <w:i/>
        </w:rPr>
      </w:pPr>
      <w:r w:rsidRPr="00982080">
        <w:rPr>
          <w:rFonts w:ascii="Times New Roman" w:hAnsi="Times New Roman"/>
          <w:i/>
        </w:rPr>
        <w:t>A poluição</w:t>
      </w:r>
      <w:r w:rsidR="00303530" w:rsidRPr="00982080">
        <w:rPr>
          <w:rStyle w:val="Refdenotaderodap"/>
          <w:rFonts w:ascii="Times New Roman" w:hAnsi="Times New Roman"/>
          <w:i/>
        </w:rPr>
        <w:footnoteReference w:id="18"/>
      </w:r>
      <w:r w:rsidRPr="00982080">
        <w:rPr>
          <w:rFonts w:ascii="Times New Roman" w:hAnsi="Times New Roman"/>
          <w:i/>
        </w:rPr>
        <w:t xml:space="preserve"> é, também conceituada, segundo a Lei da Política Nacional do Meio Ambiente do Brasil, citada pelo professor da FDUAN</w:t>
      </w:r>
      <w:r w:rsidRPr="00982080">
        <w:rPr>
          <w:rStyle w:val="Refdenotaderodap"/>
          <w:rFonts w:ascii="Times New Roman" w:hAnsi="Times New Roman"/>
          <w:i/>
        </w:rPr>
        <w:footnoteReference w:id="19"/>
      </w:r>
      <w:r w:rsidRPr="00982080">
        <w:rPr>
          <w:rFonts w:ascii="Times New Roman" w:hAnsi="Times New Roman"/>
          <w:i/>
        </w:rPr>
        <w:t xml:space="preserve"> e advogado</w:t>
      </w:r>
      <w:r w:rsidR="006B737C" w:rsidRPr="00982080">
        <w:rPr>
          <w:rStyle w:val="Refdenotaderodap"/>
          <w:rFonts w:ascii="Times New Roman" w:hAnsi="Times New Roman"/>
          <w:i/>
        </w:rPr>
        <w:footnoteReference w:id="20"/>
      </w:r>
      <w:r w:rsidRPr="00982080">
        <w:rPr>
          <w:rFonts w:ascii="Times New Roman" w:hAnsi="Times New Roman"/>
          <w:i/>
        </w:rPr>
        <w:t>, Raul Araújo</w:t>
      </w:r>
      <w:r w:rsidRPr="00982080">
        <w:rPr>
          <w:rStyle w:val="Refdenotaderodap"/>
          <w:rFonts w:ascii="Times New Roman" w:hAnsi="Times New Roman"/>
          <w:i/>
        </w:rPr>
        <w:footnoteReference w:id="21"/>
      </w:r>
      <w:r w:rsidR="00303530" w:rsidRPr="00982080">
        <w:rPr>
          <w:rFonts w:ascii="Times New Roman" w:hAnsi="Times New Roman"/>
          <w:i/>
        </w:rPr>
        <w:t xml:space="preserve">, </w:t>
      </w:r>
      <w:r w:rsidR="006B737C" w:rsidRPr="00982080">
        <w:rPr>
          <w:rFonts w:ascii="Times New Roman" w:hAnsi="Times New Roman"/>
          <w:i/>
        </w:rPr>
        <w:t xml:space="preserve">a </w:t>
      </w:r>
      <w:r w:rsidR="00303530" w:rsidRPr="00982080">
        <w:rPr>
          <w:rFonts w:ascii="Times New Roman" w:hAnsi="Times New Roman"/>
          <w:i/>
        </w:rPr>
        <w:t>degradação da poluição ambiental resultante de actividades que directa ou indirectamente: a) prejudiquem a saúde, a segurança e o bem-estar da população; b) criem condições adversas às actividades sociais e económicas; c) afectem desfavoravelmente a fauna</w:t>
      </w:r>
      <w:r w:rsidR="00303530" w:rsidRPr="00982080">
        <w:rPr>
          <w:rStyle w:val="Refdenotaderodap"/>
          <w:rFonts w:ascii="Times New Roman" w:hAnsi="Times New Roman"/>
          <w:i/>
        </w:rPr>
        <w:footnoteReference w:id="22"/>
      </w:r>
      <w:r w:rsidR="00303530" w:rsidRPr="00982080">
        <w:rPr>
          <w:rFonts w:ascii="Times New Roman" w:hAnsi="Times New Roman"/>
          <w:i/>
        </w:rPr>
        <w:t xml:space="preserve"> e a flora</w:t>
      </w:r>
      <w:r w:rsidR="00303530" w:rsidRPr="00982080">
        <w:rPr>
          <w:rStyle w:val="Refdenotaderodap"/>
          <w:rFonts w:ascii="Times New Roman" w:hAnsi="Times New Roman"/>
          <w:i/>
        </w:rPr>
        <w:footnoteReference w:id="23"/>
      </w:r>
      <w:r w:rsidR="00303530" w:rsidRPr="00982080">
        <w:rPr>
          <w:rFonts w:ascii="Times New Roman" w:hAnsi="Times New Roman"/>
          <w:i/>
        </w:rPr>
        <w:t xml:space="preserve"> (biota);d) afectem as condições estéticas ou sanitárias do meio ambiente</w:t>
      </w:r>
      <w:r w:rsidR="00303530" w:rsidRPr="00982080">
        <w:rPr>
          <w:rStyle w:val="Refdenotaderodap"/>
          <w:rFonts w:ascii="Times New Roman" w:hAnsi="Times New Roman"/>
          <w:i/>
        </w:rPr>
        <w:footnoteReference w:id="24"/>
      </w:r>
      <w:r w:rsidR="00303530" w:rsidRPr="00982080">
        <w:rPr>
          <w:rFonts w:ascii="Times New Roman" w:hAnsi="Times New Roman"/>
          <w:i/>
        </w:rPr>
        <w:t>; e)lancem matérias ou energia em desacordo com os padrões ambientais estabelecidos.</w:t>
      </w:r>
    </w:p>
    <w:p w:rsidR="00367B48" w:rsidRPr="00982080" w:rsidRDefault="00367B48" w:rsidP="00290704">
      <w:pPr>
        <w:pStyle w:val="Paragrafo"/>
        <w:spacing w:before="120" w:after="120"/>
        <w:contextualSpacing/>
        <w:mirrorIndents/>
        <w:rPr>
          <w:rFonts w:ascii="Times New Roman" w:hAnsi="Times New Roman"/>
          <w:i/>
        </w:rPr>
      </w:pPr>
      <w:r w:rsidRPr="00982080">
        <w:rPr>
          <w:rFonts w:ascii="Times New Roman" w:hAnsi="Times New Roman"/>
          <w:i/>
        </w:rPr>
        <w:t>Qualidade do ambiente</w:t>
      </w:r>
      <w:r w:rsidR="0077548F" w:rsidRPr="00982080">
        <w:rPr>
          <w:rFonts w:ascii="Times New Roman" w:hAnsi="Times New Roman"/>
          <w:i/>
        </w:rPr>
        <w:t xml:space="preserve"> é</w:t>
      </w:r>
      <w:r w:rsidRPr="00982080">
        <w:rPr>
          <w:rFonts w:ascii="Times New Roman" w:hAnsi="Times New Roman"/>
          <w:i/>
        </w:rPr>
        <w:t xml:space="preserve">, segundo as normas dos artigos 2.º i) do Decreto Presidencial n.º 194/11, de 7 de Julho – Regulamento sobre Responsabilidade por Danos </w:t>
      </w:r>
      <w:r w:rsidRPr="00982080">
        <w:rPr>
          <w:rFonts w:ascii="Times New Roman" w:hAnsi="Times New Roman"/>
          <w:i/>
        </w:rPr>
        <w:lastRenderedPageBreak/>
        <w:t>Ambientais, n.º 23 do Anexo da Lei n.º 5/98, de 19 de Junho – Lei de Bases do Ambiente, é o equilíbrio e a sanidade do ambiente, incluindo a adequabilidade dos seus componentes às necessidades do homem e de outros seres vivos.</w:t>
      </w:r>
    </w:p>
    <w:p w:rsidR="00C16521" w:rsidRPr="00982080" w:rsidRDefault="00C16521" w:rsidP="001D6335">
      <w:pPr>
        <w:pStyle w:val="Paragrafo"/>
        <w:spacing w:before="120" w:after="120"/>
        <w:contextualSpacing/>
        <w:mirrorIndents/>
        <w:rPr>
          <w:rFonts w:ascii="Times New Roman" w:hAnsi="Times New Roman"/>
          <w:i/>
        </w:rPr>
      </w:pPr>
      <w:r w:rsidRPr="00982080">
        <w:rPr>
          <w:rFonts w:ascii="Times New Roman" w:hAnsi="Times New Roman"/>
          <w:i/>
        </w:rPr>
        <w:t>Qualidade de vida, com respaldos legais nas normas dos artigos 85.º da CRA</w:t>
      </w:r>
      <w:r w:rsidRPr="00982080">
        <w:rPr>
          <w:rStyle w:val="Refdenotaderodap"/>
          <w:rFonts w:ascii="Times New Roman" w:hAnsi="Times New Roman"/>
          <w:i/>
        </w:rPr>
        <w:footnoteReference w:id="25"/>
      </w:r>
      <w:r w:rsidRPr="00982080">
        <w:rPr>
          <w:rFonts w:ascii="Times New Roman" w:hAnsi="Times New Roman"/>
          <w:i/>
        </w:rPr>
        <w:t>, n.º 24 do Anexo da Lei n.º 5/98, de 19 de Junho – Lei de Bases do Ambiente e artigo 2.º alínea j) do Decreto Presidencial n.º 194/11, de 7 de Julho – Regulamento sobre Responsabilidade por Danos Ambientais, é o resulta</w:t>
      </w:r>
      <w:r w:rsidR="00123CCB" w:rsidRPr="00982080">
        <w:rPr>
          <w:rFonts w:ascii="Times New Roman" w:hAnsi="Times New Roman"/>
          <w:i/>
        </w:rPr>
        <w:t>d</w:t>
      </w:r>
      <w:r w:rsidRPr="00982080">
        <w:rPr>
          <w:rFonts w:ascii="Times New Roman" w:hAnsi="Times New Roman"/>
          <w:i/>
        </w:rPr>
        <w:t>o da intera</w:t>
      </w:r>
      <w:r w:rsidR="00123CCB" w:rsidRPr="00982080">
        <w:rPr>
          <w:rFonts w:ascii="Times New Roman" w:hAnsi="Times New Roman"/>
          <w:i/>
        </w:rPr>
        <w:t>c</w:t>
      </w:r>
      <w:r w:rsidRPr="00982080">
        <w:rPr>
          <w:rFonts w:ascii="Times New Roman" w:hAnsi="Times New Roman"/>
          <w:i/>
        </w:rPr>
        <w:t>ção de múltiplos factores no funcionamento das sociedades humanas que se traduz no bem-estar físico, mental e social e na afirmação cultural do indivíduo.</w:t>
      </w:r>
    </w:p>
    <w:p w:rsidR="00123CCB" w:rsidRPr="00982080" w:rsidRDefault="00C16521" w:rsidP="00290704">
      <w:pPr>
        <w:pStyle w:val="Paragrafo"/>
        <w:spacing w:before="120" w:after="120"/>
        <w:contextualSpacing/>
        <w:mirrorIndents/>
        <w:rPr>
          <w:rFonts w:ascii="Times New Roman" w:hAnsi="Times New Roman"/>
          <w:i/>
        </w:rPr>
      </w:pPr>
      <w:r w:rsidRPr="00982080">
        <w:rPr>
          <w:rFonts w:ascii="Times New Roman" w:hAnsi="Times New Roman"/>
          <w:i/>
        </w:rPr>
        <w:t xml:space="preserve">Ambiente é, segundo as normas dos artigos </w:t>
      </w:r>
      <w:r w:rsidR="00123CCB" w:rsidRPr="00982080">
        <w:rPr>
          <w:rFonts w:ascii="Times New Roman" w:hAnsi="Times New Roman"/>
          <w:i/>
        </w:rPr>
        <w:t xml:space="preserve">39.º da CRA, 1.º alínea b) Decreto n.º 39/00, 10 de Outubro – Protecção do Ambiente no Decurso das Actividades Petrolíferas e n.º2 do Anexo </w:t>
      </w:r>
      <w:r w:rsidR="00A6741C" w:rsidRPr="00982080">
        <w:rPr>
          <w:rFonts w:ascii="Times New Roman" w:hAnsi="Times New Roman"/>
          <w:i/>
        </w:rPr>
        <w:t xml:space="preserve">da </w:t>
      </w:r>
      <w:r w:rsidR="00123CCB" w:rsidRPr="00982080">
        <w:rPr>
          <w:rFonts w:ascii="Times New Roman" w:hAnsi="Times New Roman"/>
          <w:i/>
        </w:rPr>
        <w:t>Lei n.º 5/98, de 19 de Junho – Lei de Bases do Ambiente, o conjunto dos sistemas físicos, químicos, biológicos e suas relações e dos factores económicos, sociais e culturais com efeito directo ou indirecto, mediato ou imediato, sobre os seres vivos e a qualidade de vida dos seres humanos.</w:t>
      </w:r>
    </w:p>
    <w:p w:rsidR="00123CCB" w:rsidRPr="00982080" w:rsidRDefault="00123CCB" w:rsidP="00290704">
      <w:pPr>
        <w:pStyle w:val="Paragrafo"/>
        <w:spacing w:before="120" w:after="120"/>
        <w:contextualSpacing/>
        <w:mirrorIndents/>
        <w:rPr>
          <w:rFonts w:ascii="Times New Roman" w:hAnsi="Times New Roman"/>
          <w:i/>
        </w:rPr>
      </w:pPr>
      <w:r w:rsidRPr="00982080">
        <w:rPr>
          <w:rFonts w:ascii="Times New Roman" w:hAnsi="Times New Roman"/>
          <w:i/>
        </w:rPr>
        <w:t xml:space="preserve">Impacto ambiental, cuja consagração legal é encontrada nas normas dos artigos </w:t>
      </w:r>
      <w:r w:rsidR="00A6741C" w:rsidRPr="00982080">
        <w:rPr>
          <w:rFonts w:ascii="Times New Roman" w:hAnsi="Times New Roman"/>
          <w:i/>
        </w:rPr>
        <w:t>3.º alínea e) do Decreto n.º 51/04, de 23 de Julho – Avaliação de Impacte Ambiental, 2.º n.º1 alínea f) do Decreto Executivo n.º 302/16, de 30 de Junho – Classificação das Sociedades de Consultoria e de Auditoria Ambientais, 1.º alínea h) do Decreto n.º 39/00, 10 de Outubro – Protecção do Ambiente no Decurso das Actividades Petrolíferas e n.º 15 do Anexo da Lei n.º 5/98, de 19 de Junho – Lei de Bases do Ambiente, qualquer mudança do ambiente, para melhor ou para pior, especialmente com efeitos no ar, na terra, na água, na biodiversidade e na saúde das pessoas, resultante de actividades humanas.</w:t>
      </w:r>
    </w:p>
    <w:p w:rsidR="00516DB2" w:rsidRPr="00982080" w:rsidRDefault="00516DB2" w:rsidP="00A14152">
      <w:pPr>
        <w:pStyle w:val="Paragrafo"/>
        <w:spacing w:before="120" w:after="120"/>
        <w:contextualSpacing/>
        <w:mirrorIndents/>
        <w:rPr>
          <w:rFonts w:ascii="Times New Roman" w:hAnsi="Times New Roman"/>
          <w:i/>
        </w:rPr>
      </w:pPr>
      <w:r w:rsidRPr="00982080">
        <w:rPr>
          <w:rFonts w:ascii="Times New Roman" w:hAnsi="Times New Roman"/>
          <w:i/>
        </w:rPr>
        <w:t>Gestão ambiental é, segundo a norma do n.º 14 do Anexo da Lei n.º 5/98, de 19 de Junho – Lei de Bases do Ambiente, o maneio e a utilização racional e sustentável dos componentes ambientais, incluindo o seu recurso, reciclagem, protecção e conservação.</w:t>
      </w:r>
    </w:p>
    <w:p w:rsidR="00EC1459" w:rsidRPr="00982080" w:rsidRDefault="00525BB6" w:rsidP="00EC1459">
      <w:pPr>
        <w:pStyle w:val="Paragrafo"/>
        <w:spacing w:before="120" w:after="120"/>
        <w:contextualSpacing/>
        <w:mirrorIndents/>
        <w:rPr>
          <w:rFonts w:ascii="Times New Roman" w:hAnsi="Times New Roman"/>
          <w:i/>
        </w:rPr>
      </w:pPr>
      <w:r w:rsidRPr="00982080">
        <w:rPr>
          <w:rFonts w:ascii="Times New Roman" w:hAnsi="Times New Roman"/>
          <w:i/>
        </w:rPr>
        <w:t>“</w:t>
      </w:r>
      <w:r w:rsidR="0012717D" w:rsidRPr="00982080">
        <w:rPr>
          <w:rFonts w:ascii="Times New Roman" w:hAnsi="Times New Roman"/>
          <w:i/>
        </w:rPr>
        <w:t>Resíduos são substâncias ou objectos que o detentor se desfaz ou tem a intenção ou obrigação legal de se desfazer</w:t>
      </w:r>
      <w:r w:rsidR="000714A8" w:rsidRPr="00982080">
        <w:rPr>
          <w:rFonts w:ascii="Times New Roman" w:hAnsi="Times New Roman"/>
          <w:i/>
        </w:rPr>
        <w:t>, que contém características de risco por serem inflamáveis, explosivas, corrosivas, tóxicas, infecciosas ou radioactivas ou por apresentarem qualquer outra característica que constitua perigo para a vida ou saúde das pessoas e para o ambiente.</w:t>
      </w:r>
      <w:r w:rsidRPr="00982080">
        <w:rPr>
          <w:rFonts w:ascii="Times New Roman" w:hAnsi="Times New Roman"/>
          <w:i/>
        </w:rPr>
        <w:t>”</w:t>
      </w:r>
      <w:r w:rsidRPr="00982080">
        <w:rPr>
          <w:rStyle w:val="Refdenotaderodap"/>
          <w:rFonts w:ascii="Times New Roman" w:hAnsi="Times New Roman"/>
        </w:rPr>
        <w:footnoteReference w:id="26"/>
      </w:r>
    </w:p>
    <w:p w:rsidR="00EC1459" w:rsidRPr="00982080" w:rsidRDefault="00EC1459" w:rsidP="00EC1459">
      <w:pPr>
        <w:tabs>
          <w:tab w:val="left" w:pos="708"/>
        </w:tabs>
        <w:spacing w:before="120" w:after="120"/>
        <w:ind w:left="360"/>
        <w:contextualSpacing/>
        <w:mirrorIndents/>
        <w:rPr>
          <w:rFonts w:ascii="Times New Roman" w:hAnsi="Times New Roman"/>
          <w:szCs w:val="28"/>
        </w:rPr>
      </w:pPr>
      <w:r w:rsidRPr="00982080">
        <w:rPr>
          <w:rFonts w:ascii="Times New Roman" w:hAnsi="Times New Roman"/>
          <w:szCs w:val="28"/>
        </w:rPr>
        <w:lastRenderedPageBreak/>
        <w:tab/>
        <w:t>“Os resíduos são uma fonte de injustiça e consequentemente são uma fonte de conflitualidade. Poderá tratar-se de uma injustiça expressa ou latente, pública ou privada, intersubjectiva ou colectiva, actual ou potencial. Como causas subjacentes à conflitualidade, tanto podem estar os danos, que os resíduos eventualmente</w:t>
      </w:r>
      <w:r w:rsidR="00AE1246" w:rsidRPr="00982080">
        <w:rPr>
          <w:rFonts w:ascii="Times New Roman" w:hAnsi="Times New Roman"/>
          <w:szCs w:val="28"/>
        </w:rPr>
        <w:t xml:space="preserve"> </w:t>
      </w:r>
      <w:r w:rsidRPr="00982080">
        <w:rPr>
          <w:rFonts w:ascii="Times New Roman" w:hAnsi="Times New Roman"/>
          <w:szCs w:val="28"/>
        </w:rPr>
        <w:t>causam como perda de qualidade de vida</w:t>
      </w:r>
      <w:r w:rsidRPr="00982080">
        <w:rPr>
          <w:rStyle w:val="Refdenotaderodap"/>
          <w:rFonts w:ascii="Times New Roman" w:hAnsi="Times New Roman"/>
          <w:szCs w:val="28"/>
        </w:rPr>
        <w:footnoteReference w:id="27"/>
      </w:r>
      <w:r w:rsidRPr="00982080">
        <w:rPr>
          <w:rFonts w:ascii="Times New Roman" w:hAnsi="Times New Roman"/>
          <w:szCs w:val="28"/>
        </w:rPr>
        <w:t xml:space="preserve"> que os resíduos envolvem, ou os riscos que resíduos inevitavelmente compo</w:t>
      </w:r>
      <w:r w:rsidR="00AE1246" w:rsidRPr="00982080">
        <w:rPr>
          <w:rFonts w:ascii="Times New Roman" w:hAnsi="Times New Roman"/>
          <w:szCs w:val="28"/>
        </w:rPr>
        <w:t>rtam. Os problemas levantados pe</w:t>
      </w:r>
      <w:r w:rsidRPr="00982080">
        <w:rPr>
          <w:rFonts w:ascii="Times New Roman" w:hAnsi="Times New Roman"/>
          <w:szCs w:val="28"/>
        </w:rPr>
        <w:t>los resíduos deixaram de ser susceptíveis de ser resolvidos inter-individualmente:</w:t>
      </w:r>
    </w:p>
    <w:p w:rsidR="00EC1459" w:rsidRPr="00982080" w:rsidRDefault="00EC1459" w:rsidP="00EC1459">
      <w:pPr>
        <w:pStyle w:val="PargrafodaLista"/>
        <w:numPr>
          <w:ilvl w:val="0"/>
          <w:numId w:val="38"/>
        </w:numPr>
        <w:tabs>
          <w:tab w:val="left" w:pos="708"/>
        </w:tabs>
        <w:spacing w:before="120" w:after="120"/>
        <w:mirrorIndents/>
        <w:rPr>
          <w:rFonts w:ascii="Times New Roman" w:hAnsi="Times New Roman"/>
          <w:szCs w:val="28"/>
        </w:rPr>
      </w:pPr>
      <w:r w:rsidRPr="00982080">
        <w:rPr>
          <w:rFonts w:ascii="Times New Roman" w:hAnsi="Times New Roman"/>
          <w:szCs w:val="28"/>
        </w:rPr>
        <w:t>A nível jurídico-estadual, a promulgação de leis, a adopção de regulamentos, celebração de contratos e a prática de actos administrativos relacionados com a gestão de resíduos;</w:t>
      </w:r>
    </w:p>
    <w:p w:rsidR="00EC1459" w:rsidRPr="00982080" w:rsidRDefault="00EC1459" w:rsidP="00EC1459">
      <w:pPr>
        <w:pStyle w:val="PargrafodaLista"/>
        <w:numPr>
          <w:ilvl w:val="0"/>
          <w:numId w:val="38"/>
        </w:numPr>
        <w:tabs>
          <w:tab w:val="left" w:pos="708"/>
        </w:tabs>
        <w:spacing w:before="120" w:after="120"/>
        <w:mirrorIndents/>
        <w:rPr>
          <w:rFonts w:ascii="Times New Roman" w:hAnsi="Times New Roman"/>
          <w:szCs w:val="28"/>
        </w:rPr>
      </w:pPr>
      <w:r w:rsidRPr="00982080">
        <w:rPr>
          <w:rFonts w:ascii="Times New Roman" w:hAnsi="Times New Roman"/>
          <w:szCs w:val="28"/>
        </w:rPr>
        <w:t>A nível institucional, a emergência de organizações nacionais e internacionais, empresas e postos de trabalho de alguma forma ligados aos resíduos;</w:t>
      </w:r>
    </w:p>
    <w:p w:rsidR="00EC1459" w:rsidRPr="00982080" w:rsidRDefault="00EC1459" w:rsidP="00EC1459">
      <w:pPr>
        <w:pStyle w:val="PargrafodaLista"/>
        <w:numPr>
          <w:ilvl w:val="0"/>
          <w:numId w:val="38"/>
        </w:numPr>
        <w:tabs>
          <w:tab w:val="left" w:pos="708"/>
        </w:tabs>
        <w:spacing w:before="120" w:after="120"/>
        <w:mirrorIndents/>
        <w:rPr>
          <w:rFonts w:ascii="Times New Roman" w:hAnsi="Times New Roman"/>
          <w:szCs w:val="28"/>
        </w:rPr>
      </w:pPr>
      <w:r w:rsidRPr="00982080">
        <w:rPr>
          <w:rFonts w:ascii="Times New Roman" w:hAnsi="Times New Roman"/>
          <w:szCs w:val="28"/>
        </w:rPr>
        <w:t>A nível social, a multiplicação de manifestações, queixas, reclamações, acções e recursos judiciais a propósito da má gestão dos resíduos;</w:t>
      </w:r>
    </w:p>
    <w:p w:rsidR="00EC1459" w:rsidRPr="00982080" w:rsidRDefault="00EC1459" w:rsidP="00EC1459">
      <w:pPr>
        <w:pStyle w:val="PargrafodaLista"/>
        <w:numPr>
          <w:ilvl w:val="0"/>
          <w:numId w:val="38"/>
        </w:numPr>
        <w:tabs>
          <w:tab w:val="left" w:pos="708"/>
        </w:tabs>
        <w:spacing w:before="120" w:after="120"/>
        <w:mirrorIndents/>
        <w:rPr>
          <w:rFonts w:ascii="Times New Roman" w:hAnsi="Times New Roman"/>
          <w:szCs w:val="28"/>
        </w:rPr>
      </w:pPr>
      <w:r w:rsidRPr="00982080">
        <w:rPr>
          <w:rFonts w:ascii="Times New Roman" w:hAnsi="Times New Roman"/>
          <w:szCs w:val="28"/>
        </w:rPr>
        <w:t>A nível jornalístico, a repetição de notícias, reportagens, debates e entrevistas sobre as questões de lixo</w:t>
      </w:r>
    </w:p>
    <w:p w:rsidR="00EC1459" w:rsidRPr="00982080" w:rsidRDefault="00EC1459" w:rsidP="00EC1459">
      <w:pPr>
        <w:pStyle w:val="PargrafodaLista"/>
        <w:numPr>
          <w:ilvl w:val="0"/>
          <w:numId w:val="38"/>
        </w:numPr>
        <w:tabs>
          <w:tab w:val="left" w:pos="708"/>
        </w:tabs>
        <w:spacing w:before="120" w:after="120"/>
        <w:mirrorIndents/>
        <w:rPr>
          <w:rFonts w:ascii="Times New Roman" w:hAnsi="Times New Roman"/>
          <w:szCs w:val="28"/>
        </w:rPr>
      </w:pPr>
      <w:r w:rsidRPr="00982080">
        <w:rPr>
          <w:rFonts w:ascii="Times New Roman" w:hAnsi="Times New Roman"/>
          <w:szCs w:val="28"/>
        </w:rPr>
        <w:t>E, finalmente, a nível académico, a proliferação de conferências e debates, artigos e teses em áreas científicas que, directa ou indirectamente, têm os resíduos como objecto de análise.</w:t>
      </w:r>
    </w:p>
    <w:p w:rsidR="00EC1459" w:rsidRPr="00982080" w:rsidRDefault="00EC1459" w:rsidP="00EC1459">
      <w:pPr>
        <w:pStyle w:val="PargrafodaLista"/>
        <w:tabs>
          <w:tab w:val="left" w:pos="708"/>
        </w:tabs>
        <w:spacing w:before="120" w:after="120"/>
        <w:mirrorIndents/>
        <w:rPr>
          <w:rFonts w:ascii="Times New Roman" w:hAnsi="Times New Roman"/>
          <w:szCs w:val="28"/>
        </w:rPr>
      </w:pPr>
    </w:p>
    <w:p w:rsidR="00EC1459" w:rsidRPr="00982080" w:rsidRDefault="00EC1459" w:rsidP="008C7214">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Os resíduos constituem um dos mais complexos e importantes problemas da sociedade”</w:t>
      </w:r>
      <w:r w:rsidRPr="00982080">
        <w:rPr>
          <w:rStyle w:val="Refdenotaderodap"/>
          <w:rFonts w:ascii="Times New Roman" w:hAnsi="Times New Roman"/>
          <w:szCs w:val="28"/>
        </w:rPr>
        <w:footnoteReference w:id="28"/>
      </w:r>
      <w:r w:rsidRPr="00982080">
        <w:rPr>
          <w:rFonts w:ascii="Times New Roman" w:hAnsi="Times New Roman"/>
          <w:szCs w:val="28"/>
        </w:rPr>
        <w:t>.</w:t>
      </w:r>
    </w:p>
    <w:p w:rsidR="00EC1459" w:rsidRPr="00982080" w:rsidRDefault="008C7214"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EC1459" w:rsidRPr="00982080">
        <w:rPr>
          <w:rFonts w:ascii="Times New Roman" w:hAnsi="Times New Roman"/>
          <w:szCs w:val="28"/>
        </w:rPr>
        <w:t>Os resíduos urbanos são uma fonte de preocupações nas actuais sociedades</w:t>
      </w:r>
      <w:r w:rsidR="00EC1459" w:rsidRPr="00982080">
        <w:rPr>
          <w:rStyle w:val="Refdenotaderodap"/>
          <w:rFonts w:ascii="Times New Roman" w:hAnsi="Times New Roman"/>
          <w:szCs w:val="28"/>
        </w:rPr>
        <w:footnoteReference w:id="29"/>
      </w:r>
      <w:r w:rsidR="00EC1459" w:rsidRPr="00982080">
        <w:rPr>
          <w:rFonts w:ascii="Times New Roman" w:hAnsi="Times New Roman"/>
          <w:szCs w:val="28"/>
        </w:rPr>
        <w:t>.</w:t>
      </w:r>
    </w:p>
    <w:p w:rsidR="00EC1459" w:rsidRPr="00982080" w:rsidRDefault="00EC1459"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 poluição residual é complexa, pois caracteriza-se pela presença de resíduos sólidos, líquidos ou gasosos, em quantidade superior à capacidade do ambiente, para os absorver. Os resíduos sólidos urbanos, tradicionalmente designados por lixos domésticos</w:t>
      </w:r>
      <w:r w:rsidRPr="00982080">
        <w:rPr>
          <w:rStyle w:val="Refdenotaderodap"/>
          <w:rFonts w:ascii="Times New Roman" w:hAnsi="Times New Roman"/>
          <w:szCs w:val="28"/>
        </w:rPr>
        <w:footnoteReference w:id="30"/>
      </w:r>
      <w:r w:rsidRPr="00982080">
        <w:rPr>
          <w:rFonts w:ascii="Times New Roman" w:hAnsi="Times New Roman"/>
          <w:szCs w:val="28"/>
        </w:rPr>
        <w:t>.</w:t>
      </w:r>
    </w:p>
    <w:p w:rsidR="00EC1459" w:rsidRPr="00982080" w:rsidRDefault="008C7214"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lastRenderedPageBreak/>
        <w:tab/>
      </w:r>
      <w:r w:rsidR="00EC1459" w:rsidRPr="00982080">
        <w:rPr>
          <w:rFonts w:ascii="Times New Roman" w:hAnsi="Times New Roman"/>
          <w:szCs w:val="28"/>
        </w:rPr>
        <w:t>“Os resíduos sólidos mundiais representa</w:t>
      </w:r>
      <w:r w:rsidR="00A14152" w:rsidRPr="00982080">
        <w:rPr>
          <w:rFonts w:ascii="Times New Roman" w:hAnsi="Times New Roman"/>
          <w:szCs w:val="28"/>
        </w:rPr>
        <w:t>ra</w:t>
      </w:r>
      <w:r w:rsidR="00EC1459" w:rsidRPr="00982080">
        <w:rPr>
          <w:rFonts w:ascii="Times New Roman" w:hAnsi="Times New Roman"/>
          <w:szCs w:val="28"/>
        </w:rPr>
        <w:t>m no final dos anos 80 anos, mais de 2000 milhões de toneladas, dos quais 338 milhões são resíduos perigosos: 67% provêem dos países da OCDE</w:t>
      </w:r>
      <w:r w:rsidR="00EC1459" w:rsidRPr="00982080">
        <w:rPr>
          <w:rStyle w:val="Refdenotaderodap"/>
          <w:rFonts w:ascii="Times New Roman" w:hAnsi="Times New Roman"/>
          <w:szCs w:val="28"/>
        </w:rPr>
        <w:footnoteReference w:id="31"/>
      </w:r>
      <w:r w:rsidR="00EC1459" w:rsidRPr="00982080">
        <w:rPr>
          <w:rFonts w:ascii="Times New Roman" w:hAnsi="Times New Roman"/>
          <w:szCs w:val="28"/>
        </w:rPr>
        <w:t>, 24% dos países da Europa do Leste e 9% dos países em desenvolvimento”</w:t>
      </w:r>
      <w:r w:rsidR="00EC1459" w:rsidRPr="00982080">
        <w:rPr>
          <w:rStyle w:val="Refdenotaderodap"/>
          <w:rFonts w:ascii="Times New Roman" w:hAnsi="Times New Roman"/>
          <w:szCs w:val="28"/>
        </w:rPr>
        <w:footnoteReference w:id="32"/>
      </w:r>
    </w:p>
    <w:p w:rsidR="00E103FE" w:rsidRPr="00982080" w:rsidRDefault="00E103FE" w:rsidP="00EC1459">
      <w:pPr>
        <w:pStyle w:val="PargrafodaLista"/>
        <w:tabs>
          <w:tab w:val="left" w:pos="708"/>
        </w:tabs>
        <w:spacing w:before="120" w:after="120"/>
        <w:mirrorIndents/>
        <w:rPr>
          <w:rFonts w:ascii="Times New Roman" w:hAnsi="Times New Roman"/>
          <w:szCs w:val="28"/>
        </w:rPr>
      </w:pPr>
    </w:p>
    <w:p w:rsidR="00E103FE" w:rsidRPr="00982080" w:rsidRDefault="00953028" w:rsidP="00953028">
      <w:pPr>
        <w:pStyle w:val="PargrafodaLista"/>
        <w:tabs>
          <w:tab w:val="left" w:pos="708"/>
        </w:tabs>
        <w:spacing w:before="120" w:after="120"/>
        <w:mirrorIndents/>
        <w:rPr>
          <w:rFonts w:ascii="Times New Roman" w:hAnsi="Times New Roman"/>
          <w:b/>
          <w:sz w:val="28"/>
          <w:szCs w:val="28"/>
        </w:rPr>
      </w:pPr>
      <w:r w:rsidRPr="00982080">
        <w:rPr>
          <w:rFonts w:ascii="Times New Roman" w:hAnsi="Times New Roman"/>
          <w:b/>
          <w:sz w:val="28"/>
          <w:szCs w:val="28"/>
        </w:rPr>
        <w:t>Classificação Doutrinal dos Resíduos</w:t>
      </w:r>
    </w:p>
    <w:p w:rsidR="00E103FE"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E103FE" w:rsidRPr="00982080">
        <w:rPr>
          <w:rFonts w:ascii="Times New Roman" w:hAnsi="Times New Roman"/>
          <w:szCs w:val="28"/>
        </w:rPr>
        <w:t>A fonte de poluição é a actividade, o local ou o objecto de que emanam elementos poluentes que degradem a qualidade do ambiente.</w:t>
      </w:r>
    </w:p>
    <w:p w:rsidR="00E103FE" w:rsidRPr="00982080" w:rsidRDefault="00E103FE"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 xml:space="preserve">As fontes de poluição podem resultar, igualmente de </w:t>
      </w:r>
      <w:r w:rsidR="00CA27AC" w:rsidRPr="00982080">
        <w:rPr>
          <w:rFonts w:ascii="Times New Roman" w:hAnsi="Times New Roman"/>
          <w:szCs w:val="28"/>
        </w:rPr>
        <w:t>sistemas</w:t>
      </w:r>
      <w:r w:rsidRPr="00982080">
        <w:rPr>
          <w:rFonts w:ascii="Times New Roman" w:hAnsi="Times New Roman"/>
          <w:szCs w:val="28"/>
        </w:rPr>
        <w:t xml:space="preserve">, processos, operações, maquinarias, equipamentos ou dispositivos, móveis ou imóveis que alterem ou possam alterar o meio ambiente. </w:t>
      </w:r>
    </w:p>
    <w:p w:rsidR="00E103FE"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CA27AC" w:rsidRPr="00982080">
        <w:rPr>
          <w:rFonts w:ascii="Times New Roman" w:hAnsi="Times New Roman"/>
          <w:szCs w:val="28"/>
        </w:rPr>
        <w:t xml:space="preserve">Doutrinalmente, os resíduos classificam-se </w:t>
      </w:r>
      <w:r w:rsidR="00E103FE" w:rsidRPr="00982080">
        <w:rPr>
          <w:rFonts w:ascii="Times New Roman" w:hAnsi="Times New Roman"/>
          <w:szCs w:val="28"/>
        </w:rPr>
        <w:t>s</w:t>
      </w:r>
      <w:r w:rsidR="00CA27AC" w:rsidRPr="00982080">
        <w:rPr>
          <w:rFonts w:ascii="Times New Roman" w:hAnsi="Times New Roman"/>
          <w:szCs w:val="28"/>
        </w:rPr>
        <w:t>egundo as suas</w:t>
      </w:r>
      <w:r w:rsidR="00E103FE" w:rsidRPr="00982080">
        <w:rPr>
          <w:rFonts w:ascii="Times New Roman" w:hAnsi="Times New Roman"/>
          <w:szCs w:val="28"/>
        </w:rPr>
        <w:t xml:space="preserve"> fontes de poluição são várias e são, em regra, classificadas em fontes urbanas e fontes não urbanas.</w:t>
      </w:r>
    </w:p>
    <w:p w:rsidR="00E103FE" w:rsidRPr="00982080" w:rsidRDefault="00E103FE"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As fontes urbanas são as mais comuns, já que é nas cidades que se encontram a maior parte das actividades geradoras de poluição, tais como: esgotos</w:t>
      </w:r>
      <w:r w:rsidR="009E1AC7" w:rsidRPr="00982080">
        <w:rPr>
          <w:rStyle w:val="Refdenotaderodap"/>
          <w:rFonts w:ascii="Times New Roman" w:hAnsi="Times New Roman"/>
          <w:szCs w:val="28"/>
        </w:rPr>
        <w:footnoteReference w:id="33"/>
      </w:r>
      <w:r w:rsidRPr="00982080">
        <w:rPr>
          <w:rFonts w:ascii="Times New Roman" w:hAnsi="Times New Roman"/>
          <w:szCs w:val="28"/>
        </w:rPr>
        <w:t>, resíduos sólidos</w:t>
      </w:r>
      <w:r w:rsidR="009E1AC7" w:rsidRPr="00982080">
        <w:rPr>
          <w:rStyle w:val="Refdenotaderodap"/>
          <w:rFonts w:ascii="Times New Roman" w:hAnsi="Times New Roman"/>
          <w:szCs w:val="28"/>
        </w:rPr>
        <w:footnoteReference w:id="34"/>
      </w:r>
      <w:r w:rsidRPr="00982080">
        <w:rPr>
          <w:rFonts w:ascii="Times New Roman" w:hAnsi="Times New Roman"/>
          <w:szCs w:val="28"/>
        </w:rPr>
        <w:t xml:space="preserve"> (domésticos, comerciais, industriais)</w:t>
      </w:r>
      <w:r w:rsidR="009E1AC7" w:rsidRPr="00982080">
        <w:rPr>
          <w:rFonts w:ascii="Times New Roman" w:hAnsi="Times New Roman"/>
          <w:szCs w:val="28"/>
        </w:rPr>
        <w:t>,</w:t>
      </w:r>
      <w:r w:rsidRPr="00982080">
        <w:rPr>
          <w:rFonts w:ascii="Times New Roman" w:hAnsi="Times New Roman"/>
          <w:szCs w:val="28"/>
        </w:rPr>
        <w:t xml:space="preserve"> emissões industriais, veículos motores, hospitais</w:t>
      </w:r>
      <w:r w:rsidR="009E1AC7" w:rsidRPr="00982080">
        <w:rPr>
          <w:rFonts w:ascii="Times New Roman" w:hAnsi="Times New Roman"/>
          <w:szCs w:val="28"/>
        </w:rPr>
        <w:t>, etc.</w:t>
      </w:r>
    </w:p>
    <w:p w:rsidR="009E1AC7"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9E1AC7" w:rsidRPr="00982080">
        <w:rPr>
          <w:rFonts w:ascii="Times New Roman" w:hAnsi="Times New Roman"/>
          <w:szCs w:val="28"/>
        </w:rPr>
        <w:t>Os resíduos sólidos podem ser líquidos, gasosos e sól</w:t>
      </w:r>
      <w:r w:rsidR="00FB2810" w:rsidRPr="00982080">
        <w:rPr>
          <w:rFonts w:ascii="Times New Roman" w:hAnsi="Times New Roman"/>
          <w:szCs w:val="28"/>
        </w:rPr>
        <w:t>idos e são provenientes de acti</w:t>
      </w:r>
      <w:r w:rsidR="009E1AC7" w:rsidRPr="00982080">
        <w:rPr>
          <w:rFonts w:ascii="Times New Roman" w:hAnsi="Times New Roman"/>
          <w:szCs w:val="28"/>
        </w:rPr>
        <w:t>vidades domésticas, agrícolas, industriais e nucleares.</w:t>
      </w:r>
    </w:p>
    <w:p w:rsidR="00612856" w:rsidRPr="00982080" w:rsidRDefault="00612856"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Os res</w:t>
      </w:r>
      <w:r w:rsidR="00FB2810" w:rsidRPr="00982080">
        <w:rPr>
          <w:rFonts w:ascii="Times New Roman" w:hAnsi="Times New Roman"/>
          <w:szCs w:val="28"/>
        </w:rPr>
        <w:t>íduos s</w:t>
      </w:r>
      <w:r w:rsidRPr="00982080">
        <w:rPr>
          <w:rFonts w:ascii="Times New Roman" w:hAnsi="Times New Roman"/>
          <w:szCs w:val="28"/>
        </w:rPr>
        <w:t>ólidos podem classificar-se em perigosos, não inertes e inertes.</w:t>
      </w:r>
    </w:p>
    <w:p w:rsidR="00612856" w:rsidRPr="00982080" w:rsidRDefault="00612856"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Os resíduos perigosos são aqueles que representam maior periculosidade em quaisquer das seguintes características: inflamabilidade; corrosibilidade; reactividade; toxicidade e patogeneidade.</w:t>
      </w:r>
    </w:p>
    <w:p w:rsidR="00612856"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612856" w:rsidRPr="00982080">
        <w:rPr>
          <w:rFonts w:ascii="Times New Roman" w:hAnsi="Times New Roman"/>
          <w:szCs w:val="28"/>
        </w:rPr>
        <w:t>Por esta razão, este tipo de resíduos deve</w:t>
      </w:r>
      <w:r w:rsidR="0077548F" w:rsidRPr="00982080">
        <w:rPr>
          <w:rFonts w:ascii="Times New Roman" w:hAnsi="Times New Roman"/>
          <w:szCs w:val="28"/>
        </w:rPr>
        <w:t xml:space="preserve">m ser objecto de maior cuidado </w:t>
      </w:r>
      <w:r w:rsidR="00612856" w:rsidRPr="00982080">
        <w:rPr>
          <w:rFonts w:ascii="Times New Roman" w:hAnsi="Times New Roman"/>
          <w:szCs w:val="28"/>
        </w:rPr>
        <w:t xml:space="preserve">e tratamento, recomendando-se, em regra, que os planos e projectos do seu destino final sejam cuidadosamente preparados; a proibição de incineradores em áreas residenciais, comerciais, ou de serviços; a interdição da queima de lixo a céu aberto e o seu lançamento para cursos de água, lagos e lagoas; a exigência do acondicionamento e </w:t>
      </w:r>
      <w:r w:rsidR="00612856" w:rsidRPr="00982080">
        <w:rPr>
          <w:rFonts w:ascii="Times New Roman" w:hAnsi="Times New Roman"/>
          <w:szCs w:val="28"/>
        </w:rPr>
        <w:lastRenderedPageBreak/>
        <w:t>tratamento</w:t>
      </w:r>
      <w:r w:rsidR="0077548F" w:rsidRPr="00982080">
        <w:rPr>
          <w:rFonts w:ascii="Times New Roman" w:hAnsi="Times New Roman"/>
          <w:szCs w:val="28"/>
        </w:rPr>
        <w:t xml:space="preserve"> especial, aprovado</w:t>
      </w:r>
      <w:r w:rsidR="00FB2810" w:rsidRPr="00982080">
        <w:rPr>
          <w:rFonts w:ascii="Times New Roman" w:hAnsi="Times New Roman"/>
          <w:szCs w:val="28"/>
        </w:rPr>
        <w:t xml:space="preserve"> pelo </w:t>
      </w:r>
      <w:r w:rsidR="00612856" w:rsidRPr="00982080">
        <w:rPr>
          <w:rFonts w:ascii="Times New Roman" w:hAnsi="Times New Roman"/>
          <w:szCs w:val="28"/>
        </w:rPr>
        <w:t>órgão competente do estado que tutela o ambiente, dos resíduos de natureza tóxica ou que contenham substâncias inflamáveis, corrosivas, explosivas, radioactivas e outras consideradas prejudiciais.</w:t>
      </w:r>
    </w:p>
    <w:p w:rsidR="000A3BBC" w:rsidRPr="00982080" w:rsidRDefault="000A3BBC"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Resíduos e emissões industria</w:t>
      </w:r>
      <w:r w:rsidR="00953028" w:rsidRPr="00982080">
        <w:rPr>
          <w:rFonts w:ascii="Times New Roman" w:hAnsi="Times New Roman"/>
          <w:szCs w:val="28"/>
        </w:rPr>
        <w:t>i</w:t>
      </w:r>
      <w:r w:rsidRPr="00982080">
        <w:rPr>
          <w:rFonts w:ascii="Times New Roman" w:hAnsi="Times New Roman"/>
          <w:szCs w:val="28"/>
        </w:rPr>
        <w:t xml:space="preserve">s são </w:t>
      </w:r>
      <w:r w:rsidR="00154A6F" w:rsidRPr="00982080">
        <w:rPr>
          <w:rFonts w:ascii="Times New Roman" w:hAnsi="Times New Roman"/>
          <w:szCs w:val="28"/>
        </w:rPr>
        <w:t>resultantes</w:t>
      </w:r>
      <w:r w:rsidRPr="00982080">
        <w:rPr>
          <w:rFonts w:ascii="Times New Roman" w:hAnsi="Times New Roman"/>
          <w:szCs w:val="28"/>
        </w:rPr>
        <w:t xml:space="preserve"> de todo o processo de trans</w:t>
      </w:r>
      <w:r w:rsidR="0077548F" w:rsidRPr="00982080">
        <w:rPr>
          <w:rFonts w:ascii="Times New Roman" w:hAnsi="Times New Roman"/>
          <w:szCs w:val="28"/>
        </w:rPr>
        <w:t>formação industrial de matérias-</w:t>
      </w:r>
      <w:r w:rsidRPr="00982080">
        <w:rPr>
          <w:rFonts w:ascii="Times New Roman" w:hAnsi="Times New Roman"/>
          <w:szCs w:val="28"/>
        </w:rPr>
        <w:t>primas.</w:t>
      </w:r>
    </w:p>
    <w:p w:rsidR="000A3BBC"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0A3BBC" w:rsidRPr="00982080">
        <w:rPr>
          <w:rFonts w:ascii="Times New Roman" w:hAnsi="Times New Roman"/>
          <w:szCs w:val="28"/>
        </w:rPr>
        <w:t xml:space="preserve">A grande perigosidade destes resíduos, reside no facto de não haver, muitas vezes, cuidados com o seu tratamento, sendo lançados para rios, lagos e mares, colocados a céu aberto, sem quaisquer cuidados, provocando sérios problemas para a saúde pública e agredindo o ambiente. O principal problema deste tipo de resíduos é que os </w:t>
      </w:r>
      <w:r w:rsidR="00CA27AC" w:rsidRPr="00982080">
        <w:rPr>
          <w:rFonts w:ascii="Times New Roman" w:hAnsi="Times New Roman"/>
          <w:szCs w:val="28"/>
        </w:rPr>
        <w:t>efeitos</w:t>
      </w:r>
      <w:r w:rsidR="000A3BBC" w:rsidRPr="00982080">
        <w:rPr>
          <w:rFonts w:ascii="Times New Roman" w:hAnsi="Times New Roman"/>
          <w:szCs w:val="28"/>
        </w:rPr>
        <w:t xml:space="preserve"> só se começam a manifestar alguns anos depois, quando qualquer acção correctiva já ineficaz e o seu custo económico e social</w:t>
      </w:r>
      <w:r w:rsidR="0077548F" w:rsidRPr="00982080">
        <w:rPr>
          <w:rFonts w:ascii="Times New Roman" w:hAnsi="Times New Roman"/>
          <w:szCs w:val="28"/>
        </w:rPr>
        <w:t xml:space="preserve"> recai </w:t>
      </w:r>
      <w:r w:rsidR="000A3BBC" w:rsidRPr="00982080">
        <w:rPr>
          <w:rFonts w:ascii="Times New Roman" w:hAnsi="Times New Roman"/>
          <w:szCs w:val="28"/>
        </w:rPr>
        <w:t>para o Estado</w:t>
      </w:r>
    </w:p>
    <w:p w:rsidR="000A3BBC" w:rsidRPr="00982080" w:rsidRDefault="000A3BBC"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As emissões industria</w:t>
      </w:r>
      <w:r w:rsidR="0077548F" w:rsidRPr="00982080">
        <w:rPr>
          <w:rFonts w:ascii="Times New Roman" w:hAnsi="Times New Roman"/>
          <w:szCs w:val="28"/>
        </w:rPr>
        <w:t>i</w:t>
      </w:r>
      <w:r w:rsidRPr="00982080">
        <w:rPr>
          <w:rFonts w:ascii="Times New Roman" w:hAnsi="Times New Roman"/>
          <w:szCs w:val="28"/>
        </w:rPr>
        <w:t>s são fontes de poluição decorrentes, igualmente, das actividades industriais e consistem no lançamento para a atmosfera de partículas sólidas, líquidas e gasosas.</w:t>
      </w:r>
    </w:p>
    <w:p w:rsidR="00765B35"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0A3BBC" w:rsidRPr="00982080">
        <w:rPr>
          <w:rFonts w:ascii="Times New Roman" w:hAnsi="Times New Roman"/>
          <w:szCs w:val="28"/>
        </w:rPr>
        <w:t xml:space="preserve">A diferença entre emissões industriais e resíduos industriais é a de que aquela provoca uma </w:t>
      </w:r>
      <w:r w:rsidR="00154A6F" w:rsidRPr="00982080">
        <w:rPr>
          <w:rFonts w:ascii="Times New Roman" w:hAnsi="Times New Roman"/>
          <w:szCs w:val="28"/>
        </w:rPr>
        <w:t>poluição</w:t>
      </w:r>
      <w:r w:rsidR="000A3BBC" w:rsidRPr="00982080">
        <w:rPr>
          <w:rFonts w:ascii="Times New Roman" w:hAnsi="Times New Roman"/>
          <w:szCs w:val="28"/>
        </w:rPr>
        <w:t xml:space="preserve"> atmosférica</w:t>
      </w:r>
      <w:r w:rsidR="00765B35" w:rsidRPr="00982080">
        <w:rPr>
          <w:rFonts w:ascii="Times New Roman" w:hAnsi="Times New Roman"/>
          <w:szCs w:val="28"/>
        </w:rPr>
        <w:t xml:space="preserve">, </w:t>
      </w:r>
      <w:r w:rsidR="00154A6F" w:rsidRPr="00982080">
        <w:rPr>
          <w:rFonts w:ascii="Times New Roman" w:hAnsi="Times New Roman"/>
          <w:szCs w:val="28"/>
        </w:rPr>
        <w:t>enquanto</w:t>
      </w:r>
      <w:r w:rsidR="00765B35" w:rsidRPr="00982080">
        <w:rPr>
          <w:rFonts w:ascii="Times New Roman" w:hAnsi="Times New Roman"/>
          <w:szCs w:val="28"/>
        </w:rPr>
        <w:t xml:space="preserve"> a segunda é poluente dos solos e da água.</w:t>
      </w:r>
    </w:p>
    <w:p w:rsidR="000A3BBC" w:rsidRPr="00982080" w:rsidRDefault="00765B35"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 xml:space="preserve">Na actualidade, a gestão dos resíduos constitui uma das </w:t>
      </w:r>
      <w:r w:rsidR="00CA27AC" w:rsidRPr="00982080">
        <w:rPr>
          <w:rFonts w:ascii="Times New Roman" w:hAnsi="Times New Roman"/>
          <w:szCs w:val="28"/>
        </w:rPr>
        <w:t>principais</w:t>
      </w:r>
      <w:r w:rsidRPr="00982080">
        <w:rPr>
          <w:rFonts w:ascii="Times New Roman" w:hAnsi="Times New Roman"/>
          <w:szCs w:val="28"/>
        </w:rPr>
        <w:t xml:space="preserve"> preocupações dos governos centrais e locais. Por esta razão, é comum a </w:t>
      </w:r>
      <w:r w:rsidR="00CA27AC" w:rsidRPr="00982080">
        <w:rPr>
          <w:rFonts w:ascii="Times New Roman" w:hAnsi="Times New Roman"/>
          <w:szCs w:val="28"/>
        </w:rPr>
        <w:t>existência de</w:t>
      </w:r>
      <w:r w:rsidRPr="00982080">
        <w:rPr>
          <w:rFonts w:ascii="Times New Roman" w:hAnsi="Times New Roman"/>
          <w:szCs w:val="28"/>
        </w:rPr>
        <w:t xml:space="preserve"> planos de gestão de resíduos que estabeleçam a política a ser seguida</w:t>
      </w:r>
      <w:r w:rsidR="000A3BBC" w:rsidRPr="00982080">
        <w:rPr>
          <w:rFonts w:ascii="Times New Roman" w:hAnsi="Times New Roman"/>
          <w:szCs w:val="28"/>
        </w:rPr>
        <w:t xml:space="preserve"> </w:t>
      </w:r>
      <w:r w:rsidRPr="00982080">
        <w:rPr>
          <w:rFonts w:ascii="Times New Roman" w:hAnsi="Times New Roman"/>
          <w:szCs w:val="28"/>
        </w:rPr>
        <w:t>no tratamento dos resíduos produzidos nas áreas da saúde, educação, indústria, agricultura, pescas, etc.</w:t>
      </w:r>
    </w:p>
    <w:p w:rsidR="00765B35" w:rsidRPr="00982080" w:rsidRDefault="00765B35"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O plano nacional de gestão de resíduos estabelece a localização ordenada, bem como o planeamento e o regime de autorizações de gestão de resíduos.</w:t>
      </w:r>
    </w:p>
    <w:p w:rsidR="00765B35"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765B35" w:rsidRPr="00982080">
        <w:rPr>
          <w:rFonts w:ascii="Times New Roman" w:hAnsi="Times New Roman"/>
          <w:szCs w:val="28"/>
        </w:rPr>
        <w:t xml:space="preserve">O plano </w:t>
      </w:r>
      <w:r w:rsidR="00CA27AC" w:rsidRPr="00982080">
        <w:rPr>
          <w:rFonts w:ascii="Times New Roman" w:hAnsi="Times New Roman"/>
          <w:szCs w:val="28"/>
        </w:rPr>
        <w:t>nacional</w:t>
      </w:r>
      <w:r w:rsidR="00765B35" w:rsidRPr="00982080">
        <w:rPr>
          <w:rFonts w:ascii="Times New Roman" w:hAnsi="Times New Roman"/>
          <w:szCs w:val="28"/>
        </w:rPr>
        <w:t xml:space="preserve"> de gestão de resíduos deve determinar as obrigações do Estado no domínio da gestão dos resíduos, bem como das entidades responsáveis pela sua produção.</w:t>
      </w:r>
    </w:p>
    <w:p w:rsidR="00765B35"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765B35" w:rsidRPr="00982080">
        <w:rPr>
          <w:rFonts w:ascii="Times New Roman" w:hAnsi="Times New Roman"/>
          <w:szCs w:val="28"/>
        </w:rPr>
        <w:t xml:space="preserve">Em Angola, existe uma vasta legislação sobre resíduos e existem, igualmente, projectos que </w:t>
      </w:r>
      <w:r w:rsidR="00CA27AC" w:rsidRPr="00982080">
        <w:rPr>
          <w:rFonts w:ascii="Times New Roman" w:hAnsi="Times New Roman"/>
          <w:szCs w:val="28"/>
        </w:rPr>
        <w:t>prevêem</w:t>
      </w:r>
      <w:r w:rsidR="00765B35" w:rsidRPr="00982080">
        <w:rPr>
          <w:rFonts w:ascii="Times New Roman" w:hAnsi="Times New Roman"/>
          <w:szCs w:val="28"/>
        </w:rPr>
        <w:t xml:space="preserve"> o regime geral a ser dado aos resíduos e as regras que devem estar </w:t>
      </w:r>
      <w:r w:rsidR="00550CF3" w:rsidRPr="00982080">
        <w:rPr>
          <w:rFonts w:ascii="Times New Roman" w:hAnsi="Times New Roman"/>
          <w:szCs w:val="28"/>
        </w:rPr>
        <w:t>sujeitos a sua gest</w:t>
      </w:r>
      <w:r w:rsidR="003E708F" w:rsidRPr="00982080">
        <w:rPr>
          <w:rFonts w:ascii="Times New Roman" w:hAnsi="Times New Roman"/>
          <w:szCs w:val="28"/>
        </w:rPr>
        <w:t>ão</w:t>
      </w:r>
      <w:r w:rsidR="00550CF3" w:rsidRPr="00982080">
        <w:rPr>
          <w:rFonts w:ascii="Times New Roman" w:hAnsi="Times New Roman"/>
          <w:szCs w:val="28"/>
        </w:rPr>
        <w:t>, como sejam a sua r</w:t>
      </w:r>
      <w:r w:rsidR="003E708F" w:rsidRPr="00982080">
        <w:rPr>
          <w:rFonts w:ascii="Times New Roman" w:hAnsi="Times New Roman"/>
          <w:szCs w:val="28"/>
        </w:rPr>
        <w:t>e</w:t>
      </w:r>
      <w:r w:rsidR="00550CF3" w:rsidRPr="00982080">
        <w:rPr>
          <w:rFonts w:ascii="Times New Roman" w:hAnsi="Times New Roman"/>
          <w:szCs w:val="28"/>
        </w:rPr>
        <w:t>colha, transporte, armazenagem, tratamento, valorização e eliminação, a fim de que não constitua perigo ou possa causar prejuízo para a saúde humana ou para o ambiente.</w:t>
      </w:r>
    </w:p>
    <w:p w:rsidR="00550CF3"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550CF3" w:rsidRPr="00982080">
        <w:rPr>
          <w:rFonts w:ascii="Times New Roman" w:hAnsi="Times New Roman"/>
          <w:szCs w:val="28"/>
        </w:rPr>
        <w:t>Lixo radioactivo emana das actividades de fábricas nucleares, hospitais e clínicas, laboratórios de pesquisa, bem como da indústria convencional.</w:t>
      </w:r>
    </w:p>
    <w:p w:rsidR="00550CF3" w:rsidRPr="00982080" w:rsidRDefault="00550CF3"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lastRenderedPageBreak/>
        <w:t>Agrotóxicos são os compostos químicos utilizados nos processos de produção agropecuária e na área de saúde pública (pesticidas, praguicidas, insecticidas, herbicidas, biocidas, etc).</w:t>
      </w:r>
    </w:p>
    <w:p w:rsidR="00550CF3"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550CF3" w:rsidRPr="00982080">
        <w:rPr>
          <w:rFonts w:ascii="Times New Roman" w:hAnsi="Times New Roman"/>
          <w:szCs w:val="28"/>
        </w:rPr>
        <w:t>Os agrotóxicos são definidos como sendo as substâncias ou mistura de substâncias destinadas a prevenir a acção ou destruir directa ou indirectamente insectos, ácaros, fungos, roedores, nematóides, ervas daninhas e outras formas de vegetal ou animal prejudiciais à lavoura, à pecuária, seus produtos e outras matérias-primas alimentares.</w:t>
      </w:r>
    </w:p>
    <w:p w:rsidR="00550CF3"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550CF3" w:rsidRPr="00982080">
        <w:rPr>
          <w:rFonts w:ascii="Times New Roman" w:hAnsi="Times New Roman"/>
          <w:szCs w:val="28"/>
        </w:rPr>
        <w:t xml:space="preserve">Os agrotóxicos classificam-se quanto à: </w:t>
      </w:r>
      <w:r w:rsidR="003E708F" w:rsidRPr="00982080">
        <w:rPr>
          <w:rFonts w:ascii="Times New Roman" w:hAnsi="Times New Roman"/>
          <w:szCs w:val="28"/>
        </w:rPr>
        <w:t xml:space="preserve">a) </w:t>
      </w:r>
      <w:r w:rsidR="00550CF3" w:rsidRPr="00982080">
        <w:rPr>
          <w:rFonts w:ascii="Times New Roman" w:hAnsi="Times New Roman"/>
          <w:szCs w:val="28"/>
        </w:rPr>
        <w:t>especialida</w:t>
      </w:r>
      <w:r w:rsidR="003E708F" w:rsidRPr="00982080">
        <w:rPr>
          <w:rFonts w:ascii="Times New Roman" w:hAnsi="Times New Roman"/>
          <w:szCs w:val="28"/>
        </w:rPr>
        <w:t>d</w:t>
      </w:r>
      <w:r w:rsidR="00550CF3" w:rsidRPr="00982080">
        <w:rPr>
          <w:rFonts w:ascii="Times New Roman" w:hAnsi="Times New Roman"/>
          <w:szCs w:val="28"/>
        </w:rPr>
        <w:t>e ou sele</w:t>
      </w:r>
      <w:r w:rsidR="003E708F" w:rsidRPr="00982080">
        <w:rPr>
          <w:rFonts w:ascii="Times New Roman" w:hAnsi="Times New Roman"/>
          <w:szCs w:val="28"/>
        </w:rPr>
        <w:t>ctividade, de acordo com a cate</w:t>
      </w:r>
      <w:r w:rsidR="00550CF3" w:rsidRPr="00982080">
        <w:rPr>
          <w:rFonts w:ascii="Times New Roman" w:hAnsi="Times New Roman"/>
          <w:szCs w:val="28"/>
        </w:rPr>
        <w:t>g</w:t>
      </w:r>
      <w:r w:rsidR="003E708F" w:rsidRPr="00982080">
        <w:rPr>
          <w:rFonts w:ascii="Times New Roman" w:hAnsi="Times New Roman"/>
          <w:szCs w:val="28"/>
        </w:rPr>
        <w:t>o</w:t>
      </w:r>
      <w:r w:rsidR="00550CF3" w:rsidRPr="00982080">
        <w:rPr>
          <w:rFonts w:ascii="Times New Roman" w:hAnsi="Times New Roman"/>
          <w:szCs w:val="28"/>
        </w:rPr>
        <w:t>ria taxonómica da peste a ser combatida: aca</w:t>
      </w:r>
      <w:r w:rsidRPr="00982080">
        <w:rPr>
          <w:rFonts w:ascii="Times New Roman" w:hAnsi="Times New Roman"/>
          <w:szCs w:val="28"/>
        </w:rPr>
        <w:t xml:space="preserve">ricida, insecticida, herbicida, </w:t>
      </w:r>
      <w:r w:rsidR="00550CF3" w:rsidRPr="00982080">
        <w:rPr>
          <w:rFonts w:ascii="Times New Roman" w:hAnsi="Times New Roman"/>
          <w:szCs w:val="28"/>
        </w:rPr>
        <w:t>etc</w:t>
      </w:r>
      <w:r w:rsidR="003E708F" w:rsidRPr="00982080">
        <w:rPr>
          <w:rFonts w:ascii="Times New Roman" w:hAnsi="Times New Roman"/>
          <w:szCs w:val="28"/>
        </w:rPr>
        <w:t>; b) constituição química ou estrutura molecular do composto: organoclorados; carbamatos, etc; c) toxicidade, que significa a medida de incompatibilidade da substância com o organismo: extremamente tóxico, altamente tóxicos, regularmente tóxicos, pouco tóxicos e praticamente atóxicos; persistência no ambiente, principalmente no solo: não persistente (1 a 2 semanas), moderadamente persistentes (4 a 18 meses), persistentes (2 a 5 anos) e permanentemente (não degradáveis)</w:t>
      </w:r>
      <w:r w:rsidR="005E4A81" w:rsidRPr="00982080">
        <w:rPr>
          <w:rFonts w:ascii="Times New Roman" w:hAnsi="Times New Roman"/>
          <w:szCs w:val="28"/>
        </w:rPr>
        <w:t>.</w:t>
      </w:r>
    </w:p>
    <w:p w:rsidR="005E4A81"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5E4A81" w:rsidRPr="00982080">
        <w:rPr>
          <w:rFonts w:ascii="Times New Roman" w:hAnsi="Times New Roman"/>
          <w:szCs w:val="28"/>
        </w:rPr>
        <w:t>Os cuidados juríd</w:t>
      </w:r>
      <w:r w:rsidR="00154A6F" w:rsidRPr="00982080">
        <w:rPr>
          <w:rFonts w:ascii="Times New Roman" w:hAnsi="Times New Roman"/>
          <w:szCs w:val="28"/>
        </w:rPr>
        <w:t>ic</w:t>
      </w:r>
      <w:r w:rsidR="005E4A81" w:rsidRPr="00982080">
        <w:rPr>
          <w:rFonts w:ascii="Times New Roman" w:hAnsi="Times New Roman"/>
          <w:szCs w:val="28"/>
        </w:rPr>
        <w:t>os de tutela dos agrotóxicos verificam-se quando se começam a fazer sentir os seus efeitos nocivos, havendo, por esta razão, necessidade de tomarem providências para controlar a produção, a comercialização e o emprego de técnicas, métodos e substâncias que comportem riscos para a vida, qualidade de vida e o ambiente.</w:t>
      </w:r>
    </w:p>
    <w:p w:rsidR="005E4A81"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5E4A81" w:rsidRPr="00982080">
        <w:rPr>
          <w:rFonts w:ascii="Times New Roman" w:hAnsi="Times New Roman"/>
          <w:szCs w:val="28"/>
        </w:rPr>
        <w:t>Extracção e tratamento de minerais – apesar da importância da indústria mineira para a economia nacional, ela é também uma fonte de perturbações ecológicas, devido ao processo de exploração, particularmente, quando não há cuidado e se jogam para os leitos e cursos de água produtos químicos, como mercúrio, que tem efeitos graves para o ambiente.</w:t>
      </w:r>
    </w:p>
    <w:p w:rsidR="005E4A81" w:rsidRPr="00982080" w:rsidRDefault="00953028" w:rsidP="00EC1459">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5E4A81" w:rsidRPr="00982080">
        <w:rPr>
          <w:rFonts w:ascii="Times New Roman" w:hAnsi="Times New Roman"/>
          <w:szCs w:val="28"/>
        </w:rPr>
        <w:t>Veículos automóveis – são fontes de poluição das mais sérias, devido à emissão evaporativa de combustíveis que contribuem para a contínua deterioraç</w:t>
      </w:r>
      <w:r w:rsidR="00154A6F" w:rsidRPr="00982080">
        <w:rPr>
          <w:rFonts w:ascii="Times New Roman" w:hAnsi="Times New Roman"/>
          <w:szCs w:val="28"/>
        </w:rPr>
        <w:t>ão da qualidade do ar.</w:t>
      </w:r>
    </w:p>
    <w:p w:rsidR="00154A6F" w:rsidRPr="00982080" w:rsidRDefault="00953028" w:rsidP="00154A6F">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tab/>
      </w:r>
      <w:r w:rsidR="00154A6F" w:rsidRPr="00982080">
        <w:rPr>
          <w:rFonts w:ascii="Times New Roman" w:hAnsi="Times New Roman"/>
          <w:szCs w:val="28"/>
        </w:rPr>
        <w:t>Por esta razão, a tendência mundial é a de reduzir os níveis de emissão de poluentes por veículos motores, visando melhorar a qualidade do ar; promover o desenvolvimento da indústria automobilística e a melhoria das características técnicas dos combustíveis líquidos.</w:t>
      </w:r>
    </w:p>
    <w:p w:rsidR="00CA27AC" w:rsidRPr="00982080" w:rsidRDefault="00953028" w:rsidP="00EF794C">
      <w:pPr>
        <w:pStyle w:val="PargrafodaLista"/>
        <w:tabs>
          <w:tab w:val="left" w:pos="708"/>
        </w:tabs>
        <w:spacing w:before="120" w:after="120"/>
        <w:mirrorIndents/>
        <w:rPr>
          <w:rFonts w:ascii="Times New Roman" w:hAnsi="Times New Roman"/>
          <w:szCs w:val="28"/>
        </w:rPr>
      </w:pPr>
      <w:r w:rsidRPr="00982080">
        <w:rPr>
          <w:rFonts w:ascii="Times New Roman" w:hAnsi="Times New Roman"/>
          <w:szCs w:val="28"/>
        </w:rPr>
        <w:lastRenderedPageBreak/>
        <w:tab/>
      </w:r>
      <w:r w:rsidR="00154A6F" w:rsidRPr="00982080">
        <w:rPr>
          <w:rFonts w:ascii="Times New Roman" w:hAnsi="Times New Roman"/>
          <w:szCs w:val="28"/>
        </w:rPr>
        <w:t xml:space="preserve">Com o auxílio do Decreto Presidencial n.º 6/10, de 24 de Fevereiro, o Executivo proibiu a importação de veículos automóveis ligeiros com mais de três anos e </w:t>
      </w:r>
      <w:r w:rsidR="00CA27AC" w:rsidRPr="00982080">
        <w:rPr>
          <w:rFonts w:ascii="Times New Roman" w:hAnsi="Times New Roman"/>
          <w:szCs w:val="28"/>
        </w:rPr>
        <w:t>viaturas pesadas com</w:t>
      </w:r>
      <w:r w:rsidR="00154A6F" w:rsidRPr="00982080">
        <w:rPr>
          <w:rFonts w:ascii="Times New Roman" w:hAnsi="Times New Roman"/>
          <w:szCs w:val="28"/>
        </w:rPr>
        <w:t xml:space="preserve"> mais de cinco anos. O objectivo do diploma foi de controlar a poluição causada pelas viaturas em final de vida útil, bem como o de se pôr fim a um processo de importação de lixo poluente em Angola.</w:t>
      </w:r>
    </w:p>
    <w:p w:rsidR="000714A8" w:rsidRPr="00982080" w:rsidRDefault="00E103FE" w:rsidP="00290704">
      <w:pPr>
        <w:pStyle w:val="Paragrafo"/>
        <w:spacing w:before="120" w:after="120"/>
        <w:contextualSpacing/>
        <w:mirrorIndents/>
        <w:rPr>
          <w:rFonts w:ascii="Times New Roman" w:hAnsi="Times New Roman"/>
        </w:rPr>
      </w:pPr>
      <w:r w:rsidRPr="00982080">
        <w:rPr>
          <w:rFonts w:ascii="Times New Roman" w:hAnsi="Times New Roman"/>
        </w:rPr>
        <w:t>Legalmente, o</w:t>
      </w:r>
      <w:r w:rsidR="000714A8" w:rsidRPr="00982080">
        <w:rPr>
          <w:rFonts w:ascii="Times New Roman" w:hAnsi="Times New Roman"/>
        </w:rPr>
        <w:t>s resíduos são classificados em perigosos e não perigosos.</w:t>
      </w:r>
      <w:r w:rsidR="00525BB6" w:rsidRPr="00982080">
        <w:rPr>
          <w:rStyle w:val="Refdenotaderodap"/>
          <w:rFonts w:ascii="Times New Roman" w:hAnsi="Times New Roman"/>
        </w:rPr>
        <w:footnoteReference w:id="35"/>
      </w:r>
    </w:p>
    <w:p w:rsidR="000714A8" w:rsidRPr="00982080" w:rsidRDefault="000714A8" w:rsidP="00CF47C0">
      <w:pPr>
        <w:pStyle w:val="Paragrafo"/>
        <w:spacing w:before="120" w:after="120"/>
        <w:contextualSpacing/>
        <w:mirrorIndents/>
        <w:rPr>
          <w:rFonts w:ascii="Times New Roman" w:hAnsi="Times New Roman"/>
        </w:rPr>
      </w:pPr>
      <w:r w:rsidRPr="00982080">
        <w:rPr>
          <w:rFonts w:ascii="Times New Roman" w:hAnsi="Times New Roman"/>
        </w:rPr>
        <w:t>Os resíduos perigosos</w:t>
      </w:r>
      <w:r w:rsidR="008E7569" w:rsidRPr="00982080">
        <w:rPr>
          <w:rStyle w:val="Refdenotaderodap"/>
          <w:rFonts w:ascii="Times New Roman" w:hAnsi="Times New Roman"/>
        </w:rPr>
        <w:footnoteReference w:id="36"/>
      </w:r>
      <w:r w:rsidRPr="00982080">
        <w:rPr>
          <w:rFonts w:ascii="Times New Roman" w:hAnsi="Times New Roman"/>
        </w:rPr>
        <w:t xml:space="preserve"> são </w:t>
      </w:r>
      <w:r w:rsidR="008E7569" w:rsidRPr="00982080">
        <w:rPr>
          <w:rFonts w:ascii="Times New Roman" w:hAnsi="Times New Roman"/>
        </w:rPr>
        <w:t xml:space="preserve">resíduos </w:t>
      </w:r>
      <w:r w:rsidRPr="00982080">
        <w:rPr>
          <w:rFonts w:ascii="Times New Roman" w:hAnsi="Times New Roman"/>
        </w:rPr>
        <w:t>que</w:t>
      </w:r>
      <w:r w:rsidR="00CF47C0" w:rsidRPr="00982080">
        <w:rPr>
          <w:rFonts w:ascii="Times New Roman" w:hAnsi="Times New Roman"/>
        </w:rPr>
        <w:t xml:space="preserve"> contém</w:t>
      </w:r>
      <w:r w:rsidR="008E7569" w:rsidRPr="00982080">
        <w:rPr>
          <w:rFonts w:ascii="Times New Roman" w:hAnsi="Times New Roman"/>
        </w:rPr>
        <w:t xml:space="preserve"> uma ou mais características de risco por serem inflamáveis, explosivos, corrosivos, tóxicos, infecciosos ou radioactivos, ou por apresentarem qualquer outra característica que constitua perigo para a saúde humana e de outros seres vivos e para a qualidade do ambiente, bem como aqueles que sejam aprovados ou considerados como tal, por tratados e convénios internacionais e que Angola tenha ratificado;</w:t>
      </w:r>
      <w:r w:rsidRPr="00982080">
        <w:rPr>
          <w:rFonts w:ascii="Times New Roman" w:hAnsi="Times New Roman"/>
        </w:rPr>
        <w:t xml:space="preserve"> </w:t>
      </w:r>
    </w:p>
    <w:p w:rsidR="00924528" w:rsidRPr="00982080" w:rsidRDefault="00437BF2" w:rsidP="00CF2CBD">
      <w:pPr>
        <w:pStyle w:val="Paragrafo"/>
        <w:spacing w:before="120" w:after="120"/>
        <w:contextualSpacing/>
        <w:mirrorIndents/>
        <w:rPr>
          <w:rFonts w:ascii="Times New Roman" w:hAnsi="Times New Roman"/>
        </w:rPr>
      </w:pPr>
      <w:r w:rsidRPr="00982080">
        <w:rPr>
          <w:rFonts w:ascii="Times New Roman" w:hAnsi="Times New Roman"/>
        </w:rPr>
        <w:t>Os resíduos perigos</w:t>
      </w:r>
      <w:r w:rsidR="00111167" w:rsidRPr="00982080">
        <w:rPr>
          <w:rFonts w:ascii="Times New Roman" w:hAnsi="Times New Roman"/>
        </w:rPr>
        <w:t>os subdividem-se em</w:t>
      </w:r>
      <w:r w:rsidR="00111167" w:rsidRPr="00982080">
        <w:rPr>
          <w:rStyle w:val="Refdenotaderodap"/>
          <w:rFonts w:ascii="Times New Roman" w:hAnsi="Times New Roman"/>
        </w:rPr>
        <w:footnoteReference w:id="37"/>
      </w:r>
      <w:r w:rsidR="00CF2CBD" w:rsidRPr="00982080">
        <w:rPr>
          <w:rFonts w:ascii="Times New Roman" w:hAnsi="Times New Roman"/>
        </w:rPr>
        <w:t>: r</w:t>
      </w:r>
      <w:r w:rsidR="00111167" w:rsidRPr="00982080">
        <w:rPr>
          <w:rFonts w:ascii="Times New Roman" w:hAnsi="Times New Roman"/>
        </w:rPr>
        <w:t>esíduos clínicos resultantes de tratamento médico em hospitais, centros médicos e clínicas</w:t>
      </w:r>
      <w:r w:rsidR="001B6837" w:rsidRPr="00982080">
        <w:rPr>
          <w:rFonts w:ascii="Times New Roman" w:hAnsi="Times New Roman"/>
        </w:rPr>
        <w:t xml:space="preserve">; resíduos provenientes da produção e preparação de produtos farmacêuticos; resíduos de medicamentos e produtos farmacêuticos; resíduos provenientes da preparação de bio-ácidos e produtos fitofarmacêuticos; resíduos resultantes da produção, preparação e utilização de produtos preservadores da madeira; resíduos resultantes da produção, preparação e utilização de solventes orgânicos; </w:t>
      </w:r>
      <w:r w:rsidR="008305D3" w:rsidRPr="00982080">
        <w:rPr>
          <w:rFonts w:ascii="Times New Roman" w:hAnsi="Times New Roman"/>
        </w:rPr>
        <w:t xml:space="preserve">resíduos de tratamentos térmicos e de operações de têmpera, contendo cianetos; resíduos de óleos minerais impróprios para o seu uso original; resíduos de misturas e emulsões de óleo/água ou hidrocarbonetos/água; resíduos ou substâncias residuais e produtos contendo ou contaminados com bifenilos policloratos (PCBs) ou terfenilos </w:t>
      </w:r>
      <w:r w:rsidR="00924528" w:rsidRPr="00982080">
        <w:rPr>
          <w:rFonts w:ascii="Times New Roman" w:hAnsi="Times New Roman"/>
        </w:rPr>
        <w:t xml:space="preserve">policloratos (PCTs) e/ou bifenilos polibromatos (PBBs); resíduos a base de alcatrão provenientes de tratamento de refinação, destilação ou qualquer pirólise; resíduos provenientes da produção, preparação e utilização de tintas, corantes, pigmentos, pinturas, lacas e vernizes; resíduos da produção, preparação e utilização de resinas, látex, plastificantes, gomas e adesivas; resíduos de substâncias químicas não identificadas e/ou novas, provenientes de actividades de investigação e de desenvolvimento e ensino, cujos efeitos sobre o homem e/ou ambiente desconhecem; resíduos de natureza explosiva quando abrangidos por outra legislação; resíduos resultantes da produção, preparação e utilização de produtos químicos e materiais fotográficos; resíduos resultantes do prolimento de superfícies de metais e plásticos; resíduos resultantes de operações de eliminação de resíduos industriais; </w:t>
      </w:r>
      <w:r w:rsidR="00D07163" w:rsidRPr="00982080">
        <w:rPr>
          <w:rFonts w:ascii="Times New Roman" w:hAnsi="Times New Roman"/>
        </w:rPr>
        <w:t xml:space="preserve">carbonilos metálicos; berílio e seus </w:t>
      </w:r>
      <w:r w:rsidR="00D07163" w:rsidRPr="00982080">
        <w:rPr>
          <w:rFonts w:ascii="Times New Roman" w:hAnsi="Times New Roman"/>
        </w:rPr>
        <w:lastRenderedPageBreak/>
        <w:t>compostos; compostos de crómio hexavalente; compostos de cobre; compostos de zinco; arsénio e seus compostos; selénio e seus compostos; cádmio e seus compostos; antimónio e seus compostos; telúrio e seus compostos; mercúrio e seus compostos; tálio e seus compostos; chumbo e seus compostos; compostos inorgânicos de flúor, excepto o fluoreto de cálcio; cianetos orgânicos; fenóis e compostos fenólicos, incluindo os clorofenóis; éteres; solventes orgânicos halogenados; solventes orgânicos não halogenados; produtos da família do policlorodinzofurano; produtos da família do ploiclorodibenzo-p-dioxina e Y45 compostos organo-halogenados, excepto os já referidos.</w:t>
      </w:r>
    </w:p>
    <w:p w:rsidR="005F66AD" w:rsidRPr="00982080" w:rsidRDefault="00660259" w:rsidP="00290704">
      <w:pPr>
        <w:pStyle w:val="Paragrafo"/>
        <w:spacing w:before="120" w:after="120"/>
        <w:contextualSpacing/>
        <w:mirrorIndents/>
        <w:rPr>
          <w:rFonts w:ascii="Times New Roman" w:hAnsi="Times New Roman"/>
        </w:rPr>
      </w:pPr>
      <w:r w:rsidRPr="00982080">
        <w:rPr>
          <w:rFonts w:ascii="Times New Roman" w:hAnsi="Times New Roman"/>
        </w:rPr>
        <w:t xml:space="preserve">Por sua vez, os resíduos não perigosos subdividem-se nas seguintes categorias: resíduos sólidos domésticos ou outros semelhantes, os provenientes das habitações ou similares; resíduos sólidos comerciais, os provenientes de estabelecimentos comerciais, escritórios, restaurantes e outros similares, cujo volume diário não exceda 1100 litros, que são depositados em recipientes em condições semelhantes aos resíduos referidos na alínea anterior; resíduos domésticos volumosos, os provenientes das habitações, cuja remoção não se torne possível pelos meios normais atendendo ao volume, forma ou dimensões que apresentam ou cuja deposição nos contentores existentes seja considerada inconveniente pela comuna ou município; resíduos sectoriais, os gerados em qualquer actividade agrícola, industrial, comercial ou de prestação de serviços, cujo volume diário exceda 1100 litros e que não podem ser depositados ou tratados </w:t>
      </w:r>
      <w:r w:rsidR="00C84100" w:rsidRPr="00982080">
        <w:rPr>
          <w:rFonts w:ascii="Times New Roman" w:hAnsi="Times New Roman"/>
        </w:rPr>
        <w:t xml:space="preserve">como resíduos sólidos urbanos; resíduos especiais, os resíduos com características específicas, designadamente, embalagens, resíduos de equipamentos eléctricos e electrónicos, veículos em fim de vida, resíduos da construção e demolição, pilhas, pneus, óleos minerais e outros, que devem ser objecto de recolha e </w:t>
      </w:r>
      <w:r w:rsidR="00766C1D" w:rsidRPr="00982080">
        <w:rPr>
          <w:rFonts w:ascii="Times New Roman" w:hAnsi="Times New Roman"/>
        </w:rPr>
        <w:t xml:space="preserve">tratamento específico; resíduos </w:t>
      </w:r>
      <w:r w:rsidR="00C84100" w:rsidRPr="00982080">
        <w:rPr>
          <w:rFonts w:ascii="Times New Roman" w:hAnsi="Times New Roman"/>
        </w:rPr>
        <w:t>de jardins, os resu</w:t>
      </w:r>
      <w:r w:rsidR="004A10D8" w:rsidRPr="00982080">
        <w:rPr>
          <w:rFonts w:ascii="Times New Roman" w:hAnsi="Times New Roman"/>
        </w:rPr>
        <w:t xml:space="preserve">ltantes de jardins particulares, </w:t>
      </w:r>
      <w:r w:rsidR="00C84100" w:rsidRPr="00982080">
        <w:rPr>
          <w:rFonts w:ascii="Times New Roman" w:hAnsi="Times New Roman"/>
        </w:rPr>
        <w:t xml:space="preserve">tais como aparas, ramos, troncos ou folhas; resíduos sólidos resultantes da limpeza </w:t>
      </w:r>
      <w:r w:rsidR="003531EC" w:rsidRPr="00982080">
        <w:rPr>
          <w:rFonts w:ascii="Times New Roman" w:hAnsi="Times New Roman"/>
        </w:rPr>
        <w:t xml:space="preserve">pública de jardins, parques, </w:t>
      </w:r>
      <w:r w:rsidR="005F66AD" w:rsidRPr="00982080">
        <w:rPr>
          <w:rFonts w:ascii="Times New Roman" w:hAnsi="Times New Roman"/>
        </w:rPr>
        <w:t>vias, linhas de água, cemitérios e outros espaços públicos; resíduos sólidos industriais, resultantes de actividades acessórias e equiparados a resíduos urbanos: os de características semelhantes aos resíduos referidos nas alíneas anteriores, nomeadamente os provenientes de refeitórios, cantinas, escritórios e as embalagens não contaminadas; resíduos sólidos hospitalares, não contaminados, equiparáveis aos domésticos; resíduos provenientes da defecação de animais nas ruas.</w:t>
      </w:r>
    </w:p>
    <w:p w:rsidR="005F66AD" w:rsidRPr="00982080" w:rsidRDefault="005F66AD" w:rsidP="00290704">
      <w:pPr>
        <w:pStyle w:val="Paragrafo"/>
        <w:spacing w:before="120" w:after="120"/>
        <w:contextualSpacing/>
        <w:mirrorIndents/>
        <w:rPr>
          <w:rFonts w:ascii="Times New Roman" w:hAnsi="Times New Roman"/>
        </w:rPr>
      </w:pPr>
      <w:r w:rsidRPr="00982080">
        <w:rPr>
          <w:rFonts w:ascii="Times New Roman" w:hAnsi="Times New Roman"/>
        </w:rPr>
        <w:t>Os resíduos não perigosos são, nomeadamente, os seguintes: papel ou cartão; plástico; vidro; metal; entulho; sucata; matéria orgânica; outro tipo de resíduos, que não apresente características de perigosidade estabelecidas no presente regulamento.</w:t>
      </w:r>
    </w:p>
    <w:p w:rsidR="000714A8" w:rsidRPr="00982080" w:rsidRDefault="000714A8" w:rsidP="00290704">
      <w:pPr>
        <w:pStyle w:val="Paragrafo"/>
        <w:spacing w:before="120" w:after="120"/>
        <w:contextualSpacing/>
        <w:mirrorIndents/>
        <w:rPr>
          <w:rFonts w:ascii="Times New Roman" w:hAnsi="Times New Roman"/>
        </w:rPr>
      </w:pPr>
    </w:p>
    <w:p w:rsidR="000714A8" w:rsidRPr="00982080" w:rsidRDefault="003531EC" w:rsidP="003531EC">
      <w:pPr>
        <w:pStyle w:val="Paragrafo"/>
        <w:spacing w:before="120" w:after="120"/>
        <w:ind w:firstLine="0"/>
        <w:contextualSpacing/>
        <w:mirrorIndents/>
        <w:rPr>
          <w:rFonts w:ascii="Times New Roman" w:hAnsi="Times New Roman"/>
          <w:b/>
          <w:bCs/>
          <w:szCs w:val="28"/>
        </w:rPr>
      </w:pPr>
      <w:r w:rsidRPr="00982080">
        <w:rPr>
          <w:rFonts w:ascii="Times New Roman" w:hAnsi="Times New Roman"/>
          <w:b/>
          <w:bCs/>
          <w:szCs w:val="28"/>
        </w:rPr>
        <w:lastRenderedPageBreak/>
        <w:t xml:space="preserve">2.1.2 - </w:t>
      </w:r>
      <w:r w:rsidR="000045EC" w:rsidRPr="00982080">
        <w:rPr>
          <w:rFonts w:ascii="Times New Roman" w:hAnsi="Times New Roman"/>
          <w:b/>
          <w:bCs/>
          <w:szCs w:val="28"/>
        </w:rPr>
        <w:t>MÉTODOS DE ELIMINAÇÃO DE RESÍDUOS</w:t>
      </w:r>
      <w:r w:rsidR="000045EC" w:rsidRPr="00982080">
        <w:rPr>
          <w:rFonts w:ascii="Times New Roman" w:hAnsi="Times New Roman"/>
          <w:bCs/>
          <w:szCs w:val="28"/>
          <w:vertAlign w:val="superscript"/>
        </w:rPr>
        <w:footnoteReference w:id="38"/>
      </w:r>
    </w:p>
    <w:p w:rsidR="000045EC" w:rsidRPr="00982080" w:rsidRDefault="000045EC" w:rsidP="00290704">
      <w:pPr>
        <w:pStyle w:val="Paragrafo"/>
        <w:spacing w:before="120" w:after="120"/>
        <w:contextualSpacing/>
        <w:mirrorIndents/>
        <w:rPr>
          <w:rFonts w:ascii="Times New Roman" w:hAnsi="Times New Roman"/>
        </w:rPr>
      </w:pPr>
      <w:r w:rsidRPr="00982080">
        <w:rPr>
          <w:rFonts w:ascii="Times New Roman" w:hAnsi="Times New Roman"/>
        </w:rPr>
        <w:t>Existem dois tipos de métodos eliminação de resíduos, que são: méto</w:t>
      </w:r>
      <w:r w:rsidR="003531EC" w:rsidRPr="00982080">
        <w:rPr>
          <w:rFonts w:ascii="Times New Roman" w:hAnsi="Times New Roman"/>
        </w:rPr>
        <w:t>dos que não conduzem</w:t>
      </w:r>
      <w:r w:rsidRPr="00982080">
        <w:rPr>
          <w:rFonts w:ascii="Times New Roman" w:hAnsi="Times New Roman"/>
        </w:rPr>
        <w:t xml:space="preserve"> a possibilidade de recuperação, reciclagem, regeneração, reutilização directa ou usos alternativos de resíduos e</w:t>
      </w:r>
      <w:r w:rsidR="00CA27AC" w:rsidRPr="00982080">
        <w:rPr>
          <w:rFonts w:ascii="Times New Roman" w:hAnsi="Times New Roman"/>
        </w:rPr>
        <w:t>, por outro lado,</w:t>
      </w:r>
      <w:r w:rsidRPr="00982080">
        <w:rPr>
          <w:rFonts w:ascii="Times New Roman" w:hAnsi="Times New Roman"/>
        </w:rPr>
        <w:t xml:space="preserve"> operações que podem conduzir a recuperação, reciclagem, regeneração, reutilização directa ou usos alternativos de lixos ou resíduos.</w:t>
      </w:r>
    </w:p>
    <w:p w:rsidR="000045EC" w:rsidRPr="00982080" w:rsidRDefault="000045EC" w:rsidP="00290704">
      <w:pPr>
        <w:pStyle w:val="Paragrafo"/>
        <w:spacing w:before="120" w:after="120"/>
        <w:contextualSpacing/>
        <w:mirrorIndents/>
        <w:rPr>
          <w:rFonts w:ascii="Times New Roman" w:hAnsi="Times New Roman"/>
        </w:rPr>
      </w:pPr>
      <w:r w:rsidRPr="00982080">
        <w:rPr>
          <w:rFonts w:ascii="Times New Roman" w:hAnsi="Times New Roman"/>
        </w:rPr>
        <w:t>Os métodos que não conduzem a possibilidade de recuperação, reciclagem, regeneração, reutilização directa ou usos alternativos de resíduos são os seguintes: deposição sobre ou sob o solo (</w:t>
      </w:r>
      <w:r w:rsidR="009E3A82" w:rsidRPr="00982080">
        <w:rPr>
          <w:rFonts w:ascii="Times New Roman" w:hAnsi="Times New Roman"/>
        </w:rPr>
        <w:t>por exemplo, aterro sanitário</w:t>
      </w:r>
      <w:r w:rsidRPr="00982080">
        <w:rPr>
          <w:rFonts w:ascii="Times New Roman" w:hAnsi="Times New Roman"/>
        </w:rPr>
        <w:t>)</w:t>
      </w:r>
      <w:r w:rsidR="009E3A82" w:rsidRPr="00982080">
        <w:rPr>
          <w:rFonts w:ascii="Times New Roman" w:hAnsi="Times New Roman"/>
        </w:rPr>
        <w:t>; tratamento em meio terrestre (por exemplo, biodegradação de resíduos líquidos ou de lamas nos solos); injecção em profundidade (por exemplo, injecções de resíduos bombáveis em poços, domos de sal ou falhas geológicas naturais); lagunagem (por exemplo, descarga de resíduos líquidos ou de lamas em poços, lagoas ou bacias); depósito em aterro especialmente preparado (por exemplo, colocação em celas estanques revestidas e isoladas entre e do ambiente); descarga no meio aquático, com excepção nos mares/oceanos; imersão em meio marítimo, incluindo enterramento no subsolo marítimo; tratamento biológico não especificado</w:t>
      </w:r>
      <w:r w:rsidR="00AB78AE" w:rsidRPr="00982080">
        <w:rPr>
          <w:rFonts w:ascii="Times New Roman" w:hAnsi="Times New Roman"/>
        </w:rPr>
        <w:t xml:space="preserve"> noutro ponto deste anexo donde resultem compostos ou misturas que são eliminadas de acordo com uma das operações mencionadas nesta secção; tratamento físico-químico não especificado noutro ponto deste anexo donde resultem compostos ou misturas que são eliminados por uma das operações mencionadas nesta secção (por exemplo, a evaporação, secagem e calcinação, neutralização, </w:t>
      </w:r>
      <w:r w:rsidR="00B4444A" w:rsidRPr="00982080">
        <w:rPr>
          <w:rFonts w:ascii="Times New Roman" w:hAnsi="Times New Roman"/>
        </w:rPr>
        <w:t>precipitação</w:t>
      </w:r>
      <w:r w:rsidR="00AB78AE" w:rsidRPr="00982080">
        <w:rPr>
          <w:rFonts w:ascii="Times New Roman" w:hAnsi="Times New Roman"/>
        </w:rPr>
        <w:t>); incineração em terra; incineração no mar; armazenagem permanente (por exemplo, colocação de contentores em minas); mistura prévia realizada antes de qualquer das operações referidas nesta secção; recondicionamento realizado antes de qualquer das operações referidas nesta secção; armazenagem prévia realizada antes de qualquer das operações referidas nesta secção.</w:t>
      </w:r>
      <w:r w:rsidR="009E3A82" w:rsidRPr="00982080">
        <w:rPr>
          <w:rFonts w:ascii="Times New Roman" w:hAnsi="Times New Roman"/>
        </w:rPr>
        <w:t xml:space="preserve"> </w:t>
      </w:r>
      <w:r w:rsidRPr="00982080">
        <w:rPr>
          <w:rFonts w:ascii="Times New Roman" w:hAnsi="Times New Roman"/>
        </w:rPr>
        <w:t xml:space="preserve"> </w:t>
      </w:r>
    </w:p>
    <w:p w:rsidR="00AB78AE" w:rsidRPr="00982080" w:rsidRDefault="00AB78AE" w:rsidP="00290704">
      <w:pPr>
        <w:pStyle w:val="Paragrafo"/>
        <w:spacing w:before="120" w:after="120"/>
        <w:contextualSpacing/>
        <w:mirrorIndents/>
        <w:rPr>
          <w:rFonts w:ascii="Times New Roman" w:hAnsi="Times New Roman"/>
        </w:rPr>
      </w:pPr>
      <w:r w:rsidRPr="00982080">
        <w:rPr>
          <w:rFonts w:ascii="Times New Roman" w:hAnsi="Times New Roman"/>
        </w:rPr>
        <w:t>As operações que podem conduzir a recuperação, reciclagem, regeneração, reutilização directa ou usos alternativos de lixos ou resíduos</w:t>
      </w:r>
      <w:r w:rsidR="00B4444A" w:rsidRPr="00982080">
        <w:rPr>
          <w:rFonts w:ascii="Times New Roman" w:hAnsi="Times New Roman"/>
        </w:rPr>
        <w:t xml:space="preserve"> são as seguintes: utilização como combustível ou outro meio de produção de energia, excepto a incineração directa; aproveitamento de solventes; aproveitamento de substâncias orgânicas, não utilizadas como solventes; aproveitamento de metais ou compostos metálicos; aproveitamento de outros materiais inorgânicos; aproveitamento de ácidos ou bases; aproveitamento de produtos utilizados para a captação de poluentes; aproveitamento de produtos provenientes de catalisadores; aproveitamento de óleos usados; espalhamento no solo em benefício da agricultura ou da ecologia; utilização de resíduos provenientes de qualquer das operações </w:t>
      </w:r>
      <w:r w:rsidR="00B4444A" w:rsidRPr="00982080">
        <w:rPr>
          <w:rFonts w:ascii="Times New Roman" w:hAnsi="Times New Roman"/>
        </w:rPr>
        <w:lastRenderedPageBreak/>
        <w:t>enumeradas em R1 e R10; troca de resíduos para serem submetidos a qualquer das operações enumeradas de R1 a R12.</w:t>
      </w:r>
    </w:p>
    <w:p w:rsidR="0012717D" w:rsidRPr="00982080" w:rsidRDefault="0012717D" w:rsidP="00290704">
      <w:pPr>
        <w:pStyle w:val="Paragrafo"/>
        <w:spacing w:before="120" w:after="120"/>
        <w:contextualSpacing/>
        <w:mirrorIndents/>
        <w:rPr>
          <w:rFonts w:ascii="Times New Roman" w:hAnsi="Times New Roman"/>
        </w:rPr>
      </w:pPr>
    </w:p>
    <w:p w:rsidR="008E1EC6" w:rsidRPr="00982080" w:rsidRDefault="003531EC" w:rsidP="003531EC">
      <w:pPr>
        <w:pStyle w:val="Paragrafo"/>
        <w:spacing w:before="120" w:after="120"/>
        <w:ind w:firstLine="0"/>
        <w:contextualSpacing/>
        <w:mirrorIndents/>
        <w:rPr>
          <w:rFonts w:ascii="Times New Roman" w:hAnsi="Times New Roman"/>
        </w:rPr>
      </w:pPr>
      <w:r w:rsidRPr="00982080">
        <w:rPr>
          <w:rFonts w:ascii="Times New Roman" w:hAnsi="Times New Roman"/>
          <w:b/>
        </w:rPr>
        <w:t xml:space="preserve">2.1.3 - </w:t>
      </w:r>
      <w:r w:rsidR="008E1EC6" w:rsidRPr="00982080">
        <w:rPr>
          <w:rFonts w:ascii="Times New Roman" w:hAnsi="Times New Roman"/>
          <w:b/>
        </w:rPr>
        <w:t>Plano de gestão de resíduos</w:t>
      </w:r>
      <w:r w:rsidR="008E1EC6" w:rsidRPr="00982080">
        <w:rPr>
          <w:rStyle w:val="Refdenotaderodap"/>
          <w:rFonts w:ascii="Times New Roman" w:hAnsi="Times New Roman"/>
        </w:rPr>
        <w:footnoteReference w:id="39"/>
      </w:r>
    </w:p>
    <w:p w:rsidR="008E1EC6" w:rsidRPr="00982080" w:rsidRDefault="008E1EC6" w:rsidP="00290704">
      <w:pPr>
        <w:pStyle w:val="Paragrafo"/>
        <w:spacing w:before="120" w:after="120"/>
        <w:contextualSpacing/>
        <w:mirrorIndents/>
        <w:rPr>
          <w:rFonts w:ascii="Times New Roman" w:hAnsi="Times New Roman"/>
        </w:rPr>
      </w:pPr>
      <w:r w:rsidRPr="00982080">
        <w:rPr>
          <w:rFonts w:ascii="Times New Roman" w:hAnsi="Times New Roman"/>
        </w:rPr>
        <w:t>Todas as entidades p</w:t>
      </w:r>
      <w:r w:rsidR="009A70C7" w:rsidRPr="00982080">
        <w:rPr>
          <w:rFonts w:ascii="Times New Roman" w:hAnsi="Times New Roman"/>
        </w:rPr>
        <w:t>úblicas ou</w:t>
      </w:r>
      <w:r w:rsidRPr="00982080">
        <w:rPr>
          <w:rFonts w:ascii="Times New Roman" w:hAnsi="Times New Roman"/>
        </w:rPr>
        <w:t xml:space="preserve"> privadas</w:t>
      </w:r>
      <w:r w:rsidR="009A70C7" w:rsidRPr="00982080">
        <w:rPr>
          <w:rFonts w:ascii="Times New Roman" w:hAnsi="Times New Roman"/>
        </w:rPr>
        <w:t xml:space="preserve"> que produzem resíduos ou que desenvolvem actividades relacionadas com a gestão de resíduos, devem elaborar um Plano de Gestão de Resí</w:t>
      </w:r>
      <w:r w:rsidR="003531EC" w:rsidRPr="00982080">
        <w:rPr>
          <w:rFonts w:ascii="Times New Roman" w:hAnsi="Times New Roman"/>
        </w:rPr>
        <w:t>duos, antes do início da sua ac</w:t>
      </w:r>
      <w:r w:rsidR="009A70C7" w:rsidRPr="00982080">
        <w:rPr>
          <w:rFonts w:ascii="Times New Roman" w:hAnsi="Times New Roman"/>
        </w:rPr>
        <w:t>tividade, contendo no mínimo, toda a informação precisa constante do Anexo I e/ou do Anexo II, consoante esteja em causa, respectivamente, um aterro ou outra operação de gestão de resíduos.</w:t>
      </w:r>
    </w:p>
    <w:p w:rsidR="009A70C7" w:rsidRPr="00982080" w:rsidRDefault="009A70C7" w:rsidP="00290704">
      <w:pPr>
        <w:pStyle w:val="Paragrafo"/>
        <w:spacing w:before="120" w:after="120"/>
        <w:contextualSpacing/>
        <w:mirrorIndents/>
        <w:rPr>
          <w:rFonts w:ascii="Times New Roman" w:hAnsi="Times New Roman"/>
        </w:rPr>
      </w:pPr>
      <w:r w:rsidRPr="00982080">
        <w:rPr>
          <w:rFonts w:ascii="Times New Roman" w:hAnsi="Times New Roman"/>
        </w:rPr>
        <w:t>O plano referido no parágrafo anterior, deve ser submetido ao Ministro do Ambiente para aprovação, no prazo máximo de 60 (sessenta) dias, contados da data de recepção do expediente.</w:t>
      </w:r>
    </w:p>
    <w:p w:rsidR="009A70C7" w:rsidRPr="00982080" w:rsidRDefault="009A70C7" w:rsidP="00290704">
      <w:pPr>
        <w:pStyle w:val="Paragrafo"/>
        <w:spacing w:before="120" w:after="120"/>
        <w:contextualSpacing/>
        <w:mirrorIndents/>
        <w:rPr>
          <w:rFonts w:ascii="Times New Roman" w:hAnsi="Times New Roman"/>
        </w:rPr>
      </w:pPr>
      <w:r w:rsidRPr="00982080">
        <w:rPr>
          <w:rFonts w:ascii="Times New Roman" w:hAnsi="Times New Roman"/>
        </w:rPr>
        <w:t>O plano de gestão de resíduos é válido por um período de 4 (quatro) anos, contados a partir da data da sua aprovação.</w:t>
      </w:r>
    </w:p>
    <w:p w:rsidR="009A70C7" w:rsidRPr="00982080" w:rsidRDefault="009A70C7" w:rsidP="00290704">
      <w:pPr>
        <w:pStyle w:val="Paragrafo"/>
        <w:spacing w:before="120" w:after="120"/>
        <w:contextualSpacing/>
        <w:mirrorIndents/>
        <w:rPr>
          <w:rFonts w:ascii="Times New Roman" w:hAnsi="Times New Roman"/>
        </w:rPr>
      </w:pPr>
      <w:r w:rsidRPr="00982080">
        <w:rPr>
          <w:rFonts w:ascii="Times New Roman" w:hAnsi="Times New Roman"/>
        </w:rPr>
        <w:t>O plano de gestão deve ser actualizado e submetido ao Ministro do Ambiente, até 90 (noventa) dias antes da data do termo de validade, e sempre que ocorram alterações substantivas no plano submetido.</w:t>
      </w:r>
    </w:p>
    <w:p w:rsidR="009A70C7" w:rsidRPr="00982080" w:rsidRDefault="009A70C7" w:rsidP="00290704">
      <w:pPr>
        <w:pStyle w:val="Paragrafo"/>
        <w:spacing w:before="120" w:after="120"/>
        <w:contextualSpacing/>
        <w:mirrorIndents/>
        <w:rPr>
          <w:rFonts w:ascii="Times New Roman" w:hAnsi="Times New Roman"/>
        </w:rPr>
      </w:pPr>
      <w:r w:rsidRPr="00982080">
        <w:rPr>
          <w:rFonts w:ascii="Times New Roman" w:hAnsi="Times New Roman"/>
        </w:rPr>
        <w:t>As instalações sujeitas ao licenciamento ambiental</w:t>
      </w:r>
      <w:r w:rsidR="00857DA0" w:rsidRPr="00982080">
        <w:rPr>
          <w:rFonts w:ascii="Times New Roman" w:hAnsi="Times New Roman"/>
        </w:rPr>
        <w:t>, nos termos do artigo 10º, devem inclu</w:t>
      </w:r>
      <w:r w:rsidR="00766C1D" w:rsidRPr="00982080">
        <w:rPr>
          <w:rFonts w:ascii="Times New Roman" w:hAnsi="Times New Roman"/>
        </w:rPr>
        <w:t>ir no processo de licenciamento</w:t>
      </w:r>
      <w:r w:rsidR="00857DA0" w:rsidRPr="00982080">
        <w:rPr>
          <w:rFonts w:ascii="Times New Roman" w:hAnsi="Times New Roman"/>
        </w:rPr>
        <w:t>, o Plano de Gestão de Resíduos.</w:t>
      </w:r>
      <w:r w:rsidR="00DC314D" w:rsidRPr="00982080">
        <w:rPr>
          <w:rStyle w:val="Refdenotaderodap"/>
          <w:rFonts w:ascii="Times New Roman" w:hAnsi="Times New Roman"/>
        </w:rPr>
        <w:footnoteReference w:id="40"/>
      </w:r>
    </w:p>
    <w:p w:rsidR="00857DA0" w:rsidRPr="00982080" w:rsidRDefault="00857DA0" w:rsidP="00290704">
      <w:pPr>
        <w:pStyle w:val="Paragrafo"/>
        <w:spacing w:before="120" w:after="120"/>
        <w:contextualSpacing/>
        <w:mirrorIndents/>
        <w:rPr>
          <w:rFonts w:ascii="Times New Roman" w:hAnsi="Times New Roman"/>
        </w:rPr>
      </w:pPr>
      <w:r w:rsidRPr="00982080">
        <w:rPr>
          <w:rFonts w:ascii="Times New Roman" w:hAnsi="Times New Roman"/>
        </w:rPr>
        <w:t>Métodos de deposição, aproveitamento ou valorização de resíduos</w:t>
      </w:r>
    </w:p>
    <w:p w:rsidR="00857DA0" w:rsidRPr="00982080" w:rsidRDefault="00857DA0" w:rsidP="00290704">
      <w:pPr>
        <w:pStyle w:val="Paragrafo"/>
        <w:spacing w:before="120" w:after="120"/>
        <w:contextualSpacing/>
        <w:mirrorIndents/>
        <w:rPr>
          <w:rFonts w:ascii="Times New Roman" w:hAnsi="Times New Roman"/>
        </w:rPr>
      </w:pPr>
      <w:r w:rsidRPr="00982080">
        <w:rPr>
          <w:rFonts w:ascii="Times New Roman" w:hAnsi="Times New Roman"/>
        </w:rPr>
        <w:t>As entidade</w:t>
      </w:r>
      <w:r w:rsidR="00766C1D" w:rsidRPr="00982080">
        <w:rPr>
          <w:rFonts w:ascii="Times New Roman" w:hAnsi="Times New Roman"/>
        </w:rPr>
        <w:t>s</w:t>
      </w:r>
      <w:r w:rsidRPr="00982080">
        <w:rPr>
          <w:rFonts w:ascii="Times New Roman" w:hAnsi="Times New Roman"/>
        </w:rPr>
        <w:t xml:space="preserve"> envolvidas na deposição, aproveitamento ou valorização de resíduos têm a obrigação de demonstrar, através de um processo de avaliação de riscos realizado durante o desenvolvimento do Plano de Gestão de Resíduos, a viabilidade científica, tecnológica e ambiental do método de t</w:t>
      </w:r>
      <w:r w:rsidR="00766C1D" w:rsidRPr="00982080">
        <w:rPr>
          <w:rFonts w:ascii="Times New Roman" w:hAnsi="Times New Roman"/>
        </w:rPr>
        <w:t>ratamento</w:t>
      </w:r>
      <w:r w:rsidR="005B1974" w:rsidRPr="00982080">
        <w:rPr>
          <w:rFonts w:ascii="Times New Roman" w:hAnsi="Times New Roman"/>
        </w:rPr>
        <w:t>, deposição, aproveita</w:t>
      </w:r>
      <w:r w:rsidRPr="00982080">
        <w:rPr>
          <w:rFonts w:ascii="Times New Roman" w:hAnsi="Times New Roman"/>
        </w:rPr>
        <w:t>mento ou valorização a ser adoptada para o caso específico.</w:t>
      </w:r>
    </w:p>
    <w:p w:rsidR="003531EC" w:rsidRPr="00982080" w:rsidRDefault="00857DA0" w:rsidP="00A14152">
      <w:pPr>
        <w:pStyle w:val="Paragrafo"/>
        <w:spacing w:before="120" w:after="120"/>
        <w:contextualSpacing/>
        <w:mirrorIndents/>
        <w:rPr>
          <w:rFonts w:ascii="Times New Roman" w:hAnsi="Times New Roman"/>
        </w:rPr>
      </w:pPr>
      <w:r w:rsidRPr="00982080">
        <w:rPr>
          <w:rFonts w:ascii="Times New Roman" w:hAnsi="Times New Roman"/>
        </w:rPr>
        <w:t>Qualquer entidade envolvida no processo de deposição ou eliminação de resíduos que não utilize a opção de deposição ou eliminação aconselhável do ponto de vista técnic</w:t>
      </w:r>
      <w:r w:rsidR="00766C1D" w:rsidRPr="00982080">
        <w:rPr>
          <w:rFonts w:ascii="Times New Roman" w:hAnsi="Times New Roman"/>
        </w:rPr>
        <w:t xml:space="preserve">o-científico para o tratamento </w:t>
      </w:r>
      <w:r w:rsidRPr="00982080">
        <w:rPr>
          <w:rFonts w:ascii="Times New Roman" w:hAnsi="Times New Roman"/>
        </w:rPr>
        <w:t>dos seus resíduos, deve rever o seu Plano de Gestão de Resíduos em cada 3 (três) anos, com o objectivo de alcançar o método de deposição aconselhável do ponto de vista técnico-científico para a deposição dos resíduos</w:t>
      </w:r>
      <w:r w:rsidR="00DC314D" w:rsidRPr="00982080">
        <w:rPr>
          <w:rFonts w:ascii="Times New Roman" w:hAnsi="Times New Roman"/>
        </w:rPr>
        <w:t>.</w:t>
      </w:r>
    </w:p>
    <w:p w:rsidR="00A14152" w:rsidRPr="00982080" w:rsidRDefault="00A14152" w:rsidP="00A14152">
      <w:pPr>
        <w:pStyle w:val="Paragrafo"/>
        <w:spacing w:before="120" w:after="120"/>
        <w:contextualSpacing/>
        <w:mirrorIndents/>
        <w:rPr>
          <w:rFonts w:ascii="Times New Roman" w:hAnsi="Times New Roman"/>
        </w:rPr>
      </w:pPr>
    </w:p>
    <w:p w:rsidR="00DC314D" w:rsidRPr="00982080" w:rsidRDefault="003531EC" w:rsidP="003531EC">
      <w:pPr>
        <w:pStyle w:val="Paragrafo"/>
        <w:spacing w:before="120" w:after="120"/>
        <w:ind w:firstLine="0"/>
        <w:contextualSpacing/>
        <w:mirrorIndents/>
        <w:rPr>
          <w:rFonts w:ascii="Times New Roman" w:hAnsi="Times New Roman"/>
        </w:rPr>
      </w:pPr>
      <w:r w:rsidRPr="00982080">
        <w:rPr>
          <w:rFonts w:ascii="Times New Roman" w:hAnsi="Times New Roman"/>
          <w:i/>
        </w:rPr>
        <w:t xml:space="preserve">2.1.3.1 - </w:t>
      </w:r>
      <w:r w:rsidR="00DC314D" w:rsidRPr="00982080">
        <w:rPr>
          <w:rFonts w:ascii="Times New Roman" w:hAnsi="Times New Roman"/>
          <w:i/>
        </w:rPr>
        <w:t>Obrigações das entidades que manuseiam resíduos</w:t>
      </w:r>
      <w:r w:rsidR="00DC314D" w:rsidRPr="00982080">
        <w:rPr>
          <w:rStyle w:val="Refdenotaderodap"/>
          <w:rFonts w:ascii="Times New Roman" w:hAnsi="Times New Roman"/>
        </w:rPr>
        <w:footnoteReference w:id="41"/>
      </w:r>
    </w:p>
    <w:p w:rsidR="00DC314D" w:rsidRPr="00982080" w:rsidRDefault="00DC314D" w:rsidP="00290704">
      <w:pPr>
        <w:pStyle w:val="Paragrafo"/>
        <w:spacing w:before="120" w:after="120"/>
        <w:contextualSpacing/>
        <w:mirrorIndents/>
        <w:rPr>
          <w:rFonts w:ascii="Times New Roman" w:hAnsi="Times New Roman"/>
        </w:rPr>
      </w:pPr>
      <w:r w:rsidRPr="00982080">
        <w:rPr>
          <w:rFonts w:ascii="Times New Roman" w:hAnsi="Times New Roman"/>
        </w:rPr>
        <w:lastRenderedPageBreak/>
        <w:t>Sem prejuízo da obrigação constante do artigo anterior, são obrigações das entidades produtoras ou manuseadoras de resíduos, as seguintes: a)  minimizar a produção e a perigosidade de resíduos de qualquer categoria; b) garantir o tratamento dos resíduos antes da sua deposição; c) assegurar a protecção de todos os trabalhadores que manuseiam directamente os resíduos</w:t>
      </w:r>
      <w:r w:rsidR="00613AFE" w:rsidRPr="00982080">
        <w:rPr>
          <w:rFonts w:ascii="Times New Roman" w:hAnsi="Times New Roman"/>
        </w:rPr>
        <w:t xml:space="preserve">, contra acidentes e doenças resultantes da sua deposição; d) garantir que todos resíduos a transportar </w:t>
      </w:r>
      <w:r w:rsidR="00613AFE" w:rsidRPr="00982080">
        <w:rPr>
          <w:rStyle w:val="Refdenotaderodap"/>
          <w:rFonts w:ascii="Times New Roman" w:hAnsi="Times New Roman"/>
        </w:rPr>
        <w:footnoteReference w:id="42"/>
      </w:r>
      <w:r w:rsidR="00613AFE" w:rsidRPr="00982080">
        <w:rPr>
          <w:rFonts w:ascii="Times New Roman" w:hAnsi="Times New Roman"/>
        </w:rPr>
        <w:t>comportem um risco mínimo de contaminação, para os trabalhadores, bem como o público em geral e o ambiente; e) capacitar os seus trabalhadores em matéria de saúde, segurança e ambiente; f) garantir que a eliminação dos resíduos dentro e fora do local de produção não tenha impacto negativo sobre o ambiente ou sobre a saúde pública; g) efectuar um registo minucioso com carácter anual das proveniências, quantidades e tipos de resíduos manuseados, transportados, tratados, valorizados ou eliminados e conservá-los durante os 5 (cinco) anos subsequentes ao respectivo registo.</w:t>
      </w:r>
    </w:p>
    <w:p w:rsidR="00613AFE" w:rsidRPr="00982080" w:rsidRDefault="00613AFE" w:rsidP="00290704">
      <w:pPr>
        <w:pStyle w:val="Paragrafo"/>
        <w:spacing w:before="120" w:after="120"/>
        <w:contextualSpacing/>
        <w:mirrorIndents/>
        <w:rPr>
          <w:rFonts w:ascii="Times New Roman" w:hAnsi="Times New Roman"/>
        </w:rPr>
      </w:pPr>
    </w:p>
    <w:p w:rsidR="00613AFE" w:rsidRPr="00982080" w:rsidRDefault="003531EC" w:rsidP="003531EC">
      <w:pPr>
        <w:pStyle w:val="Paragrafo"/>
        <w:spacing w:before="120" w:after="120"/>
        <w:ind w:firstLine="0"/>
        <w:contextualSpacing/>
        <w:mirrorIndents/>
        <w:rPr>
          <w:rFonts w:ascii="Times New Roman" w:hAnsi="Times New Roman"/>
        </w:rPr>
      </w:pPr>
      <w:r w:rsidRPr="00982080">
        <w:rPr>
          <w:rFonts w:ascii="Times New Roman" w:hAnsi="Times New Roman"/>
          <w:i/>
        </w:rPr>
        <w:t xml:space="preserve">2.1.3.2 - </w:t>
      </w:r>
      <w:r w:rsidR="00613AFE" w:rsidRPr="00982080">
        <w:rPr>
          <w:rFonts w:ascii="Times New Roman" w:hAnsi="Times New Roman"/>
          <w:i/>
        </w:rPr>
        <w:t>Lic</w:t>
      </w:r>
      <w:r w:rsidR="00EF794C" w:rsidRPr="00982080">
        <w:rPr>
          <w:rFonts w:ascii="Times New Roman" w:hAnsi="Times New Roman"/>
          <w:i/>
        </w:rPr>
        <w:t>enciamento A</w:t>
      </w:r>
      <w:r w:rsidR="00613AFE" w:rsidRPr="00982080">
        <w:rPr>
          <w:rFonts w:ascii="Times New Roman" w:hAnsi="Times New Roman"/>
          <w:i/>
        </w:rPr>
        <w:t>mbiental</w:t>
      </w:r>
      <w:r w:rsidR="00613AFE" w:rsidRPr="00982080">
        <w:rPr>
          <w:rStyle w:val="Refdenotaderodap"/>
          <w:rFonts w:ascii="Times New Roman" w:hAnsi="Times New Roman"/>
        </w:rPr>
        <w:footnoteReference w:id="43"/>
      </w:r>
    </w:p>
    <w:p w:rsidR="00613AFE" w:rsidRPr="00982080" w:rsidRDefault="00613AFE" w:rsidP="00290704">
      <w:pPr>
        <w:pStyle w:val="Paragrafo"/>
        <w:spacing w:before="120" w:after="120"/>
        <w:contextualSpacing/>
        <w:mirrorIndents/>
        <w:rPr>
          <w:rFonts w:ascii="Times New Roman" w:hAnsi="Times New Roman"/>
        </w:rPr>
      </w:pPr>
      <w:r w:rsidRPr="00982080">
        <w:rPr>
          <w:rFonts w:ascii="Times New Roman" w:hAnsi="Times New Roman"/>
        </w:rPr>
        <w:t>As instalações e equipamentos destinados à deposição, tratamento, aproveitamento, valorização ou eliminação de resíduos estão sujeitos a licenciamento ambiental, nos termos da legislação sobre o Licenciamento Ambiental</w:t>
      </w:r>
      <w:r w:rsidR="000566BE" w:rsidRPr="00982080">
        <w:rPr>
          <w:rStyle w:val="Refdenotaderodap"/>
          <w:rFonts w:ascii="Times New Roman" w:hAnsi="Times New Roman"/>
        </w:rPr>
        <w:footnoteReference w:id="44"/>
      </w:r>
      <w:r w:rsidR="000566BE" w:rsidRPr="00982080">
        <w:rPr>
          <w:rFonts w:ascii="Times New Roman" w:hAnsi="Times New Roman"/>
        </w:rPr>
        <w:t>.</w:t>
      </w:r>
    </w:p>
    <w:p w:rsidR="000566BE" w:rsidRPr="00982080" w:rsidRDefault="000566BE" w:rsidP="00290704">
      <w:pPr>
        <w:pStyle w:val="Paragrafo"/>
        <w:spacing w:before="120" w:after="120"/>
        <w:contextualSpacing/>
        <w:mirrorIndents/>
        <w:rPr>
          <w:rFonts w:ascii="Times New Roman" w:hAnsi="Times New Roman"/>
        </w:rPr>
      </w:pPr>
      <w:r w:rsidRPr="00982080">
        <w:rPr>
          <w:rFonts w:ascii="Times New Roman" w:hAnsi="Times New Roman"/>
        </w:rPr>
        <w:t>O pedido de licenciamento ambiental é feito mediante requerimento dirigido aos órgãos competentes, nos termos da legislação sobre Avaliação de Impacto Ambiental</w:t>
      </w:r>
      <w:r w:rsidRPr="00982080">
        <w:rPr>
          <w:rStyle w:val="Refdenotaderodap"/>
          <w:rFonts w:ascii="Times New Roman" w:hAnsi="Times New Roman"/>
        </w:rPr>
        <w:footnoteReference w:id="45"/>
      </w:r>
      <w:r w:rsidRPr="00982080">
        <w:rPr>
          <w:rFonts w:ascii="Times New Roman" w:hAnsi="Times New Roman"/>
        </w:rPr>
        <w:t xml:space="preserve"> e de Licenciamento Ambiental</w:t>
      </w:r>
      <w:r w:rsidR="008B3DA9" w:rsidRPr="00982080">
        <w:rPr>
          <w:rStyle w:val="Refdenotaderodap"/>
          <w:rFonts w:ascii="Times New Roman" w:hAnsi="Times New Roman"/>
        </w:rPr>
        <w:footnoteReference w:id="46"/>
      </w:r>
      <w:r w:rsidR="008B3DA9" w:rsidRPr="00982080">
        <w:rPr>
          <w:rFonts w:ascii="Times New Roman" w:hAnsi="Times New Roman"/>
        </w:rPr>
        <w:t>e integrando os requisitos dos Anexos I e II do Regulamento sobre a gestão de resíduos.</w:t>
      </w:r>
    </w:p>
    <w:p w:rsidR="008B3DA9" w:rsidRPr="00982080" w:rsidRDefault="008B3DA9" w:rsidP="00290704">
      <w:pPr>
        <w:pStyle w:val="Paragrafo"/>
        <w:spacing w:before="120" w:after="120"/>
        <w:contextualSpacing/>
        <w:mirrorIndents/>
        <w:rPr>
          <w:rFonts w:ascii="Times New Roman" w:hAnsi="Times New Roman"/>
        </w:rPr>
      </w:pPr>
      <w:r w:rsidRPr="00982080">
        <w:rPr>
          <w:rFonts w:ascii="Times New Roman" w:hAnsi="Times New Roman"/>
        </w:rPr>
        <w:t>Nos casos em que o pedido for submetido às Direcções Provinciais do Ambiente e se verificar que a autorização do pedido compete ao órgão central</w:t>
      </w:r>
      <w:r w:rsidRPr="00982080">
        <w:rPr>
          <w:rStyle w:val="Refdenotaderodap"/>
          <w:rFonts w:ascii="Times New Roman" w:hAnsi="Times New Roman"/>
        </w:rPr>
        <w:footnoteReference w:id="47"/>
      </w:r>
      <w:r w:rsidR="00217812" w:rsidRPr="00982080">
        <w:rPr>
          <w:rFonts w:ascii="Times New Roman" w:hAnsi="Times New Roman"/>
        </w:rPr>
        <w:t>, estas devem remetê-lo, no prazo máximo de 5 (cinco) dias úteis, à entidade competente, dando conhecimento ao requerente, seguindo-se posteriormente a tramitação no parágrafo anterior.</w:t>
      </w:r>
    </w:p>
    <w:p w:rsidR="00217812" w:rsidRPr="00982080" w:rsidRDefault="00217812" w:rsidP="00290704">
      <w:pPr>
        <w:pStyle w:val="Paragrafo"/>
        <w:spacing w:before="120" w:after="120"/>
        <w:contextualSpacing/>
        <w:mirrorIndents/>
        <w:rPr>
          <w:rFonts w:ascii="Times New Roman" w:hAnsi="Times New Roman"/>
        </w:rPr>
      </w:pPr>
      <w:r w:rsidRPr="00982080">
        <w:rPr>
          <w:rFonts w:ascii="Times New Roman" w:hAnsi="Times New Roman"/>
        </w:rPr>
        <w:t>O requerimento, já referido, deve conter os elementos mencionados na ficha de informação ambiental preliminar, nos termos da legislação</w:t>
      </w:r>
      <w:r w:rsidR="00D51013" w:rsidRPr="00982080">
        <w:rPr>
          <w:rFonts w:ascii="Times New Roman" w:hAnsi="Times New Roman"/>
        </w:rPr>
        <w:t xml:space="preserve"> em vigor</w:t>
      </w:r>
      <w:r w:rsidRPr="00982080">
        <w:rPr>
          <w:rFonts w:ascii="Times New Roman" w:hAnsi="Times New Roman"/>
        </w:rPr>
        <w:t xml:space="preserve"> aplicável</w:t>
      </w:r>
      <w:r w:rsidR="00D51013" w:rsidRPr="00982080">
        <w:rPr>
          <w:rFonts w:ascii="Times New Roman" w:hAnsi="Times New Roman"/>
        </w:rPr>
        <w:t xml:space="preserve"> e deve ser </w:t>
      </w:r>
      <w:r w:rsidR="00D51013" w:rsidRPr="00982080">
        <w:rPr>
          <w:rFonts w:ascii="Times New Roman" w:hAnsi="Times New Roman"/>
        </w:rPr>
        <w:lastRenderedPageBreak/>
        <w:t>acompanhado da carta de aprovação da localização passada pelo respectivo Governo Provincial, que ateste a compatibilidade da localização, com o respectivo Plano de Ordenamento do Território.</w:t>
      </w:r>
    </w:p>
    <w:p w:rsidR="00D51013" w:rsidRPr="00982080" w:rsidRDefault="00D51013" w:rsidP="00290704">
      <w:pPr>
        <w:pStyle w:val="Paragrafo"/>
        <w:spacing w:before="120" w:after="120"/>
        <w:contextualSpacing/>
        <w:mirrorIndents/>
        <w:rPr>
          <w:rFonts w:ascii="Times New Roman" w:hAnsi="Times New Roman"/>
        </w:rPr>
      </w:pPr>
      <w:r w:rsidRPr="00982080">
        <w:rPr>
          <w:rFonts w:ascii="Times New Roman" w:hAnsi="Times New Roman"/>
        </w:rPr>
        <w:t>O processo de apreciação do pedido deve ser efectuado ao abrigo da legislação em vigor aplicável.</w:t>
      </w:r>
    </w:p>
    <w:p w:rsidR="00A14152" w:rsidRPr="00982080" w:rsidRDefault="00D51013" w:rsidP="00EF794C">
      <w:pPr>
        <w:pStyle w:val="Paragrafo"/>
        <w:spacing w:before="120" w:after="120"/>
        <w:contextualSpacing/>
        <w:mirrorIndents/>
        <w:rPr>
          <w:rFonts w:ascii="Times New Roman" w:hAnsi="Times New Roman"/>
        </w:rPr>
      </w:pPr>
      <w:r w:rsidRPr="00982080">
        <w:rPr>
          <w:rFonts w:ascii="Times New Roman" w:hAnsi="Times New Roman"/>
        </w:rPr>
        <w:t>O pedido de renovação da licença ambiental para a gestão de resíduos, deve ser feito em carta dirigida à entidade responsável pela política do ambiente com os seguintes dados: a) nome da entidade; b) actividade que exerce; c) referência da licença atribuída e d) alterações verificadas desde a última atribuição da licença. Ao pedido de renovação, deve-se anexar o Plano de Gestão de Resíduos actualizado, tendo em conta as constatações das auditorias ambientais públicas ou privadas decorridas durante o período a que se refere o plano.</w:t>
      </w:r>
    </w:p>
    <w:p w:rsidR="00EF794C" w:rsidRPr="00982080" w:rsidRDefault="00EF794C" w:rsidP="00EF794C">
      <w:pPr>
        <w:pStyle w:val="Paragrafo"/>
        <w:spacing w:before="120" w:after="120"/>
        <w:contextualSpacing/>
        <w:mirrorIndents/>
        <w:rPr>
          <w:rFonts w:ascii="Times New Roman" w:hAnsi="Times New Roman"/>
        </w:rPr>
      </w:pPr>
    </w:p>
    <w:p w:rsidR="00D51013" w:rsidRPr="00982080" w:rsidRDefault="0055509F" w:rsidP="0055509F">
      <w:pPr>
        <w:pStyle w:val="Paragrafo"/>
        <w:spacing w:before="120" w:after="120"/>
        <w:ind w:firstLine="0"/>
        <w:contextualSpacing/>
        <w:mirrorIndents/>
        <w:rPr>
          <w:rFonts w:ascii="Times New Roman" w:hAnsi="Times New Roman"/>
        </w:rPr>
      </w:pPr>
      <w:r w:rsidRPr="00982080">
        <w:rPr>
          <w:rFonts w:ascii="Times New Roman" w:hAnsi="Times New Roman"/>
          <w:i/>
        </w:rPr>
        <w:t xml:space="preserve">2.1.3.3 - </w:t>
      </w:r>
      <w:r w:rsidR="00EF794C" w:rsidRPr="00982080">
        <w:rPr>
          <w:rFonts w:ascii="Times New Roman" w:hAnsi="Times New Roman"/>
          <w:i/>
        </w:rPr>
        <w:t>Dever de I</w:t>
      </w:r>
      <w:r w:rsidR="00D51013" w:rsidRPr="00982080">
        <w:rPr>
          <w:rFonts w:ascii="Times New Roman" w:hAnsi="Times New Roman"/>
          <w:i/>
        </w:rPr>
        <w:t>nformação</w:t>
      </w:r>
      <w:r w:rsidR="004510F7" w:rsidRPr="00982080">
        <w:rPr>
          <w:rStyle w:val="Refdenotaderodap"/>
          <w:rFonts w:ascii="Times New Roman" w:hAnsi="Times New Roman"/>
        </w:rPr>
        <w:footnoteReference w:id="48"/>
      </w:r>
    </w:p>
    <w:p w:rsidR="004510F7" w:rsidRPr="00982080" w:rsidRDefault="004510F7" w:rsidP="00290704">
      <w:pPr>
        <w:pStyle w:val="Paragrafo"/>
        <w:spacing w:before="120" w:after="120"/>
        <w:contextualSpacing/>
        <w:mirrorIndents/>
        <w:rPr>
          <w:rFonts w:ascii="Times New Roman" w:hAnsi="Times New Roman"/>
        </w:rPr>
      </w:pPr>
      <w:r w:rsidRPr="00982080">
        <w:rPr>
          <w:rFonts w:ascii="Times New Roman" w:hAnsi="Times New Roman"/>
        </w:rPr>
        <w:t>As entidades que realizam quaisquer dos métodos de eliminação estabelecidas no Anexo VI do Regulamento sobre Gestão de Resíduos, devem submeter ao Ministério do Ambiente, no final de cada semestre, um relatório de acordo com o plano de gestão de resíduos aprovado, as condições de licenciamento estabelecidas, bem como a informação constante no modelo do Anexo VIII do mesmo regulamento.</w:t>
      </w:r>
    </w:p>
    <w:p w:rsidR="00766C1D" w:rsidRPr="00982080" w:rsidRDefault="004510F7" w:rsidP="008C7214">
      <w:pPr>
        <w:pStyle w:val="Paragrafo"/>
        <w:spacing w:before="120" w:after="120"/>
        <w:contextualSpacing/>
        <w:mirrorIndents/>
        <w:rPr>
          <w:rFonts w:ascii="Times New Roman" w:hAnsi="Times New Roman"/>
        </w:rPr>
      </w:pPr>
      <w:r w:rsidRPr="00982080">
        <w:rPr>
          <w:rFonts w:ascii="Times New Roman" w:hAnsi="Times New Roman"/>
        </w:rPr>
        <w:t>Todas as entidades, com responsabilidade na gestão de resíduos, devem informar imediatamente ao Ministério do Ambiente, os casos de ocorrência de derrames  acidentais de resíduos, através dos seus órgãos competentes.</w:t>
      </w:r>
    </w:p>
    <w:p w:rsidR="008C7214" w:rsidRPr="00982080" w:rsidRDefault="008C7214" w:rsidP="008C7214">
      <w:pPr>
        <w:pStyle w:val="Paragrafo"/>
        <w:spacing w:before="120" w:after="120"/>
        <w:contextualSpacing/>
        <w:mirrorIndents/>
        <w:rPr>
          <w:rFonts w:ascii="Times New Roman" w:hAnsi="Times New Roman"/>
        </w:rPr>
      </w:pPr>
    </w:p>
    <w:p w:rsidR="004510F7" w:rsidRPr="00982080" w:rsidRDefault="0055509F" w:rsidP="0055509F">
      <w:pPr>
        <w:pStyle w:val="Paragrafo"/>
        <w:spacing w:before="120" w:after="120"/>
        <w:ind w:firstLine="0"/>
        <w:contextualSpacing/>
        <w:mirrorIndents/>
        <w:rPr>
          <w:rFonts w:ascii="Times New Roman" w:hAnsi="Times New Roman"/>
        </w:rPr>
      </w:pPr>
      <w:r w:rsidRPr="00982080">
        <w:rPr>
          <w:rFonts w:ascii="Times New Roman" w:hAnsi="Times New Roman"/>
          <w:b/>
        </w:rPr>
        <w:t>2.1.</w:t>
      </w:r>
      <w:r w:rsidR="0015585D" w:rsidRPr="00982080">
        <w:rPr>
          <w:rFonts w:ascii="Times New Roman" w:hAnsi="Times New Roman"/>
          <w:b/>
        </w:rPr>
        <w:t>4</w:t>
      </w:r>
      <w:r w:rsidRPr="00982080">
        <w:rPr>
          <w:rFonts w:ascii="Times New Roman" w:hAnsi="Times New Roman"/>
          <w:b/>
        </w:rPr>
        <w:t xml:space="preserve"> - </w:t>
      </w:r>
      <w:r w:rsidR="004510F7" w:rsidRPr="00982080">
        <w:rPr>
          <w:rFonts w:ascii="Times New Roman" w:hAnsi="Times New Roman"/>
          <w:b/>
        </w:rPr>
        <w:t>Gestão de resíduos não perigosos</w:t>
      </w:r>
      <w:r w:rsidR="004510F7" w:rsidRPr="00982080">
        <w:rPr>
          <w:rStyle w:val="Refdenotaderodap"/>
          <w:rFonts w:ascii="Times New Roman" w:hAnsi="Times New Roman"/>
        </w:rPr>
        <w:footnoteReference w:id="49"/>
      </w:r>
    </w:p>
    <w:p w:rsidR="00FB2089" w:rsidRPr="00982080" w:rsidRDefault="00FB2089" w:rsidP="00290704">
      <w:pPr>
        <w:pStyle w:val="Paragrafo"/>
        <w:spacing w:before="120" w:after="120"/>
        <w:contextualSpacing/>
        <w:mirrorIndents/>
        <w:rPr>
          <w:rFonts w:ascii="Times New Roman" w:hAnsi="Times New Roman"/>
        </w:rPr>
      </w:pPr>
      <w:r w:rsidRPr="00982080">
        <w:rPr>
          <w:rFonts w:ascii="Times New Roman" w:hAnsi="Times New Roman"/>
        </w:rPr>
        <w:t>Os resíduos não perigosos devem ser segregados, onde se mostrarem economicamente viável, de acordo com a sua categoria, devendo cada entidade produtora ou manuseadora deste tipo de resíduos, dispor no mínimo, de condições de acondicionamento para as categorias constantes do n.º 2, do artigo 5.º do Regulamento sobre a Gestão de Resíduos.</w:t>
      </w:r>
    </w:p>
    <w:p w:rsidR="00FB2089" w:rsidRPr="00982080" w:rsidRDefault="00FB2089" w:rsidP="00290704">
      <w:pPr>
        <w:pStyle w:val="Paragrafo"/>
        <w:spacing w:before="120" w:after="120"/>
        <w:contextualSpacing/>
        <w:mirrorIndents/>
        <w:rPr>
          <w:rFonts w:ascii="Times New Roman" w:hAnsi="Times New Roman"/>
        </w:rPr>
      </w:pPr>
      <w:r w:rsidRPr="00982080">
        <w:rPr>
          <w:rFonts w:ascii="Times New Roman" w:hAnsi="Times New Roman"/>
        </w:rPr>
        <w:t>Os resíduos não perigosos devem ser identificados de acordo com a categoria e classificação referida nos números 2 e 3 do artigo 5.º do Regulamento sobre a Gestão de Resíduos.</w:t>
      </w:r>
    </w:p>
    <w:p w:rsidR="00FB2089" w:rsidRPr="00982080" w:rsidRDefault="00FB2089" w:rsidP="00290704">
      <w:pPr>
        <w:pStyle w:val="Paragrafo"/>
        <w:spacing w:before="120" w:after="120"/>
        <w:contextualSpacing/>
        <w:mirrorIndents/>
        <w:rPr>
          <w:rFonts w:ascii="Times New Roman" w:hAnsi="Times New Roman"/>
        </w:rPr>
      </w:pPr>
      <w:r w:rsidRPr="00982080">
        <w:rPr>
          <w:rFonts w:ascii="Times New Roman" w:hAnsi="Times New Roman"/>
        </w:rPr>
        <w:lastRenderedPageBreak/>
        <w:t xml:space="preserve">Os resíduos devem ser convenientemente acondicionados de modo a que a sua deposição nos recipientes ou contentores destinados ao efeito </w:t>
      </w:r>
      <w:r w:rsidR="00D55FF1" w:rsidRPr="00982080">
        <w:rPr>
          <w:rFonts w:ascii="Times New Roman" w:hAnsi="Times New Roman"/>
        </w:rPr>
        <w:t>seja feito da forma mais adequada possível, de modo a evitar o seu derrame para a via pública.</w:t>
      </w:r>
    </w:p>
    <w:p w:rsidR="00D55FF1" w:rsidRPr="00982080" w:rsidRDefault="00D55FF1" w:rsidP="00290704">
      <w:pPr>
        <w:pStyle w:val="Paragrafo"/>
        <w:spacing w:before="120" w:after="120"/>
        <w:contextualSpacing/>
        <w:mirrorIndents/>
        <w:rPr>
          <w:rFonts w:ascii="Times New Roman" w:hAnsi="Times New Roman"/>
        </w:rPr>
      </w:pPr>
      <w:r w:rsidRPr="00982080">
        <w:rPr>
          <w:rFonts w:ascii="Times New Roman" w:hAnsi="Times New Roman"/>
        </w:rPr>
        <w:t>A entidade licenciadora dos processos de gestão de resíduos não perigosos pode estabelecer formas específicas de acondicionamento de cada uma das categorias de res</w:t>
      </w:r>
      <w:r w:rsidR="004F3FE4" w:rsidRPr="00982080">
        <w:rPr>
          <w:rFonts w:ascii="Times New Roman" w:hAnsi="Times New Roman"/>
        </w:rPr>
        <w:t xml:space="preserve">íduos </w:t>
      </w:r>
      <w:r w:rsidRPr="00982080">
        <w:rPr>
          <w:rFonts w:ascii="Times New Roman" w:hAnsi="Times New Roman"/>
        </w:rPr>
        <w:t>abrangidos pelo regulamento sobre a gestão de res</w:t>
      </w:r>
      <w:r w:rsidR="004F3FE4" w:rsidRPr="00982080">
        <w:rPr>
          <w:rFonts w:ascii="Times New Roman" w:hAnsi="Times New Roman"/>
        </w:rPr>
        <w:t xml:space="preserve">íduos, podendo estabelecer </w:t>
      </w:r>
      <w:r w:rsidRPr="00982080">
        <w:rPr>
          <w:rFonts w:ascii="Times New Roman" w:hAnsi="Times New Roman"/>
        </w:rPr>
        <w:t>a</w:t>
      </w:r>
      <w:r w:rsidR="004F3FE4" w:rsidRPr="00982080">
        <w:rPr>
          <w:rFonts w:ascii="Times New Roman" w:hAnsi="Times New Roman"/>
        </w:rPr>
        <w:t>i</w:t>
      </w:r>
      <w:r w:rsidRPr="00982080">
        <w:rPr>
          <w:rFonts w:ascii="Times New Roman" w:hAnsi="Times New Roman"/>
        </w:rPr>
        <w:t>nda subcategorias no seio das categorias nele estabelecidas.</w:t>
      </w:r>
    </w:p>
    <w:p w:rsidR="00D55FF1" w:rsidRPr="00982080" w:rsidRDefault="00D55FF1" w:rsidP="00290704">
      <w:pPr>
        <w:pStyle w:val="Paragrafo"/>
        <w:spacing w:before="120" w:after="120"/>
        <w:contextualSpacing/>
        <w:mirrorIndents/>
        <w:rPr>
          <w:rFonts w:ascii="Times New Roman" w:hAnsi="Times New Roman"/>
        </w:rPr>
      </w:pPr>
      <w:r w:rsidRPr="00982080">
        <w:rPr>
          <w:rFonts w:ascii="Times New Roman" w:hAnsi="Times New Roman"/>
        </w:rPr>
        <w:t>As formas de acondicionamento a adoptar no termos do artigo 13.º n</w:t>
      </w:r>
      <w:r w:rsidR="004F3FE4" w:rsidRPr="00982080">
        <w:rPr>
          <w:rFonts w:ascii="Times New Roman" w:hAnsi="Times New Roman"/>
        </w:rPr>
        <w:t xml:space="preserve">.º 3, devem permitir </w:t>
      </w:r>
      <w:r w:rsidRPr="00982080">
        <w:rPr>
          <w:rFonts w:ascii="Times New Roman" w:hAnsi="Times New Roman"/>
        </w:rPr>
        <w:t>que se identifique claramente os recipientes de resíduos constituídos por: a) papel ou cartão; b) plástico; c) vidro; d) metal; e) entulho; f) sucata; g) matéria orgânica e h) outro tipo de resíduos.</w:t>
      </w:r>
    </w:p>
    <w:p w:rsidR="00D55FF1" w:rsidRPr="00982080" w:rsidRDefault="00D55FF1" w:rsidP="00290704">
      <w:pPr>
        <w:pStyle w:val="Paragrafo"/>
        <w:spacing w:before="120" w:after="120"/>
        <w:contextualSpacing/>
        <w:mirrorIndents/>
        <w:rPr>
          <w:rFonts w:ascii="Times New Roman" w:hAnsi="Times New Roman"/>
        </w:rPr>
      </w:pPr>
      <w:r w:rsidRPr="00982080">
        <w:rPr>
          <w:rFonts w:ascii="Times New Roman" w:hAnsi="Times New Roman"/>
        </w:rPr>
        <w:t>Os métodos e processos específicos de recolha e transporte de resíduos não perigosos, bem como da limpeza urbana, devem ser estabelecidos pelas entidades compet</w:t>
      </w:r>
      <w:r w:rsidR="004F3FE4" w:rsidRPr="00982080">
        <w:rPr>
          <w:rFonts w:ascii="Times New Roman" w:hAnsi="Times New Roman"/>
        </w:rPr>
        <w:t>e</w:t>
      </w:r>
      <w:r w:rsidRPr="00982080">
        <w:rPr>
          <w:rFonts w:ascii="Times New Roman" w:hAnsi="Times New Roman"/>
        </w:rPr>
        <w:t>ntes nos termos da legislação em vigor.</w:t>
      </w:r>
    </w:p>
    <w:p w:rsidR="00D55FF1" w:rsidRPr="00982080" w:rsidRDefault="00D55FF1" w:rsidP="00290704">
      <w:pPr>
        <w:pStyle w:val="Paragrafo"/>
        <w:spacing w:before="120" w:after="120"/>
        <w:contextualSpacing/>
        <w:mirrorIndents/>
        <w:rPr>
          <w:rFonts w:ascii="Times New Roman" w:hAnsi="Times New Roman"/>
        </w:rPr>
      </w:pPr>
      <w:r w:rsidRPr="00982080">
        <w:rPr>
          <w:rFonts w:ascii="Times New Roman" w:hAnsi="Times New Roman"/>
        </w:rPr>
        <w:t xml:space="preserve">A recolha e transporte de resíduos sólidos urbanos devem ser efectuados segundo percurso definidos pelos órgãos competentes </w:t>
      </w:r>
      <w:r w:rsidR="004F3FE4" w:rsidRPr="00982080">
        <w:rPr>
          <w:rFonts w:ascii="Times New Roman" w:hAnsi="Times New Roman"/>
        </w:rPr>
        <w:t>e em veículos apropriados.</w:t>
      </w:r>
    </w:p>
    <w:p w:rsidR="004F3FE4" w:rsidRPr="00982080" w:rsidRDefault="004F3FE4" w:rsidP="00290704">
      <w:pPr>
        <w:pStyle w:val="Paragrafo"/>
        <w:spacing w:before="120" w:after="120"/>
        <w:contextualSpacing/>
        <w:mirrorIndents/>
        <w:rPr>
          <w:rFonts w:ascii="Times New Roman" w:hAnsi="Times New Roman"/>
        </w:rPr>
      </w:pPr>
      <w:r w:rsidRPr="00982080">
        <w:rPr>
          <w:rFonts w:ascii="Times New Roman" w:hAnsi="Times New Roman"/>
        </w:rPr>
        <w:t>As entidades competentes podem adoptar o sistema de recolha e transporte que acharem tecnicamente apropriados a cada situação e a cada material a recolher, desde que sejam garantidas condições de higiene e não seja posta em causa a saúde pública e o ambiente.</w:t>
      </w:r>
    </w:p>
    <w:p w:rsidR="004F3FE4" w:rsidRPr="00982080" w:rsidRDefault="004F3FE4" w:rsidP="00290704">
      <w:pPr>
        <w:pStyle w:val="Paragrafo"/>
        <w:spacing w:before="120" w:after="120"/>
        <w:contextualSpacing/>
        <w:mirrorIndents/>
        <w:rPr>
          <w:rFonts w:ascii="Times New Roman" w:hAnsi="Times New Roman"/>
        </w:rPr>
      </w:pPr>
      <w:r w:rsidRPr="00982080">
        <w:rPr>
          <w:rFonts w:ascii="Times New Roman" w:hAnsi="Times New Roman"/>
        </w:rPr>
        <w:t>A manutenção e limpeza dos contentores para a deposição dos resíduos sólidos urbanos, cabem aos órgãos ou entidades responsáveis pelos mesmos.</w:t>
      </w:r>
    </w:p>
    <w:p w:rsidR="004F3FE4" w:rsidRPr="00982080" w:rsidRDefault="004F3FE4" w:rsidP="00290704">
      <w:pPr>
        <w:pStyle w:val="Paragrafo"/>
        <w:spacing w:before="120" w:after="120"/>
        <w:contextualSpacing/>
        <w:mirrorIndents/>
        <w:rPr>
          <w:rFonts w:ascii="Times New Roman" w:hAnsi="Times New Roman"/>
        </w:rPr>
      </w:pPr>
      <w:r w:rsidRPr="00982080">
        <w:rPr>
          <w:rFonts w:ascii="Times New Roman" w:hAnsi="Times New Roman"/>
        </w:rPr>
        <w:t>Os métodos de tratamento, valorização, deposição e eliminação final de resíduos não perigosos a nível dos Governos Provinciais, devem ser estabelecidos por estas entidades, tendo em consideração as propostas dos operadores, a demonstração da viabilidade económica e ambiental e a legislação ambiental.</w:t>
      </w:r>
    </w:p>
    <w:p w:rsidR="004F3FE4" w:rsidRPr="00982080" w:rsidRDefault="004F3FE4" w:rsidP="00290704">
      <w:pPr>
        <w:pStyle w:val="Paragrafo"/>
        <w:spacing w:before="120" w:after="120"/>
        <w:contextualSpacing/>
        <w:mirrorIndents/>
        <w:rPr>
          <w:rFonts w:ascii="Times New Roman" w:hAnsi="Times New Roman"/>
        </w:rPr>
      </w:pPr>
    </w:p>
    <w:p w:rsidR="004F3FE4" w:rsidRPr="00982080" w:rsidRDefault="0015585D" w:rsidP="0015585D">
      <w:pPr>
        <w:pStyle w:val="Paragrafo"/>
        <w:spacing w:before="120" w:after="120"/>
        <w:ind w:firstLine="0"/>
        <w:contextualSpacing/>
        <w:mirrorIndents/>
        <w:rPr>
          <w:rFonts w:ascii="Times New Roman" w:hAnsi="Times New Roman"/>
        </w:rPr>
      </w:pPr>
      <w:r w:rsidRPr="00982080">
        <w:rPr>
          <w:rFonts w:ascii="Times New Roman" w:hAnsi="Times New Roman"/>
          <w:b/>
        </w:rPr>
        <w:t xml:space="preserve">2.1.5 - </w:t>
      </w:r>
      <w:r w:rsidR="004F3FE4" w:rsidRPr="00982080">
        <w:rPr>
          <w:rFonts w:ascii="Times New Roman" w:hAnsi="Times New Roman"/>
          <w:b/>
        </w:rPr>
        <w:t>Gestão de resíduos perigosos</w:t>
      </w:r>
      <w:r w:rsidR="004F3FE4" w:rsidRPr="00982080">
        <w:rPr>
          <w:rStyle w:val="Refdenotaderodap"/>
          <w:rFonts w:ascii="Times New Roman" w:hAnsi="Times New Roman"/>
        </w:rPr>
        <w:footnoteReference w:id="50"/>
      </w:r>
    </w:p>
    <w:p w:rsidR="003F49CD" w:rsidRPr="00982080" w:rsidRDefault="003F49CD" w:rsidP="00290704">
      <w:pPr>
        <w:pStyle w:val="Paragrafo"/>
        <w:spacing w:before="120" w:after="120"/>
        <w:contextualSpacing/>
        <w:mirrorIndents/>
        <w:rPr>
          <w:rFonts w:ascii="Times New Roman" w:hAnsi="Times New Roman"/>
        </w:rPr>
      </w:pPr>
      <w:r w:rsidRPr="00982080">
        <w:rPr>
          <w:rFonts w:ascii="Times New Roman" w:hAnsi="Times New Roman"/>
        </w:rPr>
        <w:t>Para além das obrigações genéricas con</w:t>
      </w:r>
      <w:r w:rsidR="00F62951" w:rsidRPr="00982080">
        <w:rPr>
          <w:rFonts w:ascii="Times New Roman" w:hAnsi="Times New Roman"/>
        </w:rPr>
        <w:t>s</w:t>
      </w:r>
      <w:r w:rsidRPr="00982080">
        <w:rPr>
          <w:rFonts w:ascii="Times New Roman" w:hAnsi="Times New Roman"/>
        </w:rPr>
        <w:t>tantes do artigo 9.º do Regulamento sobre Gestão de Resíduos, constitui obrigação específica das entidades produtoras ou manuseadoras de resíduos perigosos, a identificação dos resíduos de que são responsáveis.</w:t>
      </w:r>
    </w:p>
    <w:p w:rsidR="003F49CD" w:rsidRPr="00982080" w:rsidRDefault="003F49CD" w:rsidP="00290704">
      <w:pPr>
        <w:pStyle w:val="Paragrafo"/>
        <w:spacing w:before="120" w:after="120"/>
        <w:contextualSpacing/>
        <w:mirrorIndents/>
        <w:rPr>
          <w:rFonts w:ascii="Times New Roman" w:hAnsi="Times New Roman"/>
        </w:rPr>
      </w:pPr>
      <w:r w:rsidRPr="00982080">
        <w:rPr>
          <w:rFonts w:ascii="Times New Roman" w:hAnsi="Times New Roman"/>
        </w:rPr>
        <w:t xml:space="preserve">Os resíduos perigosos devem ser segregados de acordo com as classes dispostas no Anexo III do Regulamento sobre Gestão de Resíduos, devendo cada entidade produtora ou </w:t>
      </w:r>
      <w:r w:rsidRPr="00982080">
        <w:rPr>
          <w:rFonts w:ascii="Times New Roman" w:hAnsi="Times New Roman"/>
        </w:rPr>
        <w:lastRenderedPageBreak/>
        <w:t>manuseadora dos mesmos dispor, no mínimo, de condições técnicas para o acondicionamento e subsequente eliminação dos resíduos na sua posse.</w:t>
      </w:r>
    </w:p>
    <w:p w:rsidR="003F49CD" w:rsidRPr="00982080" w:rsidRDefault="003F49CD" w:rsidP="00290704">
      <w:pPr>
        <w:pStyle w:val="Paragrafo"/>
        <w:spacing w:before="120" w:after="120"/>
        <w:contextualSpacing/>
        <w:mirrorIndents/>
        <w:rPr>
          <w:rFonts w:ascii="Times New Roman" w:hAnsi="Times New Roman"/>
        </w:rPr>
      </w:pPr>
      <w:r w:rsidRPr="00982080">
        <w:rPr>
          <w:rFonts w:ascii="Times New Roman" w:hAnsi="Times New Roman"/>
        </w:rPr>
        <w:t xml:space="preserve">O processo de </w:t>
      </w:r>
      <w:r w:rsidR="00F62951" w:rsidRPr="00982080">
        <w:rPr>
          <w:rFonts w:ascii="Times New Roman" w:hAnsi="Times New Roman"/>
        </w:rPr>
        <w:t>identificação</w:t>
      </w:r>
      <w:r w:rsidRPr="00982080">
        <w:rPr>
          <w:rFonts w:ascii="Times New Roman" w:hAnsi="Times New Roman"/>
        </w:rPr>
        <w:t xml:space="preserve"> e acondicionamento de resíduos perigosos deve ser efectuado de acordo com as </w:t>
      </w:r>
      <w:r w:rsidR="00900374" w:rsidRPr="00982080">
        <w:rPr>
          <w:rFonts w:ascii="Times New Roman" w:hAnsi="Times New Roman"/>
        </w:rPr>
        <w:t>disposições</w:t>
      </w:r>
      <w:r w:rsidRPr="00982080">
        <w:rPr>
          <w:rFonts w:ascii="Times New Roman" w:hAnsi="Times New Roman"/>
        </w:rPr>
        <w:t xml:space="preserve"> do capítulo III do Regulamento sobre Gestão de Resíduos, cuja epígrafe é “gestão de resíduos perigosos”, sem prejuízo da aplicação do Regulamento Sanitário Nacional, Regulamento de Radioprotecção para garantir a sua conformidade e harmonia com princípios e normas internacionais assumidas pelo País sobre </w:t>
      </w:r>
      <w:r w:rsidR="008B3DBB" w:rsidRPr="00982080">
        <w:rPr>
          <w:rFonts w:ascii="Times New Roman" w:hAnsi="Times New Roman"/>
        </w:rPr>
        <w:t>gestão de resíduos perigosos, bem como sobre o transporte de substâncias ou produtos perigosos.</w:t>
      </w:r>
    </w:p>
    <w:p w:rsidR="008B3DBB" w:rsidRPr="00982080" w:rsidRDefault="008B3DBB" w:rsidP="00290704">
      <w:pPr>
        <w:pStyle w:val="Paragrafo"/>
        <w:spacing w:before="120" w:after="120"/>
        <w:contextualSpacing/>
        <w:mirrorIndents/>
        <w:rPr>
          <w:rFonts w:ascii="Times New Roman" w:hAnsi="Times New Roman"/>
        </w:rPr>
      </w:pPr>
      <w:r w:rsidRPr="00982080">
        <w:rPr>
          <w:rFonts w:ascii="Times New Roman" w:hAnsi="Times New Roman"/>
        </w:rPr>
        <w:t>A identificação de resíduos perigosos, salvo disposição legal em contrário, deve ser feita de acordo com o estabelecido no Anexo IV do Regulamento sobre Gestão de Resíduos.</w:t>
      </w:r>
    </w:p>
    <w:p w:rsidR="008B3DBB" w:rsidRPr="00982080" w:rsidRDefault="008B3DBB" w:rsidP="00290704">
      <w:pPr>
        <w:pStyle w:val="Paragrafo"/>
        <w:spacing w:before="120" w:after="120"/>
        <w:contextualSpacing/>
        <w:mirrorIndents/>
        <w:rPr>
          <w:rFonts w:ascii="Times New Roman" w:hAnsi="Times New Roman"/>
        </w:rPr>
      </w:pPr>
      <w:r w:rsidRPr="00982080">
        <w:rPr>
          <w:rFonts w:ascii="Times New Roman" w:hAnsi="Times New Roman"/>
        </w:rPr>
        <w:t>Os resíduos perigosos devem ser empacotados ou acondicionados  de acordo com as normas técnicas a estabelecer por instruções específicas sobre acondicionamento de resíduos perigosos, devendo no mínimo, serem contidos em recipiente com capacidade para: a) resistir às operações normais de armazenagem e de transporte; b) manter selado o seu conteúdo para que não não vaze; c) não serem danificados pelo seu conteúdo; d) não formarem substâncias prejudiciais ou perigosas quando em contacto</w:t>
      </w:r>
      <w:r w:rsidR="00D140E2" w:rsidRPr="00982080">
        <w:rPr>
          <w:rFonts w:ascii="Times New Roman" w:hAnsi="Times New Roman"/>
        </w:rPr>
        <w:t xml:space="preserve"> com o seu conteúdo; e e) serem devidamente identificados com os símbolos previstos no Anexo V do Regulamento sobre Gestão de Resíduos.</w:t>
      </w:r>
    </w:p>
    <w:p w:rsidR="00D140E2" w:rsidRPr="00982080" w:rsidRDefault="00D140E2" w:rsidP="00290704">
      <w:pPr>
        <w:pStyle w:val="Paragrafo"/>
        <w:spacing w:before="120" w:after="120"/>
        <w:contextualSpacing/>
        <w:mirrorIndents/>
        <w:rPr>
          <w:rFonts w:ascii="Times New Roman" w:hAnsi="Times New Roman"/>
        </w:rPr>
      </w:pPr>
      <w:r w:rsidRPr="00982080">
        <w:rPr>
          <w:rFonts w:ascii="Times New Roman" w:hAnsi="Times New Roman"/>
        </w:rPr>
        <w:t xml:space="preserve">Para além das condicionante acima descritas, devem ser ainda observados os seguintes cuidados especiais para as seguintes categorias de resíduos: a) as substâncias auto-inflamáveis devem ser acondicionadas em recipientes hermeticamente fechados; b) as substâncias que libertam gazes inflamáveis quando em contacto com água, devem ser acondicionadas em locais livres de humidade; d) as substâncias radioactivas, devem ser acondicionadas  em recipientes construídos de tal maneira que as radiações por estas emitidas sejam limitadas a uma quantidade mínima e eficientemente protegidas em áreas completamente seladas, de modo a que não haja qualquer possibilidade de os trabalhadores ou o público em geral terem contacto com os isótopos de acordo com as normas internacionais supervisionadas pela Agência Internacional de Energia Atómica </w:t>
      </w:r>
      <w:r w:rsidR="00A5226E" w:rsidRPr="00982080">
        <w:rPr>
          <w:rFonts w:ascii="Times New Roman" w:hAnsi="Times New Roman"/>
        </w:rPr>
        <w:t>–</w:t>
      </w:r>
      <w:r w:rsidRPr="00982080">
        <w:rPr>
          <w:rFonts w:ascii="Times New Roman" w:hAnsi="Times New Roman"/>
        </w:rPr>
        <w:t xml:space="preserve"> AIEA</w:t>
      </w:r>
      <w:r w:rsidR="00A5226E" w:rsidRPr="00982080">
        <w:rPr>
          <w:rFonts w:ascii="Times New Roman" w:hAnsi="Times New Roman"/>
        </w:rPr>
        <w:t>.</w:t>
      </w:r>
    </w:p>
    <w:p w:rsidR="00A5226E" w:rsidRPr="00982080" w:rsidRDefault="00A5226E" w:rsidP="00290704">
      <w:pPr>
        <w:pStyle w:val="Paragrafo"/>
        <w:spacing w:before="120" w:after="120"/>
        <w:contextualSpacing/>
        <w:mirrorIndents/>
        <w:rPr>
          <w:rFonts w:ascii="Times New Roman" w:hAnsi="Times New Roman"/>
        </w:rPr>
      </w:pPr>
      <w:r w:rsidRPr="00982080">
        <w:rPr>
          <w:rFonts w:ascii="Times New Roman" w:hAnsi="Times New Roman"/>
        </w:rPr>
        <w:t>A recolha de resíduos perigosos é da responsabilidade das entidades produtoras. Qualquer detentor de resíduos perigosos, que não realize a título pessoal os métodos referidos no Anexo VI do Regulamento sobre Gestão de Resíduos</w:t>
      </w:r>
      <w:r w:rsidR="00C553F1" w:rsidRPr="00982080">
        <w:rPr>
          <w:rFonts w:ascii="Times New Roman" w:hAnsi="Times New Roman"/>
        </w:rPr>
        <w:t xml:space="preserve">, deve confiar obrigatoriamente, a sua realização a um serviço de recolha privado ou público que efectue as operações constantes do </w:t>
      </w:r>
      <w:r w:rsidR="00C553F1" w:rsidRPr="00982080">
        <w:rPr>
          <w:rFonts w:ascii="Times New Roman" w:hAnsi="Times New Roman"/>
        </w:rPr>
        <w:lastRenderedPageBreak/>
        <w:t>Anexo, desde que esteja devidamente licenciado para o exercício das actividades nele referidas.</w:t>
      </w:r>
    </w:p>
    <w:p w:rsidR="00C553F1" w:rsidRPr="00982080" w:rsidRDefault="00C553F1" w:rsidP="00290704">
      <w:pPr>
        <w:pStyle w:val="Paragrafo"/>
        <w:spacing w:before="120" w:after="120"/>
        <w:contextualSpacing/>
        <w:mirrorIndents/>
        <w:rPr>
          <w:rFonts w:ascii="Times New Roman" w:hAnsi="Times New Roman"/>
        </w:rPr>
      </w:pPr>
      <w:r w:rsidRPr="00982080">
        <w:rPr>
          <w:rFonts w:ascii="Times New Roman" w:hAnsi="Times New Roman"/>
        </w:rPr>
        <w:t>No acto de recolha dos resíduos perigosos, deve ser preenchido um manifesto, nos termos do modelo constante do Anexo VII, em quadruplicado, mencionando as quantidades, a qualidade e o destino dos resíduos recolhidos.</w:t>
      </w:r>
    </w:p>
    <w:p w:rsidR="00C553F1" w:rsidRPr="00982080" w:rsidRDefault="00C553F1" w:rsidP="00290704">
      <w:pPr>
        <w:pStyle w:val="Paragrafo"/>
        <w:spacing w:before="120" w:after="120"/>
        <w:contextualSpacing/>
        <w:mirrorIndents/>
        <w:rPr>
          <w:rFonts w:ascii="Times New Roman" w:hAnsi="Times New Roman"/>
        </w:rPr>
      </w:pPr>
      <w:r w:rsidRPr="00982080">
        <w:rPr>
          <w:rFonts w:ascii="Times New Roman" w:hAnsi="Times New Roman"/>
        </w:rPr>
        <w:t>O produtor ou detentor de resíduos deve remeter uma cópia do manifesto referido no parágrafo anterior, ao Ministério do Ambiente, devendo ficar para si e as outras, respectivamente, com o transportador e o destinatário dos resíduos.</w:t>
      </w:r>
    </w:p>
    <w:p w:rsidR="00C553F1" w:rsidRPr="00982080" w:rsidRDefault="00C553F1" w:rsidP="00290704">
      <w:pPr>
        <w:pStyle w:val="Paragrafo"/>
        <w:spacing w:before="120" w:after="120"/>
        <w:contextualSpacing/>
        <w:mirrorIndents/>
        <w:rPr>
          <w:rFonts w:ascii="Times New Roman" w:hAnsi="Times New Roman"/>
        </w:rPr>
      </w:pPr>
      <w:r w:rsidRPr="00982080">
        <w:rPr>
          <w:rFonts w:ascii="Times New Roman" w:hAnsi="Times New Roman"/>
        </w:rPr>
        <w:t>O produtor ou detentor, o transportador e o destinatário dos resíduos, devem manter em arquivo as suas cópias do manifesto, referido nos parágrafos anteriores, durante um período de 5 (cinco) anos.</w:t>
      </w:r>
    </w:p>
    <w:p w:rsidR="00C553F1" w:rsidRPr="00982080" w:rsidRDefault="00C553F1" w:rsidP="00290704">
      <w:pPr>
        <w:pStyle w:val="Paragrafo"/>
        <w:spacing w:before="120" w:after="120"/>
        <w:contextualSpacing/>
        <w:mirrorIndents/>
        <w:rPr>
          <w:rFonts w:ascii="Times New Roman" w:hAnsi="Times New Roman"/>
        </w:rPr>
      </w:pPr>
      <w:r w:rsidRPr="00982080">
        <w:rPr>
          <w:rFonts w:ascii="Times New Roman" w:hAnsi="Times New Roman"/>
        </w:rPr>
        <w:t>A movimentação de resíduos perigosos no interior das instalações das entidades produtoras, desde o ponto da sua geração até aos locais de acondicionamento, armazenamento, tratamento e subsequente eliminação, deve ser efectuado</w:t>
      </w:r>
      <w:r w:rsidR="00FB2051" w:rsidRPr="00982080">
        <w:rPr>
          <w:rFonts w:ascii="Times New Roman" w:hAnsi="Times New Roman"/>
        </w:rPr>
        <w:t xml:space="preserve"> com recurso a equipamentos ou veículos apropriados com uma base e paredes sólidas e que sejam capazes de os conter.</w:t>
      </w:r>
    </w:p>
    <w:p w:rsidR="00FB2051" w:rsidRPr="00982080" w:rsidRDefault="00FB2051" w:rsidP="00290704">
      <w:pPr>
        <w:pStyle w:val="Paragrafo"/>
        <w:spacing w:before="120" w:after="120"/>
        <w:contextualSpacing/>
        <w:mirrorIndents/>
        <w:rPr>
          <w:rFonts w:ascii="Times New Roman" w:hAnsi="Times New Roman"/>
        </w:rPr>
      </w:pPr>
      <w:r w:rsidRPr="00982080">
        <w:rPr>
          <w:rFonts w:ascii="Times New Roman" w:hAnsi="Times New Roman"/>
        </w:rPr>
        <w:t>Os equipamentos ou veículos usados para as operações descritas nos parágrafos anteriores, devem ser apropriados de modo a permitir uma lavagem e desinfecção adequada.</w:t>
      </w:r>
    </w:p>
    <w:p w:rsidR="00FB2051" w:rsidRPr="00982080" w:rsidRDefault="00FB2051" w:rsidP="00290704">
      <w:pPr>
        <w:pStyle w:val="Paragrafo"/>
        <w:spacing w:before="120" w:after="120"/>
        <w:contextualSpacing/>
        <w:mirrorIndents/>
        <w:rPr>
          <w:rFonts w:ascii="Times New Roman" w:hAnsi="Times New Roman"/>
        </w:rPr>
      </w:pPr>
      <w:r w:rsidRPr="00982080">
        <w:rPr>
          <w:rFonts w:ascii="Times New Roman" w:hAnsi="Times New Roman"/>
        </w:rPr>
        <w:t>As águas resultantes da lavagem dos equipamentos ou veículos usados no transporte de resíduos perigosos, devem merecer tratamento de acordo com a legislação em vigor.</w:t>
      </w:r>
    </w:p>
    <w:p w:rsidR="00FB2051" w:rsidRPr="00982080" w:rsidRDefault="00FB2051" w:rsidP="00290704">
      <w:pPr>
        <w:pStyle w:val="Paragrafo"/>
        <w:spacing w:before="120" w:after="120"/>
        <w:contextualSpacing/>
        <w:mirrorIndents/>
        <w:rPr>
          <w:rFonts w:ascii="Times New Roman" w:hAnsi="Times New Roman"/>
        </w:rPr>
      </w:pPr>
      <w:r w:rsidRPr="00982080">
        <w:rPr>
          <w:rFonts w:ascii="Times New Roman" w:hAnsi="Times New Roman"/>
        </w:rPr>
        <w:t>A movimentação de resíduos perigosos na via pública é efectuada com as necessárias adaptações, obedecendo às disposições constantes do Código de Estrada</w:t>
      </w:r>
      <w:r w:rsidRPr="00982080">
        <w:rPr>
          <w:rStyle w:val="Refdenotaderodap"/>
          <w:rFonts w:ascii="Times New Roman" w:hAnsi="Times New Roman"/>
        </w:rPr>
        <w:footnoteReference w:id="51"/>
      </w:r>
      <w:r w:rsidRPr="00982080">
        <w:rPr>
          <w:rFonts w:ascii="Times New Roman" w:hAnsi="Times New Roman"/>
        </w:rPr>
        <w:t>, no Regulamento Sanitário Nacional</w:t>
      </w:r>
      <w:r w:rsidRPr="00982080">
        <w:rPr>
          <w:rStyle w:val="Refdenotaderodap"/>
          <w:rFonts w:ascii="Times New Roman" w:hAnsi="Times New Roman"/>
        </w:rPr>
        <w:footnoteReference w:id="52"/>
      </w:r>
      <w:r w:rsidRPr="00982080">
        <w:rPr>
          <w:rFonts w:ascii="Times New Roman" w:hAnsi="Times New Roman"/>
        </w:rPr>
        <w:t>e legislação complementar.</w:t>
      </w:r>
    </w:p>
    <w:p w:rsidR="00FB2051" w:rsidRPr="00982080" w:rsidRDefault="00FB2051" w:rsidP="00290704">
      <w:pPr>
        <w:pStyle w:val="Paragrafo"/>
        <w:spacing w:before="120" w:after="120"/>
        <w:contextualSpacing/>
        <w:mirrorIndents/>
        <w:rPr>
          <w:rFonts w:ascii="Times New Roman" w:hAnsi="Times New Roman"/>
        </w:rPr>
      </w:pPr>
      <w:r w:rsidRPr="00982080">
        <w:rPr>
          <w:rFonts w:ascii="Times New Roman" w:hAnsi="Times New Roman"/>
        </w:rPr>
        <w:t>Os resíduos perigosos só pode</w:t>
      </w:r>
      <w:r w:rsidR="00900374" w:rsidRPr="00982080">
        <w:rPr>
          <w:rFonts w:ascii="Times New Roman" w:hAnsi="Times New Roman"/>
        </w:rPr>
        <w:t>m ser movimentados para fora da</w:t>
      </w:r>
      <w:r w:rsidRPr="00982080">
        <w:rPr>
          <w:rFonts w:ascii="Times New Roman" w:hAnsi="Times New Roman"/>
        </w:rPr>
        <w:t>s inst</w:t>
      </w:r>
      <w:r w:rsidR="00B77396" w:rsidRPr="00982080">
        <w:rPr>
          <w:rFonts w:ascii="Times New Roman" w:hAnsi="Times New Roman"/>
        </w:rPr>
        <w:t>alações das entidades produtora</w:t>
      </w:r>
      <w:r w:rsidRPr="00982080">
        <w:rPr>
          <w:rFonts w:ascii="Times New Roman" w:hAnsi="Times New Roman"/>
        </w:rPr>
        <w:t>s, por operadores de tratamento previamente credenciados</w:t>
      </w:r>
      <w:r w:rsidR="003B4248" w:rsidRPr="00982080">
        <w:rPr>
          <w:rFonts w:ascii="Times New Roman" w:hAnsi="Times New Roman"/>
        </w:rPr>
        <w:t xml:space="preserve"> para o efeito pelo Ministério do ambiente, de acordo com o disposto no artigo 22.º do Regulamento sobre Gestão de Resíduos.</w:t>
      </w:r>
    </w:p>
    <w:p w:rsidR="003B4248" w:rsidRPr="00982080" w:rsidRDefault="003B4248" w:rsidP="00290704">
      <w:pPr>
        <w:pStyle w:val="Paragrafo"/>
        <w:spacing w:before="120" w:after="120"/>
        <w:contextualSpacing/>
        <w:mirrorIndents/>
        <w:rPr>
          <w:rFonts w:ascii="Times New Roman" w:hAnsi="Times New Roman"/>
        </w:rPr>
      </w:pPr>
      <w:r w:rsidRPr="00982080">
        <w:rPr>
          <w:rFonts w:ascii="Times New Roman" w:hAnsi="Times New Roman"/>
        </w:rPr>
        <w:t>O transporte de resíduos perigosos realizados pelos Órgãos de Defesa e Segurança obedece à legislação específica sobre a matéria.</w:t>
      </w:r>
    </w:p>
    <w:p w:rsidR="00FE0BB8" w:rsidRPr="00982080" w:rsidRDefault="003B4248" w:rsidP="00290704">
      <w:pPr>
        <w:pStyle w:val="Paragrafo"/>
        <w:spacing w:before="120" w:after="120"/>
        <w:contextualSpacing/>
        <w:mirrorIndents/>
        <w:rPr>
          <w:rFonts w:ascii="Times New Roman" w:hAnsi="Times New Roman"/>
        </w:rPr>
      </w:pPr>
      <w:r w:rsidRPr="00982080">
        <w:rPr>
          <w:rFonts w:ascii="Times New Roman" w:hAnsi="Times New Roman"/>
        </w:rPr>
        <w:t xml:space="preserve">Os operadores de transporte e proprietários de veículos usados no transporte de resíduos perigosos, para além de outras licenças legalmente exigíveis e do cumprimento do disposto no Anexo XI do Regulamento sobre Gestão de Resíduos, devem observar </w:t>
      </w:r>
      <w:r w:rsidRPr="00982080">
        <w:rPr>
          <w:rFonts w:ascii="Times New Roman" w:hAnsi="Times New Roman"/>
        </w:rPr>
        <w:lastRenderedPageBreak/>
        <w:t>rigorosamente as disposições do Regulamento sobre o Transporte de Mercadorias Perigosas, bem como certificar-se junto do Ministério do Ambiente e do Ministério da Energia e das Águas para o</w:t>
      </w:r>
      <w:r w:rsidR="00B77396" w:rsidRPr="00982080">
        <w:rPr>
          <w:rFonts w:ascii="Times New Roman" w:hAnsi="Times New Roman"/>
        </w:rPr>
        <w:t xml:space="preserve"> exercício de actividade, subme</w:t>
      </w:r>
      <w:r w:rsidRPr="00982080">
        <w:rPr>
          <w:rFonts w:ascii="Times New Roman" w:hAnsi="Times New Roman"/>
        </w:rPr>
        <w:t xml:space="preserve">tendo para o efeito junto destes o respectivo pedido, no qual devem constar as seguintes informações: a) identificação completa do operador de transporte ou proprietário do veículo; </w:t>
      </w:r>
      <w:r w:rsidR="00FE0BB8" w:rsidRPr="00982080">
        <w:rPr>
          <w:rFonts w:ascii="Times New Roman" w:hAnsi="Times New Roman"/>
        </w:rPr>
        <w:t>b) número de contribuinte fiscal; c) documentos comprovativos da posse pelo requerente de instalações</w:t>
      </w:r>
      <w:r w:rsidR="00B77396" w:rsidRPr="00982080">
        <w:rPr>
          <w:rFonts w:ascii="Times New Roman" w:hAnsi="Times New Roman"/>
        </w:rPr>
        <w:t xml:space="preserve"> </w:t>
      </w:r>
      <w:r w:rsidR="00FE0BB8" w:rsidRPr="00982080">
        <w:rPr>
          <w:rFonts w:ascii="Times New Roman" w:hAnsi="Times New Roman"/>
        </w:rPr>
        <w:t>para o parqueamento das viaturas e o local de destino dos resíduos a transportarem; d) nota de autorização ou cópia autenticada do contrato com os proprietários ou gestores do local de deposição final, autorizando a sua utilização</w:t>
      </w:r>
      <w:r w:rsidR="00603DD6" w:rsidRPr="00982080">
        <w:rPr>
          <w:rFonts w:ascii="Times New Roman" w:hAnsi="Times New Roman"/>
        </w:rPr>
        <w:t xml:space="preserve"> </w:t>
      </w:r>
      <w:r w:rsidR="00FE0BB8" w:rsidRPr="00982080">
        <w:rPr>
          <w:rFonts w:ascii="Times New Roman" w:hAnsi="Times New Roman"/>
        </w:rPr>
        <w:t xml:space="preserve">para deposição final de resíduos perigosos, mencionando o prazo de validade do respectivo contrato; e) declaração, sob compromisso de honra, de que os resíduos perigosos definidos no parágrafo anterior e recolhidos no exercício da sua actividade têm como destino final, o local indicado no mesmo parágrafo; f) número, tipo, especificações técnicas, capacidade e identificação das viaturas a serem empregues no exercício desta actividade; g) plano geral da operação de transporte de resíduos perigosos de acordo com as regras e procedimentos constantes do Anexo IX, sem prejuízo do disposto em legislação específica em vigor; h) </w:t>
      </w:r>
      <w:r w:rsidR="004D475A" w:rsidRPr="00982080">
        <w:rPr>
          <w:rFonts w:ascii="Times New Roman" w:hAnsi="Times New Roman"/>
        </w:rPr>
        <w:t>certificado de capacitação do operador de transporte, no âmbito da prevenção de risco.</w:t>
      </w:r>
    </w:p>
    <w:p w:rsidR="004D475A" w:rsidRPr="00982080" w:rsidRDefault="004D475A" w:rsidP="00290704">
      <w:pPr>
        <w:pStyle w:val="Paragrafo"/>
        <w:spacing w:before="120" w:after="120"/>
        <w:contextualSpacing/>
        <w:mirrorIndents/>
        <w:rPr>
          <w:rFonts w:ascii="Times New Roman" w:hAnsi="Times New Roman"/>
        </w:rPr>
      </w:pPr>
      <w:r w:rsidRPr="00982080">
        <w:rPr>
          <w:rFonts w:ascii="Times New Roman" w:hAnsi="Times New Roman"/>
        </w:rPr>
        <w:t>Os Ministérios do Ambiente</w:t>
      </w:r>
      <w:r w:rsidR="00CA27AC" w:rsidRPr="00982080">
        <w:rPr>
          <w:rStyle w:val="Refdenotaderodap"/>
          <w:rFonts w:ascii="Times New Roman" w:hAnsi="Times New Roman"/>
        </w:rPr>
        <w:footnoteReference w:id="53"/>
      </w:r>
      <w:r w:rsidRPr="00982080">
        <w:rPr>
          <w:rFonts w:ascii="Times New Roman" w:hAnsi="Times New Roman"/>
        </w:rPr>
        <w:t xml:space="preserve"> e da Energia e das Águas</w:t>
      </w:r>
      <w:r w:rsidR="004F5839" w:rsidRPr="00982080">
        <w:rPr>
          <w:rStyle w:val="Refdenotaderodap"/>
          <w:rFonts w:ascii="Times New Roman" w:hAnsi="Times New Roman"/>
        </w:rPr>
        <w:footnoteReference w:id="54"/>
      </w:r>
      <w:r w:rsidRPr="00982080">
        <w:rPr>
          <w:rFonts w:ascii="Times New Roman" w:hAnsi="Times New Roman"/>
        </w:rPr>
        <w:t xml:space="preserve">, devem pronunciar-se sobre o pedido acima descrito, no prazo de 15 (quinze) dias, contados a partir da recepção do mesmo, ouvido o parecer dos Ministérios da Saúde e dos Transportes, tendo em conta os seguintes critérios: a) análise da informação requerida no artigo 22.º n.º 1 do Regulamento sobre Gestão de Resíduos; </w:t>
      </w:r>
      <w:r w:rsidR="00460937" w:rsidRPr="00982080">
        <w:rPr>
          <w:rFonts w:ascii="Times New Roman" w:hAnsi="Times New Roman"/>
        </w:rPr>
        <w:t xml:space="preserve">b) o risco potencial para a saúde humana, segurança pública e para o ambiente que os resíduos devem representar durante o seu transporte; c) a capacidade do veículo de transporte dos resíduos, deve conter de forma segura os resíduos ou quaisquer fluidos que possam eventualmente ser libertados </w:t>
      </w:r>
      <w:r w:rsidR="00B77396" w:rsidRPr="00982080">
        <w:rPr>
          <w:rFonts w:ascii="Times New Roman" w:hAnsi="Times New Roman"/>
        </w:rPr>
        <w:t>durante</w:t>
      </w:r>
      <w:r w:rsidR="00460937" w:rsidRPr="00982080">
        <w:rPr>
          <w:rFonts w:ascii="Times New Roman" w:hAnsi="Times New Roman"/>
        </w:rPr>
        <w:t xml:space="preserve"> o transporte destes e vedar o acesso para pessoas não autorizadas; d) as práticas de manuseamento necessárias para carregar o veículo de transporte dos resíduos e quaisquer riscos que isso possa causar aos trabalhadores envolvidos, ao próprio veículo, bem como ao público em geral; e) a capacidade de se limpar e desinfectar o veículo depois da recolha e destruição</w:t>
      </w:r>
      <w:r w:rsidR="00B77396" w:rsidRPr="00982080">
        <w:rPr>
          <w:rFonts w:ascii="Times New Roman" w:hAnsi="Times New Roman"/>
        </w:rPr>
        <w:t xml:space="preserve"> </w:t>
      </w:r>
      <w:r w:rsidR="00460937" w:rsidRPr="00982080">
        <w:rPr>
          <w:rFonts w:ascii="Times New Roman" w:hAnsi="Times New Roman"/>
        </w:rPr>
        <w:t>de um carregamento de resíduos; f) os procedimentos operacionais da organização que providencia o serviço de recolha dos resíduos e operação do veículo de transporte dos resíduos; g) os veículos certificados para o transporte de resíduos perigosos não podem ser util</w:t>
      </w:r>
      <w:r w:rsidR="00B77396" w:rsidRPr="00982080">
        <w:rPr>
          <w:rFonts w:ascii="Times New Roman" w:hAnsi="Times New Roman"/>
        </w:rPr>
        <w:t xml:space="preserve">izados para outro tipo de carga, salvo após inspecção </w:t>
      </w:r>
      <w:r w:rsidR="00B77396" w:rsidRPr="00982080">
        <w:rPr>
          <w:rFonts w:ascii="Times New Roman" w:hAnsi="Times New Roman"/>
        </w:rPr>
        <w:lastRenderedPageBreak/>
        <w:t>que determine que os mesmos não apresentam nenhum risco de contaminação para a carga que vão transportar.</w:t>
      </w:r>
    </w:p>
    <w:p w:rsidR="00B77396" w:rsidRPr="00982080" w:rsidRDefault="00B77396" w:rsidP="00290704">
      <w:pPr>
        <w:pStyle w:val="Paragrafo"/>
        <w:spacing w:before="120" w:after="120"/>
        <w:contextualSpacing/>
        <w:mirrorIndents/>
        <w:rPr>
          <w:rFonts w:ascii="Times New Roman" w:hAnsi="Times New Roman"/>
        </w:rPr>
      </w:pPr>
      <w:r w:rsidRPr="00982080">
        <w:rPr>
          <w:rFonts w:ascii="Times New Roman" w:hAnsi="Times New Roman"/>
        </w:rPr>
        <w:t>Se da efectivação do processo referenciado nos parágrafos anteriores, resultar despacho favorável ao pedido de certificação, deve ser cobrado ao peticionário  uma taxa a definir por Decreto Executivo Conjunto do Ministro do Ambiente e do Ministro das Finanças.</w:t>
      </w:r>
    </w:p>
    <w:p w:rsidR="00B77396" w:rsidRPr="00982080" w:rsidRDefault="00B77396" w:rsidP="00290704">
      <w:pPr>
        <w:pStyle w:val="Paragrafo"/>
        <w:spacing w:before="120" w:after="120"/>
        <w:contextualSpacing/>
        <w:mirrorIndents/>
        <w:rPr>
          <w:rFonts w:ascii="Times New Roman" w:hAnsi="Times New Roman"/>
        </w:rPr>
      </w:pPr>
      <w:r w:rsidRPr="00982080">
        <w:rPr>
          <w:rFonts w:ascii="Times New Roman" w:hAnsi="Times New Roman"/>
        </w:rPr>
        <w:t>As entidade</w:t>
      </w:r>
      <w:r w:rsidR="000978FE" w:rsidRPr="00982080">
        <w:rPr>
          <w:rFonts w:ascii="Times New Roman" w:hAnsi="Times New Roman"/>
        </w:rPr>
        <w:t>s</w:t>
      </w:r>
      <w:r w:rsidRPr="00982080">
        <w:rPr>
          <w:rFonts w:ascii="Times New Roman" w:hAnsi="Times New Roman"/>
        </w:rPr>
        <w:t xml:space="preserve"> envolvidas na deposição e eliminação de resíduos perigosos, devem demonstrar, através de um processo de avaliação de riscos realizado durante o desenvolvimento do plano de gestão de resíduos, a viabilidade ambiental da operação de tratamento, deposição e eliminação a ser adoptada para o caso específico, de acordo com as opções constantes do Anexo VI do Regulamento sobre Gestão de Resíduos.</w:t>
      </w:r>
    </w:p>
    <w:p w:rsidR="00123BD2" w:rsidRPr="00982080" w:rsidRDefault="00123BD2" w:rsidP="00290704">
      <w:pPr>
        <w:pStyle w:val="Paragrafo"/>
        <w:spacing w:before="120" w:after="120"/>
        <w:contextualSpacing/>
        <w:mirrorIndents/>
        <w:rPr>
          <w:rFonts w:ascii="Times New Roman" w:hAnsi="Times New Roman"/>
        </w:rPr>
      </w:pPr>
    </w:p>
    <w:p w:rsidR="00123BD2" w:rsidRPr="00982080" w:rsidRDefault="0015585D" w:rsidP="0015585D">
      <w:pPr>
        <w:pStyle w:val="Paragrafo"/>
        <w:spacing w:before="120" w:after="120"/>
        <w:ind w:firstLine="0"/>
        <w:contextualSpacing/>
        <w:mirrorIndents/>
        <w:rPr>
          <w:rFonts w:ascii="Times New Roman" w:hAnsi="Times New Roman"/>
        </w:rPr>
      </w:pPr>
      <w:r w:rsidRPr="00982080">
        <w:rPr>
          <w:rFonts w:ascii="Times New Roman" w:hAnsi="Times New Roman"/>
          <w:b/>
        </w:rPr>
        <w:t xml:space="preserve">2.1.6 - </w:t>
      </w:r>
      <w:r w:rsidR="00123BD2" w:rsidRPr="00982080">
        <w:rPr>
          <w:rFonts w:ascii="Times New Roman" w:hAnsi="Times New Roman"/>
          <w:b/>
        </w:rPr>
        <w:t>Infracções</w:t>
      </w:r>
      <w:r w:rsidR="00123BD2" w:rsidRPr="00982080">
        <w:rPr>
          <w:rStyle w:val="Refdenotaderodap"/>
          <w:rFonts w:ascii="Times New Roman" w:hAnsi="Times New Roman"/>
        </w:rPr>
        <w:footnoteReference w:id="55"/>
      </w:r>
    </w:p>
    <w:p w:rsidR="00A5226E" w:rsidRPr="00982080" w:rsidRDefault="00123BD2" w:rsidP="00290704">
      <w:pPr>
        <w:pStyle w:val="Paragrafo"/>
        <w:spacing w:before="120" w:after="120"/>
        <w:contextualSpacing/>
        <w:mirrorIndents/>
        <w:rPr>
          <w:rFonts w:ascii="Times New Roman" w:hAnsi="Times New Roman"/>
        </w:rPr>
      </w:pPr>
      <w:r w:rsidRPr="00982080">
        <w:rPr>
          <w:rFonts w:ascii="Times New Roman" w:hAnsi="Times New Roman"/>
        </w:rPr>
        <w:t>A violação de qualquer norma mencionada no Regulamento sobre a gestão de resíduos constitui infracção punível com multa e sanções acessórias do mesmo regulamento.</w:t>
      </w:r>
    </w:p>
    <w:p w:rsidR="00123BD2" w:rsidRPr="00982080" w:rsidRDefault="00123BD2" w:rsidP="00290704">
      <w:pPr>
        <w:pStyle w:val="Paragrafo"/>
        <w:spacing w:before="120" w:after="120"/>
        <w:contextualSpacing/>
        <w:mirrorIndents/>
        <w:rPr>
          <w:rFonts w:ascii="Times New Roman" w:hAnsi="Times New Roman"/>
        </w:rPr>
      </w:pPr>
      <w:r w:rsidRPr="00982080">
        <w:rPr>
          <w:rFonts w:ascii="Times New Roman" w:hAnsi="Times New Roman"/>
        </w:rPr>
        <w:t>Sem prejuízo do que venha a ser regulado em legislação especial, as infracções ao presente Diploma são puníveis com multa em kwanzas, graduadas entre um mínimo de 95236,00 (noventa e cinco mil e cento e trinta e seis kwanzas) equivalente a USD 1000 (mil dólares dos Estados Unidos de América) e um máximo de 95136000,00 (noventa e cinco milhões e cento e trinta e seis mil kwanzas) equivalente a 1000000,00 (um milhão de dólares dos Estados Unidos de América), consoante a gravidade de cada caso.</w:t>
      </w:r>
    </w:p>
    <w:p w:rsidR="000E0A37" w:rsidRPr="00982080" w:rsidRDefault="00123BD2" w:rsidP="00290704">
      <w:pPr>
        <w:pStyle w:val="Paragrafo"/>
        <w:spacing w:before="120" w:after="120"/>
        <w:contextualSpacing/>
        <w:mirrorIndents/>
        <w:rPr>
          <w:rFonts w:ascii="Times New Roman" w:hAnsi="Times New Roman"/>
        </w:rPr>
      </w:pPr>
      <w:r w:rsidRPr="00982080">
        <w:rPr>
          <w:rFonts w:ascii="Times New Roman" w:hAnsi="Times New Roman"/>
        </w:rPr>
        <w:t>Aos infractores, podem ser ainda aplicadas as seguintes sanções acessórias: a) apreensão de máquinas e utensílios; b) o encerramento das instalações; c) a privação</w:t>
      </w:r>
      <w:r w:rsidR="000E0A37" w:rsidRPr="00982080">
        <w:rPr>
          <w:rFonts w:ascii="Times New Roman" w:hAnsi="Times New Roman"/>
        </w:rPr>
        <w:t xml:space="preserve"> do direito de participação em arrematações e concursos promovidos por entidades ou serviços públicos. Sem prejuízo da responsabilidade de reparar e prevenir os danos, o poluidor pode ser obrigado a pagar uma indemnização por danos ambientais. A negligência é punível.</w:t>
      </w:r>
    </w:p>
    <w:p w:rsidR="000E0A37" w:rsidRPr="00982080" w:rsidRDefault="000E0A37" w:rsidP="00290704">
      <w:pPr>
        <w:pStyle w:val="Paragrafo"/>
        <w:spacing w:before="120" w:after="120"/>
        <w:contextualSpacing/>
        <w:mirrorIndents/>
        <w:rPr>
          <w:rFonts w:ascii="Times New Roman" w:hAnsi="Times New Roman"/>
        </w:rPr>
      </w:pPr>
      <w:r w:rsidRPr="00982080">
        <w:rPr>
          <w:rFonts w:ascii="Times New Roman" w:hAnsi="Times New Roman"/>
        </w:rPr>
        <w:t>Para a determinação das multas, tem-se em consideração o dano ou perigo de dano</w:t>
      </w:r>
      <w:r w:rsidR="0015585D" w:rsidRPr="00982080">
        <w:rPr>
          <w:rStyle w:val="Refdenotaderodap"/>
          <w:rFonts w:ascii="Times New Roman" w:hAnsi="Times New Roman"/>
        </w:rPr>
        <w:footnoteReference w:id="56"/>
      </w:r>
      <w:r w:rsidRPr="00982080">
        <w:rPr>
          <w:rFonts w:ascii="Times New Roman" w:hAnsi="Times New Roman"/>
        </w:rPr>
        <w:t xml:space="preserve"> real resultante da infracção, o grau de intenção ou de negligência com que é cometida, a situação económica do infractor, o benefício que este retirou da prática da infracção e outras situações relevantes.</w:t>
      </w:r>
    </w:p>
    <w:p w:rsidR="000E0A37" w:rsidRPr="00982080" w:rsidRDefault="000E0A37" w:rsidP="00290704">
      <w:pPr>
        <w:pStyle w:val="Paragrafo"/>
        <w:spacing w:before="120" w:after="120"/>
        <w:contextualSpacing/>
        <w:mirrorIndents/>
        <w:rPr>
          <w:rFonts w:ascii="Times New Roman" w:hAnsi="Times New Roman"/>
        </w:rPr>
      </w:pPr>
      <w:r w:rsidRPr="00982080">
        <w:rPr>
          <w:rFonts w:ascii="Times New Roman" w:hAnsi="Times New Roman"/>
        </w:rPr>
        <w:lastRenderedPageBreak/>
        <w:t>Em caso de reincidência</w:t>
      </w:r>
      <w:r w:rsidRPr="00982080">
        <w:rPr>
          <w:rStyle w:val="Refdenotaderodap"/>
          <w:rFonts w:ascii="Times New Roman" w:hAnsi="Times New Roman"/>
        </w:rPr>
        <w:footnoteReference w:id="57"/>
      </w:r>
      <w:r w:rsidRPr="00982080">
        <w:rPr>
          <w:rFonts w:ascii="Times New Roman" w:hAnsi="Times New Roman"/>
        </w:rPr>
        <w:t>, os limites mínimo e máximo das multas e das medidas acessórias aplicáveis são elevadas para o dobro.</w:t>
      </w:r>
    </w:p>
    <w:p w:rsidR="001A0548" w:rsidRPr="00982080" w:rsidRDefault="001A0548" w:rsidP="00290704">
      <w:pPr>
        <w:pStyle w:val="Paragrafo"/>
        <w:spacing w:before="120" w:after="120"/>
        <w:contextualSpacing/>
        <w:mirrorIndents/>
        <w:rPr>
          <w:rFonts w:ascii="Times New Roman" w:hAnsi="Times New Roman"/>
        </w:rPr>
      </w:pPr>
      <w:r w:rsidRPr="00982080">
        <w:rPr>
          <w:rFonts w:ascii="Times New Roman" w:hAnsi="Times New Roman"/>
        </w:rPr>
        <w:t>A multa</w:t>
      </w:r>
      <w:r w:rsidR="0015585D" w:rsidRPr="00982080">
        <w:rPr>
          <w:rStyle w:val="Refdenotaderodap"/>
          <w:rFonts w:ascii="Times New Roman" w:hAnsi="Times New Roman"/>
        </w:rPr>
        <w:footnoteReference w:id="58"/>
      </w:r>
      <w:r w:rsidRPr="00982080">
        <w:rPr>
          <w:rFonts w:ascii="Times New Roman" w:hAnsi="Times New Roman"/>
        </w:rPr>
        <w:t xml:space="preserve"> é paga em moeda nacional no prazo máximo de 30 (trinta) dias, a contar da data da notificação de pagamento, findo o qual é executada nos termos gerais das execuções fiscais. Os valores das multas estabelecidos no Regulamento sobre a Gestão de Resíduos, devem ser depositados na Conta Única do Tesouro.</w:t>
      </w:r>
    </w:p>
    <w:p w:rsidR="001A0548" w:rsidRPr="00982080" w:rsidRDefault="001A0548" w:rsidP="00290704">
      <w:pPr>
        <w:pStyle w:val="Paragrafo"/>
        <w:spacing w:before="120" w:after="120"/>
        <w:contextualSpacing/>
        <w:mirrorIndents/>
        <w:rPr>
          <w:rFonts w:ascii="Times New Roman" w:hAnsi="Times New Roman"/>
        </w:rPr>
      </w:pPr>
      <w:r w:rsidRPr="00982080">
        <w:rPr>
          <w:rFonts w:ascii="Times New Roman" w:hAnsi="Times New Roman"/>
        </w:rPr>
        <w:t>Os valores das multas estabelecidos no Regulamento sobre a Gestão de Resíduos, devem ser actualizados sempre que se mostre necessário, por Decreto Executivo Conjunto dos Ministros das Finanças e do Ambiente.</w:t>
      </w:r>
    </w:p>
    <w:p w:rsidR="0080743D" w:rsidRPr="00982080" w:rsidRDefault="0080743D" w:rsidP="00290704">
      <w:pPr>
        <w:pStyle w:val="Paragrafo"/>
        <w:spacing w:before="120" w:after="120"/>
        <w:contextualSpacing/>
        <w:mirrorIndents/>
        <w:rPr>
          <w:rFonts w:ascii="Times New Roman" w:hAnsi="Times New Roman"/>
        </w:rPr>
      </w:pPr>
    </w:p>
    <w:p w:rsidR="0080743D" w:rsidRPr="00982080" w:rsidRDefault="0015585D" w:rsidP="0015585D">
      <w:pPr>
        <w:pStyle w:val="Paragrafo"/>
        <w:spacing w:before="120" w:after="120"/>
        <w:ind w:firstLine="0"/>
        <w:contextualSpacing/>
        <w:mirrorIndents/>
        <w:rPr>
          <w:rFonts w:ascii="Times New Roman" w:hAnsi="Times New Roman"/>
        </w:rPr>
      </w:pPr>
      <w:r w:rsidRPr="00982080">
        <w:rPr>
          <w:rFonts w:ascii="Times New Roman" w:hAnsi="Times New Roman"/>
          <w:b/>
        </w:rPr>
        <w:t xml:space="preserve">2.1.7 - </w:t>
      </w:r>
      <w:r w:rsidR="0080743D" w:rsidRPr="00982080">
        <w:rPr>
          <w:rFonts w:ascii="Times New Roman" w:hAnsi="Times New Roman"/>
          <w:b/>
        </w:rPr>
        <w:t>Requisitos para elaboração de Planos de Gestão de Resíduos e para Licenciamento Ambiental em caso de Aterros</w:t>
      </w:r>
      <w:r w:rsidR="0080743D" w:rsidRPr="00982080">
        <w:rPr>
          <w:rStyle w:val="Refdenotaderodap"/>
          <w:rFonts w:ascii="Times New Roman" w:hAnsi="Times New Roman"/>
        </w:rPr>
        <w:footnoteReference w:id="59"/>
      </w:r>
      <w:r w:rsidRPr="00982080">
        <w:rPr>
          <w:rFonts w:ascii="Times New Roman" w:hAnsi="Times New Roman"/>
          <w:b/>
        </w:rPr>
        <w:t>:</w:t>
      </w:r>
    </w:p>
    <w:p w:rsidR="0080743D" w:rsidRPr="00982080" w:rsidRDefault="0080743D" w:rsidP="00290704">
      <w:pPr>
        <w:pStyle w:val="Paragrafo"/>
        <w:spacing w:before="120" w:after="120"/>
        <w:contextualSpacing/>
        <w:mirrorIndents/>
        <w:rPr>
          <w:rFonts w:ascii="Times New Roman" w:hAnsi="Times New Roman"/>
        </w:rPr>
      </w:pPr>
    </w:p>
    <w:p w:rsidR="0080743D" w:rsidRPr="00982080" w:rsidRDefault="002A3044" w:rsidP="002A3044">
      <w:pPr>
        <w:pStyle w:val="Paragrafo"/>
        <w:spacing w:before="120" w:after="120"/>
        <w:ind w:firstLine="0"/>
        <w:contextualSpacing/>
        <w:mirrorIndents/>
        <w:rPr>
          <w:rFonts w:ascii="Times New Roman" w:hAnsi="Times New Roman"/>
          <w:i/>
        </w:rPr>
      </w:pPr>
      <w:r w:rsidRPr="00982080">
        <w:rPr>
          <w:rFonts w:ascii="Times New Roman" w:hAnsi="Times New Roman"/>
          <w:i/>
        </w:rPr>
        <w:t xml:space="preserve">2.1.7.1 - </w:t>
      </w:r>
      <w:r w:rsidR="0080743D" w:rsidRPr="00982080">
        <w:rPr>
          <w:rFonts w:ascii="Times New Roman" w:hAnsi="Times New Roman"/>
          <w:i/>
        </w:rPr>
        <w:t>Peças escritas</w:t>
      </w:r>
    </w:p>
    <w:p w:rsidR="004271FD" w:rsidRPr="00982080" w:rsidRDefault="002A3044" w:rsidP="004271FD">
      <w:pPr>
        <w:pStyle w:val="Paragrafo"/>
        <w:spacing w:before="120" w:after="120"/>
        <w:ind w:firstLine="357"/>
        <w:contextualSpacing/>
        <w:mirrorIndents/>
        <w:rPr>
          <w:rFonts w:ascii="Times New Roman" w:hAnsi="Times New Roman"/>
        </w:rPr>
      </w:pPr>
      <w:r w:rsidRPr="00982080">
        <w:rPr>
          <w:rFonts w:ascii="Times New Roman" w:hAnsi="Times New Roman"/>
        </w:rPr>
        <w:t xml:space="preserve">I - </w:t>
      </w:r>
      <w:r w:rsidR="0080743D" w:rsidRPr="00982080">
        <w:rPr>
          <w:rFonts w:ascii="Times New Roman" w:hAnsi="Times New Roman"/>
        </w:rPr>
        <w:t>Memória descritiva e justificativa</w:t>
      </w:r>
      <w:r w:rsidR="004271FD" w:rsidRPr="00982080">
        <w:rPr>
          <w:rFonts w:ascii="Times New Roman" w:hAnsi="Times New Roman"/>
        </w:rPr>
        <w:t>:</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Objecto do projecto;</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Planeamento, escolha do local e bases do projecto, incluindo área e volumes ocupados;</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Características geológicas, geotécnicas e hidrogeológicas do local;</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Tipologia e quantidade de resíduos;</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Processos de gestão de riscos;</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Procedimentos a observar para a prevenção e minimização da produção dos resíduos;</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Técnicas, equipamentos e procedimentos a observar para o tratamento dos resíduos;</w:t>
      </w:r>
    </w:p>
    <w:p w:rsidR="004271FD" w:rsidRPr="00982080" w:rsidRDefault="0080743D"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Localização e características do local destinado ao armazenamento  dos resíduos, bem como os procedimentos de armazenamento, incluindo informação sobre o tipo e características</w:t>
      </w:r>
      <w:r w:rsidR="00D46DA7" w:rsidRPr="00982080">
        <w:rPr>
          <w:rFonts w:ascii="Times New Roman" w:hAnsi="Times New Roman"/>
        </w:rPr>
        <w:t xml:space="preserve"> dos recipientes para o armazenamento;</w:t>
      </w:r>
    </w:p>
    <w:p w:rsidR="004271FD" w:rsidRPr="00982080" w:rsidRDefault="00D46DA7"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Tipo, características dos meios de transporte e procedimentos a observar para o transporte de resíduos, desde o ponto da sua geração até ao local da sua deposição;</w:t>
      </w:r>
    </w:p>
    <w:p w:rsidR="004271FD" w:rsidRPr="00982080" w:rsidRDefault="00D46DA7"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Procedimentos a observar para a deposição ou eliminação dos resíduos;</w:t>
      </w:r>
    </w:p>
    <w:p w:rsidR="004271FD" w:rsidRPr="00982080" w:rsidRDefault="00D46DA7"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Sistema de impermeabilização;</w:t>
      </w:r>
    </w:p>
    <w:p w:rsidR="004271FD" w:rsidRPr="00982080" w:rsidRDefault="00D46DA7"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Sistemas de drenagem de águas pluviais e lixiviados;</w:t>
      </w:r>
    </w:p>
    <w:p w:rsidR="004271FD" w:rsidRPr="00982080" w:rsidRDefault="00D46DA7"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lastRenderedPageBreak/>
        <w:t>Tratamento de lixiviados, previsão da quantidade e qualidade de lixiviados;</w:t>
      </w:r>
    </w:p>
    <w:p w:rsidR="004271FD" w:rsidRPr="00982080" w:rsidRDefault="00D46DA7"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Monitorização dos l</w:t>
      </w:r>
      <w:r w:rsidR="003E327C" w:rsidRPr="00982080">
        <w:rPr>
          <w:rFonts w:ascii="Times New Roman" w:hAnsi="Times New Roman"/>
        </w:rPr>
        <w:t xml:space="preserve">ixiviados e águas subterrâneas </w:t>
      </w:r>
      <w:r w:rsidRPr="00982080">
        <w:rPr>
          <w:rFonts w:ascii="Times New Roman" w:hAnsi="Times New Roman"/>
        </w:rPr>
        <w:t>com vista a prevenção da contaminação dessas mesmas águas subterrâneas;</w:t>
      </w:r>
    </w:p>
    <w:p w:rsidR="00D46DA7" w:rsidRPr="00982080" w:rsidRDefault="00D46DA7" w:rsidP="002A3044">
      <w:pPr>
        <w:pStyle w:val="Paragrafo"/>
        <w:numPr>
          <w:ilvl w:val="0"/>
          <w:numId w:val="37"/>
        </w:numPr>
        <w:spacing w:before="120" w:after="120"/>
        <w:ind w:left="0" w:firstLine="397"/>
        <w:contextualSpacing/>
        <w:mirrorIndents/>
        <w:rPr>
          <w:rFonts w:ascii="Times New Roman" w:hAnsi="Times New Roman"/>
        </w:rPr>
      </w:pPr>
      <w:r w:rsidRPr="00982080">
        <w:rPr>
          <w:rFonts w:ascii="Times New Roman" w:hAnsi="Times New Roman"/>
        </w:rPr>
        <w:t>Drenagem e tratamento do biogás, se necessário;</w:t>
      </w:r>
    </w:p>
    <w:p w:rsidR="00D46DA7" w:rsidRPr="00982080" w:rsidRDefault="00D46DA7" w:rsidP="00290704">
      <w:pPr>
        <w:pStyle w:val="Paragrafo"/>
        <w:numPr>
          <w:ilvl w:val="1"/>
          <w:numId w:val="28"/>
        </w:numPr>
        <w:spacing w:before="120" w:after="120"/>
        <w:contextualSpacing/>
        <w:mirrorIndents/>
        <w:rPr>
          <w:rFonts w:ascii="Times New Roman" w:hAnsi="Times New Roman"/>
        </w:rPr>
      </w:pPr>
      <w:r w:rsidRPr="00982080">
        <w:rPr>
          <w:rFonts w:ascii="Times New Roman" w:hAnsi="Times New Roman"/>
        </w:rPr>
        <w:t>Estrutura de exploração do aterro, estrutura do pessoal e horário de trabalho;</w:t>
      </w:r>
    </w:p>
    <w:p w:rsidR="00D46DA7" w:rsidRPr="00982080" w:rsidRDefault="00D46DA7" w:rsidP="00290704">
      <w:pPr>
        <w:pStyle w:val="Paragrafo"/>
        <w:numPr>
          <w:ilvl w:val="1"/>
          <w:numId w:val="28"/>
        </w:numPr>
        <w:spacing w:before="120" w:after="120"/>
        <w:contextualSpacing/>
        <w:mirrorIndents/>
        <w:rPr>
          <w:rFonts w:ascii="Times New Roman" w:hAnsi="Times New Roman"/>
        </w:rPr>
      </w:pPr>
      <w:r w:rsidRPr="00982080">
        <w:rPr>
          <w:rFonts w:ascii="Times New Roman" w:hAnsi="Times New Roman"/>
        </w:rPr>
        <w:t>Plano de segurança das populações e trabalhadores do sistema;</w:t>
      </w:r>
    </w:p>
    <w:p w:rsidR="00D46DA7" w:rsidRPr="00982080" w:rsidRDefault="00D46DA7" w:rsidP="00290704">
      <w:pPr>
        <w:pStyle w:val="Paragrafo"/>
        <w:numPr>
          <w:ilvl w:val="1"/>
          <w:numId w:val="28"/>
        </w:numPr>
        <w:spacing w:before="120" w:after="120"/>
        <w:contextualSpacing/>
        <w:mirrorIndents/>
        <w:rPr>
          <w:rFonts w:ascii="Times New Roman" w:hAnsi="Times New Roman"/>
        </w:rPr>
      </w:pPr>
      <w:r w:rsidRPr="00982080">
        <w:rPr>
          <w:rFonts w:ascii="Times New Roman" w:hAnsi="Times New Roman"/>
        </w:rPr>
        <w:t>Plano de aceitação dos resíduos;</w:t>
      </w:r>
    </w:p>
    <w:p w:rsidR="00D46DA7" w:rsidRPr="00982080" w:rsidRDefault="00D46DA7" w:rsidP="00290704">
      <w:pPr>
        <w:pStyle w:val="Paragrafo"/>
        <w:numPr>
          <w:ilvl w:val="1"/>
          <w:numId w:val="28"/>
        </w:numPr>
        <w:spacing w:before="120" w:after="120"/>
        <w:contextualSpacing/>
        <w:mirrorIndents/>
        <w:rPr>
          <w:rFonts w:ascii="Times New Roman" w:hAnsi="Times New Roman"/>
        </w:rPr>
      </w:pPr>
      <w:r w:rsidRPr="00982080">
        <w:rPr>
          <w:rFonts w:ascii="Times New Roman" w:hAnsi="Times New Roman"/>
        </w:rPr>
        <w:t>Plano de recolha dos resíduos;</w:t>
      </w:r>
    </w:p>
    <w:p w:rsidR="00D46DA7" w:rsidRPr="00982080" w:rsidRDefault="00D46DA7" w:rsidP="00290704">
      <w:pPr>
        <w:pStyle w:val="Paragrafo"/>
        <w:numPr>
          <w:ilvl w:val="1"/>
          <w:numId w:val="28"/>
        </w:numPr>
        <w:spacing w:before="120" w:after="120"/>
        <w:contextualSpacing/>
        <w:mirrorIndents/>
        <w:rPr>
          <w:rFonts w:ascii="Times New Roman" w:hAnsi="Times New Roman"/>
        </w:rPr>
      </w:pPr>
      <w:r w:rsidRPr="00982080">
        <w:rPr>
          <w:rFonts w:ascii="Times New Roman" w:hAnsi="Times New Roman"/>
        </w:rPr>
        <w:t>Cobertura final, recuperação paisagística e monitorização pós encerramento;</w:t>
      </w:r>
    </w:p>
    <w:p w:rsidR="00D46DA7" w:rsidRPr="00982080" w:rsidRDefault="00D46DA7" w:rsidP="00290704">
      <w:pPr>
        <w:pStyle w:val="Paragrafo"/>
        <w:numPr>
          <w:ilvl w:val="1"/>
          <w:numId w:val="28"/>
        </w:numPr>
        <w:spacing w:before="120" w:after="120"/>
        <w:contextualSpacing/>
        <w:mirrorIndents/>
        <w:rPr>
          <w:rFonts w:ascii="Times New Roman" w:hAnsi="Times New Roman"/>
        </w:rPr>
      </w:pPr>
      <w:r w:rsidRPr="00982080">
        <w:rPr>
          <w:rFonts w:ascii="Times New Roman" w:hAnsi="Times New Roman"/>
        </w:rPr>
        <w:t>Procedimentos em caso de acidentes, derrames, descargas e escapes acidentais;</w:t>
      </w:r>
    </w:p>
    <w:p w:rsidR="00D46DA7" w:rsidRPr="00982080" w:rsidRDefault="00D46DA7" w:rsidP="00290704">
      <w:pPr>
        <w:pStyle w:val="Paragrafo"/>
        <w:numPr>
          <w:ilvl w:val="1"/>
          <w:numId w:val="28"/>
        </w:numPr>
        <w:spacing w:before="120" w:after="120"/>
        <w:contextualSpacing/>
        <w:mirrorIndents/>
        <w:rPr>
          <w:rFonts w:ascii="Times New Roman" w:hAnsi="Times New Roman"/>
        </w:rPr>
      </w:pPr>
      <w:r w:rsidRPr="00982080">
        <w:rPr>
          <w:rFonts w:ascii="Times New Roman" w:hAnsi="Times New Roman"/>
        </w:rPr>
        <w:t xml:space="preserve">Meios e responsabilidade para a realização das actividades previstas </w:t>
      </w:r>
      <w:r w:rsidR="002D2AAA" w:rsidRPr="00982080">
        <w:rPr>
          <w:rFonts w:ascii="Times New Roman" w:hAnsi="Times New Roman"/>
        </w:rPr>
        <w:t>no plano de gestão de resíduos.</w:t>
      </w:r>
    </w:p>
    <w:p w:rsidR="002A3044" w:rsidRPr="00982080" w:rsidRDefault="002A3044" w:rsidP="00290704">
      <w:pPr>
        <w:pStyle w:val="Paragrafo"/>
        <w:spacing w:before="120" w:after="120"/>
        <w:contextualSpacing/>
        <w:mirrorIndents/>
        <w:rPr>
          <w:rFonts w:ascii="Times New Roman" w:hAnsi="Times New Roman"/>
        </w:rPr>
      </w:pPr>
    </w:p>
    <w:p w:rsidR="002D2AAA" w:rsidRPr="00982080" w:rsidRDefault="002A3044" w:rsidP="00290704">
      <w:pPr>
        <w:pStyle w:val="Paragrafo"/>
        <w:spacing w:before="120" w:after="120"/>
        <w:contextualSpacing/>
        <w:mirrorIndents/>
        <w:rPr>
          <w:rFonts w:ascii="Times New Roman" w:hAnsi="Times New Roman"/>
        </w:rPr>
      </w:pPr>
      <w:r w:rsidRPr="00982080">
        <w:rPr>
          <w:rFonts w:ascii="Times New Roman" w:hAnsi="Times New Roman"/>
        </w:rPr>
        <w:t xml:space="preserve">II - </w:t>
      </w:r>
      <w:r w:rsidR="002D2AAA" w:rsidRPr="00982080">
        <w:rPr>
          <w:rFonts w:ascii="Times New Roman" w:hAnsi="Times New Roman"/>
        </w:rPr>
        <w:t>Dimensionamento</w:t>
      </w:r>
    </w:p>
    <w:p w:rsidR="002D2AAA" w:rsidRPr="00982080" w:rsidRDefault="002D2AAA" w:rsidP="00290704">
      <w:pPr>
        <w:pStyle w:val="Paragrafo"/>
        <w:numPr>
          <w:ilvl w:val="0"/>
          <w:numId w:val="31"/>
        </w:numPr>
        <w:spacing w:before="120" w:after="120"/>
        <w:contextualSpacing/>
        <w:mirrorIndents/>
        <w:rPr>
          <w:rFonts w:ascii="Times New Roman" w:hAnsi="Times New Roman"/>
        </w:rPr>
      </w:pPr>
      <w:r w:rsidRPr="00982080">
        <w:rPr>
          <w:rFonts w:ascii="Times New Roman" w:hAnsi="Times New Roman"/>
        </w:rPr>
        <w:t>Dimensionamento e cálculo de barreiras de impermeabilização;</w:t>
      </w:r>
    </w:p>
    <w:p w:rsidR="002D2AAA" w:rsidRPr="00982080" w:rsidRDefault="002D2AAA" w:rsidP="00290704">
      <w:pPr>
        <w:pStyle w:val="Paragrafo"/>
        <w:numPr>
          <w:ilvl w:val="0"/>
          <w:numId w:val="31"/>
        </w:numPr>
        <w:spacing w:before="120" w:after="120"/>
        <w:contextualSpacing/>
        <w:mirrorIndents/>
        <w:rPr>
          <w:rFonts w:ascii="Times New Roman" w:hAnsi="Times New Roman"/>
        </w:rPr>
      </w:pPr>
      <w:r w:rsidRPr="00982080">
        <w:rPr>
          <w:rFonts w:ascii="Times New Roman" w:hAnsi="Times New Roman"/>
        </w:rPr>
        <w:t>Dimensionamento e cálculo da estação de tratamento dos lixiviados.</w:t>
      </w:r>
    </w:p>
    <w:p w:rsidR="002A3044" w:rsidRPr="00982080" w:rsidRDefault="002A3044" w:rsidP="00290704">
      <w:pPr>
        <w:pStyle w:val="Paragrafo"/>
        <w:spacing w:before="120" w:after="120"/>
        <w:ind w:left="1069" w:firstLine="0"/>
        <w:contextualSpacing/>
        <w:mirrorIndents/>
        <w:rPr>
          <w:rFonts w:ascii="Times New Roman" w:hAnsi="Times New Roman"/>
        </w:rPr>
      </w:pPr>
    </w:p>
    <w:p w:rsidR="002D2AAA" w:rsidRPr="00982080" w:rsidRDefault="002A3044" w:rsidP="002A3044">
      <w:pPr>
        <w:pStyle w:val="Paragrafo"/>
        <w:spacing w:before="120" w:after="120"/>
        <w:contextualSpacing/>
        <w:mirrorIndents/>
        <w:rPr>
          <w:rFonts w:ascii="Times New Roman" w:hAnsi="Times New Roman"/>
        </w:rPr>
      </w:pPr>
      <w:r w:rsidRPr="00982080">
        <w:rPr>
          <w:rFonts w:ascii="Times New Roman" w:hAnsi="Times New Roman"/>
        </w:rPr>
        <w:t xml:space="preserve">III - </w:t>
      </w:r>
      <w:r w:rsidR="002D2AAA" w:rsidRPr="00982080">
        <w:rPr>
          <w:rFonts w:ascii="Times New Roman" w:hAnsi="Times New Roman"/>
        </w:rPr>
        <w:t>Peças desenhadas</w:t>
      </w:r>
    </w:p>
    <w:p w:rsidR="002D2AAA" w:rsidRPr="00982080" w:rsidRDefault="002D2AAA" w:rsidP="00290704">
      <w:pPr>
        <w:pStyle w:val="Paragrafo"/>
        <w:numPr>
          <w:ilvl w:val="1"/>
          <w:numId w:val="27"/>
        </w:numPr>
        <w:spacing w:before="120" w:after="120"/>
        <w:contextualSpacing/>
        <w:mirrorIndents/>
        <w:rPr>
          <w:rFonts w:ascii="Times New Roman" w:hAnsi="Times New Roman"/>
        </w:rPr>
      </w:pPr>
      <w:r w:rsidRPr="00982080">
        <w:rPr>
          <w:rFonts w:ascii="Times New Roman" w:hAnsi="Times New Roman"/>
        </w:rPr>
        <w:t>Planta de localização (escala de 1:25000);</w:t>
      </w:r>
    </w:p>
    <w:p w:rsidR="002D2AAA" w:rsidRPr="00982080" w:rsidRDefault="002D2AAA" w:rsidP="00290704">
      <w:pPr>
        <w:pStyle w:val="Paragrafo"/>
        <w:numPr>
          <w:ilvl w:val="1"/>
          <w:numId w:val="27"/>
        </w:numPr>
        <w:spacing w:before="120" w:after="120"/>
        <w:contextualSpacing/>
        <w:mirrorIndents/>
        <w:rPr>
          <w:rFonts w:ascii="Times New Roman" w:hAnsi="Times New Roman"/>
        </w:rPr>
      </w:pPr>
      <w:r w:rsidRPr="00982080">
        <w:rPr>
          <w:rFonts w:ascii="Times New Roman" w:hAnsi="Times New Roman"/>
        </w:rPr>
        <w:t>Planta geral do aterro, com indicações claras de todas as componentes da infra-estrutura, incluindo implantação da célula de deposição dos resíduos e dos locais de pré-tratamento;</w:t>
      </w:r>
    </w:p>
    <w:p w:rsidR="002D2AAA" w:rsidRPr="00982080" w:rsidRDefault="002D2AAA" w:rsidP="00290704">
      <w:pPr>
        <w:pStyle w:val="Paragrafo"/>
        <w:numPr>
          <w:ilvl w:val="1"/>
          <w:numId w:val="27"/>
        </w:numPr>
        <w:spacing w:before="120" w:after="120"/>
        <w:contextualSpacing/>
        <w:mirrorIndents/>
        <w:rPr>
          <w:rFonts w:ascii="Times New Roman" w:hAnsi="Times New Roman"/>
        </w:rPr>
      </w:pPr>
      <w:r w:rsidRPr="00982080">
        <w:rPr>
          <w:rFonts w:ascii="Times New Roman" w:hAnsi="Times New Roman"/>
        </w:rPr>
        <w:t>Pormenores da estratigrafia de impermeabilização e cobertura final do aterro.</w:t>
      </w:r>
    </w:p>
    <w:p w:rsidR="002D2AAA" w:rsidRPr="00982080" w:rsidRDefault="002D2AAA" w:rsidP="00290704">
      <w:pPr>
        <w:pStyle w:val="Paragrafo"/>
        <w:spacing w:before="120" w:after="120"/>
        <w:contextualSpacing/>
        <w:mirrorIndents/>
        <w:rPr>
          <w:rFonts w:ascii="Times New Roman" w:hAnsi="Times New Roman"/>
        </w:rPr>
      </w:pPr>
    </w:p>
    <w:p w:rsidR="002D2AAA" w:rsidRPr="00982080" w:rsidRDefault="002A3044" w:rsidP="00290704">
      <w:pPr>
        <w:pStyle w:val="Paragrafo"/>
        <w:spacing w:before="120" w:after="120"/>
        <w:contextualSpacing/>
        <w:mirrorIndents/>
        <w:rPr>
          <w:rFonts w:ascii="Times New Roman" w:hAnsi="Times New Roman"/>
        </w:rPr>
      </w:pPr>
      <w:r w:rsidRPr="00982080">
        <w:rPr>
          <w:rFonts w:ascii="Times New Roman" w:hAnsi="Times New Roman"/>
          <w:i/>
        </w:rPr>
        <w:t xml:space="preserve">2.1.7.2 - </w:t>
      </w:r>
      <w:r w:rsidR="002D2AAA" w:rsidRPr="00982080">
        <w:rPr>
          <w:rFonts w:ascii="Times New Roman" w:hAnsi="Times New Roman"/>
          <w:i/>
        </w:rPr>
        <w:t>Outras operações de gestão de resíduos</w:t>
      </w:r>
      <w:r w:rsidR="002D2AAA" w:rsidRPr="00982080">
        <w:rPr>
          <w:rStyle w:val="Refdenotaderodap"/>
          <w:rFonts w:ascii="Times New Roman" w:hAnsi="Times New Roman"/>
        </w:rPr>
        <w:footnoteReference w:id="60"/>
      </w:r>
    </w:p>
    <w:p w:rsidR="002D2AAA" w:rsidRPr="00982080" w:rsidRDefault="002A3044" w:rsidP="00290704">
      <w:pPr>
        <w:pStyle w:val="Paragrafo"/>
        <w:spacing w:before="120" w:after="120"/>
        <w:contextualSpacing/>
        <w:mirrorIndents/>
        <w:rPr>
          <w:rFonts w:ascii="Times New Roman" w:hAnsi="Times New Roman"/>
        </w:rPr>
      </w:pPr>
      <w:r w:rsidRPr="00982080">
        <w:rPr>
          <w:rFonts w:ascii="Times New Roman" w:hAnsi="Times New Roman"/>
        </w:rPr>
        <w:t xml:space="preserve">I - </w:t>
      </w:r>
      <w:r w:rsidR="002D2AAA" w:rsidRPr="00982080">
        <w:rPr>
          <w:rFonts w:ascii="Times New Roman" w:hAnsi="Times New Roman"/>
        </w:rPr>
        <w:t>Memória descritiva na qual deve constar:</w:t>
      </w:r>
    </w:p>
    <w:p w:rsidR="002D2AAA" w:rsidRPr="00982080" w:rsidRDefault="002D2AAA"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Localização do estabelecimento onde se inserem as operações de gestão de resíduos, incluindo o endereço do local, província, distrito e localidade</w:t>
      </w:r>
      <w:r w:rsidR="00987FBC" w:rsidRPr="00982080">
        <w:rPr>
          <w:rFonts w:ascii="Times New Roman" w:hAnsi="Times New Roman"/>
        </w:rPr>
        <w:t>, telefone e fax.</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Resíduos manuseados, sua origem previsível caracterização qualitativa e quantitativa e sua classificação de acordo com o Regulamento sobre a Gestão de Resíduos;</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Identificação e classificação de outras substâncias usadas no processo;</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lastRenderedPageBreak/>
        <w:t>Indicação das quantidades e características dos produtos acabados;</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Indicação do número de trabalhadore</w:t>
      </w:r>
      <w:r w:rsidR="008C7214" w:rsidRPr="00982080">
        <w:rPr>
          <w:rFonts w:ascii="Times New Roman" w:hAnsi="Times New Roman"/>
        </w:rPr>
        <w:t xml:space="preserve">s, das instalações de carácter </w:t>
      </w:r>
      <w:r w:rsidRPr="00982080">
        <w:rPr>
          <w:rFonts w:ascii="Times New Roman" w:hAnsi="Times New Roman"/>
        </w:rPr>
        <w:t>social, de medicina no trabalho e sanitárias;</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Descrição das instalações, incluindo as de armazenagem;</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Identificação dos aparelhos, máquinas e demais equipamentos com indicação das principais fontes de emissão de ruído e vibrações;</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Identificação das fontes de emissão de poluentes;</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Caracterização quantitativa e qualitativa dos efluente líquidos e gasosos, bem como dos resíduos resultantes da actividade;</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 xml:space="preserve">Descrição das medidas internas de minimização, reutilização e valorização dos resíduos produzidos com indicação da sua caracterização qualitativa e </w:t>
      </w:r>
      <w:r w:rsidR="004A10D8" w:rsidRPr="00982080">
        <w:rPr>
          <w:rFonts w:ascii="Times New Roman" w:hAnsi="Times New Roman"/>
        </w:rPr>
        <w:t>quantitativa</w:t>
      </w:r>
      <w:r w:rsidRPr="00982080">
        <w:rPr>
          <w:rFonts w:ascii="Times New Roman" w:hAnsi="Times New Roman"/>
        </w:rPr>
        <w:t>, sempre que possível;</w:t>
      </w:r>
    </w:p>
    <w:p w:rsidR="00987FBC" w:rsidRPr="00982080" w:rsidRDefault="00987FBC"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Identificação do destino dos resíduos gerados internamente, com indicação da sua cara</w:t>
      </w:r>
      <w:r w:rsidR="000978FE" w:rsidRPr="00982080">
        <w:rPr>
          <w:rFonts w:ascii="Times New Roman" w:hAnsi="Times New Roman"/>
        </w:rPr>
        <w:t>c</w:t>
      </w:r>
      <w:r w:rsidRPr="00982080">
        <w:rPr>
          <w:rFonts w:ascii="Times New Roman" w:hAnsi="Times New Roman"/>
        </w:rPr>
        <w:t>terização</w:t>
      </w:r>
      <w:r w:rsidR="004C1153" w:rsidRPr="00982080">
        <w:rPr>
          <w:rFonts w:ascii="Times New Roman" w:hAnsi="Times New Roman"/>
        </w:rPr>
        <w:t xml:space="preserve"> qualitativa e quantitativa e descrição do armazenamento no próprio local de produção, se for o caso;</w:t>
      </w:r>
    </w:p>
    <w:p w:rsidR="004C1153" w:rsidRPr="00982080" w:rsidRDefault="004C1153"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Documento comprovativo da disponibilidade de aceitação dos resíduos pelo destinatário previsto;</w:t>
      </w:r>
    </w:p>
    <w:p w:rsidR="004C1153" w:rsidRPr="00982080" w:rsidRDefault="004C1153"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Descrição das medidas ambientais propostas para minimizar e tratar os efluentes líquidos e respectiva monitorização, indicando o destino final proposto;</w:t>
      </w:r>
    </w:p>
    <w:p w:rsidR="004C1153" w:rsidRPr="00982080" w:rsidRDefault="004C1153" w:rsidP="00290704">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Descrição das medidas ambientais propostas para minimizar e tratar os efluentes gasosos, respectiva monitorização, caracterização dimensionamento das chaminés;</w:t>
      </w:r>
    </w:p>
    <w:p w:rsidR="005432EB" w:rsidRPr="00982080" w:rsidRDefault="004C1153" w:rsidP="005432EB">
      <w:pPr>
        <w:pStyle w:val="Paragrafo"/>
        <w:numPr>
          <w:ilvl w:val="0"/>
          <w:numId w:val="32"/>
        </w:numPr>
        <w:spacing w:before="120" w:after="120"/>
        <w:contextualSpacing/>
        <w:mirrorIndents/>
        <w:rPr>
          <w:rFonts w:ascii="Times New Roman" w:hAnsi="Times New Roman"/>
        </w:rPr>
      </w:pPr>
      <w:r w:rsidRPr="00982080">
        <w:rPr>
          <w:rFonts w:ascii="Times New Roman" w:hAnsi="Times New Roman"/>
        </w:rPr>
        <w:t>Pontes de risco interna e externa, organização de segurança e meios de prevenção e protecção, designadamente quanto aos riscos de incêndio e explosão.</w:t>
      </w:r>
    </w:p>
    <w:p w:rsidR="005432EB" w:rsidRPr="00982080" w:rsidRDefault="005432EB" w:rsidP="005432EB">
      <w:pPr>
        <w:pStyle w:val="Paragrafo"/>
        <w:spacing w:before="120" w:after="120"/>
        <w:ind w:left="709" w:firstLine="0"/>
        <w:contextualSpacing/>
        <w:mirrorIndents/>
        <w:rPr>
          <w:rFonts w:ascii="Times New Roman" w:hAnsi="Times New Roman"/>
        </w:rPr>
      </w:pPr>
    </w:p>
    <w:p w:rsidR="004C1153" w:rsidRPr="00982080" w:rsidRDefault="002A3044" w:rsidP="005432EB">
      <w:pPr>
        <w:pStyle w:val="Paragrafo"/>
        <w:spacing w:before="120" w:after="120"/>
        <w:ind w:left="709" w:firstLine="0"/>
        <w:contextualSpacing/>
        <w:mirrorIndents/>
        <w:rPr>
          <w:rFonts w:ascii="Times New Roman" w:hAnsi="Times New Roman"/>
        </w:rPr>
      </w:pPr>
      <w:r w:rsidRPr="00982080">
        <w:rPr>
          <w:rFonts w:ascii="Times New Roman" w:hAnsi="Times New Roman"/>
        </w:rPr>
        <w:t xml:space="preserve">II - </w:t>
      </w:r>
      <w:r w:rsidR="004C1153" w:rsidRPr="00982080">
        <w:rPr>
          <w:rFonts w:ascii="Times New Roman" w:hAnsi="Times New Roman"/>
        </w:rPr>
        <w:t>Das peças desenhadas, deve constar:</w:t>
      </w:r>
    </w:p>
    <w:p w:rsidR="004C1153" w:rsidRPr="00982080" w:rsidRDefault="004C1153" w:rsidP="00290704">
      <w:pPr>
        <w:pStyle w:val="Paragrafo"/>
        <w:numPr>
          <w:ilvl w:val="0"/>
          <w:numId w:val="33"/>
        </w:numPr>
        <w:spacing w:before="120" w:after="120"/>
        <w:contextualSpacing/>
        <w:mirrorIndents/>
        <w:rPr>
          <w:rFonts w:ascii="Times New Roman" w:hAnsi="Times New Roman"/>
        </w:rPr>
      </w:pPr>
      <w:r w:rsidRPr="00982080">
        <w:rPr>
          <w:rFonts w:ascii="Times New Roman" w:hAnsi="Times New Roman"/>
        </w:rPr>
        <w:t>Planta em escala não inferior a 1:25000, indicando a localização da instalação e no caso das operações de gestão de resíduos perigosos e incineração de resíduos não perigosos, abrangendo, um raio de 10 Km a partir da instalação, os edifícios principais tais como hospitais e escolas;</w:t>
      </w:r>
    </w:p>
    <w:p w:rsidR="004C1153" w:rsidRPr="00982080" w:rsidRDefault="004C1153" w:rsidP="00290704">
      <w:pPr>
        <w:pStyle w:val="Paragrafo"/>
        <w:numPr>
          <w:ilvl w:val="0"/>
          <w:numId w:val="33"/>
        </w:numPr>
        <w:spacing w:before="120" w:after="120"/>
        <w:contextualSpacing/>
        <w:mirrorIndents/>
        <w:rPr>
          <w:rFonts w:ascii="Times New Roman" w:hAnsi="Times New Roman"/>
        </w:rPr>
      </w:pPr>
      <w:r w:rsidRPr="00982080">
        <w:rPr>
          <w:rFonts w:ascii="Times New Roman" w:hAnsi="Times New Roman"/>
        </w:rPr>
        <w:t>Planta e implantação da instalação em que se insere a operação, em escala n</w:t>
      </w:r>
      <w:r w:rsidR="006D6F38" w:rsidRPr="00982080">
        <w:rPr>
          <w:rFonts w:ascii="Times New Roman" w:hAnsi="Times New Roman"/>
        </w:rPr>
        <w:t>ão inferior a 1:2000, indicando, nomeadamente, a localização das áreas de gestão de resíduos, sistemas de tratamento de efluentes e localização dos respectivos pontos de descarga final, oficinas, depósitos e escritórios.</w:t>
      </w:r>
    </w:p>
    <w:p w:rsidR="00A41862" w:rsidRPr="00982080" w:rsidRDefault="00A41862" w:rsidP="008C7214">
      <w:pPr>
        <w:pStyle w:val="Paragrafo"/>
        <w:ind w:firstLine="0"/>
        <w:rPr>
          <w:rFonts w:ascii="Times New Roman" w:hAnsi="Times New Roman"/>
        </w:rPr>
      </w:pPr>
    </w:p>
    <w:p w:rsidR="00C71D66" w:rsidRDefault="00761769" w:rsidP="00C71D66">
      <w:pPr>
        <w:pStyle w:val="Paragrafo"/>
        <w:rPr>
          <w:rFonts w:ascii="Times New Roman" w:hAnsi="Times New Roman"/>
        </w:rPr>
      </w:pPr>
      <w:r w:rsidRPr="00982080">
        <w:rPr>
          <w:rFonts w:ascii="Times New Roman" w:hAnsi="Times New Roman"/>
        </w:rPr>
        <w:lastRenderedPageBreak/>
        <w:t>3</w:t>
      </w:r>
      <w:r w:rsidR="00CB442E" w:rsidRPr="00982080">
        <w:rPr>
          <w:rFonts w:ascii="Times New Roman" w:hAnsi="Times New Roman"/>
        </w:rPr>
        <w:t xml:space="preserve"> – </w:t>
      </w:r>
      <w:r w:rsidR="00AA1FF0" w:rsidRPr="00982080">
        <w:rPr>
          <w:rFonts w:ascii="Times New Roman" w:hAnsi="Times New Roman"/>
          <w:b/>
          <w:sz w:val="28"/>
          <w:szCs w:val="28"/>
        </w:rPr>
        <w:t>APRESENTAÇÃO</w:t>
      </w:r>
      <w:r w:rsidR="00036D3A" w:rsidRPr="00982080">
        <w:rPr>
          <w:rFonts w:ascii="Times New Roman" w:hAnsi="Times New Roman"/>
          <w:b/>
          <w:sz w:val="28"/>
          <w:szCs w:val="28"/>
        </w:rPr>
        <w:t xml:space="preserve"> DO</w:t>
      </w:r>
      <w:r w:rsidR="00A14152" w:rsidRPr="00982080">
        <w:rPr>
          <w:rFonts w:ascii="Times New Roman" w:hAnsi="Times New Roman"/>
          <w:b/>
          <w:sz w:val="28"/>
          <w:szCs w:val="28"/>
        </w:rPr>
        <w:t xml:space="preserve">S </w:t>
      </w:r>
      <w:r w:rsidR="00213909" w:rsidRPr="00982080">
        <w:rPr>
          <w:rFonts w:ascii="Times New Roman" w:hAnsi="Times New Roman"/>
          <w:b/>
          <w:sz w:val="28"/>
          <w:szCs w:val="28"/>
        </w:rPr>
        <w:t>RESULTADOS DO ESTUDO</w:t>
      </w:r>
    </w:p>
    <w:p w:rsidR="00213909" w:rsidRPr="00982080" w:rsidRDefault="00213909" w:rsidP="00C71D66">
      <w:pPr>
        <w:pStyle w:val="Paragrafo"/>
        <w:rPr>
          <w:rFonts w:ascii="Times New Roman" w:hAnsi="Times New Roman"/>
        </w:rPr>
      </w:pPr>
      <w:r w:rsidRPr="00982080">
        <w:rPr>
          <w:rFonts w:ascii="Times New Roman" w:hAnsi="Times New Roman"/>
        </w:rPr>
        <w:t xml:space="preserve">Quanto ao género, dos 30 (trinta) inquiridos, 7 são do género feminino e 23 são do género masculino. </w:t>
      </w: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Gráfico n.º 01 – Classificação do Género</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noProof/>
          <w:lang w:eastAsia="pt-PT"/>
        </w:rPr>
        <w:drawing>
          <wp:inline distT="0" distB="0" distL="0" distR="0">
            <wp:extent cx="4569974" cy="2741176"/>
            <wp:effectExtent l="6093" t="6092" r="6093" b="6092"/>
            <wp:docPr id="20"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aos grupos etários, dos 30 (trinta) inquiridos, 11 (onze) são das idades compreendidas 15 aos 19 anos, 4 (quatro) são das idades compreendidas entre 20 aos 24 anos, 4 (quatro) são das idades compreendidas entre os 25 aos 29 anos, 5 (cinco) pertencem à faixa etária dos 30 aos 34 anos, 3 (três) têm idades variadas entre os 35 aos 39 anos, 1 (um) da faixa etária dos 40 aos 44 anos, 1 (um) das idades compreendidas entre os 45 aos 49 anos, 0 (zero) da faixa etária dos 50 aos 54 anos, igualmente para a faixa etária dos 55 aos 59 anos e, por último, 1 (um) da faixa etária compreendida entre os 60 aos 64 anos de idade.</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Gráfico n.º 02 – Grupos Etários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noProof/>
          <w:lang w:eastAsia="pt-PT"/>
        </w:rPr>
        <w:drawing>
          <wp:inline distT="0" distB="0" distL="0" distR="0">
            <wp:extent cx="4569974" cy="2741176"/>
            <wp:effectExtent l="6093" t="6092" r="6093" b="6092"/>
            <wp:docPr id="19"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No que toca ao nível académico, dos 30 (trinta) inquiridos, 12 têm na sua bagagem académica o base, 15 estudam e estudaram até o ensino médio e, por último, 3 pertencem ao nível universitário.</w:t>
      </w: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 xml:space="preserve">Gráfico n.º 03 – Classificação por Nível Académico </w:t>
      </w:r>
      <w:r w:rsidRPr="00982080">
        <w:rPr>
          <w:rFonts w:ascii="Times New Roman" w:hAnsi="Times New Roman"/>
          <w:noProof/>
          <w:lang w:eastAsia="pt-PT"/>
        </w:rPr>
        <w:drawing>
          <wp:inline distT="0" distB="0" distL="0" distR="0">
            <wp:extent cx="3754627" cy="2742044"/>
            <wp:effectExtent l="19050" t="0" r="17273" b="1156"/>
            <wp:docPr id="1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às razões de criação do Aterro Sanitário dos Mulenvos, dos 30 inquiridos, 14 disseram que é a limpeza da cidade, 4 alegaram ser a concentração de lixo que está na base da criação do Aterro Sanitário dos Mulenvos, 10 disseram que não bastava a limpeza da cidade para a criação do Aterro Sanitário, foi preciso também a concentração de lixo, o que os levou a escolher a opção ambas e, por último, 2 disseram que existem outras razões que estiveram na criação do Aterro Sanitário, tais como: como a produção de gás.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r w:rsidRPr="00982080">
        <w:rPr>
          <w:rFonts w:ascii="Times New Roman" w:hAnsi="Times New Roman"/>
          <w:b/>
          <w:color w:val="000000"/>
          <w:szCs w:val="24"/>
          <w:shd w:val="clear" w:color="auto" w:fill="FFFFFF"/>
        </w:rPr>
        <w:t>Gráfico n.º 04 – Razões de Criação do A.S.M.</w:t>
      </w:r>
      <w:r w:rsidRPr="00982080">
        <w:rPr>
          <w:rFonts w:ascii="Times New Roman" w:hAnsi="Times New Roman"/>
          <w:color w:val="000000"/>
          <w:szCs w:val="24"/>
          <w:shd w:val="clear" w:color="auto" w:fill="FFFFFF"/>
        </w:rPr>
        <w:t xml:space="preserve"> </w:t>
      </w:r>
      <w:r w:rsidRPr="00982080">
        <w:rPr>
          <w:rFonts w:ascii="Times New Roman" w:hAnsi="Times New Roman"/>
          <w:noProof/>
          <w:lang w:eastAsia="pt-PT"/>
        </w:rPr>
        <w:drawing>
          <wp:inline distT="0" distB="0" distL="0" distR="0">
            <wp:extent cx="4569974" cy="2741176"/>
            <wp:effectExtent l="6093" t="6092" r="6093" b="6092"/>
            <wp:docPr id="1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às doenças causadas pelo Aterro Sanitário dos Mulenvos, dos 30 (trinta) inquiridos, 4 afirmaram ser a cólera, 13 disseram que é a malária; 1 disse que é a febre tifóide; 12, por sua vez, disseram que são as três doenças, neste caso, a cólera, malária e a febre tifóide.</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b/>
          <w:color w:val="000000"/>
          <w:szCs w:val="24"/>
          <w:shd w:val="clear" w:color="auto" w:fill="FFFFFF"/>
        </w:rPr>
      </w:pPr>
      <w:r w:rsidRPr="00982080">
        <w:rPr>
          <w:rFonts w:ascii="Times New Roman" w:hAnsi="Times New Roman"/>
          <w:b/>
          <w:color w:val="000000"/>
          <w:szCs w:val="24"/>
          <w:shd w:val="clear" w:color="auto" w:fill="FFFFFF"/>
        </w:rPr>
        <w:t>Gráfico n.º 05 – Doenças Causadas Pelo A.S.M</w:t>
      </w:r>
      <w:r w:rsidR="00A41862" w:rsidRPr="00982080">
        <w:rPr>
          <w:rFonts w:ascii="Times New Roman" w:hAnsi="Times New Roman"/>
          <w:b/>
          <w:color w:val="000000"/>
          <w:szCs w:val="24"/>
          <w:shd w:val="clear" w:color="auto" w:fill="FFFFFF"/>
        </w:rPr>
        <w:t>.</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noProof/>
          <w:lang w:eastAsia="pt-PT"/>
        </w:rPr>
        <w:drawing>
          <wp:inline distT="0" distB="0" distL="0" distR="0">
            <wp:extent cx="4569974" cy="2741176"/>
            <wp:effectExtent l="6093" t="6092" r="6093" b="6092"/>
            <wp:docPr id="15"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à sensibilização sobre o tratamento dos resíduos, dos 30 (trinta inquiridos), 19 disseram sim, ou seja tem havido sensibilização sobre o tratamento, 4 disseram que não tem havido, e, por sua vez, 7 demonstraram a sua dúvida, dizendo que talvez exista, é possível que ou não.</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color w:val="000000"/>
          <w:szCs w:val="24"/>
          <w:shd w:val="clear" w:color="auto" w:fill="FFFFFF"/>
        </w:rPr>
      </w:pPr>
      <w:r w:rsidRPr="00982080">
        <w:rPr>
          <w:rFonts w:ascii="Times New Roman" w:hAnsi="Times New Roman"/>
          <w:b/>
          <w:color w:val="000000"/>
          <w:szCs w:val="24"/>
          <w:shd w:val="clear" w:color="auto" w:fill="FFFFFF"/>
        </w:rPr>
        <w:t xml:space="preserve">Gráfico n.º 06 – Sensibilização Sobre o Tratamento dos Resíduos </w:t>
      </w:r>
      <w:r w:rsidRPr="00982080">
        <w:rPr>
          <w:rFonts w:ascii="Times New Roman" w:hAnsi="Times New Roman"/>
          <w:noProof/>
          <w:lang w:eastAsia="pt-PT"/>
        </w:rPr>
        <w:drawing>
          <wp:inline distT="0" distB="0" distL="0" distR="0">
            <wp:extent cx="4569974" cy="2741176"/>
            <wp:effectExtent l="6093" t="6092" r="6093" b="6092"/>
            <wp:docPr id="1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aos cuidados a ter no tratamento dos resíduos, dos 30 inquiridos, 7 afirmaram peremptoriamente ser a queimada dos resíduos, 13 disseram que é depositar no contentor e 10 alegar que não é nem queimar, nem depositar no contentor, mas sim, enterrar.</w:t>
      </w: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b/>
          <w:color w:val="000000"/>
          <w:szCs w:val="24"/>
          <w:shd w:val="clear" w:color="auto" w:fill="FFFFFF"/>
        </w:rPr>
      </w:pPr>
      <w:r w:rsidRPr="00982080">
        <w:rPr>
          <w:rFonts w:ascii="Times New Roman" w:hAnsi="Times New Roman"/>
          <w:b/>
          <w:color w:val="000000"/>
          <w:szCs w:val="24"/>
          <w:shd w:val="clear" w:color="auto" w:fill="FFFFFF"/>
        </w:rPr>
        <w:t>Gráfico n.º 07 – Cuidados a Ter no Tratamento dos Resíduos</w:t>
      </w:r>
    </w:p>
    <w:p w:rsidR="00213909" w:rsidRPr="00982080" w:rsidRDefault="00213909" w:rsidP="00213909">
      <w:pPr>
        <w:shd w:val="clear" w:color="auto" w:fill="FFFFFF"/>
        <w:spacing w:before="120" w:after="120"/>
        <w:ind w:firstLine="709"/>
        <w:contextualSpacing/>
        <w:mirrorIndents/>
        <w:rPr>
          <w:rFonts w:ascii="Times New Roman" w:hAnsi="Times New Roman"/>
          <w:noProof/>
        </w:rPr>
      </w:pPr>
      <w:r w:rsidRPr="00982080">
        <w:rPr>
          <w:rFonts w:ascii="Times New Roman" w:hAnsi="Times New Roman"/>
          <w:noProof/>
          <w:lang w:eastAsia="pt-PT"/>
        </w:rPr>
        <w:drawing>
          <wp:inline distT="0" distB="0" distL="0" distR="0">
            <wp:extent cx="4569974" cy="2741176"/>
            <wp:effectExtent l="6093" t="6092" r="6093" b="6092"/>
            <wp:docPr id="1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aos métodos de mitigação dos impactos causados pelo Aterro Sanitário dos Mulenvos, dos 30 inquiridos, 9 afirmaram ser a educação ambiental, 9 disseram que é a higiene doméstica e 12 disseram que não sabem.</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b/>
          <w:color w:val="000000"/>
          <w:szCs w:val="24"/>
          <w:shd w:val="clear" w:color="auto" w:fill="FFFFFF"/>
        </w:rPr>
      </w:pPr>
      <w:r w:rsidRPr="00982080">
        <w:rPr>
          <w:rFonts w:ascii="Times New Roman" w:hAnsi="Times New Roman"/>
          <w:b/>
          <w:color w:val="000000"/>
          <w:szCs w:val="24"/>
          <w:shd w:val="clear" w:color="auto" w:fill="FFFFFF"/>
        </w:rPr>
        <w:t>Gráfico n.º 08 – Métodos de Mitigação dos Impactos Causados Pelo A.S.M.</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noProof/>
          <w:lang w:eastAsia="pt-PT"/>
        </w:rPr>
        <w:drawing>
          <wp:inline distT="0" distB="0" distL="0" distR="0">
            <wp:extent cx="4569974" cy="2741176"/>
            <wp:effectExtent l="6093" t="6092" r="6093" b="6092"/>
            <wp:docPr id="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à recolha contínua dos resíduos pela Administração ou prestadores de serviço, dos 30 entrevistados, 10 disseram que sim; 16 disseram que não e 4 afirmaram que talvez.</w:t>
      </w: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b/>
          <w:color w:val="000000"/>
          <w:szCs w:val="24"/>
          <w:shd w:val="clear" w:color="auto" w:fill="FFFFFF"/>
        </w:rPr>
      </w:pPr>
      <w:r w:rsidRPr="00982080">
        <w:rPr>
          <w:rFonts w:ascii="Times New Roman" w:hAnsi="Times New Roman"/>
          <w:b/>
          <w:color w:val="000000"/>
          <w:szCs w:val="24"/>
          <w:shd w:val="clear" w:color="auto" w:fill="FFFFFF"/>
        </w:rPr>
        <w:t xml:space="preserve">Gráfico n.º 09 – Recolha Contínua dos Resíduos Pela Administração ou Prestadores de Serviços </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noProof/>
          <w:lang w:eastAsia="pt-PT"/>
        </w:rPr>
        <w:drawing>
          <wp:inline distT="0" distB="0" distL="0" distR="0">
            <wp:extent cx="4569974" cy="2741176"/>
            <wp:effectExtent l="6093" t="6092" r="6093" b="6092"/>
            <wp:docPr id="1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13909" w:rsidRPr="00982080" w:rsidRDefault="001D6335"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1D6335" w:rsidRPr="00982080" w:rsidRDefault="001D6335"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1D6335" w:rsidRPr="00982080" w:rsidRDefault="001D6335"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lastRenderedPageBreak/>
        <w:t>Quanto aos motivos que levam a habitar nos arredores do Aterro Sanitário dos Mulenvos, 13 disseram que é vontade pessoal; 16 disseram que é por falta de habitação e 1 alegou que não é nem vontade pessoal, nem falta de habitação, mas sim, outra, ou seja, são as possibilidades.</w:t>
      </w:r>
    </w:p>
    <w:p w:rsidR="00213909" w:rsidRPr="00982080" w:rsidRDefault="00213909" w:rsidP="00213909">
      <w:pPr>
        <w:shd w:val="clear" w:color="auto" w:fill="FFFFFF"/>
        <w:spacing w:before="120" w:after="120"/>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jc w:val="center"/>
        <w:rPr>
          <w:rFonts w:ascii="Times New Roman" w:hAnsi="Times New Roman"/>
          <w:b/>
          <w:color w:val="000000"/>
          <w:szCs w:val="24"/>
          <w:shd w:val="clear" w:color="auto" w:fill="FFFFFF"/>
        </w:rPr>
      </w:pPr>
      <w:r w:rsidRPr="00982080">
        <w:rPr>
          <w:rFonts w:ascii="Times New Roman" w:hAnsi="Times New Roman"/>
          <w:b/>
          <w:color w:val="000000"/>
          <w:szCs w:val="24"/>
          <w:shd w:val="clear" w:color="auto" w:fill="FFFFFF"/>
        </w:rPr>
        <w:t>Gráfico n.º 10 – Motivos Que Levam a Habitar nos Arredores do A.S.M.</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noProof/>
          <w:lang w:eastAsia="pt-PT"/>
        </w:rPr>
        <w:drawing>
          <wp:inline distT="0" distB="0" distL="0" distR="0">
            <wp:extent cx="4569974" cy="2741176"/>
            <wp:effectExtent l="6093" t="6092" r="6093" b="6092"/>
            <wp:docPr id="1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13909" w:rsidRPr="00982080" w:rsidRDefault="001D6335" w:rsidP="00213909">
      <w:pPr>
        <w:shd w:val="clear" w:color="auto" w:fill="FFFFFF"/>
        <w:spacing w:before="120" w:after="120"/>
        <w:ind w:firstLine="709"/>
        <w:contextualSpacing/>
        <w:mirrorIndents/>
        <w:rPr>
          <w:rFonts w:ascii="Times New Roman" w:hAnsi="Times New Roman"/>
          <w:color w:val="000000"/>
          <w:szCs w:val="24"/>
          <w:shd w:val="clear" w:color="auto" w:fill="FFFFFF"/>
        </w:rPr>
      </w:pPr>
      <w:r w:rsidRPr="00982080">
        <w:rPr>
          <w:rFonts w:ascii="Times New Roman" w:hAnsi="Times New Roman"/>
          <w:color w:val="000000"/>
          <w:szCs w:val="24"/>
          <w:shd w:val="clear" w:color="auto" w:fill="FFFFFF"/>
        </w:rPr>
        <w:t>Fonte: Inquéritos</w:t>
      </w: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A41862" w:rsidRPr="00982080" w:rsidRDefault="00A41862"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213909" w:rsidRPr="00982080" w:rsidRDefault="00213909" w:rsidP="00213909">
      <w:pPr>
        <w:shd w:val="clear" w:color="auto" w:fill="FFFFFF"/>
        <w:spacing w:before="120" w:after="120"/>
        <w:ind w:firstLine="709"/>
        <w:contextualSpacing/>
        <w:mirrorIndents/>
        <w:rPr>
          <w:rFonts w:ascii="Times New Roman" w:hAnsi="Times New Roman"/>
          <w:color w:val="000000"/>
          <w:szCs w:val="24"/>
          <w:shd w:val="clear" w:color="auto" w:fill="FFFFFF"/>
        </w:rPr>
      </w:pPr>
    </w:p>
    <w:p w:rsidR="005432EB" w:rsidRPr="00982080" w:rsidRDefault="005432EB" w:rsidP="00F84176">
      <w:pPr>
        <w:tabs>
          <w:tab w:val="left" w:pos="3909"/>
        </w:tabs>
        <w:spacing w:before="120" w:after="120"/>
        <w:contextualSpacing/>
        <w:mirrorIndents/>
        <w:rPr>
          <w:rFonts w:ascii="Times New Roman" w:hAnsi="Times New Roman"/>
          <w:szCs w:val="24"/>
        </w:rPr>
      </w:pPr>
      <w:bookmarkStart w:id="14" w:name="_Toc250919554"/>
    </w:p>
    <w:p w:rsidR="00E84500" w:rsidRPr="00982080" w:rsidRDefault="003754D8" w:rsidP="00290704">
      <w:pPr>
        <w:pStyle w:val="Cabealho1"/>
        <w:spacing w:before="120" w:after="120"/>
        <w:contextualSpacing/>
        <w:mirrorIndents/>
        <w:rPr>
          <w:rFonts w:ascii="Times New Roman" w:hAnsi="Times New Roman"/>
          <w:sz w:val="28"/>
          <w:szCs w:val="24"/>
        </w:rPr>
      </w:pPr>
      <w:bookmarkStart w:id="15" w:name="_Toc250919545"/>
      <w:r w:rsidRPr="00982080">
        <w:rPr>
          <w:rFonts w:ascii="Times New Roman" w:hAnsi="Times New Roman"/>
          <w:sz w:val="28"/>
          <w:szCs w:val="24"/>
        </w:rPr>
        <w:lastRenderedPageBreak/>
        <w:t>3.</w:t>
      </w:r>
      <w:r w:rsidR="009F49F5" w:rsidRPr="00982080">
        <w:rPr>
          <w:rFonts w:ascii="Times New Roman" w:hAnsi="Times New Roman"/>
          <w:sz w:val="28"/>
          <w:szCs w:val="24"/>
        </w:rPr>
        <w:t>6</w:t>
      </w:r>
      <w:r w:rsidR="00BB4AA1" w:rsidRPr="00982080">
        <w:rPr>
          <w:rFonts w:ascii="Times New Roman" w:hAnsi="Times New Roman"/>
          <w:sz w:val="28"/>
          <w:szCs w:val="24"/>
        </w:rPr>
        <w:t xml:space="preserve"> – Discussão dos dados da pesquisa</w:t>
      </w:r>
      <w:bookmarkEnd w:id="15"/>
      <w:r w:rsidR="00E84500" w:rsidRPr="00982080">
        <w:rPr>
          <w:rFonts w:ascii="Times New Roman" w:hAnsi="Times New Roman"/>
          <w:sz w:val="28"/>
          <w:szCs w:val="24"/>
        </w:rPr>
        <w:t xml:space="preserve"> </w:t>
      </w:r>
    </w:p>
    <w:p w:rsidR="009774A8" w:rsidRPr="00982080" w:rsidRDefault="009774A8" w:rsidP="006C4A05">
      <w:pPr>
        <w:ind w:firstLine="709"/>
        <w:rPr>
          <w:rFonts w:ascii="Times New Roman" w:hAnsi="Times New Roman"/>
        </w:rPr>
      </w:pPr>
      <w:r w:rsidRPr="00982080">
        <w:rPr>
          <w:rFonts w:ascii="Times New Roman" w:hAnsi="Times New Roman"/>
        </w:rPr>
        <w:t xml:space="preserve">Na nossa pesquisa, no </w:t>
      </w:r>
      <w:r w:rsidR="00AA1FF0" w:rsidRPr="00982080">
        <w:rPr>
          <w:rFonts w:ascii="Times New Roman" w:hAnsi="Times New Roman"/>
        </w:rPr>
        <w:t xml:space="preserve">gráfico n.º 1, no </w:t>
      </w:r>
      <w:r w:rsidRPr="00982080">
        <w:rPr>
          <w:rFonts w:ascii="Times New Roman" w:hAnsi="Times New Roman"/>
        </w:rPr>
        <w:t>que toca ao género dos inquiridos, 23% representam o género feminino e, por outro lado, 77% representam o género masculino.</w:t>
      </w:r>
    </w:p>
    <w:p w:rsidR="009774A8" w:rsidRPr="00982080" w:rsidRDefault="009774A8" w:rsidP="009774A8">
      <w:pPr>
        <w:rPr>
          <w:rFonts w:ascii="Times New Roman" w:hAnsi="Times New Roman"/>
        </w:rPr>
      </w:pPr>
      <w:r w:rsidRPr="00982080">
        <w:rPr>
          <w:rFonts w:ascii="Times New Roman" w:hAnsi="Times New Roman"/>
        </w:rPr>
        <w:t>Houve uma grande aderência do género masculino porque naquela circunscrição administrativa, a maioria das pessoas do género feminino</w:t>
      </w:r>
      <w:r w:rsidR="00D12491" w:rsidRPr="00982080">
        <w:rPr>
          <w:rFonts w:ascii="Times New Roman" w:hAnsi="Times New Roman"/>
        </w:rPr>
        <w:t xml:space="preserve"> dedicam-se à venda, ambulante e </w:t>
      </w:r>
    </w:p>
    <w:p w:rsidR="00D56948" w:rsidRPr="00982080" w:rsidRDefault="00D12491" w:rsidP="00D56948">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rPr>
        <w:t>Quanto ao gráfico</w:t>
      </w:r>
      <w:r w:rsidR="00AA1FF0" w:rsidRPr="00982080">
        <w:rPr>
          <w:rFonts w:ascii="Times New Roman" w:hAnsi="Times New Roman"/>
        </w:rPr>
        <w:t xml:space="preserve"> n.º 2</w:t>
      </w:r>
      <w:r w:rsidRPr="00982080">
        <w:rPr>
          <w:rFonts w:ascii="Times New Roman" w:hAnsi="Times New Roman"/>
        </w:rPr>
        <w:t xml:space="preserve">, relacionado à faixa etária dos inquiridos, </w:t>
      </w:r>
      <w:r w:rsidR="00D56948" w:rsidRPr="00982080">
        <w:rPr>
          <w:rFonts w:ascii="Times New Roman" w:hAnsi="Times New Roman"/>
          <w:szCs w:val="24"/>
          <w:shd w:val="clear" w:color="auto" w:fill="FFFFFF"/>
        </w:rPr>
        <w:t>37% representam a faixa etária dos 15-19 anos, 13% representam a faixa etária 20-24 anos, 13% igualmente, representam o grupo etário dos 25-29, 17% dos inquiridos pertencem ao grupo etário dos 30-34 anos, 10%, por sua vez, representa a faixa etária dos 35-39 anos, 3% dos entrevistados representam a faixa etária dos 40-44 anos, igualmente, 3% representam o grupo etário dos 45-49 anos. De igual modo, as faixas etárias dos 50-54 e 55-59 são representados por 0% cada. Finalmente, a faixa etária dos 60-64 anos, são representados por 3%.</w:t>
      </w:r>
    </w:p>
    <w:p w:rsidR="00FB75CA" w:rsidRPr="00982080" w:rsidRDefault="005F6B91" w:rsidP="00FB75CA">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t xml:space="preserve">Quanto ao </w:t>
      </w:r>
      <w:r w:rsidR="00D56948" w:rsidRPr="00982080">
        <w:rPr>
          <w:rFonts w:ascii="Times New Roman" w:hAnsi="Times New Roman"/>
          <w:szCs w:val="24"/>
          <w:shd w:val="clear" w:color="auto" w:fill="FFFFFF"/>
        </w:rPr>
        <w:t>gráfic</w:t>
      </w:r>
      <w:r w:rsidR="00FB75CA" w:rsidRPr="00982080">
        <w:rPr>
          <w:rFonts w:ascii="Times New Roman" w:hAnsi="Times New Roman"/>
          <w:szCs w:val="24"/>
          <w:shd w:val="clear" w:color="auto" w:fill="FFFFFF"/>
        </w:rPr>
        <w:t>o</w:t>
      </w:r>
      <w:r w:rsidRPr="00982080">
        <w:rPr>
          <w:rFonts w:ascii="Times New Roman" w:hAnsi="Times New Roman"/>
          <w:szCs w:val="24"/>
          <w:shd w:val="clear" w:color="auto" w:fill="FFFFFF"/>
        </w:rPr>
        <w:t xml:space="preserve"> n.º 3,</w:t>
      </w:r>
      <w:r w:rsidR="00FB75CA" w:rsidRPr="00982080">
        <w:rPr>
          <w:rFonts w:ascii="Times New Roman" w:hAnsi="Times New Roman"/>
          <w:szCs w:val="24"/>
          <w:shd w:val="clear" w:color="auto" w:fill="FFFFFF"/>
        </w:rPr>
        <w:t xml:space="preserve"> relacionado ao nível académico, 40% têm nível base, 50% têm nível médio e, por último, 10% pertencem ao nível superior.</w:t>
      </w:r>
    </w:p>
    <w:p w:rsidR="00E02FE0" w:rsidRPr="00982080" w:rsidRDefault="00AA1FF0" w:rsidP="00E02FE0">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t xml:space="preserve">Quanto ao </w:t>
      </w:r>
      <w:r w:rsidR="00FB75CA" w:rsidRPr="00982080">
        <w:rPr>
          <w:rFonts w:ascii="Times New Roman" w:hAnsi="Times New Roman"/>
          <w:szCs w:val="24"/>
          <w:shd w:val="clear" w:color="auto" w:fill="FFFFFF"/>
        </w:rPr>
        <w:t>gráfico</w:t>
      </w:r>
      <w:r w:rsidRPr="00982080">
        <w:rPr>
          <w:rFonts w:ascii="Times New Roman" w:hAnsi="Times New Roman"/>
          <w:szCs w:val="24"/>
          <w:shd w:val="clear" w:color="auto" w:fill="FFFFFF"/>
        </w:rPr>
        <w:t xml:space="preserve"> n.º 4,</w:t>
      </w:r>
      <w:r w:rsidR="00FB75CA" w:rsidRPr="00982080">
        <w:rPr>
          <w:rFonts w:ascii="Times New Roman" w:hAnsi="Times New Roman"/>
          <w:szCs w:val="24"/>
          <w:shd w:val="clear" w:color="auto" w:fill="FFFFFF"/>
        </w:rPr>
        <w:t xml:space="preserve"> relacionado, relacionado às razões de criação do Aterro Sanitário dos Mulenvos, 47% dos entrevistados foi unânime em afirmar que é a limpeza da cidade, 13% negou ter sido a limpeza da cidade que esteve na origem da criação do Aterro Sanitário dos Mulenvos e afirmou que é a concentração de lixo; por outro lado, 33% dos entrevistados disse que o que esteve na base da criação do Aterro Sanitário dos Mulenvos</w:t>
      </w:r>
      <w:r w:rsidR="00E02FE0" w:rsidRPr="00982080">
        <w:rPr>
          <w:rFonts w:ascii="Times New Roman" w:hAnsi="Times New Roman"/>
          <w:szCs w:val="24"/>
          <w:shd w:val="clear" w:color="auto" w:fill="FFFFFF"/>
        </w:rPr>
        <w:t xml:space="preserve"> é a amálgama das duas razões acima descritas, neste caso, a limpeza da cidade e a concentração de lixo; finalmente, 7% dos entrevistados, rejeitou todas as afirmadas mencionadas até aqui e disseram que existem outras razões que estiveram na origem de criação do Aterro Sanitário dos Mulenvos</w:t>
      </w:r>
      <w:r w:rsidR="00517E9D">
        <w:rPr>
          <w:rFonts w:ascii="Times New Roman" w:hAnsi="Times New Roman"/>
          <w:szCs w:val="24"/>
          <w:shd w:val="clear" w:color="auto" w:fill="FFFFFF"/>
        </w:rPr>
        <w:t>.</w:t>
      </w:r>
      <w:r w:rsidR="00E02FE0" w:rsidRPr="00982080">
        <w:rPr>
          <w:rFonts w:ascii="Times New Roman" w:hAnsi="Times New Roman"/>
          <w:szCs w:val="24"/>
          <w:shd w:val="clear" w:color="auto" w:fill="FFFFFF"/>
        </w:rPr>
        <w:t xml:space="preserve"> </w:t>
      </w:r>
    </w:p>
    <w:p w:rsidR="00E02FE0" w:rsidRPr="00982080" w:rsidRDefault="00E02FE0" w:rsidP="00E02FE0">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t>Quanto ao gráfico</w:t>
      </w:r>
      <w:r w:rsidR="00AA1FF0" w:rsidRPr="00982080">
        <w:rPr>
          <w:rFonts w:ascii="Times New Roman" w:hAnsi="Times New Roman"/>
          <w:szCs w:val="24"/>
          <w:shd w:val="clear" w:color="auto" w:fill="FFFFFF"/>
        </w:rPr>
        <w:t xml:space="preserve"> n.º 5,</w:t>
      </w:r>
      <w:r w:rsidRPr="00982080">
        <w:rPr>
          <w:rFonts w:ascii="Times New Roman" w:hAnsi="Times New Roman"/>
          <w:szCs w:val="24"/>
          <w:shd w:val="clear" w:color="auto" w:fill="FFFFFF"/>
        </w:rPr>
        <w:t xml:space="preserve"> relacionado às doenças causas pelo Aterro Sanitário dos Mulenvos, 13% dos entrevistados disseram que é a cólera, 43% afirmaram que é a malária, 3% disseram timidamente que é a febre tifóide. Finalmente, 40% disseram que o Aterro Sanitário dos Mulenvos tem causados os três tipos de doenças à população, nomeadamente, a cólera, a malária e a febre tifóide</w:t>
      </w:r>
      <w:r w:rsidR="007F7DBB" w:rsidRPr="00982080">
        <w:rPr>
          <w:rFonts w:ascii="Times New Roman" w:hAnsi="Times New Roman"/>
          <w:szCs w:val="24"/>
          <w:shd w:val="clear" w:color="auto" w:fill="FFFFFF"/>
        </w:rPr>
        <w:t>.</w:t>
      </w:r>
    </w:p>
    <w:p w:rsidR="007F7DBB" w:rsidRPr="00982080" w:rsidRDefault="007F7DBB" w:rsidP="007F7DBB">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t>Quanto ao gráfico</w:t>
      </w:r>
      <w:r w:rsidR="00AA1FF0" w:rsidRPr="00982080">
        <w:rPr>
          <w:rFonts w:ascii="Times New Roman" w:hAnsi="Times New Roman"/>
          <w:szCs w:val="24"/>
          <w:shd w:val="clear" w:color="auto" w:fill="FFFFFF"/>
        </w:rPr>
        <w:t xml:space="preserve"> n.º 6</w:t>
      </w:r>
      <w:r w:rsidRPr="00982080">
        <w:rPr>
          <w:rFonts w:ascii="Times New Roman" w:hAnsi="Times New Roman"/>
          <w:szCs w:val="24"/>
          <w:shd w:val="clear" w:color="auto" w:fill="FFFFFF"/>
        </w:rPr>
        <w:t>, relacionado à sensibilização sobre o tratamento dos resíduos, 63% disseram que não tem havido programas de sensibilização sobre o tratamento dos resíduos, 13% contradisseram a afirmação dos primeiros, e disseram que tem havido sim. Por último, 23% dos inquiridos, alegou com um sentido de perplexidade de que talvez tem tido programas de sensibilização.</w:t>
      </w:r>
    </w:p>
    <w:p w:rsidR="00E02FE0" w:rsidRPr="00982080" w:rsidRDefault="00AA1FF0" w:rsidP="007356BA">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lastRenderedPageBreak/>
        <w:t xml:space="preserve">Quanto ao </w:t>
      </w:r>
      <w:r w:rsidR="007F7DBB" w:rsidRPr="00982080">
        <w:rPr>
          <w:rFonts w:ascii="Times New Roman" w:hAnsi="Times New Roman"/>
          <w:szCs w:val="24"/>
          <w:shd w:val="clear" w:color="auto" w:fill="FFFFFF"/>
        </w:rPr>
        <w:t>gráfico</w:t>
      </w:r>
      <w:r w:rsidRPr="00982080">
        <w:rPr>
          <w:rFonts w:ascii="Times New Roman" w:hAnsi="Times New Roman"/>
          <w:szCs w:val="24"/>
          <w:shd w:val="clear" w:color="auto" w:fill="FFFFFF"/>
        </w:rPr>
        <w:t xml:space="preserve"> n.º 7</w:t>
      </w:r>
      <w:r w:rsidR="007F7DBB" w:rsidRPr="00982080">
        <w:rPr>
          <w:rFonts w:ascii="Times New Roman" w:hAnsi="Times New Roman"/>
          <w:szCs w:val="24"/>
          <w:shd w:val="clear" w:color="auto" w:fill="FFFFFF"/>
        </w:rPr>
        <w:t>, relacionado aos cuidados a ter no tratamento dos resíduos, 23% dos inquiridos disse que a solução é queimar</w:t>
      </w:r>
      <w:r w:rsidR="007356BA" w:rsidRPr="00982080">
        <w:rPr>
          <w:rFonts w:ascii="Times New Roman" w:hAnsi="Times New Roman"/>
          <w:szCs w:val="24"/>
          <w:shd w:val="clear" w:color="auto" w:fill="FFFFFF"/>
        </w:rPr>
        <w:t>, 43% afirmou que é depositar no contentor. Finalmente, 33% disse que os cuidados a ter para o tratamento dos resíduos não se compadecem em queimar, nem em depositar no contentor, mas sim, enterrar.</w:t>
      </w:r>
    </w:p>
    <w:p w:rsidR="007356BA" w:rsidRPr="00982080" w:rsidRDefault="00AA1FF0" w:rsidP="007356BA">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t>Quanto ao</w:t>
      </w:r>
      <w:r w:rsidR="007356BA" w:rsidRPr="00982080">
        <w:rPr>
          <w:rFonts w:ascii="Times New Roman" w:hAnsi="Times New Roman"/>
          <w:szCs w:val="24"/>
          <w:shd w:val="clear" w:color="auto" w:fill="FFFFFF"/>
        </w:rPr>
        <w:t xml:space="preserve"> gráfico</w:t>
      </w:r>
      <w:r w:rsidRPr="00982080">
        <w:rPr>
          <w:rFonts w:ascii="Times New Roman" w:hAnsi="Times New Roman"/>
          <w:szCs w:val="24"/>
          <w:shd w:val="clear" w:color="auto" w:fill="FFFFFF"/>
        </w:rPr>
        <w:t xml:space="preserve"> n.º 8</w:t>
      </w:r>
      <w:r w:rsidR="007356BA" w:rsidRPr="00982080">
        <w:rPr>
          <w:rFonts w:ascii="Times New Roman" w:hAnsi="Times New Roman"/>
          <w:szCs w:val="24"/>
          <w:shd w:val="clear" w:color="auto" w:fill="FFFFFF"/>
        </w:rPr>
        <w:t>, relacionado aos métodos de mitigação dos impactes causados pelo Aterro Sanitário dos Mulenvos, 30% foi unânime em dizer que é a educação ambiental, 30% afirmou que é a higiene doméstica e 40% alegou que ignorava tais métodos</w:t>
      </w:r>
      <w:r w:rsidR="00561401" w:rsidRPr="00982080">
        <w:rPr>
          <w:rFonts w:ascii="Times New Roman" w:hAnsi="Times New Roman"/>
          <w:szCs w:val="24"/>
          <w:shd w:val="clear" w:color="auto" w:fill="FFFFFF"/>
        </w:rPr>
        <w:t>.</w:t>
      </w:r>
    </w:p>
    <w:p w:rsidR="006E6FAA" w:rsidRPr="00982080" w:rsidRDefault="00AA1FF0" w:rsidP="006E6FAA">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t xml:space="preserve">Quanto ao </w:t>
      </w:r>
      <w:r w:rsidR="007356BA" w:rsidRPr="00982080">
        <w:rPr>
          <w:rFonts w:ascii="Times New Roman" w:hAnsi="Times New Roman"/>
          <w:szCs w:val="24"/>
          <w:shd w:val="clear" w:color="auto" w:fill="FFFFFF"/>
        </w:rPr>
        <w:t>gráfico</w:t>
      </w:r>
      <w:r w:rsidRPr="00982080">
        <w:rPr>
          <w:rFonts w:ascii="Times New Roman" w:hAnsi="Times New Roman"/>
          <w:szCs w:val="24"/>
          <w:shd w:val="clear" w:color="auto" w:fill="FFFFFF"/>
        </w:rPr>
        <w:t xml:space="preserve"> n.º 9</w:t>
      </w:r>
      <w:r w:rsidR="007356BA" w:rsidRPr="00982080">
        <w:rPr>
          <w:rFonts w:ascii="Times New Roman" w:hAnsi="Times New Roman"/>
          <w:szCs w:val="24"/>
          <w:shd w:val="clear" w:color="auto" w:fill="FFFFFF"/>
        </w:rPr>
        <w:t xml:space="preserve">, relacionado </w:t>
      </w:r>
      <w:r w:rsidR="006E6FAA" w:rsidRPr="00982080">
        <w:rPr>
          <w:rFonts w:ascii="Times New Roman" w:hAnsi="Times New Roman"/>
          <w:szCs w:val="24"/>
          <w:shd w:val="clear" w:color="auto" w:fill="FFFFFF"/>
        </w:rPr>
        <w:t xml:space="preserve">à recolha contínua dos resíduos pela Administração ou Prestadores de Serviços, 33% disse que os Órgãos da Administração </w:t>
      </w:r>
      <w:r w:rsidR="00E427E2" w:rsidRPr="00982080">
        <w:rPr>
          <w:rFonts w:ascii="Times New Roman" w:hAnsi="Times New Roman"/>
          <w:szCs w:val="24"/>
          <w:shd w:val="clear" w:color="auto" w:fill="FFFFFF"/>
        </w:rPr>
        <w:t xml:space="preserve">ou Prestadores de Serviços têm </w:t>
      </w:r>
      <w:r w:rsidR="006E6FAA" w:rsidRPr="00982080">
        <w:rPr>
          <w:rFonts w:ascii="Times New Roman" w:hAnsi="Times New Roman"/>
          <w:szCs w:val="24"/>
          <w:shd w:val="clear" w:color="auto" w:fill="FFFFFF"/>
        </w:rPr>
        <w:t>exercido as suas funções, isto é, têm recolhido continuamente os resíduos; 53% negou a afirmação dos primeiros e disse que não tem havido recolha contínua, pois, nalguns lugares, ainda, são constantemente encontrado</w:t>
      </w:r>
      <w:r w:rsidR="00561401" w:rsidRPr="00982080">
        <w:rPr>
          <w:rFonts w:ascii="Times New Roman" w:hAnsi="Times New Roman"/>
          <w:szCs w:val="24"/>
          <w:shd w:val="clear" w:color="auto" w:fill="FFFFFF"/>
        </w:rPr>
        <w:t>s</w:t>
      </w:r>
      <w:r w:rsidR="006E6FAA" w:rsidRPr="00982080">
        <w:rPr>
          <w:rFonts w:ascii="Times New Roman" w:hAnsi="Times New Roman"/>
          <w:szCs w:val="24"/>
          <w:shd w:val="clear" w:color="auto" w:fill="FFFFFF"/>
        </w:rPr>
        <w:t xml:space="preserve"> amontoados de lixo. Finalmente, 13% dos entrevistados afirmou que talvez tem tido recolha contínua dos resíduos, por isso, não consegue dizer com precisão e convicção de que </w:t>
      </w:r>
      <w:r w:rsidR="00650418" w:rsidRPr="00982080">
        <w:rPr>
          <w:rFonts w:ascii="Times New Roman" w:hAnsi="Times New Roman"/>
          <w:szCs w:val="24"/>
          <w:shd w:val="clear" w:color="auto" w:fill="FFFFFF"/>
        </w:rPr>
        <w:t>tem havido ou não recolha contínua dos resíduos pelos Órgãos da Administração ou Prestadores de Serviço.</w:t>
      </w:r>
    </w:p>
    <w:p w:rsidR="00650418" w:rsidRPr="00982080" w:rsidRDefault="00650418" w:rsidP="006E6FAA">
      <w:pPr>
        <w:shd w:val="clear" w:color="auto" w:fill="FFFFFF"/>
        <w:spacing w:before="120" w:after="120"/>
        <w:ind w:firstLine="709"/>
        <w:contextualSpacing/>
        <w:mirrorIndents/>
        <w:rPr>
          <w:rFonts w:ascii="Times New Roman" w:hAnsi="Times New Roman"/>
          <w:szCs w:val="24"/>
          <w:shd w:val="clear" w:color="auto" w:fill="FFFFFF"/>
        </w:rPr>
      </w:pPr>
      <w:r w:rsidRPr="00982080">
        <w:rPr>
          <w:rFonts w:ascii="Times New Roman" w:hAnsi="Times New Roman"/>
          <w:szCs w:val="24"/>
          <w:shd w:val="clear" w:color="auto" w:fill="FFFFFF"/>
        </w:rPr>
        <w:t>Finalmente, quanto ao gráfico</w:t>
      </w:r>
      <w:r w:rsidR="00AA1FF0" w:rsidRPr="00982080">
        <w:rPr>
          <w:rFonts w:ascii="Times New Roman" w:hAnsi="Times New Roman"/>
          <w:szCs w:val="24"/>
          <w:shd w:val="clear" w:color="auto" w:fill="FFFFFF"/>
        </w:rPr>
        <w:t xml:space="preserve"> n.º 10</w:t>
      </w:r>
      <w:r w:rsidRPr="00982080">
        <w:rPr>
          <w:rFonts w:ascii="Times New Roman" w:hAnsi="Times New Roman"/>
          <w:szCs w:val="24"/>
          <w:shd w:val="clear" w:color="auto" w:fill="FFFFFF"/>
        </w:rPr>
        <w:t>, relacionado aos motivos que levam a morar nos arredores do Aterro Sanitário dos Mulenvos, 43% disse que é a vontade pessoal, 53% foi unânime em dizer que é a falta de habitação e, por último, 3% disse que os motivos que levam a morar nos arredores do Aterro Sanitário dos Mulenvos, não é a vontade pessoal, nem a falta de habitação, mas, sim outros motivos, que se resumem, conforme os dizeres dos inquirid</w:t>
      </w:r>
      <w:r w:rsidR="006C4A05" w:rsidRPr="00982080">
        <w:rPr>
          <w:rFonts w:ascii="Times New Roman" w:hAnsi="Times New Roman"/>
          <w:szCs w:val="24"/>
          <w:shd w:val="clear" w:color="auto" w:fill="FFFFFF"/>
        </w:rPr>
        <w:t>os, na “falta de possibilidades</w:t>
      </w:r>
      <w:r w:rsidRPr="00982080">
        <w:rPr>
          <w:rFonts w:ascii="Times New Roman" w:hAnsi="Times New Roman"/>
          <w:szCs w:val="24"/>
          <w:shd w:val="clear" w:color="auto" w:fill="FFFFFF"/>
        </w:rPr>
        <w:t xml:space="preserve"> ou dificuldades financeiras</w:t>
      </w:r>
      <w:r w:rsidR="006C4A05" w:rsidRPr="00982080">
        <w:rPr>
          <w:rFonts w:ascii="Times New Roman" w:hAnsi="Times New Roman"/>
          <w:szCs w:val="24"/>
          <w:shd w:val="clear" w:color="auto" w:fill="FFFFFF"/>
        </w:rPr>
        <w:t>”</w:t>
      </w:r>
      <w:r w:rsidRPr="00982080">
        <w:rPr>
          <w:rFonts w:ascii="Times New Roman" w:hAnsi="Times New Roman"/>
          <w:szCs w:val="24"/>
          <w:shd w:val="clear" w:color="auto" w:fill="FFFFFF"/>
        </w:rPr>
        <w:t>.</w:t>
      </w:r>
    </w:p>
    <w:p w:rsidR="00626262" w:rsidRPr="00982080" w:rsidRDefault="00B6088D" w:rsidP="006644A7">
      <w:pPr>
        <w:spacing w:before="120" w:after="120"/>
        <w:ind w:firstLine="709"/>
        <w:contextualSpacing/>
        <w:mirrorIndents/>
        <w:textAlignment w:val="baseline"/>
        <w:rPr>
          <w:rFonts w:ascii="Times New Roman" w:hAnsi="Times New Roman"/>
          <w:szCs w:val="28"/>
        </w:rPr>
      </w:pPr>
      <w:bookmarkStart w:id="16" w:name="_Toc251438291"/>
      <w:r w:rsidRPr="00982080">
        <w:rPr>
          <w:rFonts w:ascii="Times New Roman" w:hAnsi="Times New Roman"/>
          <w:szCs w:val="28"/>
        </w:rPr>
        <w:t>Na elaboração do presente trabalho, constatamos que foi excedida a quantidade de resíduos para a deposição no aterro sanitário, ou seja, na concepção do aterro sanitário dos Mulenvos, foi prevista a deposição diária de 2500 toneladas</w:t>
      </w:r>
      <w:r w:rsidR="00801F9C" w:rsidRPr="00982080">
        <w:rPr>
          <w:rFonts w:ascii="Times New Roman" w:hAnsi="Times New Roman"/>
          <w:szCs w:val="28"/>
        </w:rPr>
        <w:t xml:space="preserve"> de resíduos todavia</w:t>
      </w:r>
      <w:r w:rsidRPr="00982080">
        <w:rPr>
          <w:rFonts w:ascii="Times New Roman" w:hAnsi="Times New Roman"/>
          <w:szCs w:val="28"/>
        </w:rPr>
        <w:t>, tem-se recebido 7200 tonelada</w:t>
      </w:r>
      <w:r w:rsidR="00807BF6" w:rsidRPr="00982080">
        <w:rPr>
          <w:rFonts w:ascii="Times New Roman" w:hAnsi="Times New Roman"/>
          <w:szCs w:val="28"/>
        </w:rPr>
        <w:t>s de resíduos diariamente</w:t>
      </w:r>
      <w:r w:rsidRPr="00982080">
        <w:rPr>
          <w:rFonts w:ascii="Times New Roman" w:hAnsi="Times New Roman"/>
          <w:szCs w:val="28"/>
        </w:rPr>
        <w:t xml:space="preserve">. </w:t>
      </w:r>
    </w:p>
    <w:p w:rsidR="001D6335" w:rsidRPr="00982080" w:rsidRDefault="00B6088D" w:rsidP="00A34653">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Bem feitas as contas, pudemos notar que há um excesso de 4700 toneladas. Entretanto, como é do nosso conhecimento, </w:t>
      </w:r>
      <w:r w:rsidR="00712FA4" w:rsidRPr="00982080">
        <w:rPr>
          <w:rFonts w:ascii="Times New Roman" w:hAnsi="Times New Roman"/>
          <w:szCs w:val="28"/>
        </w:rPr>
        <w:t>tod</w:t>
      </w:r>
      <w:r w:rsidRPr="00982080">
        <w:rPr>
          <w:rFonts w:ascii="Times New Roman" w:hAnsi="Times New Roman"/>
          <w:szCs w:val="28"/>
        </w:rPr>
        <w:t>o</w:t>
      </w:r>
      <w:r w:rsidR="00712FA4" w:rsidRPr="00982080">
        <w:rPr>
          <w:rFonts w:ascii="Times New Roman" w:hAnsi="Times New Roman"/>
          <w:szCs w:val="28"/>
        </w:rPr>
        <w:t xml:space="preserve"> o</w:t>
      </w:r>
      <w:r w:rsidRPr="00982080">
        <w:rPr>
          <w:rFonts w:ascii="Times New Roman" w:hAnsi="Times New Roman"/>
          <w:szCs w:val="28"/>
        </w:rPr>
        <w:t xml:space="preserve"> excesso acarreta consigo sérias consequências, que no nosso</w:t>
      </w:r>
      <w:r w:rsidR="00807BF6" w:rsidRPr="00982080">
        <w:rPr>
          <w:rFonts w:ascii="Times New Roman" w:hAnsi="Times New Roman"/>
          <w:szCs w:val="28"/>
        </w:rPr>
        <w:t xml:space="preserve"> caso</w:t>
      </w:r>
      <w:r w:rsidRPr="00982080">
        <w:rPr>
          <w:rFonts w:ascii="Times New Roman" w:hAnsi="Times New Roman"/>
          <w:szCs w:val="28"/>
        </w:rPr>
        <w:t xml:space="preserve"> em concreto, te</w:t>
      </w:r>
      <w:r w:rsidR="00801F9C" w:rsidRPr="00982080">
        <w:rPr>
          <w:rFonts w:ascii="Times New Roman" w:hAnsi="Times New Roman"/>
          <w:szCs w:val="28"/>
        </w:rPr>
        <w:t>m custado muito caro a</w:t>
      </w:r>
      <w:r w:rsidRPr="00982080">
        <w:rPr>
          <w:rFonts w:ascii="Times New Roman" w:hAnsi="Times New Roman"/>
          <w:szCs w:val="28"/>
        </w:rPr>
        <w:t xml:space="preserve">os cofres dos populares </w:t>
      </w:r>
      <w:r w:rsidR="00712FA4" w:rsidRPr="00982080">
        <w:rPr>
          <w:rFonts w:ascii="Times New Roman" w:hAnsi="Times New Roman"/>
          <w:szCs w:val="28"/>
        </w:rPr>
        <w:t>residentes n</w:t>
      </w:r>
      <w:r w:rsidRPr="00982080">
        <w:rPr>
          <w:rFonts w:ascii="Times New Roman" w:hAnsi="Times New Roman"/>
          <w:szCs w:val="28"/>
        </w:rPr>
        <w:t>os arredores daquele local, pois têm de cobrir certas despesas desnecessárias em áreas que depe</w:t>
      </w:r>
      <w:r w:rsidR="00801F9C" w:rsidRPr="00982080">
        <w:rPr>
          <w:rFonts w:ascii="Times New Roman" w:hAnsi="Times New Roman"/>
          <w:szCs w:val="28"/>
        </w:rPr>
        <w:t>ndem directa ou indirectamente d</w:t>
      </w:r>
      <w:r w:rsidRPr="00982080">
        <w:rPr>
          <w:rFonts w:ascii="Times New Roman" w:hAnsi="Times New Roman"/>
          <w:szCs w:val="28"/>
        </w:rPr>
        <w:t>o ambiente, porque tudo gira em torno do</w:t>
      </w:r>
      <w:r w:rsidR="00801F9C" w:rsidRPr="00982080">
        <w:rPr>
          <w:rFonts w:ascii="Times New Roman" w:hAnsi="Times New Roman"/>
          <w:szCs w:val="28"/>
        </w:rPr>
        <w:t xml:space="preserve"> mesmo</w:t>
      </w:r>
      <w:r w:rsidRPr="00982080">
        <w:rPr>
          <w:rFonts w:ascii="Times New Roman" w:hAnsi="Times New Roman"/>
          <w:szCs w:val="28"/>
        </w:rPr>
        <w:t>.</w:t>
      </w:r>
    </w:p>
    <w:p w:rsidR="00B6088D" w:rsidRPr="00982080" w:rsidRDefault="00B6088D" w:rsidP="00B6088D">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Juridicamente, com base nestas informações obtidas a partir de um comunicado que se encontra disponível na internet, publicado pela ANGOP – Agência Angola Press, do dia . . ……………, verificamos o seguinte: há uma violação de vários princípios que sustentam a </w:t>
      </w:r>
      <w:r w:rsidRPr="00982080">
        <w:rPr>
          <w:rFonts w:ascii="Times New Roman" w:hAnsi="Times New Roman"/>
          <w:szCs w:val="28"/>
        </w:rPr>
        <w:lastRenderedPageBreak/>
        <w:t>ossatura do Direito do Ambiente, tais como: princípio</w:t>
      </w:r>
      <w:r w:rsidR="00712FA4" w:rsidRPr="00982080">
        <w:rPr>
          <w:rStyle w:val="Refdenotaderodap"/>
          <w:rFonts w:ascii="Times New Roman" w:hAnsi="Times New Roman"/>
          <w:szCs w:val="28"/>
        </w:rPr>
        <w:footnoteReference w:id="61"/>
      </w:r>
      <w:r w:rsidRPr="00982080">
        <w:rPr>
          <w:rFonts w:ascii="Times New Roman" w:hAnsi="Times New Roman"/>
          <w:szCs w:val="28"/>
        </w:rPr>
        <w:t xml:space="preserve"> da prevenção</w:t>
      </w:r>
      <w:r w:rsidR="00C61C21" w:rsidRPr="00982080">
        <w:rPr>
          <w:rStyle w:val="Refdenotaderodap"/>
          <w:rFonts w:ascii="Times New Roman" w:hAnsi="Times New Roman"/>
          <w:szCs w:val="28"/>
        </w:rPr>
        <w:footnoteReference w:id="62"/>
      </w:r>
      <w:r w:rsidR="003570BE" w:rsidRPr="00982080">
        <w:rPr>
          <w:rStyle w:val="Refdenotaderodap"/>
          <w:rFonts w:ascii="Times New Roman" w:hAnsi="Times New Roman"/>
          <w:szCs w:val="28"/>
        </w:rPr>
        <w:footnoteReference w:id="63"/>
      </w:r>
      <w:r w:rsidR="001F23D4" w:rsidRPr="00982080">
        <w:rPr>
          <w:rStyle w:val="Refdenotaderodap"/>
          <w:rFonts w:ascii="Times New Roman" w:hAnsi="Times New Roman"/>
          <w:szCs w:val="28"/>
        </w:rPr>
        <w:footnoteReference w:id="64"/>
      </w:r>
      <w:r w:rsidR="00C61C21" w:rsidRPr="00982080">
        <w:rPr>
          <w:rFonts w:ascii="Times New Roman" w:hAnsi="Times New Roman"/>
          <w:szCs w:val="28"/>
        </w:rPr>
        <w:t xml:space="preserve">, princípio </w:t>
      </w:r>
      <w:r w:rsidR="003570BE" w:rsidRPr="00982080">
        <w:rPr>
          <w:rFonts w:ascii="Times New Roman" w:hAnsi="Times New Roman"/>
          <w:szCs w:val="28"/>
        </w:rPr>
        <w:t>da precaução</w:t>
      </w:r>
      <w:r w:rsidR="003570BE" w:rsidRPr="00982080">
        <w:rPr>
          <w:rStyle w:val="Refdenotaderodap"/>
          <w:rFonts w:ascii="Times New Roman" w:hAnsi="Times New Roman"/>
          <w:szCs w:val="28"/>
        </w:rPr>
        <w:footnoteReference w:id="65"/>
      </w:r>
      <w:r w:rsidR="006860C8" w:rsidRPr="00982080">
        <w:rPr>
          <w:rStyle w:val="Refdenotaderodap"/>
          <w:rFonts w:ascii="Times New Roman" w:hAnsi="Times New Roman"/>
          <w:szCs w:val="28"/>
        </w:rPr>
        <w:footnoteReference w:id="66"/>
      </w:r>
      <w:r w:rsidR="00015870" w:rsidRPr="00982080">
        <w:rPr>
          <w:rStyle w:val="Refdenotaderodap"/>
          <w:rFonts w:ascii="Times New Roman" w:hAnsi="Times New Roman"/>
          <w:szCs w:val="28"/>
        </w:rPr>
        <w:footnoteReference w:id="67"/>
      </w:r>
      <w:r w:rsidR="00712FA4" w:rsidRPr="00982080">
        <w:rPr>
          <w:rFonts w:ascii="Times New Roman" w:hAnsi="Times New Roman"/>
          <w:szCs w:val="28"/>
        </w:rPr>
        <w:t>, princípio da integração</w:t>
      </w:r>
      <w:r w:rsidR="00712FA4" w:rsidRPr="00982080">
        <w:rPr>
          <w:rStyle w:val="Refdenotaderodap"/>
          <w:rFonts w:ascii="Times New Roman" w:hAnsi="Times New Roman"/>
          <w:szCs w:val="28"/>
        </w:rPr>
        <w:footnoteReference w:id="68"/>
      </w:r>
      <w:r w:rsidR="008963C8" w:rsidRPr="00982080">
        <w:rPr>
          <w:rStyle w:val="Refdenotaderodap"/>
          <w:rFonts w:ascii="Times New Roman" w:hAnsi="Times New Roman"/>
          <w:szCs w:val="28"/>
        </w:rPr>
        <w:footnoteReference w:id="69"/>
      </w:r>
      <w:r w:rsidR="000900B1" w:rsidRPr="00982080">
        <w:rPr>
          <w:rFonts w:ascii="Times New Roman" w:hAnsi="Times New Roman"/>
          <w:szCs w:val="28"/>
        </w:rPr>
        <w:t>, princípio do poluidor-pagador</w:t>
      </w:r>
      <w:r w:rsidR="000900B1" w:rsidRPr="00982080">
        <w:rPr>
          <w:rStyle w:val="Refdenotaderodap"/>
          <w:rFonts w:ascii="Times New Roman" w:hAnsi="Times New Roman"/>
          <w:szCs w:val="28"/>
        </w:rPr>
        <w:footnoteReference w:id="70"/>
      </w:r>
      <w:r w:rsidR="008963C8" w:rsidRPr="00982080">
        <w:rPr>
          <w:rFonts w:ascii="Times New Roman" w:hAnsi="Times New Roman"/>
          <w:szCs w:val="28"/>
        </w:rPr>
        <w:t xml:space="preserve">, princípio da </w:t>
      </w:r>
      <w:r w:rsidR="008963C8" w:rsidRPr="00982080">
        <w:rPr>
          <w:rFonts w:ascii="Times New Roman" w:hAnsi="Times New Roman"/>
          <w:szCs w:val="28"/>
        </w:rPr>
        <w:lastRenderedPageBreak/>
        <w:t>responsabilização</w:t>
      </w:r>
      <w:r w:rsidR="008963C8" w:rsidRPr="00982080">
        <w:rPr>
          <w:rStyle w:val="Refdenotaderodap"/>
          <w:rFonts w:ascii="Times New Roman" w:hAnsi="Times New Roman"/>
          <w:szCs w:val="28"/>
        </w:rPr>
        <w:footnoteReference w:id="71"/>
      </w:r>
      <w:r w:rsidR="007C66FF" w:rsidRPr="00982080">
        <w:rPr>
          <w:rFonts w:ascii="Times New Roman" w:hAnsi="Times New Roman"/>
          <w:szCs w:val="28"/>
        </w:rPr>
        <w:t>, princípio da correcção na fonte</w:t>
      </w:r>
      <w:r w:rsidR="007C66FF" w:rsidRPr="00982080">
        <w:rPr>
          <w:rStyle w:val="Refdenotaderodap"/>
          <w:rFonts w:ascii="Times New Roman" w:hAnsi="Times New Roman"/>
          <w:szCs w:val="28"/>
        </w:rPr>
        <w:footnoteReference w:id="72"/>
      </w:r>
      <w:r w:rsidR="00CA1FC7" w:rsidRPr="00982080">
        <w:rPr>
          <w:rFonts w:ascii="Times New Roman" w:hAnsi="Times New Roman"/>
          <w:szCs w:val="28"/>
        </w:rPr>
        <w:t>, princípio do desenvolvimento sustentável</w:t>
      </w:r>
      <w:r w:rsidR="00CA1FC7" w:rsidRPr="00982080">
        <w:rPr>
          <w:rStyle w:val="Refdenotaderodap"/>
          <w:rFonts w:ascii="Times New Roman" w:hAnsi="Times New Roman"/>
          <w:szCs w:val="28"/>
        </w:rPr>
        <w:footnoteReference w:id="73"/>
      </w:r>
      <w:r w:rsidR="00CA1FC7" w:rsidRPr="00982080">
        <w:rPr>
          <w:rFonts w:ascii="Times New Roman" w:hAnsi="Times New Roman"/>
          <w:szCs w:val="28"/>
        </w:rPr>
        <w:t>. Este princípio pela sua importância, é integrado por outros subprincípios, nomeadamente: subprincípio da equidade e subprincípio da integração</w:t>
      </w:r>
      <w:r w:rsidR="00C6252F" w:rsidRPr="00982080">
        <w:rPr>
          <w:rFonts w:ascii="Times New Roman" w:hAnsi="Times New Roman"/>
          <w:szCs w:val="28"/>
        </w:rPr>
        <w:t>. Por seu turno, o subprincípio da equidade triparte-se em: equidade inter-geracional, consagrada na norma do artigo 39.º n.º 2 da CRA, dando a ideia de que as gerações presentes satisfaçam as suas necessidades sem comprometer a possibilidade de as futuras gerações também satisfazerem as suas; equidade intra-geracional, preceituada na norma do artigo 90.º da CRA, implicando a ideia de justiça social e distributiva, a redução do foço entre ricos e pobres, combate a pobreza e assimetrias regionais. Finalmente, a equidade inter-espécie, consagrada no artigo 39.º n.º 2 da CRA, destacando o respeito de outras espécies com quem partilhamos este mundo.</w:t>
      </w:r>
    </w:p>
    <w:p w:rsidR="00012D14" w:rsidRPr="00982080" w:rsidRDefault="00C6252F" w:rsidP="00012D14">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Por outro lado, o subprincípio da integração subdivide-se em: </w:t>
      </w:r>
      <w:r w:rsidR="005919CC" w:rsidRPr="00982080">
        <w:rPr>
          <w:rFonts w:ascii="Times New Roman" w:hAnsi="Times New Roman"/>
          <w:szCs w:val="28"/>
        </w:rPr>
        <w:t xml:space="preserve">integração institucional, também designado de princípio da unidade de gestão e de acção nos termos da alínea e) do </w:t>
      </w:r>
      <w:r w:rsidR="005919CC" w:rsidRPr="00982080">
        <w:rPr>
          <w:rFonts w:ascii="Times New Roman" w:hAnsi="Times New Roman"/>
          <w:szCs w:val="28"/>
        </w:rPr>
        <w:lastRenderedPageBreak/>
        <w:t>artigo 4.º da LBA, devidamente conjugado com a norma do artigo 7.º e 52.º do mesmo diploma, reproduz-se a necessidade de coordenação institucional com vista a superar o carácter fragmentado da administração pública moderna. Por exemplo, a questão ambiental em Angola é abordada por muitos departamentos ministeriais e todos os governos provinciais e administrações municipais, mas cabe ao Ministério do Ambiente assegurar a coordenação institucional de todos os demais organismos, com intervenção directa ou indirecta do ambiente.</w:t>
      </w:r>
      <w:r w:rsidR="00012D14" w:rsidRPr="00982080">
        <w:rPr>
          <w:rFonts w:ascii="Times New Roman" w:hAnsi="Times New Roman"/>
          <w:szCs w:val="28"/>
        </w:rPr>
        <w:t xml:space="preserve"> A coordenação institucional implica participação, isto é, que todos tenham a possibilidade emitir a sua opinião, seja tida em consideração na formulação e implementação de políticas, projectos e acções que os possam afectar, directa ou indirectamente, positiva ou negativamente. O cidadão pode fazê-lo através da sua participação em consultas públicas. Todavia, é importante destacar que só há participação se houver acesso à informação. O direito à informação está limitado pelos direitos de todos ao bom-nome, à honra e a reputação, à imagem e a intimidade da vida privada e familiar, à protecção da infância e da juventude, ao segredo de Estado, ao segredo de justiça e ao segredo profissional. Por último, a integraç</w:t>
      </w:r>
      <w:r w:rsidR="00A7579C" w:rsidRPr="00982080">
        <w:rPr>
          <w:rFonts w:ascii="Times New Roman" w:hAnsi="Times New Roman"/>
          <w:szCs w:val="28"/>
        </w:rPr>
        <w:t xml:space="preserve">ão dos factores </w:t>
      </w:r>
      <w:r w:rsidR="00012D14" w:rsidRPr="00982080">
        <w:rPr>
          <w:rFonts w:ascii="Times New Roman" w:hAnsi="Times New Roman"/>
          <w:szCs w:val="28"/>
        </w:rPr>
        <w:t>econ</w:t>
      </w:r>
      <w:r w:rsidR="00A7579C" w:rsidRPr="00982080">
        <w:rPr>
          <w:rFonts w:ascii="Times New Roman" w:hAnsi="Times New Roman"/>
          <w:szCs w:val="28"/>
        </w:rPr>
        <w:t>ómico, social e ambiental, nos projectos, acções, programas, planos, políticas e leis. Por exemplo, o Código Mineiro não se preocupa apenas com a actividade mineira, mas também com a protecção do ambiente e com o desenvolvimento económico e social das comunidades existentes nas regiões onde a actividade mineira é exercida. Este tipo de integração é também chamado de princípio do equilíbrio, nos termos do artigo 4.º alínea d) da LBA. Esta abordagem referiu-se à integração jurídica, mas pode falar-se também em integração normativa e do patrocínio judiciário.</w:t>
      </w:r>
    </w:p>
    <w:p w:rsidR="00A61B7B" w:rsidRPr="00982080" w:rsidRDefault="00A61B7B" w:rsidP="00012D14">
      <w:pPr>
        <w:spacing w:before="120" w:after="120"/>
        <w:ind w:firstLine="709"/>
        <w:contextualSpacing/>
        <w:mirrorIndents/>
        <w:textAlignment w:val="baseline"/>
        <w:rPr>
          <w:rFonts w:ascii="Times New Roman" w:hAnsi="Times New Roman"/>
          <w:szCs w:val="28"/>
        </w:rPr>
      </w:pPr>
    </w:p>
    <w:p w:rsidR="00A61B7B" w:rsidRPr="00982080" w:rsidRDefault="006C4A05" w:rsidP="00012D14">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No caso em concreto, </w:t>
      </w:r>
      <w:r w:rsidR="00A61B7B" w:rsidRPr="00982080">
        <w:rPr>
          <w:rFonts w:ascii="Times New Roman" w:hAnsi="Times New Roman"/>
          <w:szCs w:val="28"/>
        </w:rPr>
        <w:t xml:space="preserve">pudemos constatar que não se tem cumprido com as orientações do subprincípio do desenvolvimento sustentável, que responde à questão “quem?”, intitulado, princípio da formação e educação ambiental. </w:t>
      </w:r>
    </w:p>
    <w:p w:rsidR="00E427E2" w:rsidRPr="00982080" w:rsidRDefault="00A61B7B" w:rsidP="00E427E2">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Nas entrevistas, nos 30 inquiridos, dos 100%, somente 30% disse que a educação ambiental é um dos métodos possíveis para erradicar, de uma </w:t>
      </w:r>
      <w:r w:rsidR="00E427E2" w:rsidRPr="00982080">
        <w:rPr>
          <w:rFonts w:ascii="Times New Roman" w:hAnsi="Times New Roman"/>
          <w:szCs w:val="28"/>
        </w:rPr>
        <w:t>vez por toda a poluição; 53% disse que os Órgãos da Administração e os operadores encarregados pela tarefa de recolha contínua dos resíduos não têm cumprido com as suas tarefas.</w:t>
      </w:r>
    </w:p>
    <w:p w:rsidR="00E427E2" w:rsidRPr="00982080" w:rsidRDefault="00E427E2" w:rsidP="00E427E2">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O primeiro facto relacionado aos métodos para eliminação dos resíduos, demonstrou claramente a pálida interacção entre a Administração e os particulares.</w:t>
      </w:r>
    </w:p>
    <w:p w:rsidR="00E427E2" w:rsidRPr="00982080" w:rsidRDefault="00E427E2" w:rsidP="00E427E2">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O segundo facto relacionado ao exercício das actividades dos Órgãos da Administração e operadores, clarificou que os cidadãos obtenham o que a eles pertence, o direito à formação e educação ambiental. </w:t>
      </w:r>
      <w:r w:rsidR="006961E3" w:rsidRPr="00982080">
        <w:rPr>
          <w:rFonts w:ascii="Times New Roman" w:hAnsi="Times New Roman"/>
          <w:szCs w:val="28"/>
        </w:rPr>
        <w:t xml:space="preserve">Os cidadãos têm, segundo o artigo 4.º alínea a) da </w:t>
      </w:r>
      <w:r w:rsidR="006961E3" w:rsidRPr="00982080">
        <w:rPr>
          <w:rFonts w:ascii="Times New Roman" w:hAnsi="Times New Roman"/>
          <w:szCs w:val="28"/>
        </w:rPr>
        <w:lastRenderedPageBreak/>
        <w:t>LBA, o direito e o dever de receberem educação ambiental, por forma a melhor compreenderem os fenómenos do equilíbrio ambiental, base essencial para uma actuação consciente na defesa da Política Ambiental Nacional. Essa educação ambiental deve realizar-se de forma permanente ou em campanhas sucessivas, através do sistema formal de ensino ou através do sistema da comunicação social, com fundamento na norma do artigo 2.º n.º 2 da LBA.</w:t>
      </w:r>
    </w:p>
    <w:p w:rsidR="004809D1" w:rsidRPr="00982080" w:rsidRDefault="004809D1" w:rsidP="00B6088D">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Este comportamento de exceder</w:t>
      </w:r>
      <w:r w:rsidR="00EB2358" w:rsidRPr="00982080">
        <w:rPr>
          <w:rFonts w:ascii="Times New Roman" w:hAnsi="Times New Roman"/>
          <w:szCs w:val="28"/>
        </w:rPr>
        <w:t xml:space="preserve"> a</w:t>
      </w:r>
      <w:r w:rsidRPr="00982080">
        <w:rPr>
          <w:rFonts w:ascii="Times New Roman" w:hAnsi="Times New Roman"/>
          <w:szCs w:val="28"/>
        </w:rPr>
        <w:t xml:space="preserve"> quantidade</w:t>
      </w:r>
      <w:r w:rsidR="00EB2358" w:rsidRPr="00982080">
        <w:rPr>
          <w:rFonts w:ascii="Times New Roman" w:hAnsi="Times New Roman"/>
          <w:szCs w:val="28"/>
        </w:rPr>
        <w:t xml:space="preserve"> de resíduos</w:t>
      </w:r>
      <w:r w:rsidR="00801F9C" w:rsidRPr="00982080">
        <w:rPr>
          <w:rFonts w:ascii="Times New Roman" w:hAnsi="Times New Roman"/>
          <w:szCs w:val="28"/>
        </w:rPr>
        <w:t>,</w:t>
      </w:r>
      <w:r w:rsidRPr="00982080">
        <w:rPr>
          <w:rFonts w:ascii="Times New Roman" w:hAnsi="Times New Roman"/>
          <w:szCs w:val="28"/>
        </w:rPr>
        <w:t xml:space="preserve"> estipulada no acto de concepção do Aterro Sanitário dos Mulenvos</w:t>
      </w:r>
      <w:r w:rsidR="00801F9C" w:rsidRPr="00982080">
        <w:rPr>
          <w:rFonts w:ascii="Times New Roman" w:hAnsi="Times New Roman"/>
          <w:szCs w:val="28"/>
        </w:rPr>
        <w:t>,</w:t>
      </w:r>
      <w:r w:rsidRPr="00982080">
        <w:rPr>
          <w:rFonts w:ascii="Times New Roman" w:hAnsi="Times New Roman"/>
          <w:szCs w:val="28"/>
        </w:rPr>
        <w:t xml:space="preserve"> é, também, passível </w:t>
      </w:r>
      <w:r w:rsidR="003301E1" w:rsidRPr="00982080">
        <w:rPr>
          <w:rFonts w:ascii="Times New Roman" w:hAnsi="Times New Roman"/>
          <w:szCs w:val="28"/>
        </w:rPr>
        <w:t>de multa</w:t>
      </w:r>
      <w:r w:rsidR="00801F9C" w:rsidRPr="00982080">
        <w:rPr>
          <w:rFonts w:ascii="Times New Roman" w:hAnsi="Times New Roman"/>
          <w:szCs w:val="28"/>
        </w:rPr>
        <w:t>,</w:t>
      </w:r>
      <w:r w:rsidR="003301E1" w:rsidRPr="00982080">
        <w:rPr>
          <w:rFonts w:ascii="Times New Roman" w:hAnsi="Times New Roman"/>
          <w:szCs w:val="28"/>
        </w:rPr>
        <w:t xml:space="preserve"> com fundamento em transgressões administrativas, pois é considerada assim, segundo a norma do artigo 3.º n.º 1 da Lei n.º 12/11, de 16 de Fevereiro</w:t>
      </w:r>
      <w:r w:rsidR="00EB2358" w:rsidRPr="00982080">
        <w:rPr>
          <w:rFonts w:ascii="Times New Roman" w:hAnsi="Times New Roman"/>
          <w:szCs w:val="28"/>
        </w:rPr>
        <w:t xml:space="preserve"> Lei das Transgressões Administrativas</w:t>
      </w:r>
      <w:r w:rsidR="003301E1" w:rsidRPr="00982080">
        <w:rPr>
          <w:rFonts w:ascii="Times New Roman" w:hAnsi="Times New Roman"/>
          <w:szCs w:val="28"/>
        </w:rPr>
        <w:t>, qualquer acção ou omissão, dolosa ou negligente, punível com multa, cujo resultado perturba ou venha a perturbar o ambiente, o sossego, a ordem e a tranquilidade pública, a segurança de pessoas e bens, a higiene e saúde pública, a ornamentação e embelezamento de lugares públicos e privados, bem como a actividade administrativa das entidades públicas, o ordenamento da vida em sociedade, através das regras previstas em leis ou regulamentos.</w:t>
      </w:r>
    </w:p>
    <w:p w:rsidR="003301E1" w:rsidRPr="00982080" w:rsidRDefault="003301E1" w:rsidP="00B6088D">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Estas transgressões classificam-se</w:t>
      </w:r>
      <w:r w:rsidR="006C02A7" w:rsidRPr="00982080">
        <w:rPr>
          <w:rFonts w:ascii="Times New Roman" w:hAnsi="Times New Roman"/>
          <w:szCs w:val="28"/>
        </w:rPr>
        <w:t>, segundo os preceitos normativos constantes nos artigos 5.º a 10.º do diploma citado,</w:t>
      </w:r>
      <w:r w:rsidRPr="00982080">
        <w:rPr>
          <w:rFonts w:ascii="Times New Roman" w:hAnsi="Times New Roman"/>
          <w:szCs w:val="28"/>
        </w:rPr>
        <w:t xml:space="preserve"> em: a) transgressões contra o sossego, a ordem e a tranquilidade pública; b) transgressões contra a segurança das pessoas e bens; </w:t>
      </w:r>
      <w:r w:rsidR="006C02A7" w:rsidRPr="00982080">
        <w:rPr>
          <w:rFonts w:ascii="Times New Roman" w:hAnsi="Times New Roman"/>
          <w:szCs w:val="28"/>
        </w:rPr>
        <w:t>c) transgressões contra a ornamentação e o embelezamento dos lugares públicos e d) transgressões contra a higiene e a saúde pública.</w:t>
      </w:r>
    </w:p>
    <w:p w:rsidR="006C02A7" w:rsidRPr="00982080" w:rsidRDefault="006C02A7" w:rsidP="00B6088D">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No caso em concreto, no que toca à primeira modalidade, destacamos a alínea c) do artigo 6.º, “perturba o sossego, a ordem e a tranquilidade pública e comete uma transgressão aquele que, nomeadamente: perturbar, com diferendos familiares ou sociais ou com ruídos evitáveis o descanso, o sossego e a tranquilidade das pessoas em geral e dos vizinhos em particular”. </w:t>
      </w:r>
    </w:p>
    <w:p w:rsidR="001D6335" w:rsidRPr="00982080" w:rsidRDefault="006C02A7" w:rsidP="00254695">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Na nossa pesquisa, tivemos a oportunidade</w:t>
      </w:r>
      <w:r w:rsidR="00254695" w:rsidRPr="00982080">
        <w:rPr>
          <w:rFonts w:ascii="Times New Roman" w:hAnsi="Times New Roman"/>
          <w:szCs w:val="28"/>
        </w:rPr>
        <w:t xml:space="preserve"> de</w:t>
      </w:r>
      <w:r w:rsidRPr="00982080">
        <w:rPr>
          <w:rFonts w:ascii="Times New Roman" w:hAnsi="Times New Roman"/>
          <w:szCs w:val="28"/>
        </w:rPr>
        <w:t xml:space="preserve"> percebermos</w:t>
      </w:r>
      <w:r w:rsidR="00254695" w:rsidRPr="00982080">
        <w:rPr>
          <w:rFonts w:ascii="Times New Roman" w:hAnsi="Times New Roman"/>
          <w:szCs w:val="28"/>
        </w:rPr>
        <w:t>,</w:t>
      </w:r>
      <w:r w:rsidRPr="00982080">
        <w:rPr>
          <w:rFonts w:ascii="Times New Roman" w:hAnsi="Times New Roman"/>
          <w:szCs w:val="28"/>
        </w:rPr>
        <w:t xml:space="preserve"> com base nas entrevistas</w:t>
      </w:r>
      <w:r w:rsidR="00254695" w:rsidRPr="00982080">
        <w:rPr>
          <w:rFonts w:ascii="Times New Roman" w:hAnsi="Times New Roman"/>
          <w:szCs w:val="28"/>
        </w:rPr>
        <w:t xml:space="preserve">, de que os moradores dos arredores do Aterro Sanitário dos Mulenvos, são obrigados a ouvir diariamente, um barulho ensurdecedor sempre que os camiões passam e repassam para a deposição dos resíduos. Este barulho é evitável. Entretanto, seria evitado se </w:t>
      </w:r>
      <w:r w:rsidR="00993820" w:rsidRPr="00982080">
        <w:rPr>
          <w:rFonts w:ascii="Times New Roman" w:hAnsi="Times New Roman"/>
          <w:szCs w:val="28"/>
        </w:rPr>
        <w:t>fossem</w:t>
      </w:r>
      <w:r w:rsidR="003740E5" w:rsidRPr="00982080">
        <w:rPr>
          <w:rFonts w:ascii="Times New Roman" w:hAnsi="Times New Roman"/>
          <w:szCs w:val="28"/>
        </w:rPr>
        <w:t xml:space="preserve"> </w:t>
      </w:r>
      <w:r w:rsidR="00993820" w:rsidRPr="00982080">
        <w:rPr>
          <w:rFonts w:ascii="Times New Roman" w:hAnsi="Times New Roman"/>
          <w:szCs w:val="28"/>
        </w:rPr>
        <w:t>cumpridos</w:t>
      </w:r>
      <w:r w:rsidR="00254695" w:rsidRPr="00982080">
        <w:rPr>
          <w:rFonts w:ascii="Times New Roman" w:hAnsi="Times New Roman"/>
          <w:szCs w:val="28"/>
        </w:rPr>
        <w:t>, na construção do mesmo</w:t>
      </w:r>
      <w:r w:rsidR="00993820" w:rsidRPr="00982080">
        <w:rPr>
          <w:rFonts w:ascii="Times New Roman" w:hAnsi="Times New Roman"/>
          <w:szCs w:val="28"/>
        </w:rPr>
        <w:t>,</w:t>
      </w:r>
      <w:r w:rsidR="00254695" w:rsidRPr="00982080">
        <w:rPr>
          <w:rFonts w:ascii="Times New Roman" w:hAnsi="Times New Roman"/>
          <w:szCs w:val="28"/>
        </w:rPr>
        <w:t xml:space="preserve"> com as regras estabelecidas pelo Regulamento sobre Gestão dos Resíduos, no que toca </w:t>
      </w:r>
      <w:r w:rsidR="00993820" w:rsidRPr="00982080">
        <w:rPr>
          <w:rFonts w:ascii="Times New Roman" w:hAnsi="Times New Roman"/>
          <w:szCs w:val="28"/>
        </w:rPr>
        <w:t>à</w:t>
      </w:r>
      <w:r w:rsidR="00254695" w:rsidRPr="00982080">
        <w:rPr>
          <w:rFonts w:ascii="Times New Roman" w:hAnsi="Times New Roman"/>
          <w:szCs w:val="28"/>
        </w:rPr>
        <w:t xml:space="preserve"> concepção dos Aterros. Pois em momento algum estaria implantado naquele local</w:t>
      </w:r>
      <w:r w:rsidR="004176F1" w:rsidRPr="00982080">
        <w:rPr>
          <w:rFonts w:ascii="Times New Roman" w:hAnsi="Times New Roman"/>
          <w:szCs w:val="28"/>
        </w:rPr>
        <w:t>, porque, segundo relatos dos inquiridos, pudemos enriquecer a ideia de que pesem embora alguns moradores tenham encontrado já o Aterro, a verdade é que o mesmo ao ser concebido já encontrou alguns moradores naquelas lezírias. Consequente</w:t>
      </w:r>
      <w:r w:rsidR="003740E5" w:rsidRPr="00982080">
        <w:rPr>
          <w:rFonts w:ascii="Times New Roman" w:hAnsi="Times New Roman"/>
          <w:szCs w:val="28"/>
        </w:rPr>
        <w:t>mente</w:t>
      </w:r>
      <w:r w:rsidR="004176F1" w:rsidRPr="00982080">
        <w:rPr>
          <w:rFonts w:ascii="Times New Roman" w:hAnsi="Times New Roman"/>
          <w:szCs w:val="28"/>
        </w:rPr>
        <w:t xml:space="preserve">, </w:t>
      </w:r>
      <w:r w:rsidR="004176F1" w:rsidRPr="00982080">
        <w:rPr>
          <w:rFonts w:ascii="Times New Roman" w:hAnsi="Times New Roman"/>
          <w:szCs w:val="28"/>
        </w:rPr>
        <w:lastRenderedPageBreak/>
        <w:t xml:space="preserve">se a Administração não se apropriou dos mecanismos </w:t>
      </w:r>
      <w:r w:rsidR="00993820" w:rsidRPr="00982080">
        <w:rPr>
          <w:rFonts w:ascii="Times New Roman" w:hAnsi="Times New Roman"/>
          <w:szCs w:val="28"/>
        </w:rPr>
        <w:t xml:space="preserve">de </w:t>
      </w:r>
      <w:r w:rsidR="004176F1" w:rsidRPr="00982080">
        <w:rPr>
          <w:rFonts w:ascii="Times New Roman" w:hAnsi="Times New Roman"/>
          <w:szCs w:val="28"/>
        </w:rPr>
        <w:t>que a Constituição</w:t>
      </w:r>
      <w:r w:rsidR="00EB2358" w:rsidRPr="00982080">
        <w:rPr>
          <w:rStyle w:val="Refdenotaderodap"/>
          <w:rFonts w:ascii="Times New Roman" w:hAnsi="Times New Roman"/>
          <w:szCs w:val="28"/>
        </w:rPr>
        <w:footnoteReference w:id="74"/>
      </w:r>
      <w:r w:rsidR="004176F1" w:rsidRPr="00982080">
        <w:rPr>
          <w:rFonts w:ascii="Times New Roman" w:hAnsi="Times New Roman"/>
          <w:szCs w:val="28"/>
        </w:rPr>
        <w:t xml:space="preserve"> e outras</w:t>
      </w:r>
      <w:r w:rsidR="00290816" w:rsidRPr="00982080">
        <w:rPr>
          <w:rFonts w:ascii="Times New Roman" w:hAnsi="Times New Roman"/>
          <w:szCs w:val="28"/>
        </w:rPr>
        <w:t xml:space="preserve"> lei ordinárias</w:t>
      </w:r>
      <w:r w:rsidR="00EB2358" w:rsidRPr="00982080">
        <w:rPr>
          <w:rStyle w:val="Refdenotaderodap"/>
          <w:rFonts w:ascii="Times New Roman" w:hAnsi="Times New Roman"/>
          <w:szCs w:val="28"/>
        </w:rPr>
        <w:footnoteReference w:id="75"/>
      </w:r>
      <w:r w:rsidR="004176F1" w:rsidRPr="00982080">
        <w:rPr>
          <w:rFonts w:ascii="Times New Roman" w:hAnsi="Times New Roman"/>
          <w:szCs w:val="28"/>
        </w:rPr>
        <w:t xml:space="preserve"> lhe conferem, que</w:t>
      </w:r>
      <w:r w:rsidR="00290816" w:rsidRPr="00982080">
        <w:rPr>
          <w:rFonts w:ascii="Times New Roman" w:hAnsi="Times New Roman"/>
          <w:szCs w:val="28"/>
        </w:rPr>
        <w:t xml:space="preserve">, neste caso, </w:t>
      </w:r>
      <w:r w:rsidR="00D971B0" w:rsidRPr="00982080">
        <w:rPr>
          <w:rFonts w:ascii="Times New Roman" w:hAnsi="Times New Roman"/>
          <w:szCs w:val="28"/>
        </w:rPr>
        <w:t xml:space="preserve">dentre várias existentes, </w:t>
      </w:r>
      <w:r w:rsidR="00993820" w:rsidRPr="00982080">
        <w:rPr>
          <w:rFonts w:ascii="Times New Roman" w:hAnsi="Times New Roman"/>
          <w:szCs w:val="28"/>
        </w:rPr>
        <w:t>a mais adequa</w:t>
      </w:r>
      <w:r w:rsidR="00290816" w:rsidRPr="00982080">
        <w:rPr>
          <w:rFonts w:ascii="Times New Roman" w:hAnsi="Times New Roman"/>
          <w:szCs w:val="28"/>
        </w:rPr>
        <w:t>da</w:t>
      </w:r>
      <w:r w:rsidR="004176F1" w:rsidRPr="00982080">
        <w:rPr>
          <w:rFonts w:ascii="Times New Roman" w:hAnsi="Times New Roman"/>
          <w:szCs w:val="28"/>
        </w:rPr>
        <w:t xml:space="preserve"> é a expropriação por utilidade pública</w:t>
      </w:r>
      <w:r w:rsidR="004176F1" w:rsidRPr="00982080">
        <w:rPr>
          <w:rStyle w:val="Refdenotaderodap"/>
          <w:rFonts w:ascii="Times New Roman" w:hAnsi="Times New Roman"/>
          <w:szCs w:val="28"/>
        </w:rPr>
        <w:footnoteReference w:id="76"/>
      </w:r>
      <w:r w:rsidR="0033526E" w:rsidRPr="00982080">
        <w:rPr>
          <w:rStyle w:val="Refdenotaderodap"/>
          <w:rFonts w:ascii="Times New Roman" w:hAnsi="Times New Roman"/>
          <w:szCs w:val="28"/>
        </w:rPr>
        <w:footnoteReference w:id="77"/>
      </w:r>
      <w:r w:rsidR="00E60B94" w:rsidRPr="00982080">
        <w:rPr>
          <w:rStyle w:val="Refdenotaderodap"/>
          <w:rFonts w:ascii="Times New Roman" w:hAnsi="Times New Roman"/>
          <w:szCs w:val="28"/>
        </w:rPr>
        <w:footnoteReference w:id="78"/>
      </w:r>
      <w:r w:rsidR="00D971B0" w:rsidRPr="00982080">
        <w:rPr>
          <w:rFonts w:ascii="Times New Roman" w:hAnsi="Times New Roman"/>
          <w:szCs w:val="28"/>
        </w:rPr>
        <w:t>. Com a expropriação, a Administraç</w:t>
      </w:r>
      <w:r w:rsidR="003740E5" w:rsidRPr="00982080">
        <w:rPr>
          <w:rFonts w:ascii="Times New Roman" w:hAnsi="Times New Roman"/>
          <w:szCs w:val="28"/>
        </w:rPr>
        <w:t>ão teria</w:t>
      </w:r>
      <w:r w:rsidR="00D971B0" w:rsidRPr="00982080">
        <w:rPr>
          <w:rFonts w:ascii="Times New Roman" w:hAnsi="Times New Roman"/>
          <w:szCs w:val="28"/>
        </w:rPr>
        <w:t xml:space="preserve"> adquirido</w:t>
      </w:r>
      <w:r w:rsidR="003740E5" w:rsidRPr="00982080">
        <w:rPr>
          <w:rFonts w:ascii="Times New Roman" w:hAnsi="Times New Roman"/>
          <w:szCs w:val="28"/>
        </w:rPr>
        <w:t xml:space="preserve"> os terrenos </w:t>
      </w:r>
      <w:r w:rsidR="00D971B0" w:rsidRPr="00982080">
        <w:rPr>
          <w:rFonts w:ascii="Times New Roman" w:hAnsi="Times New Roman"/>
          <w:szCs w:val="28"/>
        </w:rPr>
        <w:t>dos populares, circun</w:t>
      </w:r>
      <w:r w:rsidR="00B308C5" w:rsidRPr="00982080">
        <w:rPr>
          <w:rFonts w:ascii="Times New Roman" w:hAnsi="Times New Roman"/>
          <w:szCs w:val="28"/>
        </w:rPr>
        <w:t>vi</w:t>
      </w:r>
      <w:r w:rsidR="00D971B0" w:rsidRPr="00982080">
        <w:rPr>
          <w:rFonts w:ascii="Times New Roman" w:hAnsi="Times New Roman"/>
          <w:szCs w:val="28"/>
        </w:rPr>
        <w:t>zinhos e evitaria os constrangimento</w:t>
      </w:r>
      <w:r w:rsidR="007928F6" w:rsidRPr="00982080">
        <w:rPr>
          <w:rFonts w:ascii="Times New Roman" w:hAnsi="Times New Roman"/>
          <w:szCs w:val="28"/>
        </w:rPr>
        <w:t>s</w:t>
      </w:r>
      <w:r w:rsidR="00D971B0" w:rsidRPr="00982080">
        <w:rPr>
          <w:rFonts w:ascii="Times New Roman" w:hAnsi="Times New Roman"/>
          <w:szCs w:val="28"/>
        </w:rPr>
        <w:t xml:space="preserve"> dos ruídos que se têm verificado. Portanto, as multas constantes no artigo 12.º alínea v) da Lei das Transgressões Administrativas, que são as multas por perturbação do sossego, paz e tranquilidade</w:t>
      </w:r>
      <w:r w:rsidR="007928F6" w:rsidRPr="00982080">
        <w:rPr>
          <w:rFonts w:ascii="Times New Roman" w:hAnsi="Times New Roman"/>
          <w:szCs w:val="28"/>
        </w:rPr>
        <w:t xml:space="preserve"> (…).</w:t>
      </w:r>
    </w:p>
    <w:p w:rsidR="007928F6" w:rsidRPr="00982080" w:rsidRDefault="007928F6" w:rsidP="00254695">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Ainda no caso em concreto, podemos responsabilizar a entidade poluidora, neste caso, a ELISAL</w:t>
      </w:r>
      <w:r w:rsidRPr="00982080">
        <w:rPr>
          <w:rStyle w:val="Refdenotaderodap"/>
          <w:rFonts w:ascii="Times New Roman" w:hAnsi="Times New Roman"/>
          <w:szCs w:val="28"/>
        </w:rPr>
        <w:footnoteReference w:id="79"/>
      </w:r>
      <w:r w:rsidR="00B308C5" w:rsidRPr="00982080">
        <w:rPr>
          <w:rFonts w:ascii="Times New Roman" w:hAnsi="Times New Roman"/>
          <w:szCs w:val="28"/>
        </w:rPr>
        <w:t xml:space="preserve">, </w:t>
      </w:r>
      <w:r w:rsidRPr="00982080">
        <w:rPr>
          <w:rFonts w:ascii="Times New Roman" w:hAnsi="Times New Roman"/>
          <w:szCs w:val="28"/>
        </w:rPr>
        <w:t xml:space="preserve">com base nas transgressões administrativas, fundamentadas pelo artigo 9.º </w:t>
      </w:r>
      <w:r w:rsidR="00B308C5" w:rsidRPr="00982080">
        <w:rPr>
          <w:rFonts w:ascii="Times New Roman" w:hAnsi="Times New Roman"/>
          <w:szCs w:val="28"/>
        </w:rPr>
        <w:t xml:space="preserve">da lei citada, </w:t>
      </w:r>
      <w:r w:rsidRPr="00982080">
        <w:rPr>
          <w:rFonts w:ascii="Times New Roman" w:hAnsi="Times New Roman"/>
          <w:szCs w:val="28"/>
        </w:rPr>
        <w:t>alíneas a) poluir o ambiente; c) contribuir para a emissão de poluentes à qualidade de vida.</w:t>
      </w:r>
    </w:p>
    <w:p w:rsidR="00B308C5" w:rsidRPr="00982080" w:rsidRDefault="00B308C5" w:rsidP="00254695">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Os entrevistados foram unânimes ao afirmar que o Aterro Sanitário dos Mulenvos tem causado várias doenças aos moradores daquela parcela territorial, tais como a cólera, a malária e a febre tifóide e houve mesmo quem ousou dizer q</w:t>
      </w:r>
      <w:r w:rsidR="003740E5" w:rsidRPr="00982080">
        <w:rPr>
          <w:rFonts w:ascii="Times New Roman" w:hAnsi="Times New Roman"/>
          <w:szCs w:val="28"/>
        </w:rPr>
        <w:t xml:space="preserve">ue certas vezes, principalmente, </w:t>
      </w:r>
      <w:r w:rsidRPr="00982080">
        <w:rPr>
          <w:rFonts w:ascii="Times New Roman" w:hAnsi="Times New Roman"/>
          <w:szCs w:val="28"/>
        </w:rPr>
        <w:t>ao pôr-do-sol e às manhãs, quando os funcionários do Aterro organizam os resíduos, vaza um cheiro nozeabundo, estranho e desconfortante que polui todo o ar daquele espaço. Isso não é tudo, houve, também quem se encarregou, sem medo de errar, em afirmar que quando mexem nos resíduos</w:t>
      </w:r>
      <w:r w:rsidR="003740E5" w:rsidRPr="00982080">
        <w:rPr>
          <w:rFonts w:ascii="Times New Roman" w:hAnsi="Times New Roman"/>
          <w:szCs w:val="28"/>
        </w:rPr>
        <w:t>,</w:t>
      </w:r>
      <w:r w:rsidR="00261488" w:rsidRPr="00982080">
        <w:rPr>
          <w:rFonts w:ascii="Times New Roman" w:hAnsi="Times New Roman"/>
          <w:szCs w:val="28"/>
        </w:rPr>
        <w:t xml:space="preserve"> </w:t>
      </w:r>
      <w:r w:rsidR="00494B50" w:rsidRPr="00982080">
        <w:rPr>
          <w:rFonts w:ascii="Times New Roman" w:hAnsi="Times New Roman"/>
          <w:szCs w:val="28"/>
        </w:rPr>
        <w:t>o cheiro e a poeira i</w:t>
      </w:r>
      <w:r w:rsidR="00261488" w:rsidRPr="00982080">
        <w:rPr>
          <w:rFonts w:ascii="Times New Roman" w:hAnsi="Times New Roman"/>
          <w:szCs w:val="28"/>
        </w:rPr>
        <w:t>nvadem as casas, deixando consigo várias consequências negativas àqueles moradores. Como consequência dessa poluição, as pessoas perdem o apetite pelos alimentos e ficam sem motivação para fazer outras coisas.</w:t>
      </w:r>
    </w:p>
    <w:p w:rsidR="00261488" w:rsidRPr="00982080" w:rsidRDefault="00261488" w:rsidP="00254695">
      <w:pPr>
        <w:spacing w:before="120" w:after="120"/>
        <w:ind w:firstLine="709"/>
        <w:contextualSpacing/>
        <w:mirrorIndents/>
        <w:textAlignment w:val="baseline"/>
        <w:rPr>
          <w:rFonts w:ascii="Times New Roman" w:hAnsi="Times New Roman"/>
          <w:szCs w:val="28"/>
        </w:rPr>
      </w:pPr>
      <w:r w:rsidRPr="00982080">
        <w:rPr>
          <w:rFonts w:ascii="Times New Roman" w:hAnsi="Times New Roman"/>
          <w:szCs w:val="28"/>
        </w:rPr>
        <w:t xml:space="preserve">Já vimos, anteriormente, que o Aterro foi construído perto da população, o que não é a forma mais viável e recomendada pelos padrões nacionais e internacionais; vimos, também, que tem tido, diariamente, um excesso na deposição dos resíduos. Toda essa abordagem, </w:t>
      </w:r>
      <w:r w:rsidRPr="00982080">
        <w:rPr>
          <w:rFonts w:ascii="Times New Roman" w:hAnsi="Times New Roman"/>
          <w:szCs w:val="28"/>
        </w:rPr>
        <w:lastRenderedPageBreak/>
        <w:t>preenche, na íntegra, a previsão das normas de que já fizemos menção anteriormente. Portanto, “ubi commoda, ibi incommoda”</w:t>
      </w:r>
      <w:r w:rsidRPr="00982080">
        <w:rPr>
          <w:rStyle w:val="Refdenotaderodap"/>
          <w:rFonts w:ascii="Times New Roman" w:hAnsi="Times New Roman"/>
          <w:szCs w:val="28"/>
        </w:rPr>
        <w:footnoteReference w:id="80"/>
      </w:r>
      <w:r w:rsidR="00D607C1" w:rsidRPr="00982080">
        <w:rPr>
          <w:rFonts w:ascii="Times New Roman" w:hAnsi="Times New Roman"/>
          <w:szCs w:val="28"/>
        </w:rPr>
        <w:t>, ou seja, quem preencheu a previsão, deve arcar com a estatuição da mesma. Poluiu o ambiente, tem de ser multado pela mesma poluição. Esta multa tem os seus fundamentos na norma do artigo 12.º alínea a), ii) e alínea b)</w:t>
      </w:r>
      <w:r w:rsidR="003E3BF3" w:rsidRPr="00982080">
        <w:rPr>
          <w:rFonts w:ascii="Times New Roman" w:hAnsi="Times New Roman"/>
          <w:szCs w:val="28"/>
        </w:rPr>
        <w:t xml:space="preserve"> i) e ii) e artigo 13.º do diploma citado. Essa multa basear-se-á em dois critérios: 1.º critério do sujeito que comete a transgressão das multas aplicáveis a pessoas colectivas e 2.º critério da modalidade de transgressão de multas por danos ambientais directos ou por mera violação de regras sobre protecção do ambiente e multas por danos à saúde pública ou mera violação de regras sobre higiene e saúde pública</w:t>
      </w:r>
      <w:r w:rsidR="00993820" w:rsidRPr="00982080">
        <w:rPr>
          <w:rFonts w:ascii="Times New Roman" w:hAnsi="Times New Roman"/>
          <w:szCs w:val="28"/>
        </w:rPr>
        <w:t>s</w:t>
      </w:r>
      <w:r w:rsidR="003E3BF3" w:rsidRPr="00982080">
        <w:rPr>
          <w:rFonts w:ascii="Times New Roman" w:hAnsi="Times New Roman"/>
          <w:szCs w:val="28"/>
        </w:rPr>
        <w:t>.</w:t>
      </w:r>
    </w:p>
    <w:p w:rsidR="00926981" w:rsidRPr="00982080" w:rsidRDefault="00926981" w:rsidP="00A3243C">
      <w:pPr>
        <w:pStyle w:val="Paragrafo"/>
        <w:spacing w:before="120" w:after="120"/>
        <w:contextualSpacing/>
        <w:mirrorIndents/>
        <w:rPr>
          <w:rFonts w:ascii="Times New Roman" w:hAnsi="Times New Roman"/>
        </w:rPr>
      </w:pPr>
      <w:r w:rsidRPr="00982080">
        <w:rPr>
          <w:rFonts w:ascii="Times New Roman" w:hAnsi="Times New Roman"/>
        </w:rPr>
        <w:t>No caso em concreto, o ASM será</w:t>
      </w:r>
      <w:r w:rsidR="004A790E" w:rsidRPr="00982080">
        <w:rPr>
          <w:rFonts w:ascii="Times New Roman" w:hAnsi="Times New Roman"/>
        </w:rPr>
        <w:t xml:space="preserve"> punido</w:t>
      </w:r>
      <w:r w:rsidRPr="00982080">
        <w:rPr>
          <w:rFonts w:ascii="Times New Roman" w:hAnsi="Times New Roman"/>
        </w:rPr>
        <w:t xml:space="preserve"> com multa em kwanzas, graduadas entre um mínimo de 95</w:t>
      </w:r>
      <w:r w:rsidR="00C7753E" w:rsidRPr="00982080">
        <w:rPr>
          <w:rFonts w:ascii="Times New Roman" w:hAnsi="Times New Roman"/>
        </w:rPr>
        <w:t>.</w:t>
      </w:r>
      <w:r w:rsidRPr="00982080">
        <w:rPr>
          <w:rFonts w:ascii="Times New Roman" w:hAnsi="Times New Roman"/>
        </w:rPr>
        <w:t>236,00 (noventa e cinco mil e cento e trinta e seis kwanzas) equivalente a USD 1</w:t>
      </w:r>
      <w:r w:rsidR="00C7753E" w:rsidRPr="00982080">
        <w:rPr>
          <w:rFonts w:ascii="Times New Roman" w:hAnsi="Times New Roman"/>
        </w:rPr>
        <w:t>.</w:t>
      </w:r>
      <w:r w:rsidRPr="00982080">
        <w:rPr>
          <w:rFonts w:ascii="Times New Roman" w:hAnsi="Times New Roman"/>
        </w:rPr>
        <w:t>000 (mil dólares dos Estados Unidos de América) e um máximo de 95.136.000,00 (noventa e cinco milhões e cento e trinta e seis mil kwanzas) equivalente a 1.000.000,00 (um milhão de dólares dos Estados Unidos de América). Para além das sanções acima descritas, a entidade poluidora poderá ser sancionada</w:t>
      </w:r>
      <w:r w:rsidR="004A790E" w:rsidRPr="00982080">
        <w:rPr>
          <w:rFonts w:ascii="Times New Roman" w:hAnsi="Times New Roman"/>
        </w:rPr>
        <w:t xml:space="preserve"> acessoriamente com as seguintes medidas: a) apreensão de máquinas e utensílios; b) o encerramento das instalações; c) a privação do direito de participação em arrematações e concursos promovidos por entidades ou serviços públicos. Sem prejuízo da responsabilidade de reparar e prevenir os danos, o poluidor pode ser obrigado a pagar uma indemnização por danos ambientais.</w:t>
      </w:r>
    </w:p>
    <w:p w:rsidR="004A790E" w:rsidRPr="00982080" w:rsidRDefault="00926981" w:rsidP="004A790E">
      <w:pPr>
        <w:pStyle w:val="Paragrafo"/>
        <w:spacing w:before="120" w:after="120"/>
        <w:contextualSpacing/>
        <w:mirrorIndents/>
        <w:rPr>
          <w:rFonts w:ascii="Times New Roman" w:hAnsi="Times New Roman"/>
        </w:rPr>
      </w:pPr>
      <w:r w:rsidRPr="00982080">
        <w:rPr>
          <w:rFonts w:ascii="Times New Roman" w:hAnsi="Times New Roman"/>
        </w:rPr>
        <w:t xml:space="preserve"> </w:t>
      </w:r>
      <w:r w:rsidR="004A790E" w:rsidRPr="00982080">
        <w:rPr>
          <w:rFonts w:ascii="Times New Roman" w:hAnsi="Times New Roman"/>
        </w:rPr>
        <w:t>Para a determinação das multas, tem-se em consideração o dano ou perigo de dano</w:t>
      </w:r>
      <w:r w:rsidR="004A790E" w:rsidRPr="00982080">
        <w:rPr>
          <w:rStyle w:val="Refdenotaderodap"/>
          <w:rFonts w:ascii="Times New Roman" w:hAnsi="Times New Roman"/>
        </w:rPr>
        <w:footnoteReference w:id="81"/>
      </w:r>
      <w:r w:rsidR="004A790E" w:rsidRPr="00982080">
        <w:rPr>
          <w:rFonts w:ascii="Times New Roman" w:hAnsi="Times New Roman"/>
        </w:rPr>
        <w:t xml:space="preserve"> real resultante da infracção, o grau de intenção ou de negligência com que é cometida, a situação económica do infractor, o benefício que este retirou da prática da infracção e outras situações relevantes.</w:t>
      </w:r>
    </w:p>
    <w:p w:rsidR="004A790E" w:rsidRPr="00982080" w:rsidRDefault="004A790E" w:rsidP="004A790E">
      <w:pPr>
        <w:pStyle w:val="Paragrafo"/>
        <w:spacing w:before="120" w:after="120"/>
        <w:contextualSpacing/>
        <w:mirrorIndents/>
        <w:rPr>
          <w:rFonts w:ascii="Times New Roman" w:hAnsi="Times New Roman"/>
        </w:rPr>
      </w:pPr>
      <w:r w:rsidRPr="00982080">
        <w:rPr>
          <w:rFonts w:ascii="Times New Roman" w:hAnsi="Times New Roman"/>
        </w:rPr>
        <w:t>Em caso de reincidência</w:t>
      </w:r>
      <w:r w:rsidRPr="00982080">
        <w:rPr>
          <w:rStyle w:val="Refdenotaderodap"/>
          <w:rFonts w:ascii="Times New Roman" w:hAnsi="Times New Roman"/>
        </w:rPr>
        <w:footnoteReference w:id="82"/>
      </w:r>
      <w:r w:rsidRPr="00982080">
        <w:rPr>
          <w:rFonts w:ascii="Times New Roman" w:hAnsi="Times New Roman"/>
        </w:rPr>
        <w:t>, os limites mínimo e máximo das multas e das medidas acessórias aplicáveis são elevadas para o dobro.</w:t>
      </w:r>
    </w:p>
    <w:p w:rsidR="004A790E" w:rsidRPr="00982080" w:rsidRDefault="004A790E" w:rsidP="004A790E">
      <w:pPr>
        <w:pStyle w:val="Paragrafo"/>
        <w:spacing w:before="120" w:after="120"/>
        <w:contextualSpacing/>
        <w:mirrorIndents/>
        <w:rPr>
          <w:rFonts w:ascii="Times New Roman" w:hAnsi="Times New Roman"/>
        </w:rPr>
      </w:pPr>
      <w:r w:rsidRPr="00982080">
        <w:rPr>
          <w:rFonts w:ascii="Times New Roman" w:hAnsi="Times New Roman"/>
        </w:rPr>
        <w:t>A multa</w:t>
      </w:r>
      <w:r w:rsidRPr="00982080">
        <w:rPr>
          <w:rStyle w:val="Refdenotaderodap"/>
          <w:rFonts w:ascii="Times New Roman" w:hAnsi="Times New Roman"/>
        </w:rPr>
        <w:footnoteReference w:id="83"/>
      </w:r>
      <w:r w:rsidRPr="00982080">
        <w:rPr>
          <w:rFonts w:ascii="Times New Roman" w:hAnsi="Times New Roman"/>
        </w:rPr>
        <w:t xml:space="preserve"> é paga em moeda nacional no prazo máximo de </w:t>
      </w:r>
      <w:r w:rsidR="00C7753E" w:rsidRPr="00982080">
        <w:rPr>
          <w:rFonts w:ascii="Times New Roman" w:hAnsi="Times New Roman"/>
        </w:rPr>
        <w:t>“</w:t>
      </w:r>
      <w:r w:rsidRPr="00982080">
        <w:rPr>
          <w:rFonts w:ascii="Times New Roman" w:hAnsi="Times New Roman"/>
        </w:rPr>
        <w:t>30 (trinta) dias</w:t>
      </w:r>
      <w:r w:rsidR="00C7753E" w:rsidRPr="00982080">
        <w:rPr>
          <w:rFonts w:ascii="Times New Roman" w:hAnsi="Times New Roman"/>
        </w:rPr>
        <w:t>”</w:t>
      </w:r>
      <w:r w:rsidR="00C7753E" w:rsidRPr="00982080">
        <w:rPr>
          <w:rStyle w:val="Refdenotaderodap"/>
          <w:rFonts w:ascii="Times New Roman" w:hAnsi="Times New Roman"/>
        </w:rPr>
        <w:footnoteReference w:id="84"/>
      </w:r>
      <w:r w:rsidRPr="00982080">
        <w:rPr>
          <w:rFonts w:ascii="Times New Roman" w:hAnsi="Times New Roman"/>
        </w:rPr>
        <w:t xml:space="preserve">, a contar da data da notificação de pagamento, findo o qual é executada nos termos gerais das </w:t>
      </w:r>
      <w:r w:rsidR="005F6B91" w:rsidRPr="00982080">
        <w:rPr>
          <w:rFonts w:ascii="Times New Roman" w:hAnsi="Times New Roman"/>
        </w:rPr>
        <w:lastRenderedPageBreak/>
        <w:t xml:space="preserve">execuções </w:t>
      </w:r>
      <w:r w:rsidRPr="00982080">
        <w:rPr>
          <w:rFonts w:ascii="Times New Roman" w:hAnsi="Times New Roman"/>
        </w:rPr>
        <w:t>fiscais. Os valores das multas estabelecidos no Regulame</w:t>
      </w:r>
      <w:r w:rsidR="005F6B91" w:rsidRPr="00982080">
        <w:rPr>
          <w:rFonts w:ascii="Times New Roman" w:hAnsi="Times New Roman"/>
        </w:rPr>
        <w:t xml:space="preserve">nto sobre a Gestão de Resíduos, </w:t>
      </w:r>
      <w:r w:rsidRPr="00982080">
        <w:rPr>
          <w:rFonts w:ascii="Times New Roman" w:hAnsi="Times New Roman"/>
        </w:rPr>
        <w:t>devem ser depositados na Conta Única do Tesouro.</w:t>
      </w:r>
    </w:p>
    <w:p w:rsidR="004A790E" w:rsidRPr="00982080" w:rsidRDefault="004A790E" w:rsidP="004A790E">
      <w:pPr>
        <w:pStyle w:val="Paragrafo"/>
        <w:spacing w:before="120" w:after="120"/>
        <w:contextualSpacing/>
        <w:mirrorIndents/>
        <w:rPr>
          <w:rFonts w:ascii="Times New Roman" w:hAnsi="Times New Roman"/>
        </w:rPr>
      </w:pPr>
      <w:r w:rsidRPr="00982080">
        <w:rPr>
          <w:rFonts w:ascii="Times New Roman" w:hAnsi="Times New Roman"/>
        </w:rPr>
        <w:t>A negligência é punível.</w:t>
      </w:r>
    </w:p>
    <w:p w:rsidR="004A790E" w:rsidRPr="00982080" w:rsidRDefault="004A790E" w:rsidP="008167BE">
      <w:pPr>
        <w:pStyle w:val="Paragrafo"/>
        <w:spacing w:before="120" w:after="120"/>
        <w:contextualSpacing/>
        <w:mirrorIndents/>
        <w:rPr>
          <w:rFonts w:ascii="Times New Roman" w:hAnsi="Times New Roman"/>
        </w:rPr>
      </w:pPr>
      <w:r w:rsidRPr="00982080">
        <w:rPr>
          <w:rFonts w:ascii="Times New Roman" w:hAnsi="Times New Roman"/>
        </w:rPr>
        <w:t>Os valores das multas estabelecidos no Regulamento sobre a Gestão de Resíduos, devem ser actualizados sempre que se mostre necessário, por Decreto Executivo Conjunto dos Ministros das Finanças e do Ambiente</w:t>
      </w:r>
    </w:p>
    <w:p w:rsidR="004A790E" w:rsidRPr="00982080" w:rsidRDefault="008167BE" w:rsidP="008167BE">
      <w:pPr>
        <w:pStyle w:val="Paragrafo"/>
        <w:spacing w:before="120" w:after="120"/>
        <w:contextualSpacing/>
        <w:mirrorIndents/>
        <w:rPr>
          <w:rFonts w:ascii="Times New Roman" w:hAnsi="Times New Roman"/>
        </w:rPr>
      </w:pPr>
      <w:r w:rsidRPr="00982080">
        <w:rPr>
          <w:rFonts w:ascii="Times New Roman" w:hAnsi="Times New Roman"/>
        </w:rPr>
        <w:t>Os órgãos, serviços agentes públicos e demais autoridades podem ordenar e proceder à apreensão de bens de pessoas singulares ou colectivas com dívidas por multas resultante de transgressões administrativas.</w:t>
      </w:r>
    </w:p>
    <w:p w:rsidR="008167BE" w:rsidRPr="00982080" w:rsidRDefault="008167BE" w:rsidP="008167BE">
      <w:pPr>
        <w:pStyle w:val="Paragrafo"/>
        <w:spacing w:before="120" w:after="120"/>
        <w:contextualSpacing/>
        <w:mirrorIndents/>
        <w:rPr>
          <w:rFonts w:ascii="Times New Roman" w:hAnsi="Times New Roman"/>
        </w:rPr>
      </w:pPr>
      <w:r w:rsidRPr="00982080">
        <w:rPr>
          <w:rFonts w:ascii="Times New Roman" w:hAnsi="Times New Roman"/>
        </w:rPr>
        <w:t>Os bens aprendidos são mantidos à guarda pública ou privada, no prazo de trintas dias, prorrogável uma vez em metade daquele tempo, findo o qual é o processo remetido à execução.</w:t>
      </w:r>
    </w:p>
    <w:p w:rsidR="008167BE" w:rsidRPr="00982080" w:rsidRDefault="008167BE" w:rsidP="008167BE">
      <w:pPr>
        <w:pStyle w:val="Paragrafo"/>
        <w:spacing w:before="120" w:after="120"/>
        <w:contextualSpacing/>
        <w:mirrorIndents/>
        <w:rPr>
          <w:rFonts w:ascii="Times New Roman" w:hAnsi="Times New Roman"/>
        </w:rPr>
      </w:pPr>
      <w:r w:rsidRPr="00982080">
        <w:rPr>
          <w:rFonts w:ascii="Times New Roman" w:hAnsi="Times New Roman"/>
        </w:rPr>
        <w:t>A execução é promovida pelo representante do Ministério Público, junto do tribunal competente.</w:t>
      </w:r>
    </w:p>
    <w:p w:rsidR="008167BE" w:rsidRPr="00982080" w:rsidRDefault="008167BE" w:rsidP="008167BE">
      <w:pPr>
        <w:pStyle w:val="Paragrafo"/>
        <w:spacing w:before="120" w:after="120"/>
        <w:contextualSpacing/>
        <w:mirrorIndents/>
        <w:rPr>
          <w:rFonts w:ascii="Times New Roman" w:hAnsi="Times New Roman"/>
        </w:rPr>
      </w:pPr>
      <w:r w:rsidRPr="00982080">
        <w:rPr>
          <w:rFonts w:ascii="Times New Roman" w:hAnsi="Times New Roman"/>
        </w:rPr>
        <w:t>Quando a execução tiver por base uma decisão da autoridade administrativa, esta remete os autos ao representante do Ministério Público competente para promover a execução.</w:t>
      </w:r>
    </w:p>
    <w:p w:rsidR="008167BE" w:rsidRPr="00982080" w:rsidRDefault="008167BE" w:rsidP="008167BE">
      <w:pPr>
        <w:pStyle w:val="Paragrafo"/>
        <w:spacing w:before="120" w:after="120"/>
        <w:contextualSpacing/>
        <w:mirrorIndents/>
        <w:rPr>
          <w:rFonts w:ascii="Times New Roman" w:hAnsi="Times New Roman"/>
        </w:rPr>
      </w:pPr>
    </w:p>
    <w:p w:rsidR="004A790E" w:rsidRPr="00982080" w:rsidRDefault="004A790E" w:rsidP="00A3243C">
      <w:pPr>
        <w:pStyle w:val="Paragrafo"/>
        <w:spacing w:before="120" w:after="120"/>
        <w:contextualSpacing/>
        <w:mirrorIndents/>
        <w:rPr>
          <w:rFonts w:ascii="Times New Roman" w:hAnsi="Times New Roman"/>
        </w:rPr>
      </w:pPr>
    </w:p>
    <w:p w:rsidR="004A790E" w:rsidRPr="00982080" w:rsidRDefault="004A790E" w:rsidP="00A3243C">
      <w:pPr>
        <w:pStyle w:val="Paragrafo"/>
        <w:spacing w:before="120" w:after="120"/>
        <w:contextualSpacing/>
        <w:mirrorIndents/>
        <w:rPr>
          <w:rFonts w:ascii="Times New Roman" w:hAnsi="Times New Roman"/>
        </w:rPr>
      </w:pPr>
    </w:p>
    <w:p w:rsidR="004A790E" w:rsidRPr="00982080" w:rsidRDefault="004A790E" w:rsidP="00A3243C">
      <w:pPr>
        <w:pStyle w:val="Paragrafo"/>
        <w:spacing w:before="120" w:after="120"/>
        <w:contextualSpacing/>
        <w:mirrorIndents/>
        <w:rPr>
          <w:rFonts w:ascii="Times New Roman" w:hAnsi="Times New Roman"/>
        </w:rPr>
      </w:pPr>
    </w:p>
    <w:p w:rsidR="004A790E" w:rsidRPr="00982080" w:rsidRDefault="004A790E" w:rsidP="00A3243C">
      <w:pPr>
        <w:pStyle w:val="Paragrafo"/>
        <w:spacing w:before="120" w:after="120"/>
        <w:contextualSpacing/>
        <w:mirrorIndents/>
        <w:rPr>
          <w:rFonts w:ascii="Times New Roman" w:hAnsi="Times New Roman"/>
        </w:rPr>
      </w:pPr>
    </w:p>
    <w:p w:rsidR="004A790E" w:rsidRPr="00982080" w:rsidRDefault="004A790E" w:rsidP="00A3243C">
      <w:pPr>
        <w:pStyle w:val="Paragrafo"/>
        <w:spacing w:before="120" w:after="120"/>
        <w:contextualSpacing/>
        <w:mirrorIndents/>
        <w:rPr>
          <w:rFonts w:ascii="Times New Roman" w:hAnsi="Times New Roman"/>
        </w:rPr>
      </w:pPr>
    </w:p>
    <w:p w:rsidR="004A790E" w:rsidRPr="00982080" w:rsidRDefault="00A3243C" w:rsidP="004A790E">
      <w:pPr>
        <w:pStyle w:val="Paragrafo"/>
        <w:spacing w:before="120" w:after="120"/>
        <w:contextualSpacing/>
        <w:mirrorIndents/>
        <w:rPr>
          <w:rFonts w:ascii="Times New Roman" w:hAnsi="Times New Roman"/>
        </w:rPr>
      </w:pPr>
      <w:r w:rsidRPr="00982080">
        <w:rPr>
          <w:rFonts w:ascii="Times New Roman" w:hAnsi="Times New Roman"/>
        </w:rPr>
        <w:t>.</w:t>
      </w:r>
    </w:p>
    <w:p w:rsidR="00A3243C" w:rsidRPr="00982080" w:rsidRDefault="00A3243C" w:rsidP="00A3243C">
      <w:pPr>
        <w:pStyle w:val="Paragrafo"/>
        <w:spacing w:before="120" w:after="120"/>
        <w:contextualSpacing/>
        <w:mirrorIndents/>
        <w:rPr>
          <w:rFonts w:ascii="Times New Roman" w:hAnsi="Times New Roman"/>
        </w:rPr>
      </w:pPr>
      <w:r w:rsidRPr="00982080">
        <w:rPr>
          <w:rFonts w:ascii="Times New Roman" w:hAnsi="Times New Roman"/>
        </w:rPr>
        <w:t>.</w:t>
      </w:r>
    </w:p>
    <w:p w:rsidR="001D6335" w:rsidRPr="00982080" w:rsidRDefault="001D6335" w:rsidP="00A34653">
      <w:pPr>
        <w:spacing w:before="120" w:after="120"/>
        <w:ind w:firstLine="709"/>
        <w:contextualSpacing/>
        <w:mirrorIndents/>
        <w:textAlignment w:val="baseline"/>
        <w:rPr>
          <w:rFonts w:ascii="Times New Roman" w:hAnsi="Times New Roman"/>
          <w:szCs w:val="28"/>
        </w:rPr>
      </w:pPr>
    </w:p>
    <w:p w:rsidR="001D6335" w:rsidRPr="00982080" w:rsidRDefault="001D6335" w:rsidP="00A34653">
      <w:pPr>
        <w:spacing w:before="120" w:after="120"/>
        <w:ind w:firstLine="709"/>
        <w:contextualSpacing/>
        <w:mirrorIndents/>
        <w:textAlignment w:val="baseline"/>
        <w:rPr>
          <w:rFonts w:ascii="Times New Roman" w:hAnsi="Times New Roman"/>
          <w:szCs w:val="28"/>
        </w:rPr>
      </w:pPr>
    </w:p>
    <w:p w:rsidR="001D6335" w:rsidRPr="00982080" w:rsidRDefault="001D6335" w:rsidP="00A34653">
      <w:pPr>
        <w:spacing w:before="120" w:after="120"/>
        <w:ind w:firstLine="709"/>
        <w:contextualSpacing/>
        <w:mirrorIndents/>
        <w:textAlignment w:val="baseline"/>
        <w:rPr>
          <w:rFonts w:ascii="Times New Roman" w:hAnsi="Times New Roman"/>
          <w:szCs w:val="28"/>
        </w:rPr>
      </w:pPr>
    </w:p>
    <w:p w:rsidR="00B5045D" w:rsidRPr="00982080" w:rsidRDefault="00B5045D" w:rsidP="00A34653">
      <w:pPr>
        <w:spacing w:before="120" w:after="120"/>
        <w:ind w:firstLine="709"/>
        <w:contextualSpacing/>
        <w:mirrorIndents/>
        <w:textAlignment w:val="baseline"/>
        <w:rPr>
          <w:rFonts w:ascii="Times New Roman" w:hAnsi="Times New Roman"/>
          <w:szCs w:val="28"/>
        </w:rPr>
      </w:pPr>
    </w:p>
    <w:p w:rsidR="00B5045D" w:rsidRPr="00982080" w:rsidRDefault="00B5045D" w:rsidP="00A34653">
      <w:pPr>
        <w:spacing w:before="120" w:after="120"/>
        <w:ind w:firstLine="709"/>
        <w:contextualSpacing/>
        <w:mirrorIndents/>
        <w:textAlignment w:val="baseline"/>
        <w:rPr>
          <w:rFonts w:ascii="Times New Roman" w:hAnsi="Times New Roman"/>
          <w:szCs w:val="28"/>
        </w:rPr>
      </w:pPr>
    </w:p>
    <w:p w:rsidR="00B5045D" w:rsidRPr="00982080" w:rsidRDefault="00B5045D" w:rsidP="00A34653">
      <w:pPr>
        <w:spacing w:before="120" w:after="120"/>
        <w:ind w:firstLine="709"/>
        <w:contextualSpacing/>
        <w:mirrorIndents/>
        <w:textAlignment w:val="baseline"/>
        <w:rPr>
          <w:rFonts w:ascii="Times New Roman" w:hAnsi="Times New Roman"/>
          <w:szCs w:val="28"/>
        </w:rPr>
      </w:pPr>
    </w:p>
    <w:p w:rsidR="00B5045D" w:rsidRPr="00982080" w:rsidRDefault="00B5045D" w:rsidP="00A34653">
      <w:pPr>
        <w:spacing w:before="120" w:after="120"/>
        <w:ind w:firstLine="709"/>
        <w:contextualSpacing/>
        <w:mirrorIndents/>
        <w:textAlignment w:val="baseline"/>
        <w:rPr>
          <w:rFonts w:ascii="Times New Roman" w:hAnsi="Times New Roman"/>
          <w:szCs w:val="28"/>
        </w:rPr>
      </w:pPr>
    </w:p>
    <w:p w:rsidR="006C4A05" w:rsidRPr="00982080" w:rsidRDefault="006C4A05" w:rsidP="00542274">
      <w:pPr>
        <w:spacing w:before="120" w:after="120"/>
        <w:contextualSpacing/>
        <w:mirrorIndents/>
        <w:textAlignment w:val="baseline"/>
        <w:rPr>
          <w:rFonts w:ascii="Times New Roman" w:hAnsi="Times New Roman"/>
          <w:szCs w:val="28"/>
        </w:rPr>
      </w:pPr>
    </w:p>
    <w:p w:rsidR="007753DF" w:rsidRPr="00982080" w:rsidRDefault="003754D8" w:rsidP="00290704">
      <w:pPr>
        <w:pStyle w:val="Cabealho1"/>
        <w:spacing w:before="120" w:after="120"/>
        <w:contextualSpacing/>
        <w:mirrorIndents/>
        <w:rPr>
          <w:rFonts w:ascii="Times New Roman" w:hAnsi="Times New Roman"/>
          <w:sz w:val="28"/>
          <w:szCs w:val="24"/>
        </w:rPr>
      </w:pPr>
      <w:r w:rsidRPr="00982080">
        <w:rPr>
          <w:rFonts w:ascii="Times New Roman" w:hAnsi="Times New Roman"/>
          <w:sz w:val="28"/>
          <w:szCs w:val="24"/>
        </w:rPr>
        <w:lastRenderedPageBreak/>
        <w:t>4</w:t>
      </w:r>
      <w:r w:rsidR="00BB4AA1" w:rsidRPr="00982080">
        <w:rPr>
          <w:rFonts w:ascii="Times New Roman" w:hAnsi="Times New Roman"/>
          <w:sz w:val="28"/>
          <w:szCs w:val="24"/>
        </w:rPr>
        <w:t xml:space="preserve"> </w:t>
      </w:r>
      <w:r w:rsidR="00BC4E41" w:rsidRPr="00982080">
        <w:rPr>
          <w:rFonts w:ascii="Times New Roman" w:hAnsi="Times New Roman"/>
          <w:sz w:val="28"/>
          <w:szCs w:val="24"/>
        </w:rPr>
        <w:t>–</w:t>
      </w:r>
      <w:r w:rsidR="00BB4AA1" w:rsidRPr="00982080">
        <w:rPr>
          <w:rFonts w:ascii="Times New Roman" w:hAnsi="Times New Roman"/>
          <w:sz w:val="28"/>
          <w:szCs w:val="24"/>
        </w:rPr>
        <w:t xml:space="preserve"> </w:t>
      </w:r>
      <w:bookmarkEnd w:id="14"/>
      <w:bookmarkEnd w:id="16"/>
      <w:r w:rsidRPr="00982080">
        <w:rPr>
          <w:rFonts w:ascii="Times New Roman" w:hAnsi="Times New Roman"/>
          <w:sz w:val="28"/>
          <w:szCs w:val="24"/>
        </w:rPr>
        <w:t>CONCLUSÕES</w:t>
      </w:r>
    </w:p>
    <w:p w:rsidR="005F6B91" w:rsidRPr="00982080" w:rsidRDefault="005F6B91" w:rsidP="00290704">
      <w:pPr>
        <w:spacing w:before="120" w:after="120"/>
        <w:contextualSpacing/>
        <w:mirrorIndents/>
        <w:rPr>
          <w:rFonts w:ascii="Times New Roman" w:hAnsi="Times New Roman"/>
          <w:bCs/>
        </w:rPr>
      </w:pPr>
      <w:r w:rsidRPr="00982080">
        <w:rPr>
          <w:rFonts w:ascii="Times New Roman" w:hAnsi="Times New Roman"/>
          <w:bCs/>
        </w:rPr>
        <w:t>Feito e terminado o trabalho,</w:t>
      </w:r>
      <w:r w:rsidR="001448F3" w:rsidRPr="00982080">
        <w:rPr>
          <w:rFonts w:ascii="Times New Roman" w:hAnsi="Times New Roman"/>
          <w:bCs/>
        </w:rPr>
        <w:t xml:space="preserve"> cheg</w:t>
      </w:r>
      <w:r w:rsidR="006A5C2E" w:rsidRPr="00982080">
        <w:rPr>
          <w:rFonts w:ascii="Times New Roman" w:hAnsi="Times New Roman"/>
          <w:bCs/>
        </w:rPr>
        <w:t>ou-se</w:t>
      </w:r>
      <w:r w:rsidRPr="00982080">
        <w:rPr>
          <w:rFonts w:ascii="Times New Roman" w:hAnsi="Times New Roman"/>
          <w:bCs/>
        </w:rPr>
        <w:t xml:space="preserve"> as seguintes conclusões:</w:t>
      </w:r>
    </w:p>
    <w:p w:rsidR="005F6B91" w:rsidRPr="00982080" w:rsidRDefault="005F6B91" w:rsidP="001448F3">
      <w:pPr>
        <w:pStyle w:val="PargrafodaLista"/>
        <w:numPr>
          <w:ilvl w:val="3"/>
          <w:numId w:val="28"/>
        </w:numPr>
        <w:spacing w:before="120" w:after="120"/>
        <w:ind w:left="142" w:firstLine="0"/>
        <w:mirrorIndents/>
        <w:rPr>
          <w:rFonts w:ascii="Times New Roman" w:hAnsi="Times New Roman"/>
          <w:bCs/>
        </w:rPr>
      </w:pPr>
      <w:r w:rsidRPr="00982080">
        <w:rPr>
          <w:rFonts w:ascii="Times New Roman" w:hAnsi="Times New Roman"/>
          <w:bCs/>
        </w:rPr>
        <w:t xml:space="preserve">O Direito do Ambiente </w:t>
      </w:r>
      <w:r w:rsidRPr="00982080">
        <w:rPr>
          <w:rFonts w:ascii="Times New Roman" w:hAnsi="Times New Roman"/>
          <w:szCs w:val="28"/>
        </w:rPr>
        <w:t>é o conjunto de princípios e normas jurídicas internas e internacionais que regulam as situações jurídicas referentes à intervenção humana sobre o ambiente natural e artificial, assegurando a todos o direito ao bem-estar</w:t>
      </w:r>
      <w:r w:rsidRPr="00982080">
        <w:rPr>
          <w:rStyle w:val="Refdenotaderodap"/>
          <w:rFonts w:ascii="Times New Roman" w:hAnsi="Times New Roman"/>
          <w:szCs w:val="28"/>
        </w:rPr>
        <w:footnoteReference w:id="85"/>
      </w:r>
      <w:r w:rsidRPr="00982080">
        <w:rPr>
          <w:rFonts w:ascii="Times New Roman" w:hAnsi="Times New Roman"/>
          <w:szCs w:val="28"/>
        </w:rPr>
        <w:t xml:space="preserve"> e a qualidade de vida, bem como a protecção da fauna e da flora, a manutenção do equilíbrio ecológico, a correcta localização das actividades económicas, a exploração e a utilização racionais dos recursos naturais, respeitando os direitos das futuras gerações;</w:t>
      </w:r>
    </w:p>
    <w:p w:rsidR="004B4AF3" w:rsidRPr="00982080" w:rsidRDefault="004B4AF3" w:rsidP="001448F3">
      <w:pPr>
        <w:pStyle w:val="Paragrafo"/>
        <w:numPr>
          <w:ilvl w:val="3"/>
          <w:numId w:val="28"/>
        </w:numPr>
        <w:spacing w:before="120" w:after="120"/>
        <w:ind w:left="142" w:firstLine="0"/>
        <w:contextualSpacing/>
        <w:mirrorIndents/>
        <w:rPr>
          <w:rFonts w:ascii="Times New Roman" w:hAnsi="Times New Roman"/>
        </w:rPr>
      </w:pPr>
      <w:r w:rsidRPr="00982080">
        <w:rPr>
          <w:rFonts w:ascii="Times New Roman" w:hAnsi="Times New Roman"/>
        </w:rPr>
        <w:t>Existem dois tipos de métodos eliminação de resíduos, que são: métodos que não conduzem à possibilidade de recuperação, reciclagem, regeneração, reutilização directa ou usos alternativos de resíduos e, por outro lado, operações que podem conduzir a recuperação, reciclagem, regeneração, reutilização directa ou usos alternativos de lixos ou resíduos. Os aterros, que dão corpo ao nosso trabalho, encontram-se na segunda categoria, que são as operações que podem conduzir a recuperação, reciclagem, regeneração, reutilização directa ou usos alternativos de lixos ou resíduos</w:t>
      </w:r>
      <w:r w:rsidR="00542274" w:rsidRPr="00982080">
        <w:rPr>
          <w:rFonts w:ascii="Times New Roman" w:hAnsi="Times New Roman"/>
        </w:rPr>
        <w:t>;</w:t>
      </w:r>
    </w:p>
    <w:p w:rsidR="005F6B91" w:rsidRPr="00982080" w:rsidRDefault="004B4AF3" w:rsidP="001448F3">
      <w:pPr>
        <w:pStyle w:val="Paragrafo"/>
        <w:numPr>
          <w:ilvl w:val="3"/>
          <w:numId w:val="28"/>
        </w:numPr>
        <w:spacing w:before="120" w:after="120"/>
        <w:ind w:left="142" w:firstLine="0"/>
        <w:contextualSpacing/>
        <w:mirrorIndents/>
        <w:rPr>
          <w:rFonts w:ascii="Times New Roman" w:hAnsi="Times New Roman"/>
        </w:rPr>
      </w:pPr>
      <w:r w:rsidRPr="00982080">
        <w:rPr>
          <w:rFonts w:ascii="Times New Roman" w:hAnsi="Times New Roman"/>
          <w:bCs/>
        </w:rPr>
        <w:t>Há uma disparidade entre a quantidade de resíduo prevista na concepção e a quantidade de resíduo depositada no Aterro Sanitário dos Mulenvos;</w:t>
      </w:r>
    </w:p>
    <w:p w:rsidR="004B4AF3" w:rsidRPr="00982080" w:rsidRDefault="004B4AF3" w:rsidP="001448F3">
      <w:pPr>
        <w:pStyle w:val="PargrafodaLista"/>
        <w:numPr>
          <w:ilvl w:val="3"/>
          <w:numId w:val="28"/>
        </w:numPr>
        <w:spacing w:before="120" w:after="120"/>
        <w:ind w:left="142" w:firstLine="0"/>
        <w:mirrorIndents/>
        <w:rPr>
          <w:rFonts w:ascii="Times New Roman" w:hAnsi="Times New Roman"/>
          <w:bCs/>
        </w:rPr>
      </w:pPr>
      <w:r w:rsidRPr="00982080">
        <w:rPr>
          <w:rFonts w:ascii="Times New Roman" w:hAnsi="Times New Roman"/>
          <w:bCs/>
        </w:rPr>
        <w:t>Apesar das grandes vantagens que o Aterro trouxe à população, acarretou consigo, também muitas desvantagens, dentre os quais se destacam a poluição causada ao ambiente;</w:t>
      </w:r>
    </w:p>
    <w:p w:rsidR="004B4AF3" w:rsidRPr="00982080" w:rsidRDefault="00542274" w:rsidP="001448F3">
      <w:pPr>
        <w:pStyle w:val="PargrafodaLista"/>
        <w:numPr>
          <w:ilvl w:val="3"/>
          <w:numId w:val="28"/>
        </w:numPr>
        <w:spacing w:before="120" w:after="120"/>
        <w:ind w:left="142" w:firstLine="0"/>
        <w:mirrorIndents/>
        <w:rPr>
          <w:rFonts w:ascii="Times New Roman" w:hAnsi="Times New Roman"/>
          <w:bCs/>
        </w:rPr>
      </w:pPr>
      <w:r w:rsidRPr="00982080">
        <w:rPr>
          <w:rFonts w:ascii="Times New Roman" w:hAnsi="Times New Roman"/>
          <w:bCs/>
        </w:rPr>
        <w:t xml:space="preserve">Diariamente, tem-se violado, pelo Aterro Sanitário dos Mulenvos, os princípios basilares do Direito do Ambiente, nomeadamente: </w:t>
      </w:r>
      <w:r w:rsidRPr="00982080">
        <w:rPr>
          <w:rFonts w:ascii="Times New Roman" w:hAnsi="Times New Roman"/>
          <w:szCs w:val="28"/>
        </w:rPr>
        <w:t>princípio da prevenção, princípio da precaução, princípio da integração, princípio do poluidor-pagador, princípio da responsabilização, princípio da correcção na fonte, princípio do desenvolvimento sustentável;</w:t>
      </w:r>
    </w:p>
    <w:p w:rsidR="00542274" w:rsidRPr="00982080" w:rsidRDefault="00542274" w:rsidP="001448F3">
      <w:pPr>
        <w:pStyle w:val="PargrafodaLista"/>
        <w:numPr>
          <w:ilvl w:val="3"/>
          <w:numId w:val="28"/>
        </w:numPr>
        <w:spacing w:before="120" w:after="120"/>
        <w:ind w:left="142" w:firstLine="0"/>
        <w:mirrorIndents/>
        <w:rPr>
          <w:rFonts w:ascii="Times New Roman" w:hAnsi="Times New Roman"/>
          <w:bCs/>
        </w:rPr>
      </w:pPr>
      <w:r w:rsidRPr="00982080">
        <w:rPr>
          <w:rFonts w:ascii="Times New Roman" w:hAnsi="Times New Roman"/>
          <w:szCs w:val="28"/>
        </w:rPr>
        <w:t xml:space="preserve">À luz do ordenamento jurídico angolano, quem polui o ambiente, tal como, na nossa pesquisa, o fez o Aterro Sanitário dos Mulenvos, é punido com multas </w:t>
      </w:r>
      <w:r w:rsidRPr="00982080">
        <w:rPr>
          <w:rFonts w:ascii="Times New Roman" w:hAnsi="Times New Roman"/>
        </w:rPr>
        <w:t>kwanzas, graduadas entre um mínimo de 95.236,00 (noventa e cinco mil e cento e trinta e seis kwanzas) equivalente a USD 1.000 (mil dólares dos Estados Unidos de América) e um máximo de 95.136.000,00 (noventa e cinco milhões e cento e trinta e seis mil kwanzas) equivalente a 1.000.000,00 (um milhão de dólares dos Estados Unidos de América). Para al</w:t>
      </w:r>
      <w:r w:rsidR="001448F3" w:rsidRPr="00982080">
        <w:rPr>
          <w:rFonts w:ascii="Times New Roman" w:hAnsi="Times New Roman"/>
        </w:rPr>
        <w:t>ém das punições</w:t>
      </w:r>
      <w:r w:rsidRPr="00982080">
        <w:rPr>
          <w:rFonts w:ascii="Times New Roman" w:hAnsi="Times New Roman"/>
        </w:rPr>
        <w:t xml:space="preserve"> acima descritas, a entidade poluidora poderá ser sancionada acessoriamente com as </w:t>
      </w:r>
      <w:r w:rsidRPr="00982080">
        <w:rPr>
          <w:rFonts w:ascii="Times New Roman" w:hAnsi="Times New Roman"/>
        </w:rPr>
        <w:lastRenderedPageBreak/>
        <w:t>seguintes medidas: a) apreensão de máquinas e utensílios; b) o encerramento das instalações; c) a privação do direito de participação em arrematações e concursos promovidos por entidades ou serviços públicos. Sem prejuízo da responsabilidade de reparar e prevenir os danos, o poluidor pode ser obrigado a pagar uma indemnização por danos ambientais</w:t>
      </w:r>
      <w:r w:rsidR="001448F3" w:rsidRPr="00982080">
        <w:rPr>
          <w:rFonts w:ascii="Times New Roman" w:hAnsi="Times New Roman"/>
        </w:rPr>
        <w:t>;</w:t>
      </w:r>
    </w:p>
    <w:p w:rsidR="001448F3" w:rsidRPr="00982080" w:rsidRDefault="001448F3" w:rsidP="001448F3">
      <w:pPr>
        <w:pStyle w:val="PargrafodaLista"/>
        <w:numPr>
          <w:ilvl w:val="3"/>
          <w:numId w:val="28"/>
        </w:numPr>
        <w:spacing w:before="120" w:after="120"/>
        <w:ind w:left="142" w:firstLine="0"/>
        <w:mirrorIndents/>
        <w:rPr>
          <w:rFonts w:ascii="Times New Roman" w:hAnsi="Times New Roman"/>
          <w:bCs/>
        </w:rPr>
      </w:pPr>
      <w:r w:rsidRPr="00982080">
        <w:rPr>
          <w:rFonts w:ascii="Times New Roman" w:hAnsi="Times New Roman"/>
          <w:bCs/>
        </w:rPr>
        <w:t>A poluição do ambiente é, também, considerada uma transgressão administrativa, tutelada pela Lei n.º 12/11, de 16 de Fevereiro.</w:t>
      </w:r>
    </w:p>
    <w:p w:rsidR="001448F3" w:rsidRPr="00982080" w:rsidRDefault="001448F3" w:rsidP="001448F3">
      <w:pPr>
        <w:pStyle w:val="PargrafodaLista"/>
        <w:numPr>
          <w:ilvl w:val="3"/>
          <w:numId w:val="28"/>
        </w:numPr>
        <w:spacing w:before="120" w:after="120"/>
        <w:ind w:left="142" w:firstLine="0"/>
        <w:mirrorIndents/>
        <w:rPr>
          <w:rFonts w:ascii="Times New Roman" w:hAnsi="Times New Roman"/>
          <w:bCs/>
        </w:rPr>
      </w:pPr>
      <w:r w:rsidRPr="00982080">
        <w:rPr>
          <w:rFonts w:ascii="Times New Roman" w:hAnsi="Times New Roman"/>
          <w:bCs/>
        </w:rPr>
        <w:t>É quase impossível falarmos de ambiente tocarmos num único instituto ou ciência afim, pois as matérias são todas interligadas.</w:t>
      </w:r>
    </w:p>
    <w:p w:rsidR="007753DF" w:rsidRPr="00982080" w:rsidRDefault="005F6B91" w:rsidP="001448F3">
      <w:pPr>
        <w:spacing w:before="120" w:after="120"/>
        <w:ind w:left="142"/>
        <w:contextualSpacing/>
        <w:mirrorIndents/>
        <w:rPr>
          <w:rFonts w:ascii="Times New Roman" w:hAnsi="Times New Roman"/>
          <w:bCs/>
        </w:rPr>
      </w:pPr>
      <w:r w:rsidRPr="00982080">
        <w:rPr>
          <w:rFonts w:ascii="Times New Roman" w:hAnsi="Times New Roman"/>
          <w:bCs/>
        </w:rPr>
        <w:t xml:space="preserve"> </w:t>
      </w:r>
    </w:p>
    <w:p w:rsidR="008D1368" w:rsidRPr="00982080" w:rsidRDefault="008D1368" w:rsidP="006C4A05">
      <w:pPr>
        <w:pStyle w:val="Paragrafo"/>
        <w:spacing w:before="120" w:after="120"/>
        <w:ind w:firstLine="0"/>
        <w:contextualSpacing/>
        <w:mirrorIndents/>
        <w:rPr>
          <w:rFonts w:ascii="Times New Roman" w:hAnsi="Times New Roman"/>
          <w:color w:val="FF0000"/>
          <w:szCs w:val="28"/>
        </w:rPr>
        <w:sectPr w:rsidR="008D1368" w:rsidRPr="00982080" w:rsidSect="00526058">
          <w:headerReference w:type="default" r:id="rId19"/>
          <w:pgSz w:w="11906" w:h="16838"/>
          <w:pgMar w:top="1701" w:right="1134" w:bottom="993" w:left="1701" w:header="709" w:footer="709" w:gutter="0"/>
          <w:cols w:space="708"/>
          <w:docGrid w:linePitch="360"/>
        </w:sectPr>
      </w:pPr>
    </w:p>
    <w:p w:rsidR="00EF6576" w:rsidRPr="00982080" w:rsidRDefault="00EF6576" w:rsidP="00290704">
      <w:pPr>
        <w:pStyle w:val="Cabealho1"/>
        <w:spacing w:before="120" w:after="120"/>
        <w:contextualSpacing/>
        <w:mirrorIndents/>
        <w:rPr>
          <w:rFonts w:ascii="Times New Roman" w:hAnsi="Times New Roman"/>
          <w:sz w:val="24"/>
          <w:szCs w:val="24"/>
        </w:rPr>
      </w:pPr>
      <w:bookmarkStart w:id="17" w:name="_Toc250308220"/>
      <w:bookmarkStart w:id="18" w:name="_Toc250398450"/>
      <w:bookmarkStart w:id="19" w:name="_Toc251438292"/>
      <w:r w:rsidRPr="00982080">
        <w:rPr>
          <w:rFonts w:ascii="Times New Roman" w:hAnsi="Times New Roman"/>
          <w:sz w:val="24"/>
          <w:szCs w:val="24"/>
        </w:rPr>
        <w:lastRenderedPageBreak/>
        <w:t>REFERÊNCIAS</w:t>
      </w:r>
      <w:bookmarkEnd w:id="17"/>
      <w:bookmarkEnd w:id="18"/>
      <w:bookmarkEnd w:id="19"/>
      <w:r w:rsidR="00E74D17" w:rsidRPr="00982080">
        <w:rPr>
          <w:rFonts w:ascii="Times New Roman" w:hAnsi="Times New Roman"/>
          <w:sz w:val="24"/>
          <w:szCs w:val="24"/>
        </w:rPr>
        <w:t xml:space="preserve"> </w:t>
      </w:r>
      <w:r w:rsidR="00231657" w:rsidRPr="00982080">
        <w:rPr>
          <w:rFonts w:ascii="Times New Roman" w:hAnsi="Times New Roman"/>
          <w:sz w:val="24"/>
          <w:szCs w:val="24"/>
        </w:rPr>
        <w:t>BIBLIOGRÁFICAS</w:t>
      </w:r>
      <w:r w:rsidR="00E62169" w:rsidRPr="00982080">
        <w:rPr>
          <w:rFonts w:ascii="Times New Roman" w:hAnsi="Times New Roman"/>
          <w:sz w:val="24"/>
          <w:szCs w:val="24"/>
        </w:rPr>
        <w:t>:</w:t>
      </w:r>
    </w:p>
    <w:p w:rsidR="005061AF" w:rsidRPr="00982080" w:rsidRDefault="005061AF" w:rsidP="002D39D5">
      <w:pPr>
        <w:spacing w:line="240" w:lineRule="auto"/>
        <w:rPr>
          <w:rFonts w:ascii="Times New Roman" w:hAnsi="Times New Roman"/>
          <w:szCs w:val="24"/>
        </w:rPr>
      </w:pPr>
    </w:p>
    <w:p w:rsidR="001D6335" w:rsidRPr="00982080" w:rsidRDefault="002D39D5" w:rsidP="007D542E">
      <w:pPr>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w:t>
      </w:r>
      <w:r w:rsidR="001D6335" w:rsidRPr="00982080">
        <w:rPr>
          <w:rFonts w:ascii="Times New Roman" w:hAnsi="Times New Roman"/>
          <w:szCs w:val="24"/>
        </w:rPr>
        <w:t>AMARAL, Diogo Freitas, Curso de Direito Administ</w:t>
      </w:r>
      <w:r w:rsidR="00D971B0" w:rsidRPr="00982080">
        <w:rPr>
          <w:rFonts w:ascii="Times New Roman" w:hAnsi="Times New Roman"/>
          <w:szCs w:val="24"/>
        </w:rPr>
        <w:t>rativo, Vol I, 7.ª reimpressão, 3.ª edição, Edições Almedina, 2006.</w:t>
      </w:r>
      <w:r w:rsidR="001D6335" w:rsidRPr="00982080">
        <w:rPr>
          <w:rFonts w:ascii="Times New Roman" w:hAnsi="Times New Roman"/>
          <w:color w:val="FFFFFF" w:themeColor="background1"/>
          <w:szCs w:val="24"/>
        </w:rPr>
        <w:t>(2006);</w:t>
      </w:r>
    </w:p>
    <w:p w:rsidR="001D6335" w:rsidRPr="00982080" w:rsidRDefault="002D39D5" w:rsidP="007D542E">
      <w:pPr>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w:t>
      </w:r>
      <w:r w:rsidR="001D6335" w:rsidRPr="00982080">
        <w:rPr>
          <w:rFonts w:ascii="Times New Roman" w:hAnsi="Times New Roman"/>
          <w:szCs w:val="24"/>
        </w:rPr>
        <w:t>NUNES, Elisa Rangel, Lições de Finanças Públicas e de Direito Fi</w:t>
      </w:r>
      <w:r w:rsidR="00D971B0" w:rsidRPr="00982080">
        <w:rPr>
          <w:rFonts w:ascii="Times New Roman" w:hAnsi="Times New Roman"/>
          <w:szCs w:val="24"/>
        </w:rPr>
        <w:t>nanceiro, 6.ª</w:t>
      </w:r>
      <w:r w:rsidR="001D6335" w:rsidRPr="00982080">
        <w:rPr>
          <w:rFonts w:ascii="Times New Roman" w:hAnsi="Times New Roman"/>
          <w:szCs w:val="24"/>
        </w:rPr>
        <w:t>edição, revista e actualizada, Abril de 2015</w:t>
      </w:r>
      <w:r w:rsidR="00171352" w:rsidRPr="00982080">
        <w:rPr>
          <w:rFonts w:ascii="Times New Roman" w:hAnsi="Times New Roman"/>
          <w:szCs w:val="24"/>
        </w:rPr>
        <w:t>.</w:t>
      </w:r>
    </w:p>
    <w:p w:rsidR="001D6335" w:rsidRPr="00982080" w:rsidRDefault="002D39D5" w:rsidP="007D542E">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w:t>
      </w:r>
      <w:r w:rsidR="001D6335" w:rsidRPr="00982080">
        <w:rPr>
          <w:rFonts w:ascii="Times New Roman" w:hAnsi="Times New Roman"/>
          <w:szCs w:val="24"/>
        </w:rPr>
        <w:t>LAKATOS, Eva Maria &amp; MARCONI, Ma</w:t>
      </w:r>
      <w:r w:rsidR="00D971B0" w:rsidRPr="00982080">
        <w:rPr>
          <w:rFonts w:ascii="Times New Roman" w:hAnsi="Times New Roman"/>
          <w:szCs w:val="24"/>
        </w:rPr>
        <w:t xml:space="preserve">rina de Andrade. Fundamentos de </w:t>
      </w:r>
      <w:r w:rsidR="001D6335" w:rsidRPr="00982080">
        <w:rPr>
          <w:rFonts w:ascii="Times New Roman" w:hAnsi="Times New Roman"/>
          <w:szCs w:val="24"/>
        </w:rPr>
        <w:t xml:space="preserve">Metodologia Científica. </w:t>
      </w:r>
      <w:r w:rsidR="00171352" w:rsidRPr="00982080">
        <w:rPr>
          <w:rFonts w:ascii="Times New Roman" w:hAnsi="Times New Roman"/>
          <w:szCs w:val="24"/>
        </w:rPr>
        <w:t>São Paulo: Ed. Atlas S.A., 2009.</w:t>
      </w:r>
    </w:p>
    <w:p w:rsidR="00A0643D" w:rsidRPr="00982080" w:rsidRDefault="0064345E" w:rsidP="00D971B0">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SILVA, Carlos Alberto B. Burity da – Teoria Geral do Direito Civil, 2.ª edição, revista e actualizada, Luanda, 2015</w:t>
      </w:r>
      <w:r w:rsidR="00171352" w:rsidRPr="00982080">
        <w:rPr>
          <w:rFonts w:ascii="Times New Roman" w:hAnsi="Times New Roman"/>
          <w:szCs w:val="24"/>
        </w:rPr>
        <w:t>.</w:t>
      </w:r>
    </w:p>
    <w:p w:rsidR="00AE1246" w:rsidRPr="00982080" w:rsidRDefault="00C4617C" w:rsidP="002D39D5">
      <w:pPr>
        <w:pStyle w:val="Textodenotaderodap"/>
        <w:jc w:val="both"/>
        <w:rPr>
          <w:sz w:val="24"/>
          <w:szCs w:val="24"/>
        </w:rPr>
      </w:pPr>
      <w:r w:rsidRPr="00982080">
        <w:rPr>
          <w:sz w:val="24"/>
          <w:szCs w:val="24"/>
        </w:rPr>
        <w:t xml:space="preserve"> </w:t>
      </w:r>
      <w:r w:rsidR="000D5318" w:rsidRPr="00982080">
        <w:rPr>
          <w:sz w:val="24"/>
          <w:szCs w:val="24"/>
        </w:rPr>
        <w:t xml:space="preserve">- </w:t>
      </w:r>
      <w:r w:rsidR="00AE1246" w:rsidRPr="00982080">
        <w:rPr>
          <w:sz w:val="24"/>
          <w:szCs w:val="24"/>
        </w:rPr>
        <w:t>ARAGÃO, Maria Alexandra de Sousa – O princípio do nível de protecção e a renovação ecológica do direito do ambiente e dos resíduos, Edições Almedina SA, Dezembro de 2006</w:t>
      </w:r>
      <w:r w:rsidR="00171352" w:rsidRPr="00982080">
        <w:rPr>
          <w:sz w:val="24"/>
          <w:szCs w:val="24"/>
        </w:rPr>
        <w:t>.</w:t>
      </w:r>
    </w:p>
    <w:p w:rsidR="00AE1246" w:rsidRPr="00982080" w:rsidRDefault="00AE1246"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JUNIOR, Manuel Piedade dos Santos – Gestão Ambiental para Internacionalização das Empresas Angolanas, 1.ª edição, 1997</w:t>
      </w:r>
      <w:r w:rsidR="00171352" w:rsidRPr="00982080">
        <w:rPr>
          <w:rFonts w:ascii="Times New Roman" w:hAnsi="Times New Roman"/>
          <w:szCs w:val="24"/>
        </w:rPr>
        <w:t>.</w:t>
      </w:r>
    </w:p>
    <w:p w:rsidR="009E1AC7" w:rsidRPr="00982080" w:rsidRDefault="009E1AC7"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ARAÚJO, Raul - A Protecção do Ambiente e a Constituição em Angola, Ed</w:t>
      </w:r>
      <w:r w:rsidR="00171352" w:rsidRPr="00982080">
        <w:rPr>
          <w:rFonts w:ascii="Times New Roman" w:hAnsi="Times New Roman"/>
          <w:szCs w:val="24"/>
        </w:rPr>
        <w:t>ições Almedina SA, Maio de 2012.</w:t>
      </w:r>
    </w:p>
    <w:p w:rsidR="002F7574" w:rsidRPr="00982080" w:rsidRDefault="00772CC8"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w:t>
      </w:r>
      <w:r w:rsidR="002F7574" w:rsidRPr="00982080">
        <w:rPr>
          <w:rFonts w:ascii="Times New Roman" w:hAnsi="Times New Roman"/>
          <w:szCs w:val="24"/>
        </w:rPr>
        <w:t>QUADROS, Maria da Conceição de</w:t>
      </w:r>
      <w:r w:rsidR="00336DAB" w:rsidRPr="00982080">
        <w:rPr>
          <w:rFonts w:ascii="Times New Roman" w:hAnsi="Times New Roman"/>
          <w:szCs w:val="24"/>
        </w:rPr>
        <w:t>, ASSULAI, Janete, CALENGO, André, CHIZIANE, Eduardo Alexandre e DUARTE, Diogo Pereira – Manual de Direito da Terra – Editor Centro de Formação Jurídica e Judiciária, CIEDMA SARL – Central de Impressão e Editora Maputo, 2004.</w:t>
      </w:r>
    </w:p>
    <w:p w:rsidR="00772CC8" w:rsidRPr="00982080" w:rsidRDefault="00772CC8"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w:t>
      </w:r>
      <w:r w:rsidR="00336DAB" w:rsidRPr="00982080">
        <w:rPr>
          <w:rFonts w:ascii="Times New Roman" w:hAnsi="Times New Roman"/>
          <w:szCs w:val="24"/>
        </w:rPr>
        <w:t>SENDIM, José de Sousa Cunhal – Responsabilidade Civil por Danos Ecológicos – Livraria Almedina - Coimbra, Junho 2002</w:t>
      </w:r>
      <w:r w:rsidRPr="00982080">
        <w:rPr>
          <w:rFonts w:ascii="Times New Roman" w:hAnsi="Times New Roman"/>
          <w:szCs w:val="24"/>
        </w:rPr>
        <w:t>.</w:t>
      </w:r>
    </w:p>
    <w:p w:rsidR="00772CC8" w:rsidRPr="00982080" w:rsidRDefault="00772CC8"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ADVOGADOS, Fátima Freitas – Colectânea de Direito Administrativo – Editora Plural Editores, 4.ª Edição, Luanda 2015/2016.</w:t>
      </w:r>
    </w:p>
    <w:p w:rsidR="00772CC8" w:rsidRPr="00982080" w:rsidRDefault="00CD0E17"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COELHO, Antonieta – Colectânea de Legislação de Recursos Naturais – Edição Faculdade de Direito da UAN, Luanda, Agosto de 2002.</w:t>
      </w:r>
    </w:p>
    <w:p w:rsidR="00CD0E17" w:rsidRPr="00982080" w:rsidRDefault="00CD0E17"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PESTANA, Nelson, SASSA, Eduardo Vundo e FORTUNA, Cláudio – Pobreza, Água e Saneamento Básico, Centro de Estudos e Investigação Científica da Universidade Católica de Angola, Luanda, Abril de 2011.</w:t>
      </w:r>
    </w:p>
    <w:p w:rsidR="00CD0E17" w:rsidRPr="00982080" w:rsidRDefault="00CD0E17"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GARCIA, Maria da Glória F. P. D. – O Lugar do Direito na Protecção do Ambiente – Edições Almedina SA, Coimbra, Março de 2007.</w:t>
      </w:r>
    </w:p>
    <w:p w:rsidR="00CD0E17" w:rsidRPr="00982080" w:rsidRDefault="00CD0E17"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w:t>
      </w:r>
      <w:r w:rsidR="005061AF" w:rsidRPr="00982080">
        <w:rPr>
          <w:rFonts w:ascii="Times New Roman" w:hAnsi="Times New Roman"/>
          <w:szCs w:val="24"/>
        </w:rPr>
        <w:t>GOMES, Carla Amado – Textos Dispersos de Direito do Ambiente, Volume I, Edição AAFDL, 1.ª Reimpressão, Alameda da Universidade, Lisboa, Novembro de 2008.</w:t>
      </w:r>
    </w:p>
    <w:p w:rsidR="005061AF" w:rsidRPr="00982080" w:rsidRDefault="005061AF" w:rsidP="002D39D5">
      <w:pPr>
        <w:tabs>
          <w:tab w:val="left" w:pos="708"/>
        </w:tabs>
        <w:spacing w:before="120" w:after="120" w:line="240" w:lineRule="auto"/>
        <w:contextualSpacing/>
        <w:mirrorIndents/>
        <w:rPr>
          <w:rFonts w:ascii="Times New Roman" w:hAnsi="Times New Roman"/>
          <w:szCs w:val="24"/>
        </w:rPr>
      </w:pPr>
      <w:r w:rsidRPr="00982080">
        <w:rPr>
          <w:rFonts w:ascii="Times New Roman" w:hAnsi="Times New Roman"/>
          <w:szCs w:val="24"/>
        </w:rPr>
        <w:t>- CONDESSO, Fernando dos Reis – Direito do Ambiente – Livraria Almedina, Junho de 2001.</w:t>
      </w:r>
    </w:p>
    <w:p w:rsidR="00D607C1" w:rsidRPr="00982080" w:rsidRDefault="00290816" w:rsidP="002D39D5">
      <w:pPr>
        <w:spacing w:before="120" w:after="120" w:line="240" w:lineRule="auto"/>
        <w:contextualSpacing/>
        <w:mirrorIndents/>
      </w:pPr>
      <w:r w:rsidRPr="00982080">
        <w:rPr>
          <w:rFonts w:ascii="Times New Roman" w:hAnsi="Times New Roman"/>
          <w:szCs w:val="24"/>
        </w:rPr>
        <w:t xml:space="preserve">- </w:t>
      </w:r>
      <w:r w:rsidRPr="00982080">
        <w:t>FERREIRA, Helena Prata Garrido – Lições de Direito Económico – Divisão Editorial Casa das Ideias, Faculdade de Direito da Universidade Agostinho Neto</w:t>
      </w:r>
      <w:r w:rsidR="00171352" w:rsidRPr="00982080">
        <w:t>.</w:t>
      </w:r>
    </w:p>
    <w:p w:rsidR="00290816" w:rsidRPr="00982080" w:rsidRDefault="00D607C1" w:rsidP="002D39D5">
      <w:pPr>
        <w:spacing w:before="120" w:after="120" w:line="240" w:lineRule="auto"/>
        <w:contextualSpacing/>
        <w:mirrorIndents/>
        <w:rPr>
          <w:rFonts w:ascii="Times New Roman" w:hAnsi="Times New Roman"/>
          <w:szCs w:val="24"/>
        </w:rPr>
      </w:pPr>
      <w:r w:rsidRPr="00982080">
        <w:t>- OLIVEIRA, Fernando – Glossário de Latim para Juristas – 11.ª edição, Escolar Editora, Gráfica Manuel Barbosa &amp; Filhos LDA, 2014</w:t>
      </w:r>
      <w:r w:rsidR="00171352" w:rsidRPr="00982080">
        <w:t>.</w:t>
      </w:r>
    </w:p>
    <w:p w:rsidR="00B66C5F" w:rsidRPr="00982080" w:rsidRDefault="00C25B0B"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DIAS, Nélia Daniel – Legislação do Ambiente e do Mar – Actualizada, Textos Editores, 1.ª edição, Luanda, Angola, </w:t>
      </w:r>
      <w:r w:rsidR="00164828" w:rsidRPr="00982080">
        <w:rPr>
          <w:rFonts w:ascii="Times New Roman" w:hAnsi="Times New Roman"/>
          <w:szCs w:val="24"/>
        </w:rPr>
        <w:t xml:space="preserve">Março de </w:t>
      </w:r>
      <w:r w:rsidRPr="00982080">
        <w:rPr>
          <w:rFonts w:ascii="Times New Roman" w:hAnsi="Times New Roman"/>
          <w:szCs w:val="24"/>
        </w:rPr>
        <w:t>2015</w:t>
      </w:r>
      <w:r w:rsidR="00B66C5F" w:rsidRPr="00982080">
        <w:rPr>
          <w:rFonts w:ascii="Times New Roman" w:hAnsi="Times New Roman"/>
          <w:szCs w:val="24"/>
        </w:rPr>
        <w:t>.</w:t>
      </w:r>
    </w:p>
    <w:p w:rsidR="00B66C5F" w:rsidRPr="00982080" w:rsidRDefault="00B66C5F"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QUEIROZ, Cristina M. M. – Direitos Fundamentais Teoria Geral – 2.ª edição, Coimbra Editora SA., Julho de 2010.</w:t>
      </w:r>
    </w:p>
    <w:p w:rsidR="00B66C5F" w:rsidRPr="00982080" w:rsidRDefault="00B66C5F"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PRATA, Ana – Dicionário Jurídico Direito Civil, Direito Processual Civil, Organização Judiciária – 5.ª edição, Volume I, Almedina, Abril de 2013</w:t>
      </w:r>
      <w:r w:rsidR="00171352" w:rsidRPr="00982080">
        <w:rPr>
          <w:rFonts w:ascii="Times New Roman" w:hAnsi="Times New Roman"/>
          <w:szCs w:val="24"/>
        </w:rPr>
        <w:t>.</w:t>
      </w:r>
    </w:p>
    <w:p w:rsidR="00171352" w:rsidRPr="00982080" w:rsidRDefault="00B66C5F"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ARAÚJO, Raul Carlos Vasques, NUNES, Elisa Rangel – Constituição da República de Angola Anotada – Tomo I, Luanda 2014.</w:t>
      </w:r>
    </w:p>
    <w:p w:rsidR="00494B50" w:rsidRPr="00982080" w:rsidRDefault="00494B50"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lastRenderedPageBreak/>
        <w:t>- CANOTILHO, José Joaquim Gomes – Direito Constitucional e Teoria da Constituição – 7.ª edição, 11.ª reimpressão, edições Almedina</w:t>
      </w:r>
      <w:r w:rsidR="00D73B54" w:rsidRPr="00982080">
        <w:rPr>
          <w:rFonts w:ascii="Times New Roman" w:hAnsi="Times New Roman"/>
          <w:szCs w:val="24"/>
        </w:rPr>
        <w:t>, 1941.</w:t>
      </w:r>
    </w:p>
    <w:p w:rsidR="00D73B54" w:rsidRPr="00982080" w:rsidRDefault="00D73B54"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GOUVEIA, Jorge Bacelar – Direito Constitucional de Angola – IDILP – Instituto do Direito de Língua Portuguesa, Campus de Campolide, Março de 2014.</w:t>
      </w:r>
    </w:p>
    <w:p w:rsidR="00993D35" w:rsidRPr="00982080" w:rsidRDefault="00171352"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OLIVEIRA, Joaquim Dias Marques de – Direito do Mar – Edições Almedina SA, Fevereiro de 2008.</w:t>
      </w:r>
      <w:r w:rsidR="00B66C5F" w:rsidRPr="00982080">
        <w:rPr>
          <w:rFonts w:ascii="Times New Roman" w:hAnsi="Times New Roman"/>
          <w:szCs w:val="24"/>
        </w:rPr>
        <w:t xml:space="preserve"> </w:t>
      </w:r>
    </w:p>
    <w:p w:rsidR="0078099C" w:rsidRPr="00982080" w:rsidRDefault="00993D35" w:rsidP="002D39D5">
      <w:pPr>
        <w:tabs>
          <w:tab w:val="left" w:pos="5695"/>
        </w:tabs>
        <w:spacing w:before="120" w:after="120" w:line="240" w:lineRule="auto"/>
        <w:contextualSpacing/>
        <w:mirrorIndents/>
      </w:pPr>
      <w:r w:rsidRPr="00982080">
        <w:rPr>
          <w:rFonts w:ascii="Times New Roman" w:hAnsi="Times New Roman"/>
          <w:szCs w:val="24"/>
        </w:rPr>
        <w:t>-</w:t>
      </w:r>
      <w:r w:rsidRPr="00982080">
        <w:t xml:space="preserve"> FIGUEIREDO, Leonardo Vizeu – Lições de Direito Económico – Editora Forense, Rio de Janeiro, 2009.</w:t>
      </w:r>
      <w:r w:rsidR="0078099C" w:rsidRPr="00982080">
        <w:t xml:space="preserve"> </w:t>
      </w:r>
    </w:p>
    <w:p w:rsidR="00CD0E17" w:rsidRPr="00982080" w:rsidRDefault="0078099C" w:rsidP="002D39D5">
      <w:pPr>
        <w:tabs>
          <w:tab w:val="left" w:pos="5695"/>
        </w:tabs>
        <w:spacing w:before="120" w:after="120" w:line="240" w:lineRule="auto"/>
        <w:contextualSpacing/>
        <w:mirrorIndents/>
        <w:rPr>
          <w:rFonts w:ascii="Times New Roman" w:hAnsi="Times New Roman"/>
          <w:szCs w:val="24"/>
        </w:rPr>
      </w:pPr>
      <w:r w:rsidRPr="00982080">
        <w:t>-FEIJÓ, Carlos, PACA, Cremildo – Direito Administrativo – 4.ª edição, Colecção Mayamba Direito, Mayamba Editora, Janeiro de 2015</w:t>
      </w:r>
      <w:r w:rsidR="000D7258" w:rsidRPr="00982080">
        <w:rPr>
          <w:rFonts w:ascii="Times New Roman" w:hAnsi="Times New Roman"/>
          <w:szCs w:val="24"/>
        </w:rPr>
        <w:t>.</w:t>
      </w:r>
    </w:p>
    <w:p w:rsidR="00A3243C" w:rsidRPr="00982080" w:rsidRDefault="00A3243C"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CRISTÓVÃO, Fernando – Método Sugestões para a Elaboração de um Ensaio ou Tese – 2.ª edição, Edições Colibri, Junho de 2009.</w:t>
      </w:r>
    </w:p>
    <w:p w:rsidR="00B5045D" w:rsidRPr="00982080" w:rsidRDefault="00F0753B"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 RODRIGUES, Orlando – Direito Penal (Apontamentos) – Luanda, 2003.</w:t>
      </w:r>
    </w:p>
    <w:p w:rsidR="00F0753B" w:rsidRPr="00982080" w:rsidRDefault="00B5045D" w:rsidP="002D39D5">
      <w:pPr>
        <w:tabs>
          <w:tab w:val="left" w:pos="5695"/>
        </w:tabs>
        <w:spacing w:before="120" w:after="120" w:line="240" w:lineRule="auto"/>
        <w:contextualSpacing/>
        <w:mirrorIndents/>
        <w:rPr>
          <w:rFonts w:ascii="Times New Roman" w:hAnsi="Times New Roman"/>
          <w:szCs w:val="24"/>
        </w:rPr>
      </w:pPr>
      <w:r w:rsidRPr="00982080">
        <w:rPr>
          <w:rFonts w:ascii="Times New Roman" w:hAnsi="Times New Roman"/>
          <w:szCs w:val="24"/>
        </w:rPr>
        <w:t>-</w:t>
      </w:r>
      <w:r w:rsidRPr="00982080">
        <w:t xml:space="preserve"> ZERQUEIRA, Julián – Geografia 6.ª Classe O Género Humano e o Ambiente, página 10, 1.ªEdição, 2007</w:t>
      </w:r>
    </w:p>
    <w:p w:rsidR="00336DAB" w:rsidRPr="00982080" w:rsidRDefault="002D39D5" w:rsidP="002D39D5">
      <w:pPr>
        <w:tabs>
          <w:tab w:val="left" w:pos="3608"/>
        </w:tabs>
        <w:spacing w:before="120" w:after="120" w:line="240" w:lineRule="auto"/>
        <w:contextualSpacing/>
        <w:mirrorIndents/>
        <w:rPr>
          <w:rFonts w:ascii="Times New Roman" w:hAnsi="Times New Roman"/>
          <w:szCs w:val="24"/>
        </w:rPr>
      </w:pPr>
      <w:r w:rsidRPr="00982080">
        <w:rPr>
          <w:rFonts w:ascii="Times New Roman" w:hAnsi="Times New Roman"/>
          <w:szCs w:val="24"/>
        </w:rPr>
        <w:tab/>
      </w:r>
    </w:p>
    <w:p w:rsidR="008F298D" w:rsidRPr="00982080" w:rsidRDefault="008F298D" w:rsidP="004809D1">
      <w:pPr>
        <w:pStyle w:val="Cabealho1"/>
        <w:spacing w:before="120" w:after="120" w:line="240" w:lineRule="auto"/>
        <w:contextualSpacing/>
        <w:mirrorIndents/>
        <w:rPr>
          <w:rFonts w:ascii="Times New Roman" w:hAnsi="Times New Roman"/>
          <w:bCs w:val="0"/>
          <w:sz w:val="24"/>
          <w:szCs w:val="24"/>
        </w:rPr>
      </w:pPr>
      <w:r w:rsidRPr="00982080">
        <w:rPr>
          <w:rFonts w:ascii="Times New Roman" w:hAnsi="Times New Roman"/>
          <w:sz w:val="24"/>
          <w:szCs w:val="24"/>
        </w:rPr>
        <w:t>LEGISLAÇÃO CONSULTADA</w:t>
      </w:r>
      <w:r w:rsidR="00AE1DA6" w:rsidRPr="00982080">
        <w:rPr>
          <w:rFonts w:ascii="Times New Roman" w:hAnsi="Times New Roman"/>
          <w:sz w:val="24"/>
          <w:szCs w:val="24"/>
        </w:rPr>
        <w:t>:</w:t>
      </w:r>
    </w:p>
    <w:p w:rsidR="008F298D" w:rsidRPr="00982080" w:rsidRDefault="008F298D" w:rsidP="004809D1">
      <w:pPr>
        <w:pStyle w:val="Textodenotaderodap"/>
        <w:numPr>
          <w:ilvl w:val="0"/>
          <w:numId w:val="1"/>
        </w:numPr>
        <w:jc w:val="both"/>
        <w:rPr>
          <w:sz w:val="24"/>
          <w:szCs w:val="24"/>
        </w:rPr>
      </w:pPr>
      <w:r w:rsidRPr="00982080">
        <w:rPr>
          <w:sz w:val="24"/>
          <w:szCs w:val="24"/>
        </w:rPr>
        <w:t>Constituição da República de Angola</w:t>
      </w:r>
      <w:r w:rsidR="007F5813" w:rsidRPr="00982080">
        <w:rPr>
          <w:sz w:val="24"/>
          <w:szCs w:val="24"/>
        </w:rPr>
        <w:t xml:space="preserve"> de 2010</w:t>
      </w:r>
      <w:r w:rsidRPr="00982080">
        <w:rPr>
          <w:sz w:val="24"/>
          <w:szCs w:val="24"/>
        </w:rPr>
        <w:t>;</w:t>
      </w:r>
    </w:p>
    <w:p w:rsidR="00D91DD3" w:rsidRPr="00982080" w:rsidRDefault="00D91DD3" w:rsidP="004809D1">
      <w:pPr>
        <w:pStyle w:val="Textodenotaderodap"/>
        <w:numPr>
          <w:ilvl w:val="0"/>
          <w:numId w:val="1"/>
        </w:numPr>
        <w:jc w:val="both"/>
        <w:rPr>
          <w:sz w:val="24"/>
          <w:szCs w:val="24"/>
        </w:rPr>
      </w:pPr>
      <w:r w:rsidRPr="00982080">
        <w:rPr>
          <w:sz w:val="24"/>
          <w:szCs w:val="24"/>
        </w:rPr>
        <w:t>Decreto de 16 de Setembro de 1886 Código Penal</w:t>
      </w:r>
      <w:r w:rsidR="00677BB4" w:rsidRPr="00982080">
        <w:rPr>
          <w:sz w:val="24"/>
          <w:szCs w:val="24"/>
        </w:rPr>
        <w:t>;</w:t>
      </w:r>
    </w:p>
    <w:p w:rsidR="0055509F" w:rsidRPr="00982080" w:rsidRDefault="0055509F" w:rsidP="004809D1">
      <w:pPr>
        <w:pStyle w:val="Textodenotaderodap"/>
        <w:numPr>
          <w:ilvl w:val="0"/>
          <w:numId w:val="1"/>
        </w:numPr>
        <w:jc w:val="both"/>
        <w:rPr>
          <w:sz w:val="24"/>
          <w:szCs w:val="24"/>
        </w:rPr>
      </w:pPr>
      <w:r w:rsidRPr="00982080">
        <w:rPr>
          <w:sz w:val="24"/>
          <w:szCs w:val="24"/>
        </w:rPr>
        <w:t>Decreto Presidencial nº 190/12, de 24 de Agosto - Regulamento sobre a gestão de resíduos</w:t>
      </w:r>
      <w:r w:rsidR="00677BB4" w:rsidRPr="00982080">
        <w:rPr>
          <w:sz w:val="24"/>
          <w:szCs w:val="24"/>
        </w:rPr>
        <w:t>;</w:t>
      </w:r>
    </w:p>
    <w:p w:rsidR="0055509F" w:rsidRPr="00982080" w:rsidRDefault="0055509F" w:rsidP="004809D1">
      <w:pPr>
        <w:pStyle w:val="Textodenotaderodap"/>
        <w:numPr>
          <w:ilvl w:val="0"/>
          <w:numId w:val="1"/>
        </w:numPr>
        <w:jc w:val="both"/>
        <w:rPr>
          <w:sz w:val="24"/>
          <w:szCs w:val="24"/>
        </w:rPr>
      </w:pPr>
      <w:r w:rsidRPr="00982080">
        <w:rPr>
          <w:sz w:val="24"/>
          <w:szCs w:val="24"/>
        </w:rPr>
        <w:t>Decreto n.º 59/07, de 13 de Julho (Licenciamento Ambiental)</w:t>
      </w:r>
      <w:r w:rsidR="00677BB4" w:rsidRPr="00982080">
        <w:rPr>
          <w:sz w:val="24"/>
          <w:szCs w:val="24"/>
        </w:rPr>
        <w:t>;</w:t>
      </w:r>
    </w:p>
    <w:p w:rsidR="0055509F" w:rsidRPr="00982080" w:rsidRDefault="0055509F" w:rsidP="004809D1">
      <w:pPr>
        <w:pStyle w:val="Textodenotaderodap"/>
        <w:numPr>
          <w:ilvl w:val="0"/>
          <w:numId w:val="1"/>
        </w:numPr>
        <w:jc w:val="both"/>
        <w:rPr>
          <w:sz w:val="24"/>
          <w:szCs w:val="24"/>
        </w:rPr>
      </w:pPr>
      <w:r w:rsidRPr="00982080">
        <w:rPr>
          <w:sz w:val="24"/>
          <w:szCs w:val="24"/>
        </w:rPr>
        <w:t>Decreto n.º 51/04, de 23 de Julho (Avaliação de Impacto Ambiental)</w:t>
      </w:r>
      <w:r w:rsidR="00CD667C" w:rsidRPr="00982080">
        <w:rPr>
          <w:sz w:val="24"/>
          <w:szCs w:val="24"/>
        </w:rPr>
        <w:t>;</w:t>
      </w:r>
      <w:r w:rsidRPr="00982080">
        <w:rPr>
          <w:sz w:val="24"/>
          <w:szCs w:val="24"/>
        </w:rPr>
        <w:t xml:space="preserve"> </w:t>
      </w:r>
    </w:p>
    <w:p w:rsidR="0055509F" w:rsidRPr="00982080" w:rsidRDefault="0055509F" w:rsidP="004809D1">
      <w:pPr>
        <w:pStyle w:val="Textodenotaderodap"/>
        <w:numPr>
          <w:ilvl w:val="0"/>
          <w:numId w:val="1"/>
        </w:numPr>
        <w:jc w:val="both"/>
        <w:rPr>
          <w:sz w:val="24"/>
          <w:szCs w:val="24"/>
        </w:rPr>
      </w:pPr>
      <w:r w:rsidRPr="00982080">
        <w:rPr>
          <w:sz w:val="24"/>
          <w:szCs w:val="24"/>
        </w:rPr>
        <w:t>Decreto Executivo n.º 87/12, de 24 de Fevereiro (Regulamento de Consultas Públicas dos Projectos Sujeitos à Avaliação de Impacto Ambiental)</w:t>
      </w:r>
      <w:r w:rsidR="00CD667C" w:rsidRPr="00982080">
        <w:rPr>
          <w:sz w:val="24"/>
          <w:szCs w:val="24"/>
        </w:rPr>
        <w:t>;</w:t>
      </w:r>
      <w:r w:rsidRPr="00982080">
        <w:rPr>
          <w:sz w:val="24"/>
          <w:szCs w:val="24"/>
        </w:rPr>
        <w:t xml:space="preserve"> </w:t>
      </w:r>
    </w:p>
    <w:p w:rsidR="0055509F" w:rsidRPr="00982080" w:rsidRDefault="0055509F" w:rsidP="004809D1">
      <w:pPr>
        <w:pStyle w:val="Textodenotaderodap"/>
        <w:numPr>
          <w:ilvl w:val="0"/>
          <w:numId w:val="1"/>
        </w:numPr>
        <w:jc w:val="both"/>
        <w:rPr>
          <w:sz w:val="24"/>
          <w:szCs w:val="24"/>
        </w:rPr>
      </w:pPr>
      <w:r w:rsidRPr="00982080">
        <w:rPr>
          <w:sz w:val="24"/>
          <w:szCs w:val="24"/>
        </w:rPr>
        <w:t>Decreto Executivo n.º 92/12, de 1 de Março (Termos de Referência para a Elaboração de Estudos de Im</w:t>
      </w:r>
      <w:r w:rsidR="00CD667C" w:rsidRPr="00982080">
        <w:rPr>
          <w:sz w:val="24"/>
          <w:szCs w:val="24"/>
        </w:rPr>
        <w:t>pactes Ambientais);</w:t>
      </w:r>
    </w:p>
    <w:p w:rsidR="00290816" w:rsidRPr="00982080" w:rsidRDefault="0055509F" w:rsidP="00290816">
      <w:pPr>
        <w:pStyle w:val="Textodenotaderodap"/>
        <w:numPr>
          <w:ilvl w:val="0"/>
          <w:numId w:val="1"/>
        </w:numPr>
        <w:jc w:val="both"/>
        <w:rPr>
          <w:sz w:val="24"/>
          <w:szCs w:val="24"/>
        </w:rPr>
      </w:pPr>
      <w:r w:rsidRPr="00982080">
        <w:rPr>
          <w:sz w:val="24"/>
          <w:szCs w:val="24"/>
        </w:rPr>
        <w:t>Despacho n.º 405/05, de 1 de Dezembro (Unidade de Avaliação de Impacto Ambiental)</w:t>
      </w:r>
      <w:r w:rsidR="00290816" w:rsidRPr="00982080">
        <w:rPr>
          <w:sz w:val="24"/>
          <w:szCs w:val="24"/>
        </w:rPr>
        <w:t>;</w:t>
      </w:r>
    </w:p>
    <w:p w:rsidR="00290816" w:rsidRPr="00982080" w:rsidRDefault="00290816" w:rsidP="00290816">
      <w:pPr>
        <w:pStyle w:val="Textodenotaderodap"/>
        <w:ind w:left="360"/>
        <w:jc w:val="both"/>
        <w:rPr>
          <w:sz w:val="24"/>
          <w:szCs w:val="24"/>
        </w:rPr>
      </w:pPr>
      <w:r w:rsidRPr="00982080">
        <w:rPr>
          <w:sz w:val="24"/>
          <w:szCs w:val="24"/>
        </w:rPr>
        <w:t xml:space="preserve">- </w:t>
      </w:r>
      <w:r w:rsidR="005B1974" w:rsidRPr="00982080">
        <w:rPr>
          <w:sz w:val="24"/>
          <w:szCs w:val="24"/>
        </w:rPr>
        <w:t xml:space="preserve">Decreto-Lei n.º 5/08, </w:t>
      </w:r>
      <w:r w:rsidR="00CB234B" w:rsidRPr="00982080">
        <w:rPr>
          <w:sz w:val="24"/>
          <w:szCs w:val="24"/>
        </w:rPr>
        <w:t>de 29 de Setembro – Código de Estrada</w:t>
      </w:r>
      <w:r w:rsidR="00171352" w:rsidRPr="00982080">
        <w:rPr>
          <w:sz w:val="24"/>
          <w:szCs w:val="24"/>
        </w:rPr>
        <w:t>;</w:t>
      </w:r>
    </w:p>
    <w:p w:rsidR="00290816" w:rsidRPr="00982080" w:rsidRDefault="00290816" w:rsidP="00290816">
      <w:pPr>
        <w:pStyle w:val="Textodenotaderodap"/>
        <w:jc w:val="both"/>
        <w:rPr>
          <w:sz w:val="24"/>
          <w:szCs w:val="24"/>
        </w:rPr>
      </w:pPr>
      <w:r w:rsidRPr="00982080">
        <w:rPr>
          <w:sz w:val="24"/>
          <w:szCs w:val="24"/>
        </w:rPr>
        <w:t xml:space="preserve">     </w:t>
      </w:r>
      <w:r w:rsidR="00A0643D" w:rsidRPr="00982080">
        <w:rPr>
          <w:sz w:val="24"/>
          <w:szCs w:val="24"/>
        </w:rPr>
        <w:t xml:space="preserve">  </w:t>
      </w:r>
      <w:r w:rsidR="00367B48" w:rsidRPr="00982080">
        <w:rPr>
          <w:sz w:val="24"/>
          <w:szCs w:val="24"/>
        </w:rPr>
        <w:t>- Decreto Presidencial n.º 194/11, de 7 de Julho – Regulamento sobre Responsabilidade por D</w:t>
      </w:r>
      <w:r w:rsidR="00171352" w:rsidRPr="00982080">
        <w:rPr>
          <w:sz w:val="24"/>
          <w:szCs w:val="24"/>
        </w:rPr>
        <w:t>anos Ambientais;</w:t>
      </w:r>
    </w:p>
    <w:p w:rsidR="00290816" w:rsidRPr="00982080" w:rsidRDefault="00290816" w:rsidP="00290816">
      <w:pPr>
        <w:pStyle w:val="Textodenotaderodap"/>
        <w:jc w:val="both"/>
        <w:rPr>
          <w:sz w:val="24"/>
          <w:szCs w:val="24"/>
        </w:rPr>
      </w:pPr>
      <w:r w:rsidRPr="00982080">
        <w:rPr>
          <w:sz w:val="24"/>
          <w:szCs w:val="24"/>
        </w:rPr>
        <w:t xml:space="preserve">      </w:t>
      </w:r>
      <w:r w:rsidR="00367B48" w:rsidRPr="00982080">
        <w:rPr>
          <w:sz w:val="24"/>
          <w:szCs w:val="24"/>
        </w:rPr>
        <w:t>- Lei n.º 5/98, de 19 de Junho – Lei de Bases do Ambiente</w:t>
      </w:r>
      <w:r w:rsidR="00171352" w:rsidRPr="00982080">
        <w:rPr>
          <w:sz w:val="24"/>
          <w:szCs w:val="24"/>
        </w:rPr>
        <w:t>;</w:t>
      </w:r>
    </w:p>
    <w:p w:rsidR="00290816" w:rsidRPr="00982080" w:rsidRDefault="00290816" w:rsidP="00290816">
      <w:pPr>
        <w:pStyle w:val="Textodenotaderodap"/>
        <w:jc w:val="both"/>
        <w:rPr>
          <w:sz w:val="24"/>
          <w:szCs w:val="24"/>
        </w:rPr>
      </w:pPr>
      <w:r w:rsidRPr="00982080">
        <w:rPr>
          <w:sz w:val="24"/>
          <w:szCs w:val="24"/>
        </w:rPr>
        <w:t xml:space="preserve">       </w:t>
      </w:r>
      <w:r w:rsidR="00367B48" w:rsidRPr="00982080">
        <w:rPr>
          <w:sz w:val="24"/>
          <w:szCs w:val="24"/>
        </w:rPr>
        <w:t>- Decreto n.º 39/00, 10 de Outubro – Protecção do Ambiente no Decurso das Actividades Petrolíferas</w:t>
      </w:r>
      <w:r w:rsidRPr="00982080">
        <w:rPr>
          <w:sz w:val="24"/>
          <w:szCs w:val="24"/>
        </w:rPr>
        <w:t>;</w:t>
      </w:r>
    </w:p>
    <w:p w:rsidR="00D91DD3" w:rsidRPr="00982080" w:rsidRDefault="00290816" w:rsidP="00290816">
      <w:pPr>
        <w:pStyle w:val="Textodenotaderodap"/>
        <w:jc w:val="both"/>
        <w:rPr>
          <w:sz w:val="24"/>
          <w:szCs w:val="24"/>
        </w:rPr>
      </w:pPr>
      <w:r w:rsidRPr="00982080">
        <w:rPr>
          <w:sz w:val="24"/>
          <w:szCs w:val="24"/>
        </w:rPr>
        <w:t xml:space="preserve">      </w:t>
      </w:r>
      <w:r w:rsidRPr="00982080">
        <w:rPr>
          <w:szCs w:val="24"/>
        </w:rPr>
        <w:t xml:space="preserve">- </w:t>
      </w:r>
      <w:r w:rsidR="00367B48" w:rsidRPr="00982080">
        <w:rPr>
          <w:sz w:val="24"/>
          <w:szCs w:val="24"/>
        </w:rPr>
        <w:t>Lei n.º 6-A/04, de 8 de Outubro – Lei dos Recursos Biológicos Aquáticos</w:t>
      </w:r>
      <w:r w:rsidR="00171352" w:rsidRPr="00982080">
        <w:rPr>
          <w:sz w:val="24"/>
          <w:szCs w:val="24"/>
        </w:rPr>
        <w:t>;</w:t>
      </w:r>
    </w:p>
    <w:p w:rsidR="00D91DD3" w:rsidRPr="00982080" w:rsidRDefault="00290816" w:rsidP="004809D1">
      <w:pPr>
        <w:spacing w:before="120" w:after="120" w:line="240" w:lineRule="auto"/>
        <w:contextualSpacing/>
        <w:mirrorIndents/>
        <w:rPr>
          <w:rFonts w:ascii="Times New Roman" w:hAnsi="Times New Roman"/>
          <w:iCs/>
          <w:szCs w:val="24"/>
        </w:rPr>
      </w:pPr>
      <w:r w:rsidRPr="00982080">
        <w:rPr>
          <w:rFonts w:ascii="Times New Roman" w:hAnsi="Times New Roman"/>
          <w:iCs/>
          <w:szCs w:val="24"/>
        </w:rPr>
        <w:t xml:space="preserve">      </w:t>
      </w:r>
      <w:r w:rsidR="00772CC8" w:rsidRPr="00982080">
        <w:rPr>
          <w:rFonts w:ascii="Times New Roman" w:hAnsi="Times New Roman"/>
          <w:iCs/>
          <w:szCs w:val="24"/>
        </w:rPr>
        <w:t>- Decreto-Lei n.º 16-A/95, de 15 de Dezembro – Aprova as Normas do Procedime</w:t>
      </w:r>
      <w:r w:rsidR="00171352" w:rsidRPr="00982080">
        <w:rPr>
          <w:rFonts w:ascii="Times New Roman" w:hAnsi="Times New Roman"/>
          <w:iCs/>
          <w:szCs w:val="24"/>
        </w:rPr>
        <w:t>nto e Actividade Administrativa;</w:t>
      </w:r>
    </w:p>
    <w:p w:rsidR="00927763" w:rsidRPr="00982080" w:rsidRDefault="00290816" w:rsidP="004809D1">
      <w:pPr>
        <w:spacing w:before="120" w:after="120" w:line="240" w:lineRule="auto"/>
        <w:contextualSpacing/>
        <w:mirrorIndents/>
        <w:rPr>
          <w:rFonts w:ascii="Times New Roman" w:hAnsi="Times New Roman"/>
          <w:szCs w:val="24"/>
        </w:rPr>
      </w:pPr>
      <w:r w:rsidRPr="00982080">
        <w:rPr>
          <w:rFonts w:ascii="Times New Roman" w:hAnsi="Times New Roman"/>
          <w:szCs w:val="24"/>
        </w:rPr>
        <w:t xml:space="preserve">     </w:t>
      </w:r>
      <w:r w:rsidR="004809D1" w:rsidRPr="00982080">
        <w:rPr>
          <w:rFonts w:ascii="Times New Roman" w:hAnsi="Times New Roman"/>
          <w:szCs w:val="24"/>
        </w:rPr>
        <w:t xml:space="preserve">- </w:t>
      </w:r>
      <w:r w:rsidR="00927763" w:rsidRPr="00982080">
        <w:rPr>
          <w:rFonts w:ascii="Times New Roman" w:hAnsi="Times New Roman"/>
          <w:szCs w:val="24"/>
        </w:rPr>
        <w:t>Decreto Legislativo Presidencial n.º 6/12, de 15 de Outubro – Estabelece o Regime Orgânico do Conselho de Ministros</w:t>
      </w:r>
      <w:r w:rsidR="00171352" w:rsidRPr="00982080">
        <w:rPr>
          <w:rFonts w:ascii="Times New Roman" w:hAnsi="Times New Roman"/>
          <w:szCs w:val="24"/>
        </w:rPr>
        <w:t>;</w:t>
      </w:r>
    </w:p>
    <w:p w:rsidR="00EB2358" w:rsidRPr="00982080" w:rsidRDefault="00290816" w:rsidP="00290816">
      <w:pPr>
        <w:pStyle w:val="Textodenotaderodap"/>
        <w:rPr>
          <w:sz w:val="24"/>
          <w:szCs w:val="24"/>
        </w:rPr>
      </w:pPr>
      <w:r w:rsidRPr="00982080">
        <w:rPr>
          <w:sz w:val="24"/>
          <w:szCs w:val="24"/>
        </w:rPr>
        <w:t xml:space="preserve">    - Lei n.º 9/04, de 9 de Novembro – Lei </w:t>
      </w:r>
      <w:r w:rsidR="00171352" w:rsidRPr="00982080">
        <w:rPr>
          <w:sz w:val="24"/>
          <w:szCs w:val="24"/>
        </w:rPr>
        <w:t>de Terras;</w:t>
      </w:r>
      <w:r w:rsidR="00EB2358" w:rsidRPr="00982080">
        <w:rPr>
          <w:sz w:val="24"/>
          <w:szCs w:val="24"/>
        </w:rPr>
        <w:t xml:space="preserve"> </w:t>
      </w:r>
    </w:p>
    <w:p w:rsidR="0078099C" w:rsidRPr="00982080" w:rsidRDefault="00EB2358" w:rsidP="0078099C">
      <w:pPr>
        <w:pStyle w:val="Textodenotaderodap"/>
        <w:rPr>
          <w:sz w:val="24"/>
          <w:szCs w:val="24"/>
        </w:rPr>
      </w:pPr>
      <w:r w:rsidRPr="00982080">
        <w:rPr>
          <w:sz w:val="24"/>
          <w:szCs w:val="24"/>
        </w:rPr>
        <w:t xml:space="preserve">    - Lei n.º 12/11, de 16 de Fevereiro Lei das Transgressões Administrativas</w:t>
      </w:r>
      <w:r w:rsidR="00171352" w:rsidRPr="00982080">
        <w:rPr>
          <w:sz w:val="24"/>
          <w:szCs w:val="24"/>
        </w:rPr>
        <w:t>.</w:t>
      </w:r>
    </w:p>
    <w:p w:rsidR="004809D1" w:rsidRPr="00982080" w:rsidRDefault="0078099C" w:rsidP="0078099C">
      <w:pPr>
        <w:pStyle w:val="Textodenotaderodap"/>
        <w:rPr>
          <w:sz w:val="24"/>
          <w:szCs w:val="24"/>
        </w:rPr>
      </w:pPr>
      <w:r w:rsidRPr="00982080">
        <w:rPr>
          <w:sz w:val="24"/>
          <w:szCs w:val="24"/>
        </w:rPr>
        <w:t xml:space="preserve">    - Lei de Águas, n.º 6/02, 21 de Junho</w:t>
      </w:r>
    </w:p>
    <w:p w:rsidR="0078099C" w:rsidRPr="00982080" w:rsidRDefault="0078099C" w:rsidP="0078099C">
      <w:pPr>
        <w:pStyle w:val="Textodenotaderodap"/>
      </w:pPr>
    </w:p>
    <w:p w:rsidR="0078099C" w:rsidRPr="00982080" w:rsidRDefault="0078099C" w:rsidP="0078099C">
      <w:pPr>
        <w:pStyle w:val="Textodenotaderodap"/>
        <w:rPr>
          <w:sz w:val="24"/>
          <w:szCs w:val="24"/>
        </w:rPr>
      </w:pPr>
    </w:p>
    <w:p w:rsidR="00D91DD3" w:rsidRPr="00982080" w:rsidRDefault="00D91DD3" w:rsidP="004809D1">
      <w:pPr>
        <w:spacing w:before="120" w:after="120" w:line="240" w:lineRule="auto"/>
        <w:contextualSpacing/>
        <w:mirrorIndents/>
        <w:rPr>
          <w:rFonts w:ascii="Times New Roman" w:hAnsi="Times New Roman"/>
          <w:b/>
          <w:iCs/>
          <w:szCs w:val="24"/>
        </w:rPr>
      </w:pPr>
      <w:r w:rsidRPr="00982080">
        <w:rPr>
          <w:rFonts w:ascii="Times New Roman" w:hAnsi="Times New Roman"/>
          <w:b/>
          <w:szCs w:val="24"/>
        </w:rPr>
        <w:t>REFERÊNCIAS ELECTRÓNICAS:</w:t>
      </w:r>
    </w:p>
    <w:p w:rsidR="00D91DD3" w:rsidRPr="00982080" w:rsidRDefault="00D91DD3" w:rsidP="004809D1">
      <w:pPr>
        <w:pStyle w:val="Textodenotaderodap"/>
        <w:numPr>
          <w:ilvl w:val="0"/>
          <w:numId w:val="36"/>
        </w:numPr>
        <w:jc w:val="both"/>
        <w:rPr>
          <w:sz w:val="24"/>
          <w:szCs w:val="24"/>
        </w:rPr>
      </w:pPr>
      <w:r w:rsidRPr="00982080">
        <w:rPr>
          <w:sz w:val="24"/>
          <w:szCs w:val="24"/>
        </w:rPr>
        <w:t xml:space="preserve">Aterro Sanitário, </w:t>
      </w:r>
      <w:hyperlink r:id="rId20" w:history="1">
        <w:r w:rsidRPr="00982080">
          <w:rPr>
            <w:rStyle w:val="Hiperligao"/>
            <w:sz w:val="24"/>
            <w:szCs w:val="24"/>
          </w:rPr>
          <w:t>https://www.significadosbr.com.br/aterro-sanitario</w:t>
        </w:r>
      </w:hyperlink>
      <w:r w:rsidRPr="00982080">
        <w:rPr>
          <w:sz w:val="24"/>
          <w:szCs w:val="24"/>
        </w:rPr>
        <w:t>, acesso aos 10 de Fevereiro de 2018, as 12:01;</w:t>
      </w:r>
    </w:p>
    <w:p w:rsidR="00D91DD3" w:rsidRPr="00982080" w:rsidRDefault="00D91DD3" w:rsidP="004809D1">
      <w:pPr>
        <w:pStyle w:val="Textodenotaderodap"/>
        <w:numPr>
          <w:ilvl w:val="0"/>
          <w:numId w:val="35"/>
        </w:numPr>
        <w:jc w:val="both"/>
        <w:rPr>
          <w:sz w:val="24"/>
          <w:szCs w:val="24"/>
        </w:rPr>
      </w:pPr>
      <w:r w:rsidRPr="00982080">
        <w:rPr>
          <w:sz w:val="24"/>
          <w:szCs w:val="24"/>
        </w:rPr>
        <w:lastRenderedPageBreak/>
        <w:t>ANGOP-Agência Angola Press, , acess</w:t>
      </w:r>
      <w:r w:rsidR="005B1974" w:rsidRPr="00982080">
        <w:rPr>
          <w:sz w:val="24"/>
          <w:szCs w:val="24"/>
        </w:rPr>
        <w:t>o aos 10 de Fevereiro de 2018, à</w:t>
      </w:r>
      <w:r w:rsidRPr="00982080">
        <w:rPr>
          <w:sz w:val="24"/>
          <w:szCs w:val="24"/>
        </w:rPr>
        <w:t>s 12:13</w:t>
      </w:r>
    </w:p>
    <w:p w:rsidR="00D91DD3" w:rsidRPr="00982080" w:rsidRDefault="00D91DD3" w:rsidP="004809D1">
      <w:pPr>
        <w:numPr>
          <w:ilvl w:val="0"/>
          <w:numId w:val="1"/>
        </w:numPr>
        <w:spacing w:before="120" w:after="120" w:line="240" w:lineRule="auto"/>
        <w:contextualSpacing/>
        <w:mirrorIndents/>
        <w:rPr>
          <w:rFonts w:ascii="Times New Roman" w:hAnsi="Times New Roman"/>
          <w:szCs w:val="24"/>
        </w:rPr>
      </w:pPr>
      <w:r w:rsidRPr="00982080">
        <w:rPr>
          <w:rFonts w:ascii="Times New Roman" w:hAnsi="Times New Roman"/>
          <w:szCs w:val="24"/>
        </w:rPr>
        <w:t>ANGOP- Agência Angola Press, Luanda:</w:t>
      </w:r>
    </w:p>
    <w:p w:rsidR="00D91DD3" w:rsidRPr="00982080" w:rsidRDefault="00D91DD3" w:rsidP="004809D1">
      <w:pPr>
        <w:spacing w:before="120" w:after="120" w:line="240" w:lineRule="auto"/>
        <w:ind w:left="720"/>
        <w:contextualSpacing/>
        <w:mirrorIndents/>
        <w:rPr>
          <w:rFonts w:ascii="Times New Roman" w:hAnsi="Times New Roman"/>
          <w:szCs w:val="24"/>
        </w:rPr>
      </w:pPr>
      <w:r w:rsidRPr="00982080">
        <w:rPr>
          <w:rFonts w:ascii="Times New Roman" w:hAnsi="Times New Roman"/>
          <w:szCs w:val="24"/>
        </w:rPr>
        <w:t xml:space="preserve"> </w:t>
      </w:r>
      <w:hyperlink r:id="rId21" w:history="1">
        <w:r w:rsidRPr="00982080">
          <w:rPr>
            <w:rStyle w:val="Hiperligao"/>
            <w:rFonts w:ascii="Times New Roman" w:hAnsi="Times New Roman"/>
            <w:szCs w:val="24"/>
          </w:rPr>
          <w:t>http://www.angop.ao/angola/pt_pt/noticias/ambiente/2015/2/10/Aterro-sanitario-recebe-mais-sete-mil-toneladas-residuos-por-dia,4a63daed-e9a2-43bf-8c95-cd698a49b526.html</w:t>
        </w:r>
      </w:hyperlink>
      <w:r w:rsidRPr="00982080">
        <w:rPr>
          <w:rFonts w:ascii="Times New Roman" w:hAnsi="Times New Roman"/>
          <w:szCs w:val="24"/>
        </w:rPr>
        <w:t>, acesso em: 10 de Fevereiro de 2018, às 13:22;</w:t>
      </w:r>
    </w:p>
    <w:p w:rsidR="00661419" w:rsidRPr="00982080" w:rsidRDefault="00661419" w:rsidP="00290704">
      <w:pPr>
        <w:tabs>
          <w:tab w:val="left" w:pos="708"/>
        </w:tabs>
        <w:spacing w:before="120" w:after="120"/>
        <w:ind w:left="360"/>
        <w:contextualSpacing/>
        <w:mirrorIndents/>
        <w:rPr>
          <w:rFonts w:ascii="Times New Roman" w:hAnsi="Times New Roman"/>
          <w:szCs w:val="28"/>
        </w:rPr>
      </w:pPr>
    </w:p>
    <w:p w:rsidR="00F066F0" w:rsidRPr="00982080" w:rsidRDefault="00F066F0"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6A5C2E" w:rsidRPr="00982080" w:rsidRDefault="006A5C2E" w:rsidP="00290704">
      <w:pPr>
        <w:tabs>
          <w:tab w:val="left" w:pos="708"/>
        </w:tabs>
        <w:spacing w:before="120" w:after="120"/>
        <w:ind w:left="360"/>
        <w:contextualSpacing/>
        <w:mirrorIndents/>
        <w:rPr>
          <w:rFonts w:ascii="Times New Roman" w:hAnsi="Times New Roman"/>
          <w:szCs w:val="28"/>
        </w:rPr>
      </w:pPr>
    </w:p>
    <w:p w:rsidR="004A01A2" w:rsidRDefault="004A01A2" w:rsidP="00B6736D">
      <w:pPr>
        <w:pStyle w:val="PargrafodaLista"/>
        <w:tabs>
          <w:tab w:val="left" w:pos="708"/>
        </w:tabs>
        <w:spacing w:before="120" w:after="120"/>
        <w:mirrorIndents/>
        <w:rPr>
          <w:rFonts w:ascii="Times New Roman" w:hAnsi="Times New Roman"/>
          <w:color w:val="FF0000"/>
          <w:szCs w:val="28"/>
        </w:rPr>
      </w:pPr>
    </w:p>
    <w:p w:rsidR="004A01A2" w:rsidRDefault="004A01A2" w:rsidP="00B6736D">
      <w:pPr>
        <w:pStyle w:val="PargrafodaLista"/>
        <w:tabs>
          <w:tab w:val="left" w:pos="708"/>
        </w:tabs>
        <w:spacing w:before="120" w:after="120"/>
        <w:mirrorIndents/>
        <w:rPr>
          <w:rFonts w:ascii="Times New Roman" w:hAnsi="Times New Roman"/>
          <w:color w:val="FF0000"/>
          <w:szCs w:val="28"/>
        </w:rPr>
      </w:pPr>
    </w:p>
    <w:p w:rsidR="004A01A2" w:rsidRDefault="004A01A2" w:rsidP="00B6736D">
      <w:pPr>
        <w:pStyle w:val="PargrafodaLista"/>
        <w:tabs>
          <w:tab w:val="left" w:pos="708"/>
        </w:tabs>
        <w:spacing w:before="120" w:after="120"/>
        <w:mirrorIndents/>
        <w:rPr>
          <w:rFonts w:ascii="Times New Roman" w:hAnsi="Times New Roman"/>
          <w:color w:val="FF0000"/>
          <w:szCs w:val="28"/>
        </w:rPr>
      </w:pPr>
    </w:p>
    <w:p w:rsidR="004A01A2" w:rsidRDefault="004A01A2" w:rsidP="00B6736D">
      <w:pPr>
        <w:pStyle w:val="PargrafodaLista"/>
        <w:tabs>
          <w:tab w:val="left" w:pos="708"/>
        </w:tabs>
        <w:spacing w:before="120" w:after="120"/>
        <w:mirrorIndents/>
        <w:rPr>
          <w:rFonts w:ascii="Times New Roman" w:hAnsi="Times New Roman"/>
          <w:color w:val="FF0000"/>
          <w:szCs w:val="28"/>
        </w:rPr>
      </w:pPr>
    </w:p>
    <w:p w:rsidR="004A01A2" w:rsidRDefault="004A01A2" w:rsidP="00B6736D">
      <w:pPr>
        <w:pStyle w:val="PargrafodaLista"/>
        <w:tabs>
          <w:tab w:val="left" w:pos="708"/>
        </w:tabs>
        <w:spacing w:before="120" w:after="120"/>
        <w:mirrorIndents/>
        <w:rPr>
          <w:rFonts w:ascii="Times New Roman" w:hAnsi="Times New Roman"/>
          <w:color w:val="FF0000"/>
          <w:szCs w:val="28"/>
        </w:rPr>
      </w:pPr>
    </w:p>
    <w:p w:rsidR="004A01A2" w:rsidRPr="00A14152" w:rsidRDefault="004A01A2" w:rsidP="00B6736D">
      <w:pPr>
        <w:pStyle w:val="PargrafodaLista"/>
        <w:tabs>
          <w:tab w:val="left" w:pos="708"/>
        </w:tabs>
        <w:spacing w:before="120" w:after="120"/>
        <w:mirrorIndents/>
        <w:rPr>
          <w:rFonts w:ascii="Times New Roman" w:hAnsi="Times New Roman"/>
          <w:color w:val="FF0000"/>
          <w:szCs w:val="28"/>
        </w:rPr>
      </w:pPr>
    </w:p>
    <w:sectPr w:rsidR="004A01A2" w:rsidRPr="00A14152" w:rsidSect="0023758C">
      <w:headerReference w:type="default" r:id="rId2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AA3" w:rsidRDefault="00621AA3" w:rsidP="000D2C2C">
      <w:pPr>
        <w:spacing w:line="240" w:lineRule="auto"/>
      </w:pPr>
      <w:r>
        <w:separator/>
      </w:r>
    </w:p>
  </w:endnote>
  <w:endnote w:type="continuationSeparator" w:id="1">
    <w:p w:rsidR="00621AA3" w:rsidRDefault="00621AA3" w:rsidP="000D2C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AA3" w:rsidRDefault="00621AA3" w:rsidP="000D2C2C">
      <w:pPr>
        <w:spacing w:line="240" w:lineRule="auto"/>
      </w:pPr>
      <w:r>
        <w:separator/>
      </w:r>
    </w:p>
  </w:footnote>
  <w:footnote w:type="continuationSeparator" w:id="1">
    <w:p w:rsidR="00621AA3" w:rsidRDefault="00621AA3" w:rsidP="000D2C2C">
      <w:pPr>
        <w:spacing w:line="240" w:lineRule="auto"/>
      </w:pPr>
      <w:r>
        <w:continuationSeparator/>
      </w:r>
    </w:p>
  </w:footnote>
  <w:footnote w:id="2">
    <w:p w:rsidR="007C3951" w:rsidRDefault="007C3951" w:rsidP="00E103FE">
      <w:pPr>
        <w:pStyle w:val="Textodenotaderodap"/>
        <w:jc w:val="both"/>
      </w:pPr>
      <w:r>
        <w:rPr>
          <w:rStyle w:val="Refdenotaderodap"/>
        </w:rPr>
        <w:footnoteRef/>
      </w:r>
      <w:r>
        <w:t xml:space="preserve">Cfr. </w:t>
      </w:r>
      <w:r>
        <w:rPr>
          <w:szCs w:val="28"/>
        </w:rPr>
        <w:t>ARAGÃO, Maria Alexandra de Sousa – O Princípio do Nível Elevado de Protecção e Renovação Ecológica do Direito do Ambiente e dos Resíduos.</w:t>
      </w:r>
      <w:r>
        <w:t xml:space="preserve"> Conferência proferida perante os alunos de pós-graduação do 6.º curso de Direito do Ordenamento do Urbanismo e do Ambiente no âmbito do CEDOUA, em Coimbra, em 7 de Abril de 2001.</w:t>
      </w:r>
    </w:p>
  </w:footnote>
  <w:footnote w:id="3">
    <w:p w:rsidR="007C3951" w:rsidRDefault="007C3951" w:rsidP="007C3951">
      <w:pPr>
        <w:pStyle w:val="Textodenotaderodap"/>
      </w:pPr>
      <w:r>
        <w:rPr>
          <w:rStyle w:val="Refdenotaderodap"/>
        </w:rPr>
        <w:footnoteRef/>
      </w:r>
      <w:r>
        <w:t xml:space="preserve"> Centro de Pesquisa em Políticas Públicas e Governação Local.</w:t>
      </w:r>
    </w:p>
  </w:footnote>
  <w:footnote w:id="4">
    <w:p w:rsidR="007C3951" w:rsidRDefault="007C3951">
      <w:pPr>
        <w:pStyle w:val="Textodenotaderodap"/>
      </w:pPr>
      <w:r>
        <w:rPr>
          <w:rStyle w:val="Refdenotaderodap"/>
        </w:rPr>
        <w:footnoteRef/>
      </w:r>
      <w:r>
        <w:t xml:space="preserve"> Desde o início.</w:t>
      </w:r>
    </w:p>
  </w:footnote>
  <w:footnote w:id="5">
    <w:p w:rsidR="007C3951" w:rsidRPr="007A7E14" w:rsidRDefault="007C3951" w:rsidP="007A7E14">
      <w:pPr>
        <w:tabs>
          <w:tab w:val="left" w:pos="9630"/>
          <w:tab w:val="left" w:pos="9810"/>
          <w:tab w:val="left" w:pos="9900"/>
        </w:tabs>
        <w:spacing w:before="120" w:after="120"/>
        <w:contextualSpacing/>
        <w:mirrorIndents/>
        <w:rPr>
          <w:rFonts w:ascii="Times New Roman" w:hAnsi="Times New Roman"/>
          <w:bCs/>
          <w:color w:val="FF0000"/>
          <w:szCs w:val="24"/>
        </w:rPr>
      </w:pPr>
      <w:r>
        <w:rPr>
          <w:rStyle w:val="Refdenotaderodap"/>
        </w:rPr>
        <w:footnoteRef/>
      </w:r>
      <w:r w:rsidRPr="007A7E14">
        <w:rPr>
          <w:sz w:val="20"/>
        </w:rPr>
        <w:t xml:space="preserve">Cfr. FIGUEIREDO, Leonardo Vizeu – Lições de Direito Económico – Editora Forense, Rio de Janeiro, 2009, Página 39. </w:t>
      </w:r>
      <w:r w:rsidRPr="007A7E14">
        <w:rPr>
          <w:rFonts w:ascii="Times New Roman" w:hAnsi="Times New Roman"/>
          <w:bCs/>
          <w:sz w:val="20"/>
        </w:rPr>
        <w:t>O direito fundamental é o conjunto de normas que disciplinam, conformam, limitam e orientam a actuação dos Poderes Constituídos do Estado em face do indivíduo e da sociedade. Doutrinalmente, são classificados de acordo com o bem jurídico que tutelam em: a) direitos fundamentais de 1.ª geração ou dimensão, protegem o regime de liberdades individuais em face de actuação do Poder público, impondo a este condutas de abstenção em face da pessoa; b) direitos fundamentais de 2.ª geração ou</w:t>
      </w:r>
      <w:r w:rsidRPr="00A41862">
        <w:rPr>
          <w:rFonts w:ascii="Times New Roman" w:hAnsi="Times New Roman"/>
          <w:bCs/>
          <w:color w:val="FF0000"/>
          <w:szCs w:val="24"/>
        </w:rPr>
        <w:t xml:space="preserve"> </w:t>
      </w:r>
      <w:r w:rsidRPr="007A7E14">
        <w:rPr>
          <w:rFonts w:ascii="Times New Roman" w:hAnsi="Times New Roman"/>
          <w:bCs/>
          <w:sz w:val="20"/>
        </w:rPr>
        <w:t>dimensão, efectivam medidas de integração social, justiça distributiva e participação igualitária de rendas, impondo ao Estado a prática de diversas acções para tanto; c) direitos fundamentais de 3.ª geração ou dimensão, cuidam da tutela dos interesses transindividuais da sociedade, a fim de promover a coexistência pacífica e fraterna dos indivíduos como um todo; e d) direitos fundamentais de 4.ª geração ou dimensão, tutelam os interesses transnacionais oriundos do processo de integração política e económica das Nações Soberanas”.</w:t>
      </w:r>
    </w:p>
  </w:footnote>
  <w:footnote w:id="6">
    <w:p w:rsidR="007C3951" w:rsidRPr="007A7E14" w:rsidRDefault="007C3951" w:rsidP="007A7E14">
      <w:pPr>
        <w:tabs>
          <w:tab w:val="left" w:pos="9630"/>
          <w:tab w:val="left" w:pos="9810"/>
          <w:tab w:val="left" w:pos="9900"/>
        </w:tabs>
        <w:spacing w:before="120" w:after="120"/>
        <w:contextualSpacing/>
        <w:mirrorIndents/>
        <w:rPr>
          <w:rFonts w:ascii="Times New Roman" w:hAnsi="Times New Roman"/>
          <w:bCs/>
          <w:sz w:val="20"/>
        </w:rPr>
      </w:pPr>
      <w:r w:rsidRPr="007A7E14">
        <w:rPr>
          <w:rStyle w:val="Refdenotaderodap"/>
          <w:sz w:val="20"/>
        </w:rPr>
        <w:footnoteRef/>
      </w:r>
      <w:r w:rsidRPr="007A7E14">
        <w:rPr>
          <w:sz w:val="20"/>
        </w:rPr>
        <w:t xml:space="preserve"> </w:t>
      </w:r>
      <w:r w:rsidRPr="007A7E14">
        <w:rPr>
          <w:rFonts w:ascii="Times New Roman" w:hAnsi="Times New Roman"/>
          <w:bCs/>
          <w:sz w:val="20"/>
        </w:rPr>
        <w:t>O ambiente é considerado como um verdadeiro bem jurídico.</w:t>
      </w:r>
    </w:p>
    <w:p w:rsidR="007C3951" w:rsidRPr="007A7E14" w:rsidRDefault="007C3951" w:rsidP="007A7E14">
      <w:pPr>
        <w:tabs>
          <w:tab w:val="left" w:pos="9630"/>
          <w:tab w:val="left" w:pos="9810"/>
          <w:tab w:val="left" w:pos="9900"/>
        </w:tabs>
        <w:spacing w:before="120" w:after="120"/>
        <w:contextualSpacing/>
        <w:mirrorIndents/>
        <w:rPr>
          <w:rFonts w:ascii="Times New Roman" w:hAnsi="Times New Roman"/>
          <w:bCs/>
          <w:sz w:val="20"/>
        </w:rPr>
      </w:pPr>
      <w:r w:rsidRPr="007A7E14">
        <w:rPr>
          <w:rFonts w:ascii="Times New Roman" w:hAnsi="Times New Roman"/>
          <w:bCs/>
          <w:sz w:val="20"/>
        </w:rPr>
        <w:t>Este bem jurídico foi definido por José Joaquim Gomes Canotilho, como sendo a expressão de um interesse da pessoa ou da comunidade, na manutenção ou integridade de certo estado, objecto ou bem em si mesmo reconhecido como socialmente relevante e, por isso, juridicamente reconhecido como valioso.</w:t>
      </w:r>
    </w:p>
    <w:p w:rsidR="007C3951" w:rsidRPr="007A7E14" w:rsidRDefault="007C3951" w:rsidP="007A7E14">
      <w:pPr>
        <w:tabs>
          <w:tab w:val="left" w:pos="9630"/>
          <w:tab w:val="left" w:pos="9810"/>
          <w:tab w:val="left" w:pos="9900"/>
        </w:tabs>
        <w:spacing w:before="120" w:after="120"/>
        <w:contextualSpacing/>
        <w:mirrorIndents/>
        <w:rPr>
          <w:rFonts w:ascii="Times New Roman" w:hAnsi="Times New Roman"/>
          <w:bCs/>
          <w:sz w:val="20"/>
        </w:rPr>
      </w:pPr>
      <w:r w:rsidRPr="007A7E14">
        <w:rPr>
          <w:rFonts w:ascii="Times New Roman" w:hAnsi="Times New Roman"/>
          <w:bCs/>
          <w:sz w:val="20"/>
        </w:rPr>
        <w:t>Embora possua uma dimensão individual, deve sempre ser visto como um bem jurídico da colectividade. Nesta última perspectiva, fala-se da socialização do ambiente, o que releva para a ideia de interesse social ou colectivo da comunidade. Não está em causa a tutela de valores com a vida, a saúde ou a propriedade das pessoas humanas, mas sim a tutela imediata de valores ambientais, pois este é um bem jurídico protegido em si e por si, de forma autónoma.</w:t>
      </w:r>
    </w:p>
    <w:p w:rsidR="007C3951" w:rsidRPr="007A7E14" w:rsidRDefault="007C3951" w:rsidP="007A7E14">
      <w:pPr>
        <w:tabs>
          <w:tab w:val="left" w:pos="9630"/>
          <w:tab w:val="left" w:pos="9810"/>
          <w:tab w:val="left" w:pos="9900"/>
        </w:tabs>
        <w:spacing w:before="120" w:after="120"/>
        <w:contextualSpacing/>
        <w:mirrorIndents/>
        <w:rPr>
          <w:rFonts w:ascii="Times New Roman" w:hAnsi="Times New Roman"/>
          <w:bCs/>
          <w:color w:val="FF0000"/>
          <w:szCs w:val="24"/>
        </w:rPr>
      </w:pPr>
      <w:r w:rsidRPr="007A7E14">
        <w:rPr>
          <w:rFonts w:ascii="Times New Roman" w:hAnsi="Times New Roman"/>
          <w:bCs/>
          <w:sz w:val="20"/>
        </w:rPr>
        <w:t>A transcendência do ambiente aos interesses individuais a conexos, permite que a sua dimensão colectiva seja irredutível. Não se pode reduzir a tutela do, a vida, a saúde, ao património, ao ordenamento territorial, a beleza da paisagem, ao desenvolvimento económico e tecnológico.</w:t>
      </w:r>
    </w:p>
  </w:footnote>
  <w:footnote w:id="7">
    <w:p w:rsidR="007C3951" w:rsidRDefault="007C3951" w:rsidP="007A7E14">
      <w:pPr>
        <w:pStyle w:val="Textodenotaderodap"/>
      </w:pPr>
      <w:r>
        <w:rPr>
          <w:rStyle w:val="Refdenotaderodap"/>
        </w:rPr>
        <w:footnoteRef/>
      </w:r>
      <w:r>
        <w:t xml:space="preserve"> ZERQUEIRA, Julián – Geografia 6.ª Classe O Género Humano e o Ambiente, página 10, 1.ªEdição, 2007. Bem-estar: ter alimentação, habitação, água, cuidados médicos, educação e segurança.</w:t>
      </w:r>
    </w:p>
  </w:footnote>
  <w:footnote w:id="8">
    <w:p w:rsidR="007C3951" w:rsidRDefault="007C3951" w:rsidP="007A7E14">
      <w:pPr>
        <w:pStyle w:val="Textodenotaderodap"/>
      </w:pPr>
      <w:r>
        <w:rPr>
          <w:rStyle w:val="Refdenotaderodap"/>
        </w:rPr>
        <w:footnoteRef/>
      </w:r>
      <w:r>
        <w:t xml:space="preserve"> SIMBA, Eduardo Mendes – Sumários Desenvolvidos de Direito do Ambiente, Primeira Parte – Novembro de 2015.</w:t>
      </w:r>
    </w:p>
  </w:footnote>
  <w:footnote w:id="9">
    <w:p w:rsidR="007C3951" w:rsidRDefault="007C3951" w:rsidP="006A5C2E">
      <w:pPr>
        <w:pStyle w:val="Textodenotaderodap"/>
      </w:pPr>
      <w:r>
        <w:rPr>
          <w:rStyle w:val="Refdenotaderodap"/>
        </w:rPr>
        <w:footnoteRef/>
      </w:r>
      <w:r>
        <w:t xml:space="preserve"> Cfr. ARAÚJO, Raul – A Protecção do Ambiente e a Constituição em Angola – Edições Almedina SA, Maio 2012, Páginas 26.</w:t>
      </w:r>
    </w:p>
  </w:footnote>
  <w:footnote w:id="10">
    <w:p w:rsidR="007C3951" w:rsidRDefault="007C3951" w:rsidP="007A7E14">
      <w:pPr>
        <w:pStyle w:val="Textodenotaderodap"/>
      </w:pPr>
      <w:r>
        <w:rPr>
          <w:rStyle w:val="Refdenotaderodap"/>
        </w:rPr>
        <w:footnoteRef/>
      </w:r>
      <w:r>
        <w:t xml:space="preserve"> KINANGA, Pedro – Direito Administrativo do Ambiente – 2015, Página 29. A corrente antropocêntrica, entende que a defesa do ambiente é feita com vista a proteger a vida humana, pois é um veículo de satisfação de necessidades vitais e do bem-estar do ser humano, e não propriamente de outros seres integrantes do universo , portanto, o homem é considerado o centro do universo.</w:t>
      </w:r>
    </w:p>
    <w:p w:rsidR="007C3951" w:rsidRDefault="007C3951" w:rsidP="007A7E14">
      <w:pPr>
        <w:pStyle w:val="Textodenotaderodap"/>
      </w:pPr>
      <w:r>
        <w:t>A corrente ecocêntrica é moderadora e integrativa, pois entende que a defesa do ambiente deve ser tutelada como um todo (na sua globalidade, ou enquanto bem unitário nos seus componentes), ou seja, promover a natureza como um valor novo.</w:t>
      </w:r>
    </w:p>
    <w:p w:rsidR="007C3951" w:rsidRDefault="007C3951" w:rsidP="007A7E14">
      <w:pPr>
        <w:pStyle w:val="Textodenotaderodap"/>
      </w:pPr>
    </w:p>
  </w:footnote>
  <w:footnote w:id="11">
    <w:p w:rsidR="007C3951" w:rsidRPr="00CF2CBD" w:rsidRDefault="007C3951">
      <w:pPr>
        <w:pStyle w:val="Textodenotaderodap"/>
      </w:pPr>
      <w:r>
        <w:rPr>
          <w:rStyle w:val="Refdenotaderodap"/>
        </w:rPr>
        <w:footnoteRef/>
      </w:r>
      <w:r>
        <w:t xml:space="preserve"> Cfr. </w:t>
      </w:r>
      <w:hyperlink r:id="rId1" w:history="1">
        <w:r w:rsidRPr="008573D9">
          <w:rPr>
            <w:rStyle w:val="Hiperligao"/>
          </w:rPr>
          <w:t>https://www.significadosbr.com.br/aterro-sanitario</w:t>
        </w:r>
      </w:hyperlink>
      <w:r>
        <w:t>, acesso aos 10 de Fevereiro de 2018, às 12:01.</w:t>
      </w:r>
    </w:p>
  </w:footnote>
  <w:footnote w:id="12">
    <w:p w:rsidR="007C3951" w:rsidRDefault="007C3951" w:rsidP="00EF794C">
      <w:pPr>
        <w:pStyle w:val="Textodenotaderodap"/>
        <w:jc w:val="both"/>
      </w:pPr>
      <w:r>
        <w:rPr>
          <w:rStyle w:val="Refdenotaderodap"/>
        </w:rPr>
        <w:footnoteRef/>
      </w:r>
      <w:r>
        <w:t xml:space="preserve"> Cfr. Anexo à Lei de Águas, n.º 6/02, 21 de Junho. Concessão é a transferência temporária feita por uma pessoas jurídica de direito público dos direitos exclusivos de exploração de um serviço público conferindo administrativamente a outra o direito de explorar ou utilizar um bem público. Cfr. FEIJÓ, Carlos, PACA, Cremildo – Direito Administrativo – 4.ª edição, Colecção Mayamba Direito, Mayamba Editora, Janeiro de 2015, Página 306. Acto de concessão é o acto pelo que qual um órgão da administração transfere para uma entidade privada o exercício de uma actividade pública que o concessionário desempenhará por sua conta e risco, mas no interesse geral da colectividade. Por exemplo, a exploração de um bem do domínio público, constante na norma do artigo 95.º da CRA. </w:t>
      </w:r>
    </w:p>
  </w:footnote>
  <w:footnote w:id="13">
    <w:p w:rsidR="007C3951" w:rsidRDefault="007C3951">
      <w:pPr>
        <w:pStyle w:val="Textodenotaderodap"/>
      </w:pPr>
      <w:r>
        <w:rPr>
          <w:rStyle w:val="Refdenotaderodap"/>
        </w:rPr>
        <w:footnoteRef/>
      </w:r>
      <w:r>
        <w:t xml:space="preserve"> Cfr. ANGOP-Agência Angola Press, , acesso aos 10 de Fevereiro de 2018, às 12:13</w:t>
      </w:r>
    </w:p>
  </w:footnote>
  <w:footnote w:id="14">
    <w:p w:rsidR="007C3951" w:rsidRPr="003531EC" w:rsidRDefault="007C3951">
      <w:pPr>
        <w:pStyle w:val="Textodenotaderodap"/>
      </w:pPr>
      <w:r>
        <w:rPr>
          <w:rStyle w:val="Refdenotaderodap"/>
        </w:rPr>
        <w:footnoteRef/>
      </w:r>
      <w:r>
        <w:t xml:space="preserve"> Cfr. Idem.</w:t>
      </w:r>
    </w:p>
  </w:footnote>
  <w:footnote w:id="15">
    <w:p w:rsidR="007C3951" w:rsidRDefault="007C3951" w:rsidP="00EF794C">
      <w:pPr>
        <w:pStyle w:val="Textodenotaderodap"/>
      </w:pPr>
      <w:r>
        <w:rPr>
          <w:rStyle w:val="Refdenotaderodap"/>
        </w:rPr>
        <w:footnoteRef/>
      </w:r>
      <w:r>
        <w:t xml:space="preserve"> </w:t>
      </w:r>
      <w:r w:rsidRPr="00E20C83">
        <w:rPr>
          <w:color w:val="FF0000"/>
        </w:rPr>
        <w:t xml:space="preserve">Diferente do gás butano, que </w:t>
      </w:r>
      <w:r>
        <w:rPr>
          <w:color w:val="FF0000"/>
        </w:rPr>
        <w:t>serve</w:t>
      </w:r>
      <w:r w:rsidRPr="00E20C83">
        <w:rPr>
          <w:color w:val="FF0000"/>
        </w:rPr>
        <w:t xml:space="preserve"> de consumo humano.</w:t>
      </w:r>
    </w:p>
  </w:footnote>
  <w:footnote w:id="16">
    <w:p w:rsidR="007C3951" w:rsidRDefault="007C3951" w:rsidP="00EF794C">
      <w:pPr>
        <w:pStyle w:val="Textodenotaderodap"/>
      </w:pPr>
      <w:r>
        <w:rPr>
          <w:rStyle w:val="Refdenotaderodap"/>
        </w:rPr>
        <w:footnoteRef/>
      </w:r>
      <w:r>
        <w:t xml:space="preserve"> ANGOP – Agência Angola Press, 8 de Março de 2015, acesso aos 08 de Março de 2018, às 16:56</w:t>
      </w:r>
    </w:p>
  </w:footnote>
  <w:footnote w:id="17">
    <w:p w:rsidR="007C3951" w:rsidRDefault="007C3951" w:rsidP="00EF794C">
      <w:pPr>
        <w:pStyle w:val="Textodenotaderodap"/>
        <w:jc w:val="both"/>
      </w:pPr>
      <w:r>
        <w:rPr>
          <w:rStyle w:val="Refdenotaderodap"/>
        </w:rPr>
        <w:footnoteRef/>
      </w:r>
      <w:r>
        <w:t xml:space="preserve"> Artigo 3º al c) Decreto Presidencial nº 190/12, de 24 de Agosto - Regulamento sobre a gestão de resíduos</w:t>
      </w:r>
    </w:p>
  </w:footnote>
  <w:footnote w:id="18">
    <w:p w:rsidR="007C3951" w:rsidRDefault="007C3951" w:rsidP="00EF794C">
      <w:pPr>
        <w:pStyle w:val="Textodenotaderodap"/>
        <w:jc w:val="both"/>
      </w:pPr>
      <w:r>
        <w:rPr>
          <w:rStyle w:val="Refdenotaderodap"/>
        </w:rPr>
        <w:footnoteRef/>
      </w:r>
      <w:r>
        <w:t xml:space="preserve"> Cfr. ARAÚJO, Raul – A Protecção do Ambiente e a Constituição em Angola, Edições Almedina SA, Maio 2012, Páginas 58. A poluição pode ser: a) quanto à sua extensão, local, regional ou global; à sua localização, atmosférica, aquática ou dos solos; à natureza, química, biológica, radioactiva ou outra, incluindo a natural (erupções vulcânicas, poeiras, pólen).</w:t>
      </w:r>
    </w:p>
  </w:footnote>
  <w:footnote w:id="19">
    <w:p w:rsidR="007C3951" w:rsidRDefault="007C3951" w:rsidP="00EF794C">
      <w:pPr>
        <w:pStyle w:val="Textodenotaderodap"/>
        <w:jc w:val="both"/>
      </w:pPr>
      <w:r>
        <w:rPr>
          <w:rStyle w:val="Refdenotaderodap"/>
        </w:rPr>
        <w:footnoteRef/>
      </w:r>
      <w:r>
        <w:t xml:space="preserve"> Faculdade de Direito da Universidade Agostinho Neto</w:t>
      </w:r>
    </w:p>
  </w:footnote>
  <w:footnote w:id="20">
    <w:p w:rsidR="007C3951" w:rsidRDefault="007C3951" w:rsidP="00EF794C">
      <w:pPr>
        <w:pStyle w:val="Textodenotaderodap"/>
        <w:jc w:val="both"/>
      </w:pPr>
      <w:r>
        <w:rPr>
          <w:rStyle w:val="Refdenotaderodap"/>
        </w:rPr>
        <w:footnoteRef/>
      </w:r>
      <w:r>
        <w:t xml:space="preserve"> Cfr. Advogado é, segundo o artigo 193.º n.º 2 da CRA, um servidor da justiça e do direito, competindo-lhe praticar em todo o território nacional actos profissionais de consultoria e representação jurídicas, bem como como exercer o patrocínio judiciário, nos termos da lei.</w:t>
      </w:r>
    </w:p>
  </w:footnote>
  <w:footnote w:id="21">
    <w:p w:rsidR="007C3951" w:rsidRDefault="007C3951" w:rsidP="00EF794C">
      <w:pPr>
        <w:pStyle w:val="Textodenotaderodap"/>
        <w:jc w:val="both"/>
      </w:pPr>
      <w:r>
        <w:rPr>
          <w:rStyle w:val="Refdenotaderodap"/>
        </w:rPr>
        <w:footnoteRef/>
      </w:r>
      <w:r>
        <w:t xml:space="preserve"> Cfr. ARAÚJO, Raul – A Protecção do Ambiente e a Constituição em Angola, Edições Almedina SA, Maio 2012, Páginas 57 e 58.</w:t>
      </w:r>
    </w:p>
  </w:footnote>
  <w:footnote w:id="22">
    <w:p w:rsidR="007C3951" w:rsidRPr="00303530" w:rsidRDefault="007C3951" w:rsidP="00EF794C">
      <w:pPr>
        <w:pStyle w:val="Textodenotaderodap"/>
        <w:jc w:val="both"/>
        <w:rPr>
          <w:color w:val="FF0000"/>
        </w:rPr>
      </w:pPr>
      <w:r w:rsidRPr="00303530">
        <w:rPr>
          <w:rStyle w:val="Refdenotaderodap"/>
          <w:color w:val="FF0000"/>
        </w:rPr>
        <w:footnoteRef/>
      </w:r>
      <w:r w:rsidRPr="00303530">
        <w:rPr>
          <w:color w:val="FF0000"/>
        </w:rPr>
        <w:t xml:space="preserve"> VER DEFINIÇÃO</w:t>
      </w:r>
    </w:p>
  </w:footnote>
  <w:footnote w:id="23">
    <w:p w:rsidR="007C3951" w:rsidRDefault="007C3951" w:rsidP="00EF794C">
      <w:pPr>
        <w:pStyle w:val="Textodenotaderodap"/>
        <w:jc w:val="both"/>
      </w:pPr>
      <w:r w:rsidRPr="00303530">
        <w:rPr>
          <w:rStyle w:val="Refdenotaderodap"/>
          <w:color w:val="FF0000"/>
        </w:rPr>
        <w:footnoteRef/>
      </w:r>
      <w:r w:rsidRPr="00303530">
        <w:rPr>
          <w:color w:val="FF0000"/>
        </w:rPr>
        <w:t xml:space="preserve"> VER DEFINIÇÃO</w:t>
      </w:r>
    </w:p>
  </w:footnote>
  <w:footnote w:id="24">
    <w:p w:rsidR="007C3951" w:rsidRDefault="007C3951" w:rsidP="00EF794C">
      <w:pPr>
        <w:pStyle w:val="Textodenotaderodap"/>
        <w:jc w:val="both"/>
      </w:pPr>
      <w:r>
        <w:rPr>
          <w:rStyle w:val="Refdenotaderodap"/>
        </w:rPr>
        <w:footnoteRef/>
      </w:r>
      <w:r>
        <w:t xml:space="preserve"> VER DEFINIÇÃO</w:t>
      </w:r>
    </w:p>
  </w:footnote>
  <w:footnote w:id="25">
    <w:p w:rsidR="007C3951" w:rsidRDefault="007C3951">
      <w:pPr>
        <w:pStyle w:val="Textodenotaderodap"/>
      </w:pPr>
      <w:r>
        <w:rPr>
          <w:rStyle w:val="Refdenotaderodap"/>
        </w:rPr>
        <w:footnoteRef/>
      </w:r>
      <w:r>
        <w:t xml:space="preserve"> Constituição da República de Angola de 2010</w:t>
      </w:r>
    </w:p>
  </w:footnote>
  <w:footnote w:id="26">
    <w:p w:rsidR="007C3951" w:rsidRDefault="007C3951" w:rsidP="00525BB6">
      <w:pPr>
        <w:pStyle w:val="Textodenotaderodap"/>
      </w:pPr>
      <w:r>
        <w:rPr>
          <w:rStyle w:val="Refdenotaderodap"/>
        </w:rPr>
        <w:footnoteRef/>
      </w:r>
      <w:r>
        <w:t xml:space="preserve"> Cfr. Artigo 3º alínea c) Decreto Presidencial nº 190/12, de 24 de Agosto - Regulamento sobre a gestão de resíduos</w:t>
      </w:r>
    </w:p>
  </w:footnote>
  <w:footnote w:id="27">
    <w:p w:rsidR="007C3951" w:rsidRDefault="007C3951" w:rsidP="00EC1459">
      <w:pPr>
        <w:pStyle w:val="Textodenotaderodap"/>
      </w:pPr>
      <w:r>
        <w:rPr>
          <w:rStyle w:val="Refdenotaderodap"/>
        </w:rPr>
        <w:footnoteRef/>
      </w:r>
      <w:r>
        <w:t xml:space="preserve"> Essa perda de qualidade tanto pode ser objectiva e ligada a incómodos mensuráveis, como pode ser subjectiva, ligada a meros preconceitos culturais que derivam de percepções subjectivas.</w:t>
      </w:r>
    </w:p>
  </w:footnote>
  <w:footnote w:id="28">
    <w:p w:rsidR="007C3951" w:rsidRDefault="007C3951" w:rsidP="00EC1459">
      <w:pPr>
        <w:pStyle w:val="Textodenotaderodap"/>
      </w:pPr>
      <w:r>
        <w:rPr>
          <w:rStyle w:val="Refdenotaderodap"/>
        </w:rPr>
        <w:footnoteRef/>
      </w:r>
      <w:r>
        <w:t xml:space="preserve"> ARAGÃO, Maria Alexandra de Sousa – O princípio do nível de protecção e a renovação ecológica do direito do ambiente e dos resíduos, Edições Almedina SA, Dezembro de 2006</w:t>
      </w:r>
    </w:p>
  </w:footnote>
  <w:footnote w:id="29">
    <w:p w:rsidR="007C3951" w:rsidRDefault="007C3951" w:rsidP="00EC1459">
      <w:pPr>
        <w:pStyle w:val="Textodenotaderodap"/>
      </w:pPr>
      <w:r>
        <w:rPr>
          <w:rStyle w:val="Refdenotaderodap"/>
        </w:rPr>
        <w:footnoteRef/>
      </w:r>
      <w:r>
        <w:t xml:space="preserve"> Em geral, sobre as questões factuais e científicas que envolvem a fenomenologia factual. Cfr. CONDESSO, Fernando dos Reis – Direito do Ambiente – Almedina, página 58.</w:t>
      </w:r>
    </w:p>
  </w:footnote>
  <w:footnote w:id="30">
    <w:p w:rsidR="007C3951" w:rsidRDefault="007C3951" w:rsidP="00EF794C">
      <w:pPr>
        <w:pStyle w:val="Textodenotaderodap"/>
        <w:jc w:val="both"/>
      </w:pPr>
      <w:r>
        <w:rPr>
          <w:rStyle w:val="Refdenotaderodap"/>
        </w:rPr>
        <w:footnoteRef/>
      </w:r>
      <w:r>
        <w:t xml:space="preserve"> No passado, o vocábulo lixo era a designação corrente, mas actualmente, a terminologia, acompanhando o modo de olhar esta realidade, alterou-se para resíduos sólidos, em ordem a traduzir o conjunto de problemas derivados da não eliminação, directamente pela natureza, das matérias residuais da actividade humana em geral. Hoje tem-se presente que se trata de matérias residuais, pelo que a palavra mais indicada para as expressar é a de resíduos. As matérias residuais não são amontoados, simples e sem consequências, de coisas inúteis, cuja proveniência não tem importância e destino é indiferente à vida do homem na actual sociedade, pois a sua eliminação oferece dificuldades, ainda por solucionar.</w:t>
      </w:r>
    </w:p>
  </w:footnote>
  <w:footnote w:id="31">
    <w:p w:rsidR="007C3951" w:rsidRDefault="007C3951" w:rsidP="00EF794C">
      <w:pPr>
        <w:pStyle w:val="Textodenotaderodap"/>
        <w:jc w:val="both"/>
      </w:pPr>
      <w:r>
        <w:rPr>
          <w:rStyle w:val="Refdenotaderodap"/>
        </w:rPr>
        <w:footnoteRef/>
      </w:r>
      <w:r>
        <w:t xml:space="preserve"> </w:t>
      </w:r>
      <w:r w:rsidRPr="00B0713E">
        <w:rPr>
          <w:color w:val="FF0000"/>
        </w:rPr>
        <w:t>VER SIGNIFICADO</w:t>
      </w:r>
    </w:p>
  </w:footnote>
  <w:footnote w:id="32">
    <w:p w:rsidR="007C3951" w:rsidRDefault="007C3951" w:rsidP="00EF794C">
      <w:pPr>
        <w:pStyle w:val="Textodenotaderodap"/>
        <w:jc w:val="both"/>
      </w:pPr>
      <w:r>
        <w:rPr>
          <w:rStyle w:val="Refdenotaderodap"/>
        </w:rPr>
        <w:footnoteRef/>
      </w:r>
      <w:r>
        <w:t xml:space="preserve"> JUNIOR, Manuel Piedade dos Santos – Gestão Ambiental para Internacionalização das Empresas Angolanas, 1.ª edição, 1997</w:t>
      </w:r>
    </w:p>
  </w:footnote>
  <w:footnote w:id="33">
    <w:p w:rsidR="007C3951" w:rsidRDefault="007C3951" w:rsidP="00EF794C">
      <w:pPr>
        <w:pStyle w:val="Textodenotaderodap"/>
        <w:jc w:val="both"/>
      </w:pPr>
      <w:r>
        <w:rPr>
          <w:rStyle w:val="Refdenotaderodap"/>
        </w:rPr>
        <w:footnoteRef/>
      </w:r>
      <w:r>
        <w:t xml:space="preserve"> Cfr. ARAÚJO, Raul- A Protecção do Ambiente e a Constituição em Angola, Edições Almedina SA, Maio de 2012, Página 59. Os esgotos são uma necessidade da vida moderna, não apenas inevitáveis como também necessários.</w:t>
      </w:r>
    </w:p>
  </w:footnote>
  <w:footnote w:id="34">
    <w:p w:rsidR="007C3951" w:rsidRDefault="007C3951" w:rsidP="00EF794C">
      <w:pPr>
        <w:pStyle w:val="Textodenotaderodap"/>
        <w:jc w:val="both"/>
      </w:pPr>
      <w:r>
        <w:rPr>
          <w:rStyle w:val="Refdenotaderodap"/>
        </w:rPr>
        <w:footnoteRef/>
      </w:r>
      <w:r>
        <w:t xml:space="preserve"> Idem. </w:t>
      </w:r>
    </w:p>
  </w:footnote>
  <w:footnote w:id="35">
    <w:p w:rsidR="007C3951" w:rsidRPr="003531EC" w:rsidRDefault="007C3951" w:rsidP="00525BB6">
      <w:pPr>
        <w:pStyle w:val="Textodenotaderodap"/>
      </w:pPr>
      <w:r>
        <w:rPr>
          <w:rStyle w:val="Refdenotaderodap"/>
        </w:rPr>
        <w:footnoteRef/>
      </w:r>
      <w:r>
        <w:t xml:space="preserve"> Cfr. Artigo 4º Idem</w:t>
      </w:r>
    </w:p>
  </w:footnote>
  <w:footnote w:id="36">
    <w:p w:rsidR="007C3951" w:rsidRPr="003531EC" w:rsidRDefault="007C3951">
      <w:pPr>
        <w:pStyle w:val="Textodenotaderodap"/>
      </w:pPr>
      <w:r>
        <w:rPr>
          <w:rStyle w:val="Refdenotaderodap"/>
        </w:rPr>
        <w:footnoteRef/>
      </w:r>
      <w:r>
        <w:t xml:space="preserve"> Cfr. Artigo 3º al u) Idem</w:t>
      </w:r>
    </w:p>
  </w:footnote>
  <w:footnote w:id="37">
    <w:p w:rsidR="007C3951" w:rsidRPr="003531EC" w:rsidRDefault="007C3951">
      <w:pPr>
        <w:pStyle w:val="Textodenotaderodap"/>
      </w:pPr>
      <w:r>
        <w:rPr>
          <w:rStyle w:val="Refdenotaderodap"/>
        </w:rPr>
        <w:footnoteRef/>
      </w:r>
      <w:r>
        <w:t xml:space="preserve"> Cfr. Anexo IV Idem</w:t>
      </w:r>
    </w:p>
  </w:footnote>
  <w:footnote w:id="38">
    <w:p w:rsidR="007C3951" w:rsidRDefault="007C3951">
      <w:pPr>
        <w:pStyle w:val="Textodenotaderodap"/>
      </w:pPr>
      <w:r>
        <w:rPr>
          <w:rStyle w:val="Refdenotaderodap"/>
        </w:rPr>
        <w:footnoteRef/>
      </w:r>
      <w:r>
        <w:t xml:space="preserve"> Anexo VI Decreto Presidencial nº 190/12, de 24 de Agosto - Regulamento sobre a gestão de resíduos</w:t>
      </w:r>
    </w:p>
  </w:footnote>
  <w:footnote w:id="39">
    <w:p w:rsidR="007C3951" w:rsidRPr="008E1EC6" w:rsidRDefault="007C3951">
      <w:pPr>
        <w:pStyle w:val="Textodenotaderodap"/>
      </w:pPr>
      <w:r>
        <w:rPr>
          <w:rStyle w:val="Refdenotaderodap"/>
        </w:rPr>
        <w:footnoteRef/>
      </w:r>
      <w:r>
        <w:t xml:space="preserve"> Cfr. Artigo 7º Decreto Presidencial nº 190/12, de 24 de Agosto - Regulamento sobre a gestão de resíduos</w:t>
      </w:r>
    </w:p>
  </w:footnote>
  <w:footnote w:id="40">
    <w:p w:rsidR="007C3951" w:rsidRPr="003531EC" w:rsidRDefault="007C3951">
      <w:pPr>
        <w:pStyle w:val="Textodenotaderodap"/>
      </w:pPr>
      <w:r>
        <w:rPr>
          <w:rStyle w:val="Refdenotaderodap"/>
        </w:rPr>
        <w:footnoteRef/>
      </w:r>
      <w:r>
        <w:t xml:space="preserve"> Cfr. Artigo 8º Idem</w:t>
      </w:r>
    </w:p>
  </w:footnote>
  <w:footnote w:id="41">
    <w:p w:rsidR="007C3951" w:rsidRPr="003531EC" w:rsidRDefault="007C3951" w:rsidP="00EF794C">
      <w:pPr>
        <w:pStyle w:val="Textodenotaderodap"/>
        <w:jc w:val="both"/>
      </w:pPr>
      <w:r>
        <w:rPr>
          <w:rStyle w:val="Refdenotaderodap"/>
        </w:rPr>
        <w:footnoteRef/>
      </w:r>
      <w:r>
        <w:t xml:space="preserve"> Cfr. Artigo 9 Decreto Presidencial nº 190/12, de 24 de Agosto - Regulamento sobre a gestão de resíduos</w:t>
      </w:r>
    </w:p>
  </w:footnote>
  <w:footnote w:id="42">
    <w:p w:rsidR="007C3951" w:rsidRPr="00613AFE" w:rsidRDefault="007C3951" w:rsidP="00EF794C">
      <w:pPr>
        <w:pStyle w:val="Textodenotaderodap"/>
        <w:jc w:val="both"/>
      </w:pPr>
    </w:p>
  </w:footnote>
  <w:footnote w:id="43">
    <w:p w:rsidR="007C3951" w:rsidRPr="00613AFE" w:rsidRDefault="007C3951" w:rsidP="00EF794C">
      <w:pPr>
        <w:pStyle w:val="Textodenotaderodap"/>
        <w:jc w:val="both"/>
      </w:pPr>
      <w:r>
        <w:rPr>
          <w:rStyle w:val="Refdenotaderodap"/>
        </w:rPr>
        <w:footnoteRef/>
      </w:r>
      <w:r>
        <w:t xml:space="preserve"> Artigo 10.º Decreto Presidencial nº 190/12, de 24 de Agosto - Regulamento sobre a gestão de resíduos</w:t>
      </w:r>
    </w:p>
  </w:footnote>
  <w:footnote w:id="44">
    <w:p w:rsidR="007C3951" w:rsidRPr="000566BE" w:rsidRDefault="007C3951" w:rsidP="00EF794C">
      <w:pPr>
        <w:pStyle w:val="Textodenotaderodap"/>
        <w:jc w:val="both"/>
      </w:pPr>
      <w:r>
        <w:rPr>
          <w:rStyle w:val="Refdenotaderodap"/>
        </w:rPr>
        <w:footnoteRef/>
      </w:r>
      <w:r>
        <w:t xml:space="preserve"> Decreto n.º 59/07, de 13 de Julho (Licenciamento Ambiental)</w:t>
      </w:r>
    </w:p>
  </w:footnote>
  <w:footnote w:id="45">
    <w:p w:rsidR="007C3951" w:rsidRPr="000566BE" w:rsidRDefault="007C3951" w:rsidP="00EF794C">
      <w:pPr>
        <w:pStyle w:val="Textodenotaderodap"/>
        <w:jc w:val="both"/>
      </w:pPr>
      <w:r>
        <w:rPr>
          <w:rStyle w:val="Refdenotaderodap"/>
        </w:rPr>
        <w:footnoteRef/>
      </w:r>
      <w:r>
        <w:t xml:space="preserve"> Decreto n.º 51/04, de 23 de Julho (Avaliação de Impacto Ambiental), Decreto Executivo n.º 87/12, de 24 de Fevereiro (Regulamento de Consultas Públicas dos Projectos Sujeitos à Avaliação de Impacto Ambiental), Decreto Executivo n.º 92/12, de 1 de Março (Termos de Referência para a Elaboração de Estudos de Impactes Ambientais) e Despacho n.º 405/05, de 1 de Dezembro (Unidade de Avaliação de Impacto Ambiental)</w:t>
      </w:r>
    </w:p>
  </w:footnote>
  <w:footnote w:id="46">
    <w:p w:rsidR="007C3951" w:rsidRPr="008B3DA9" w:rsidRDefault="007C3951" w:rsidP="00EF794C">
      <w:pPr>
        <w:pStyle w:val="Textodenotaderodap"/>
        <w:jc w:val="both"/>
      </w:pPr>
      <w:r>
        <w:rPr>
          <w:rStyle w:val="Refdenotaderodap"/>
        </w:rPr>
        <w:footnoteRef/>
      </w:r>
      <w:r>
        <w:t xml:space="preserve"> Decreto n.º 59/07, de 13 de Julho (Licenciamento Ambiental)</w:t>
      </w:r>
    </w:p>
  </w:footnote>
  <w:footnote w:id="47">
    <w:p w:rsidR="007C3951" w:rsidRPr="008B3DA9" w:rsidRDefault="007C3951" w:rsidP="00EF794C">
      <w:pPr>
        <w:pStyle w:val="Textodenotaderodap"/>
        <w:jc w:val="both"/>
      </w:pPr>
      <w:r>
        <w:rPr>
          <w:rStyle w:val="Refdenotaderodap"/>
        </w:rPr>
        <w:footnoteRef/>
      </w:r>
      <w:r>
        <w:t xml:space="preserve"> Cfr. AMARAL, Diogo Freitas, Curso de Direito Administrativo, Vol I, 7.ª reimpressão, 3.ª edição, Edições Almedina, Página 763. </w:t>
      </w:r>
      <w:r w:rsidRPr="00217812">
        <w:rPr>
          <w:b/>
        </w:rPr>
        <w:t>Órgãos centrais</w:t>
      </w:r>
      <w:r>
        <w:t xml:space="preserve"> são aqueles que têm competência sobre todo o território nacional.</w:t>
      </w:r>
    </w:p>
  </w:footnote>
  <w:footnote w:id="48">
    <w:p w:rsidR="007C3951" w:rsidRPr="004510F7" w:rsidRDefault="007C3951">
      <w:pPr>
        <w:pStyle w:val="Textodenotaderodap"/>
      </w:pPr>
      <w:r>
        <w:rPr>
          <w:rStyle w:val="Refdenotaderodap"/>
        </w:rPr>
        <w:footnoteRef/>
      </w:r>
      <w:r>
        <w:t xml:space="preserve"> Cfr. Artigo 11.º Decreto Presidencial n.º 190/12, de 24 de Agosto (Regulamento sobre a gestão de resíduos)</w:t>
      </w:r>
    </w:p>
  </w:footnote>
  <w:footnote w:id="49">
    <w:p w:rsidR="007C3951" w:rsidRPr="004510F7" w:rsidRDefault="007C3951">
      <w:pPr>
        <w:pStyle w:val="Textodenotaderodap"/>
      </w:pPr>
      <w:r>
        <w:rPr>
          <w:rStyle w:val="Refdenotaderodap"/>
        </w:rPr>
        <w:footnoteRef/>
      </w:r>
      <w:r>
        <w:t xml:space="preserve"> Cfr. Artigos 12.º a 15.º Idem</w:t>
      </w:r>
    </w:p>
  </w:footnote>
  <w:footnote w:id="50">
    <w:p w:rsidR="007C3951" w:rsidRPr="004F3FE4" w:rsidRDefault="007C3951">
      <w:pPr>
        <w:pStyle w:val="Textodenotaderodap"/>
      </w:pPr>
      <w:r>
        <w:rPr>
          <w:rStyle w:val="Refdenotaderodap"/>
        </w:rPr>
        <w:footnoteRef/>
      </w:r>
      <w:r>
        <w:t xml:space="preserve"> Artigos 16.º a 23.º Decreto Presidencial n.º 190/12, de 24 de Agosto (Regulamento sobre a gestão de resíduos)</w:t>
      </w:r>
    </w:p>
  </w:footnote>
  <w:footnote w:id="51">
    <w:p w:rsidR="007C3951" w:rsidRPr="00FB2051" w:rsidRDefault="007C3951">
      <w:pPr>
        <w:pStyle w:val="Textodenotaderodap"/>
      </w:pPr>
      <w:r>
        <w:rPr>
          <w:rStyle w:val="Refdenotaderodap"/>
        </w:rPr>
        <w:footnoteRef/>
      </w:r>
      <w:r>
        <w:t xml:space="preserve"> Decreto-Lei n.º 5/08,  de 29 de Setembro – Código de Estrada </w:t>
      </w:r>
    </w:p>
  </w:footnote>
  <w:footnote w:id="52">
    <w:p w:rsidR="007C3951" w:rsidRPr="00FB2051" w:rsidRDefault="007C3951">
      <w:pPr>
        <w:pStyle w:val="Textodenotaderodap"/>
      </w:pPr>
      <w:r>
        <w:rPr>
          <w:rStyle w:val="Refdenotaderodap"/>
        </w:rPr>
        <w:footnoteRef/>
      </w:r>
      <w:r>
        <w:t xml:space="preserve"> </w:t>
      </w:r>
      <w:r w:rsidRPr="00FB2051">
        <w:rPr>
          <w:color w:val="FF0000"/>
        </w:rPr>
        <w:t>VER NÚMERO</w:t>
      </w:r>
    </w:p>
  </w:footnote>
  <w:footnote w:id="53">
    <w:p w:rsidR="007C3951" w:rsidRPr="00927763" w:rsidRDefault="007C3951">
      <w:pPr>
        <w:pStyle w:val="Textodenotaderodap"/>
      </w:pPr>
      <w:r>
        <w:rPr>
          <w:rStyle w:val="Refdenotaderodap"/>
        </w:rPr>
        <w:footnoteRef/>
      </w:r>
      <w:r>
        <w:t xml:space="preserve"> </w:t>
      </w:r>
      <w:r w:rsidRPr="00927763">
        <w:t>Cfr. Artigo 4.º n.º 2 alínea x) do Decreto Legislativo Presidencial n.º 6/12, de 15 de Outubro – Estabelece o Regime Orgânico do Conselho de Ministros</w:t>
      </w:r>
    </w:p>
  </w:footnote>
  <w:footnote w:id="54">
    <w:p w:rsidR="007C3951" w:rsidRDefault="007C3951">
      <w:pPr>
        <w:pStyle w:val="Textodenotaderodap"/>
      </w:pPr>
      <w:r w:rsidRPr="00927763">
        <w:rPr>
          <w:rStyle w:val="Refdenotaderodap"/>
        </w:rPr>
        <w:footnoteRef/>
      </w:r>
      <w:r w:rsidRPr="00927763">
        <w:t xml:space="preserve"> Cfr. Idem. Artigo 4.º n.º 2 alínea v)</w:t>
      </w:r>
      <w:r>
        <w:rPr>
          <w:color w:val="FF0000"/>
        </w:rPr>
        <w:t xml:space="preserve"> </w:t>
      </w:r>
    </w:p>
  </w:footnote>
  <w:footnote w:id="55">
    <w:p w:rsidR="007C3951" w:rsidRPr="004F3FE4" w:rsidRDefault="007C3951" w:rsidP="00123BD2">
      <w:pPr>
        <w:pStyle w:val="Textodenotaderodap"/>
      </w:pPr>
      <w:r>
        <w:rPr>
          <w:rStyle w:val="Refdenotaderodap"/>
        </w:rPr>
        <w:footnoteRef/>
      </w:r>
      <w:r>
        <w:t xml:space="preserve"> Artigos 24.º a 29.º Decreto Presidencial n.º 190/12, de 24 de Agosto (Regulamento sobre a gestão de resíduos)</w:t>
      </w:r>
    </w:p>
    <w:p w:rsidR="007C3951" w:rsidRPr="00123BD2" w:rsidRDefault="007C3951">
      <w:pPr>
        <w:pStyle w:val="Textodenotaderodap"/>
      </w:pPr>
    </w:p>
  </w:footnote>
  <w:footnote w:id="56">
    <w:p w:rsidR="007C3951" w:rsidRPr="0015585D" w:rsidRDefault="007C3951">
      <w:pPr>
        <w:pStyle w:val="Textodenotaderodap"/>
      </w:pPr>
      <w:r>
        <w:rPr>
          <w:rStyle w:val="Refdenotaderodap"/>
        </w:rPr>
        <w:footnoteRef/>
      </w:r>
      <w:r>
        <w:t xml:space="preserve"> …</w:t>
      </w:r>
    </w:p>
  </w:footnote>
  <w:footnote w:id="57">
    <w:p w:rsidR="007C3951" w:rsidRPr="000E0A37" w:rsidRDefault="007C3951">
      <w:pPr>
        <w:pStyle w:val="Textodenotaderodap"/>
      </w:pPr>
      <w:r>
        <w:rPr>
          <w:rStyle w:val="Refdenotaderodap"/>
        </w:rPr>
        <w:footnoteRef/>
      </w:r>
      <w:r>
        <w:t xml:space="preserve"> Artigo 35.º Decreto de 16 de Setembro de 1886 Código Penal – Dá-se reincidência quando o agente, tendo sido condenado por sentença passada em julgada por algum crime, comete outro crime da mesma natureza, antes de terem passado oito anos desde a dita condenação, ainda que a pena do primeiro crime tenha sido prescrita ou perdoada.</w:t>
      </w:r>
    </w:p>
  </w:footnote>
  <w:footnote w:id="58">
    <w:p w:rsidR="007C3951" w:rsidRPr="0015585D" w:rsidRDefault="007C3951">
      <w:pPr>
        <w:pStyle w:val="Textodenotaderodap"/>
      </w:pPr>
      <w:r>
        <w:rPr>
          <w:rStyle w:val="Refdenotaderodap"/>
        </w:rPr>
        <w:footnoteRef/>
      </w:r>
      <w:r>
        <w:t xml:space="preserve"> </w:t>
      </w:r>
      <w:r w:rsidRPr="0015585D">
        <w:rPr>
          <w:highlight w:val="yellow"/>
        </w:rPr>
        <w:t>Definir Multa…</w:t>
      </w:r>
    </w:p>
  </w:footnote>
  <w:footnote w:id="59">
    <w:p w:rsidR="007C3951" w:rsidRPr="0080743D" w:rsidRDefault="007C3951">
      <w:pPr>
        <w:pStyle w:val="Textodenotaderodap"/>
      </w:pPr>
      <w:r>
        <w:rPr>
          <w:rStyle w:val="Refdenotaderodap"/>
        </w:rPr>
        <w:footnoteRef/>
      </w:r>
      <w:r>
        <w:t xml:space="preserve"> Anexo I Decreto Presidencial n.º 190/12, de 24 de Agosto (Regulamento sobre a gestão de resíduos)</w:t>
      </w:r>
    </w:p>
  </w:footnote>
  <w:footnote w:id="60">
    <w:p w:rsidR="007C3951" w:rsidRPr="002D2AAA" w:rsidRDefault="007C3951">
      <w:pPr>
        <w:pStyle w:val="Textodenotaderodap"/>
      </w:pPr>
      <w:r>
        <w:rPr>
          <w:rStyle w:val="Refdenotaderodap"/>
        </w:rPr>
        <w:footnoteRef/>
      </w:r>
      <w:r>
        <w:t xml:space="preserve"> Anexo II Decreto Presidencial n.º 190/12, de 24 de Agosto (Regulamento sobre a gestão de resíduos)</w:t>
      </w:r>
    </w:p>
  </w:footnote>
  <w:footnote w:id="61">
    <w:p w:rsidR="007C3951" w:rsidRDefault="007C3951" w:rsidP="00627637">
      <w:pPr>
        <w:pStyle w:val="Textodenotaderodap"/>
        <w:jc w:val="both"/>
      </w:pPr>
      <w:r>
        <w:rPr>
          <w:rStyle w:val="Refdenotaderodap"/>
        </w:rPr>
        <w:footnoteRef/>
      </w:r>
      <w:r>
        <w:t>Cfr. SILVA, Carlos Alberto B. Burity da – Teoria Geral do Direito Civil, 2.ª edição, revista e actualizada, Luanda, 2015, página 111. Todo o princípio geral de direito é uma proposição que exprime um vector presente num considerável número de regras jurídicas.</w:t>
      </w:r>
    </w:p>
  </w:footnote>
  <w:footnote w:id="62">
    <w:p w:rsidR="007C3951" w:rsidRDefault="007C3951" w:rsidP="00627637">
      <w:pPr>
        <w:pStyle w:val="Textodenotaderodap"/>
        <w:jc w:val="both"/>
      </w:pPr>
      <w:r>
        <w:rPr>
          <w:rStyle w:val="Refdenotaderodap"/>
        </w:rPr>
        <w:footnoteRef/>
      </w:r>
      <w:r>
        <w:t xml:space="preserve"> Com fundamento legal nas normas dos artigos 2.º alínea c) do Decreto Presidencial n.º 194/11, de 7 de Julho – Regulamento sobre a Responsabilidade por Danos Ambientais; 16.º, 17.º, 18.º e 4.º alínea c) da Lei n.º 5/98, de 19 de Junho – Lei de Bases do Ambiente; 6.º n.º 3 alínea d) da Lei n.º 6-A/04, de 8 de Outubro – Lei dos Recursos Biológicos Aquáticos. Todas as acções ou actuações com efeitos imediatos ou a longo prazo no ambiente, devem ser considerados de forma antecipada, por forma a serem eliminados ou minimizados os eventuais efeitos nocivos.</w:t>
      </w:r>
    </w:p>
  </w:footnote>
  <w:footnote w:id="63">
    <w:p w:rsidR="007C3951" w:rsidRDefault="007C3951" w:rsidP="007C62F5">
      <w:pPr>
        <w:pStyle w:val="Textodenotaderodap"/>
        <w:jc w:val="both"/>
      </w:pPr>
      <w:r>
        <w:rPr>
          <w:rStyle w:val="Refdenotaderodap"/>
        </w:rPr>
        <w:footnoteRef/>
      </w:r>
      <w:r>
        <w:t xml:space="preserve"> Cfr. KINANGA, Pedro – Direito Administrativo do Ambiente – 2015, página 72. Deste princípio, podemos assinalar duas perspectivas, a saber: a) antecipação de danos que a ciência permite prever; b) acção destinada a evitar ou minimizar danos ambientais.</w:t>
      </w:r>
    </w:p>
  </w:footnote>
  <w:footnote w:id="64">
    <w:p w:rsidR="007C3951" w:rsidRDefault="007C3951" w:rsidP="007C62F5">
      <w:pPr>
        <w:pStyle w:val="Textodenotaderodap"/>
        <w:jc w:val="both"/>
      </w:pPr>
      <w:r>
        <w:rPr>
          <w:rStyle w:val="Refdenotaderodap"/>
        </w:rPr>
        <w:footnoteRef/>
      </w:r>
      <w:r>
        <w:t xml:space="preserve"> Cfr. ARAÚJO, Raul – A Protecção do Ambiente e a Constituição em Angola – Edições Almedina SA, Maio 2012, Páginas 27. Uma das regras do Direito do Ambiente é a de que as medidas de protecção do ambiente devem ser feitas antecipadamente, a fim de se evitarem danos ao ambiente. Afinal, é preferível evitar o dano do que depois ter de os contabilizar ou tentar repará-los.</w:t>
      </w:r>
    </w:p>
    <w:p w:rsidR="007C3951" w:rsidRDefault="007C3951" w:rsidP="007C62F5">
      <w:pPr>
        <w:pStyle w:val="Textodenotaderodap"/>
        <w:jc w:val="both"/>
      </w:pPr>
      <w:r>
        <w:t>Implica este princípio que na falta de normas de qualidade do ambiente, seja dada uma atenção particular ao controlo das fontes de poluição. Para o efeito, podem ser utilizados vários instrumentos, como sejam a avaliação de determinados projectos industriais e agrícolas sobre o ambiente; o estabelecimento de valores para as emissões de poluentes; etc.</w:t>
      </w:r>
    </w:p>
  </w:footnote>
  <w:footnote w:id="65">
    <w:p w:rsidR="007C3951" w:rsidRDefault="007C3951" w:rsidP="007C62F5">
      <w:pPr>
        <w:pStyle w:val="Textodenotaderodap"/>
        <w:jc w:val="both"/>
      </w:pPr>
      <w:r>
        <w:rPr>
          <w:rStyle w:val="Refdenotaderodap"/>
        </w:rPr>
        <w:footnoteRef/>
      </w:r>
      <w:r>
        <w:t xml:space="preserve"> Cfr. Artigo 1.º n.º 68, 6.º n.º 3 alínea e), 129.º n.º 1 alínea c), 200.º alínea b) da Lei n.º 6-A/04, de 8 de Outubro – Lei dos Recursos Biológicos Aquáticos, devidamente conjugado com as normas dos artigos 38.º alínea b) e 5.º n.º 1 alínea o) da Lei n.º 6/17 - .princípio da precaução, a obrigatoriedade de adopção de medidas de prevenção relativas a conservação, gestão e exploração de recursos biológicos aquáticos e/ou dos ecossistemas aquáticos no caso de incerteza, ausência de fiabilidade ou imprecisão da informação pertinente.</w:t>
      </w:r>
    </w:p>
  </w:footnote>
  <w:footnote w:id="66">
    <w:p w:rsidR="007C3951" w:rsidRDefault="007C3951" w:rsidP="007C62F5">
      <w:pPr>
        <w:pStyle w:val="Textodenotaderodap"/>
        <w:jc w:val="both"/>
      </w:pPr>
      <w:r>
        <w:rPr>
          <w:rStyle w:val="Refdenotaderodap"/>
        </w:rPr>
        <w:footnoteRef/>
      </w:r>
      <w:r>
        <w:t xml:space="preserve"> Cfr. KINANGA, Pedro – Direito Administrativo do Ambiente – 2015, página 73. O princípio da precaução estabelece que perante a incerteza científica sobre os efeitos da acção dos particulares ao ambiente, deve-se acautelar a quem age (</w:t>
      </w:r>
      <w:r>
        <w:rPr>
          <w:i/>
        </w:rPr>
        <w:t>in dúbio pro</w:t>
      </w:r>
      <w:r w:rsidRPr="001F23D4">
        <w:rPr>
          <w:i/>
        </w:rPr>
        <w:t xml:space="preserve"> natura</w:t>
      </w:r>
      <w:r>
        <w:t>), o que no limite, conduz à inversão do ónus da prova, permitindo a protecção do meio ambiente e a segurança da integridade da vida humana. Cuidados antecipados, cautela para que uma atitude ou acção não venha resultar em efeitos indesejáveis.</w:t>
      </w:r>
    </w:p>
  </w:footnote>
  <w:footnote w:id="67">
    <w:p w:rsidR="007C3951" w:rsidRDefault="007C3951" w:rsidP="007C62F5">
      <w:pPr>
        <w:pStyle w:val="Textodenotaderodap"/>
        <w:jc w:val="both"/>
      </w:pPr>
      <w:r>
        <w:rPr>
          <w:rStyle w:val="Refdenotaderodap"/>
        </w:rPr>
        <w:footnoteRef/>
      </w:r>
      <w:r>
        <w:t xml:space="preserve"> Cfr. ARAÚJO, Raul – A Protecção do Ambiente e a Constituição em Angola – Edições Almedina SA, Maio 2012, Páginas 28. Este princípio reflecte a obrigação de adoptar medidas de prevenção especícficas contra acidentes ambientais e de que estão a ser adoptadas medidas preventivas, cabe ao poluidor.</w:t>
      </w:r>
    </w:p>
    <w:p w:rsidR="007C3951" w:rsidRDefault="007C3951" w:rsidP="007C62F5">
      <w:pPr>
        <w:pStyle w:val="Textodenotaderodap"/>
        <w:jc w:val="both"/>
      </w:pPr>
      <w:r>
        <w:t>O ambiente deve ter a seu favor o benefício da dúvida quando haja incerteza sobre o nexo causal entre uma actividade e um determinado fenómeno de poluição ou degradação do ambiente. Pode aqui falar-se de um certo princípio de “</w:t>
      </w:r>
      <w:r w:rsidRPr="001F23D4">
        <w:rPr>
          <w:i/>
        </w:rPr>
        <w:t>in dúbio pró ambiente</w:t>
      </w:r>
      <w:r>
        <w:t>”, ou seja, na dúvida sobre a perigosidade de uma certa actividade para o ambiente, decide-se a favor do ambiente e contra o potencial poluidor.</w:t>
      </w:r>
    </w:p>
  </w:footnote>
  <w:footnote w:id="68">
    <w:p w:rsidR="007C3951" w:rsidRDefault="007C3951" w:rsidP="007C62F5">
      <w:pPr>
        <w:pStyle w:val="Textodenotaderodap"/>
        <w:jc w:val="both"/>
      </w:pPr>
      <w:r>
        <w:rPr>
          <w:rStyle w:val="Refdenotaderodap"/>
        </w:rPr>
        <w:footnoteRef/>
      </w:r>
      <w:r>
        <w:t xml:space="preserve"> Cfr. Artigo 4.º alínea e) da Lei n.º 5/98, de 19 de Junho – Lei de Bases do Ambiente, devidamente conjugado com os artigos 7.º do mesmo diploma legal e 52.º da Constituição da República de Angola, de 2010. Este princípio visa assegurar a integração dos problemas ambientais nos distintos sectores de actuação estadual, pois toda a actividade humana é susceptível de afectar directa ou indirecta, em maior ou menor grau o ambiente, por isso, o Ministério do Ambiente por si só não é suficiente para gerir tais questões.</w:t>
      </w:r>
    </w:p>
    <w:p w:rsidR="007C3951" w:rsidRDefault="007C3951" w:rsidP="007C62F5">
      <w:pPr>
        <w:pStyle w:val="Textodenotaderodap"/>
        <w:jc w:val="both"/>
      </w:pPr>
      <w:r>
        <w:t>Deve ser criado e dinamizado um órgão nacional responsabilizado pela política ambiental, que promova a aplicação dos princípios para a melhoria  da qualidade do ambiente e de vida em todos os sectores da vida nacional, organize e administre uma rede de áreas de protecção ambiental e incentive a educação ambiental de forma sistemática e permanente.</w:t>
      </w:r>
    </w:p>
  </w:footnote>
  <w:footnote w:id="69">
    <w:p w:rsidR="007C3951" w:rsidRDefault="007C3951" w:rsidP="007C62F5">
      <w:pPr>
        <w:pStyle w:val="Textodenotaderodap"/>
        <w:jc w:val="both"/>
      </w:pPr>
      <w:r>
        <w:rPr>
          <w:rStyle w:val="Refdenotaderodap"/>
        </w:rPr>
        <w:footnoteRef/>
      </w:r>
      <w:r>
        <w:t xml:space="preserve"> Cfr. ARAÚJO, Raul – A Protecção do Ambiente e a Constituição em Angola – Edições Almedina SA, Maio 2012, Páginas 30. A política de protecção do ambiente deve estar na definição e aplicação das demais políticas do país </w:t>
      </w:r>
    </w:p>
  </w:footnote>
  <w:footnote w:id="70">
    <w:p w:rsidR="007C3951" w:rsidRDefault="007C3951" w:rsidP="007C62F5">
      <w:pPr>
        <w:pStyle w:val="Textodenotaderodap"/>
        <w:jc w:val="both"/>
      </w:pPr>
      <w:r>
        <w:rPr>
          <w:rStyle w:val="Refdenotaderodap"/>
        </w:rPr>
        <w:footnoteRef/>
      </w:r>
      <w:r>
        <w:t xml:space="preserve"> Cfr. Idem. Páginas 28 a 30. Entende a doutrina que este princípio é o princípio essencial, a pedra angular da política ambiental. A sua concretização é assegurada por outros princípios, nomeadamente, o da prevenção, da correcção na fonte e da precaução.</w:t>
      </w:r>
    </w:p>
    <w:p w:rsidR="007C3951" w:rsidRDefault="007C3951" w:rsidP="007C62F5">
      <w:pPr>
        <w:pStyle w:val="Textodenotaderodap"/>
        <w:jc w:val="both"/>
      </w:pPr>
      <w:r>
        <w:t>Ele difere do princípio da responsabilidade civil por danos ambientais. Para este princípio de direito civil, quem causa o dano, é o responsável, devendo suportar a sua reparação.. esta responsabilidade civil podeser objectiva, quando a obrigação de reparar o dano é independente de culpa do agente, ou subjectiva, quando se funda na culpa.</w:t>
      </w:r>
    </w:p>
    <w:p w:rsidR="007C3951" w:rsidRDefault="007C3951" w:rsidP="007C62F5">
      <w:pPr>
        <w:pStyle w:val="Textodenotaderodap"/>
        <w:jc w:val="both"/>
      </w:pPr>
      <w:r>
        <w:t>O principal mérito do princípio do poluidor-pagador em relação à responsabilidade civil é a eficiência ecológica na prevenção e precaução da poluição.</w:t>
      </w:r>
    </w:p>
    <w:p w:rsidR="007C3951" w:rsidRDefault="007C3951" w:rsidP="007C62F5">
      <w:pPr>
        <w:pStyle w:val="Textodenotaderodap"/>
        <w:jc w:val="both"/>
      </w:pPr>
      <w:r>
        <w:t>O princípio do poluidor-pagador é um princípio normativo sem eficácia imediata, sendo os seus destinatários os órgãos do Estado a quem são impostas acções legiferantes.</w:t>
      </w:r>
    </w:p>
    <w:p w:rsidR="007C3951" w:rsidRDefault="007C3951" w:rsidP="007C62F5">
      <w:pPr>
        <w:pStyle w:val="Textodenotaderodap"/>
        <w:jc w:val="both"/>
      </w:pPr>
      <w:r>
        <w:t>De acordo com este princípio, os poluidores não devem ter novas oportunidades para poluir, sob pena de terem de suportar os custos económicos a favor do Estado. Este, por sua vez, deve afectar verbas a acções de protecção do ambiente.</w:t>
      </w:r>
    </w:p>
    <w:p w:rsidR="007C3951" w:rsidRDefault="007C3951" w:rsidP="008963C8">
      <w:pPr>
        <w:pStyle w:val="Textodenotaderodap"/>
        <w:jc w:val="both"/>
      </w:pPr>
      <w:r>
        <w:t>Os cálculos a serem seguidos para a determinação dos danos, segundo o Princípio do Poluidor-Pagador, não devem ser proporcionais aos danos causados, mas serem conforme aos custos de precaução e prevenção dos danos ao ambiente.</w:t>
      </w:r>
    </w:p>
    <w:p w:rsidR="007C3951" w:rsidRDefault="007C3951" w:rsidP="008963C8">
      <w:pPr>
        <w:pStyle w:val="Textodenotaderodap"/>
        <w:jc w:val="both"/>
      </w:pPr>
      <w:r>
        <w:t>Desta forma, os agentes económicos, potenciais poluidores, estarão motivados a escolher entre poluir e pagar ao Estado (responsabilidade civil) ou pagar e não poluir, investindo, por exemplo, em processos produtivos ou matérias-primas menos poluentes.</w:t>
      </w:r>
    </w:p>
    <w:p w:rsidR="007C3951" w:rsidRDefault="007C3951" w:rsidP="008963C8">
      <w:pPr>
        <w:pStyle w:val="Textodenotaderodap"/>
        <w:jc w:val="both"/>
      </w:pPr>
      <w:r>
        <w:t>O princípio do poluidor-pagador tem outro grande mérito de criar verbas ao Estado para que este as afecte ao combate à poluição, não sendo, por esta razão, necessário que se desviem outras verbas para se custear a protecção do ambiente. Serão, desta forma, criados fundos próprios, custeados pelos poluidores, dos quais sairão verbas necessárias à realização das despesas públicas de protecção do ambiente.</w:t>
      </w:r>
    </w:p>
  </w:footnote>
  <w:footnote w:id="71">
    <w:p w:rsidR="007C3951" w:rsidRDefault="007C3951" w:rsidP="007C62F5">
      <w:pPr>
        <w:pStyle w:val="Textodenotaderodap"/>
        <w:jc w:val="both"/>
      </w:pPr>
      <w:r>
        <w:rPr>
          <w:rStyle w:val="Refdenotaderodap"/>
        </w:rPr>
        <w:footnoteRef/>
      </w:r>
      <w:r>
        <w:t xml:space="preserve"> </w:t>
      </w:r>
      <w:r w:rsidRPr="007C62F5">
        <w:t>Com fundamento nas normas dos artigos 4.º alínea g) e 18.º da LBA, 1.º n.º 68, 6.º n.º 3 alínea e), 9.º alínea a) e 6.º línea l) todos da Lei n.º 6-A/04, de 8 de Outubro – Lei dos Recursos Biológicos Aquáticos e 5.º n.º 1 alínea r) da Lei n.º 6/17. O princípio da responsabilização confere responsabilidades a todos os agentes que como resultado das suas acções provoquem prejuízos ao ambiente, degradação, destruição ou delapidação de recursos naturais, atribuindo-lhes a obrigatoriedade da recuperação e/ou indemnização dos danos causados, sendo para os casos anteriores à publicação da presente lei, aplicado o previsto no artigo 18.º desta mesma lei.</w:t>
      </w:r>
    </w:p>
  </w:footnote>
  <w:footnote w:id="72">
    <w:p w:rsidR="007C3951" w:rsidRDefault="007C3951" w:rsidP="00CA1FC7">
      <w:pPr>
        <w:pStyle w:val="Textodenotaderodap"/>
        <w:jc w:val="both"/>
      </w:pPr>
      <w:r>
        <w:rPr>
          <w:rStyle w:val="Refdenotaderodap"/>
        </w:rPr>
        <w:footnoteRef/>
      </w:r>
      <w:r>
        <w:t xml:space="preserve"> SIMBA, Eduardo Mendes – Sumários Desenvolvidos de Direito do Ambiente, Primeira Parte – FDUAN, Novembro de 2015. O princípio da correcção na fonte tem o seu campo de aplicação no domínio da gestão dos resíduos ou das substâncias perigosas.</w:t>
      </w:r>
    </w:p>
    <w:p w:rsidR="007C3951" w:rsidRDefault="007C3951" w:rsidP="00CA1FC7">
      <w:pPr>
        <w:pStyle w:val="Textodenotaderodap"/>
        <w:jc w:val="both"/>
      </w:pPr>
      <w:r>
        <w:t>O princípio da correcção na fonte, também designado de princípio do produtor-eliminador, princípio da auto-suficiência ou princípio da proximidade, é um dos princípios concretizadores do princípio da prevenção e está estreitamente relacionado com as exigências do princípio do poluidor-pagador.</w:t>
      </w:r>
    </w:p>
    <w:p w:rsidR="007C3951" w:rsidRDefault="007C3951" w:rsidP="00CA1FC7">
      <w:pPr>
        <w:pStyle w:val="Textodenotaderodap"/>
        <w:jc w:val="both"/>
      </w:pPr>
      <w:r>
        <w:t>O princípio da correcção na fonte estabelece que a prevenção ou a reparação de degradação ambiental deve ser realizada o mais próximo possível da fonte que origina essa degradação. Esta ideia reflecte uma das características do Direito do Ambiente, como sendo um direito de intervenção radical.</w:t>
      </w:r>
    </w:p>
    <w:p w:rsidR="007C3951" w:rsidRDefault="007C3951" w:rsidP="00CA1FC7">
      <w:pPr>
        <w:pStyle w:val="Textodenotaderodap"/>
        <w:jc w:val="both"/>
      </w:pPr>
      <w:r>
        <w:t xml:space="preserve">O princípio da correcção na fonte, dá respostas às questões: quem (pessoa, poluidor), onde (lugar da poluição) e quando (tempo; período temporal em que decorreu). </w:t>
      </w:r>
    </w:p>
  </w:footnote>
  <w:footnote w:id="73">
    <w:p w:rsidR="007C3951" w:rsidRDefault="007C3951">
      <w:pPr>
        <w:pStyle w:val="Textodenotaderodap"/>
      </w:pPr>
      <w:r>
        <w:rPr>
          <w:rStyle w:val="Refdenotaderodap"/>
        </w:rPr>
        <w:footnoteRef/>
      </w:r>
      <w:r>
        <w:t xml:space="preserve"> O princípio do desenvolvimento sustentável é definido pelo n.º 9 do Anexo à LBA, como sendo “um desenvolvimento baseado numa gestão ambiental que satisfaz as necessidades da presente geração sem comprometer o equilíbrio do ambiente e a possibilidade de as futuras gerações também satisfazerem as suas necessidades”.</w:t>
      </w:r>
    </w:p>
  </w:footnote>
  <w:footnote w:id="74">
    <w:p w:rsidR="007C3951" w:rsidRDefault="007C3951" w:rsidP="00D971B0">
      <w:pPr>
        <w:pStyle w:val="Textodenotaderodap"/>
        <w:jc w:val="both"/>
      </w:pPr>
      <w:r>
        <w:rPr>
          <w:rStyle w:val="Refdenotaderodap"/>
        </w:rPr>
        <w:footnoteRef/>
      </w:r>
      <w:r>
        <w:t xml:space="preserve"> CRA de 2010.</w:t>
      </w:r>
    </w:p>
  </w:footnote>
  <w:footnote w:id="75">
    <w:p w:rsidR="007C3951" w:rsidRDefault="007C3951" w:rsidP="00D971B0">
      <w:pPr>
        <w:pStyle w:val="Textodenotaderodap"/>
        <w:jc w:val="both"/>
      </w:pPr>
      <w:r>
        <w:rPr>
          <w:rStyle w:val="Refdenotaderodap"/>
        </w:rPr>
        <w:footnoteRef/>
      </w:r>
      <w:r>
        <w:t xml:space="preserve"> </w:t>
      </w:r>
      <w:r w:rsidRPr="00EB2358">
        <w:rPr>
          <w:color w:val="FF0000"/>
        </w:rPr>
        <w:t>LT, Decreto n.º 80/06</w:t>
      </w:r>
    </w:p>
  </w:footnote>
  <w:footnote w:id="76">
    <w:p w:rsidR="007C3951" w:rsidRDefault="007C3951" w:rsidP="00D971B0">
      <w:pPr>
        <w:pStyle w:val="Textodenotaderodap"/>
        <w:jc w:val="both"/>
      </w:pPr>
      <w:r>
        <w:rPr>
          <w:rStyle w:val="Refdenotaderodap"/>
        </w:rPr>
        <w:footnoteRef/>
      </w:r>
      <w:r>
        <w:t xml:space="preserve"> Cfr. Artigo 37.º n.º 2 e 3 da CRA</w:t>
      </w:r>
    </w:p>
  </w:footnote>
  <w:footnote w:id="77">
    <w:p w:rsidR="007C3951" w:rsidRDefault="007C3951" w:rsidP="00D971B0">
      <w:pPr>
        <w:pStyle w:val="Textodenotaderodap"/>
        <w:jc w:val="both"/>
      </w:pPr>
      <w:r>
        <w:rPr>
          <w:rStyle w:val="Refdenotaderodap"/>
        </w:rPr>
        <w:footnoteRef/>
      </w:r>
      <w:r>
        <w:t xml:space="preserve"> Cfr. Artigo 27.º n.º 8 a 10 da Lei n.º 9/04, de 9 de Novembro – Lei de Terras. A autoridade que tenha constituído a reserva pode determinar a exclusão de algum ou alguns terrenos do seu âmbito, sempre que ocorra motivo justificado. </w:t>
      </w:r>
    </w:p>
    <w:p w:rsidR="007C3951" w:rsidRDefault="007C3951" w:rsidP="00D971B0">
      <w:pPr>
        <w:pStyle w:val="Textodenotaderodap"/>
        <w:jc w:val="both"/>
      </w:pPr>
      <w:r>
        <w:t>Os prédios que não pertençam ao Estado podem ser incluídos nas reservas por meio de expropriação por utilidade pública ou pela constituição de servidões administrativas.</w:t>
      </w:r>
    </w:p>
    <w:p w:rsidR="007C3951" w:rsidRDefault="007C3951" w:rsidP="00D971B0">
      <w:pPr>
        <w:pStyle w:val="Textodenotaderodap"/>
        <w:jc w:val="both"/>
      </w:pPr>
      <w:r>
        <w:t>Havendo expropriação por utilidade pública, ou restrições nos termos da lei, é devida a indemnização justa aos proprietários e aos titulares de outros direitos reais afectados, sem prejuiízo da possibilidade de estes optarem pela subscrição de capital social das sociedades comerciais que venham a constituir-se para a exploração de actividades relacionadas com o terreno reservado.</w:t>
      </w:r>
    </w:p>
  </w:footnote>
  <w:footnote w:id="78">
    <w:p w:rsidR="007C3951" w:rsidRDefault="007C3951" w:rsidP="00D971B0">
      <w:pPr>
        <w:pStyle w:val="Textodenotaderodap"/>
        <w:jc w:val="both"/>
      </w:pPr>
      <w:r>
        <w:rPr>
          <w:rStyle w:val="Refdenotaderodap"/>
        </w:rPr>
        <w:footnoteRef/>
      </w:r>
      <w:r>
        <w:t xml:space="preserve"> Cfr. FERREIRA, Helena Prata Garrido – Lições de Direito Económico – Divisão Editorial Casa das Ideias, Faculdade de Direito da Universidade Agostinho Neto, páginas 152 e 152. A expropriação obedece à lei, mas é concretizada através de um acto administrativo; pode ser atacada com base na ilegalidade; é um acto normal praticado pela Administração Pública; pressupõe actos jurídicos posteriores e pressupõe sempre uma justa indemnização. </w:t>
      </w:r>
    </w:p>
  </w:footnote>
  <w:footnote w:id="79">
    <w:p w:rsidR="007C3951" w:rsidRDefault="007C3951">
      <w:pPr>
        <w:pStyle w:val="Textodenotaderodap"/>
      </w:pPr>
      <w:r>
        <w:rPr>
          <w:rStyle w:val="Refdenotaderodap"/>
        </w:rPr>
        <w:footnoteRef/>
      </w:r>
      <w:r>
        <w:t xml:space="preserve"> Empresa de Limpeza de Luanda.</w:t>
      </w:r>
    </w:p>
  </w:footnote>
  <w:footnote w:id="80">
    <w:p w:rsidR="007C3951" w:rsidRDefault="007C3951">
      <w:pPr>
        <w:pStyle w:val="Textodenotaderodap"/>
      </w:pPr>
      <w:r>
        <w:rPr>
          <w:rStyle w:val="Refdenotaderodap"/>
        </w:rPr>
        <w:footnoteRef/>
      </w:r>
      <w:r>
        <w:t xml:space="preserve"> Cfr. OLIVEIRA, Fernando – Glossário de Latim para Juristas – 11.ª edição, Escolar Editora, Gráfica Manuel Barbosa &amp; Filhos LDA, 2014, Página 138. Ubi commoda, ibi incommoda – quem recebe as vantagens, deve também arcar com as consequências (v.g. justificação da responsabilidade objectiva da entidade patronal)</w:t>
      </w:r>
    </w:p>
  </w:footnote>
  <w:footnote w:id="81">
    <w:p w:rsidR="007C3951" w:rsidRPr="0015585D" w:rsidRDefault="007C3951" w:rsidP="004A790E">
      <w:pPr>
        <w:pStyle w:val="Textodenotaderodap"/>
      </w:pPr>
      <w:r>
        <w:rPr>
          <w:rStyle w:val="Refdenotaderodap"/>
        </w:rPr>
        <w:footnoteRef/>
      </w:r>
      <w:r>
        <w:t xml:space="preserve"> …</w:t>
      </w:r>
    </w:p>
  </w:footnote>
  <w:footnote w:id="82">
    <w:p w:rsidR="007C3951" w:rsidRPr="000E0A37" w:rsidRDefault="007C3951" w:rsidP="004A790E">
      <w:pPr>
        <w:pStyle w:val="Textodenotaderodap"/>
      </w:pPr>
      <w:r>
        <w:rPr>
          <w:rStyle w:val="Refdenotaderodap"/>
        </w:rPr>
        <w:footnoteRef/>
      </w:r>
      <w:r>
        <w:t xml:space="preserve"> Artigo 35.º Decreto de 16 de Setembro de 1886 Código Penal – Dá-se reincidência quando o agente, tendo sido condenado por sentença passada em julgada por algum crime, comete outro crime da mesma natureza, antes de terem passado oito anos desde a dita condenação, ainda que a pena do primeiro crime tenha sido prescrita ou perdoada.</w:t>
      </w:r>
    </w:p>
  </w:footnote>
  <w:footnote w:id="83">
    <w:p w:rsidR="007C3951" w:rsidRPr="0015585D" w:rsidRDefault="007C3951" w:rsidP="004A790E">
      <w:pPr>
        <w:pStyle w:val="Textodenotaderodap"/>
      </w:pPr>
      <w:r>
        <w:rPr>
          <w:rStyle w:val="Refdenotaderodap"/>
        </w:rPr>
        <w:footnoteRef/>
      </w:r>
      <w:r>
        <w:t xml:space="preserve"> Multa é uma receita autónoma cujo fundamento é a prática de um facto ilícito.</w:t>
      </w:r>
    </w:p>
  </w:footnote>
  <w:footnote w:id="84">
    <w:p w:rsidR="007C3951" w:rsidRDefault="007C3951">
      <w:pPr>
        <w:pStyle w:val="Textodenotaderodap"/>
      </w:pPr>
      <w:r>
        <w:rPr>
          <w:rStyle w:val="Refdenotaderodap"/>
        </w:rPr>
        <w:footnoteRef/>
      </w:r>
      <w:r>
        <w:t xml:space="preserve"> Cfr. Artigo 18.º da Lei n.º 12/11, de 16 de Fevereiro – Lei das Transgressões Administrativas e artigo 28.º do Decreto Presidencial n.º 190/12, de 24 de Agosto (Regulamento sobre a Gestão de Resíduos)</w:t>
      </w:r>
    </w:p>
  </w:footnote>
  <w:footnote w:id="85">
    <w:p w:rsidR="007C3951" w:rsidRDefault="007C3951" w:rsidP="005F6B91">
      <w:pPr>
        <w:pStyle w:val="Textodenotaderodap"/>
      </w:pPr>
      <w:r>
        <w:rPr>
          <w:rStyle w:val="Refdenotaderodap"/>
        </w:rPr>
        <w:footnoteRef/>
      </w:r>
      <w:r>
        <w:t xml:space="preserve"> ZERQUEIRA, Julián – Geografia 6.ª Classe O Género Humano e o Ambiente, página 10, 1.ªEdição, 2007. Bem-estar: ter alimentação, habitação, água, cuidados médicos, educação e segurança.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51" w:rsidRDefault="007C3951" w:rsidP="009C3884">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51" w:rsidRDefault="007C3951" w:rsidP="00537BC9">
    <w:pPr>
      <w:pStyle w:val="Cabealho"/>
      <w:jc w:val="right"/>
    </w:pPr>
    <w:r w:rsidRPr="00537BC9">
      <w:rPr>
        <w:i w:val="0"/>
      </w:rPr>
      <w:fldChar w:fldCharType="begin"/>
    </w:r>
    <w:r w:rsidRPr="00537BC9">
      <w:rPr>
        <w:i w:val="0"/>
      </w:rPr>
      <w:instrText xml:space="preserve"> PAGE   \* MERGEFORMAT </w:instrText>
    </w:r>
    <w:r w:rsidRPr="00537BC9">
      <w:rPr>
        <w:i w:val="0"/>
      </w:rPr>
      <w:fldChar w:fldCharType="separate"/>
    </w:r>
    <w:r w:rsidR="00111C1D">
      <w:rPr>
        <w:i w:val="0"/>
        <w:noProof/>
      </w:rPr>
      <w:t>10</w:t>
    </w:r>
    <w:r w:rsidRPr="00537BC9">
      <w:rPr>
        <w:i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51" w:rsidRPr="007266F3" w:rsidRDefault="007C3951" w:rsidP="007266F3">
    <w:pPr>
      <w:pStyle w:val="Cabealho"/>
      <w:jc w:val="right"/>
    </w:pPr>
    <w:fldSimple w:instr=" PAGE   \* MERGEFORMAT ">
      <w:r w:rsidR="00111C1D">
        <w:rPr>
          <w:noProof/>
        </w:rPr>
        <w:t>61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8.75pt;height:13.75pt;visibility:visible" o:bullet="t">
        <v:imagedata r:id="rId1" o:title=""/>
      </v:shape>
    </w:pict>
  </w:numPicBullet>
  <w:abstractNum w:abstractNumId="0">
    <w:nsid w:val="03EF1FAF"/>
    <w:multiLevelType w:val="hybridMultilevel"/>
    <w:tmpl w:val="4F028A02"/>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1">
    <w:nsid w:val="06B444B8"/>
    <w:multiLevelType w:val="multilevel"/>
    <w:tmpl w:val="D90EA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F684F"/>
    <w:multiLevelType w:val="hybridMultilevel"/>
    <w:tmpl w:val="E594F8F8"/>
    <w:lvl w:ilvl="0" w:tplc="A5E8299E">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nsid w:val="0F141862"/>
    <w:multiLevelType w:val="multilevel"/>
    <w:tmpl w:val="2CF4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F1D90"/>
    <w:multiLevelType w:val="hybridMultilevel"/>
    <w:tmpl w:val="B866A9EC"/>
    <w:lvl w:ilvl="0" w:tplc="C11CE8E8">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13071BDD"/>
    <w:multiLevelType w:val="hybridMultilevel"/>
    <w:tmpl w:val="532A06D8"/>
    <w:lvl w:ilvl="0" w:tplc="5F0848D4">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6">
    <w:nsid w:val="18BC1350"/>
    <w:multiLevelType w:val="hybridMultilevel"/>
    <w:tmpl w:val="2BBADD1C"/>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7">
    <w:nsid w:val="245A484F"/>
    <w:multiLevelType w:val="multilevel"/>
    <w:tmpl w:val="6600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97B6F"/>
    <w:multiLevelType w:val="hybridMultilevel"/>
    <w:tmpl w:val="4106FD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FDC3F58"/>
    <w:multiLevelType w:val="hybridMultilevel"/>
    <w:tmpl w:val="1EF63C9A"/>
    <w:lvl w:ilvl="0" w:tplc="08160017">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0">
    <w:nsid w:val="340A1D08"/>
    <w:multiLevelType w:val="hybridMultilevel"/>
    <w:tmpl w:val="D268952C"/>
    <w:lvl w:ilvl="0" w:tplc="C11CE8E8">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47820B0"/>
    <w:multiLevelType w:val="hybridMultilevel"/>
    <w:tmpl w:val="945ACEBE"/>
    <w:lvl w:ilvl="0" w:tplc="6E788A96">
      <w:start w:val="1"/>
      <w:numFmt w:val="lowerLetter"/>
      <w:lvlText w:val="%1)"/>
      <w:lvlJc w:val="left"/>
      <w:pPr>
        <w:ind w:left="1069" w:hanging="360"/>
      </w:pPr>
      <w:rPr>
        <w:rFonts w:hint="default"/>
      </w:rPr>
    </w:lvl>
    <w:lvl w:ilvl="1" w:tplc="08160003">
      <w:start w:val="1"/>
      <w:numFmt w:val="bullet"/>
      <w:lvlText w:val="o"/>
      <w:lvlJc w:val="left"/>
      <w:pPr>
        <w:ind w:left="1789" w:hanging="360"/>
      </w:pPr>
      <w:rPr>
        <w:rFonts w:ascii="Courier New" w:hAnsi="Courier New" w:cs="Courier New" w:hint="default"/>
      </w:r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2">
    <w:nsid w:val="36657286"/>
    <w:multiLevelType w:val="hybridMultilevel"/>
    <w:tmpl w:val="5FA84874"/>
    <w:lvl w:ilvl="0" w:tplc="D76CCFB8">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3">
    <w:nsid w:val="3AD8249C"/>
    <w:multiLevelType w:val="hybridMultilevel"/>
    <w:tmpl w:val="450642C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3AE81C38"/>
    <w:multiLevelType w:val="multilevel"/>
    <w:tmpl w:val="77C2D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B9925A1"/>
    <w:multiLevelType w:val="hybridMultilevel"/>
    <w:tmpl w:val="D2B2813A"/>
    <w:lvl w:ilvl="0" w:tplc="5BC4F94E">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6">
    <w:nsid w:val="3D674D37"/>
    <w:multiLevelType w:val="hybridMultilevel"/>
    <w:tmpl w:val="DA9E7D18"/>
    <w:lvl w:ilvl="0" w:tplc="C11CE8E8">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45CB3D50"/>
    <w:multiLevelType w:val="multilevel"/>
    <w:tmpl w:val="D7AEE3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E631A0"/>
    <w:multiLevelType w:val="hybridMultilevel"/>
    <w:tmpl w:val="CD048CD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482448BF"/>
    <w:multiLevelType w:val="hybridMultilevel"/>
    <w:tmpl w:val="F09A0588"/>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4C5D5201"/>
    <w:multiLevelType w:val="hybridMultilevel"/>
    <w:tmpl w:val="191800D6"/>
    <w:lvl w:ilvl="0" w:tplc="6E788A96">
      <w:start w:val="1"/>
      <w:numFmt w:val="lowerLetter"/>
      <w:lvlText w:val="%1)"/>
      <w:lvlJc w:val="left"/>
      <w:pPr>
        <w:ind w:left="1069" w:hanging="360"/>
      </w:pPr>
      <w:rPr>
        <w:rFonts w:hint="default"/>
      </w:rPr>
    </w:lvl>
    <w:lvl w:ilvl="1" w:tplc="08160019">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1">
    <w:nsid w:val="4C7733F8"/>
    <w:multiLevelType w:val="hybridMultilevel"/>
    <w:tmpl w:val="D1FADE56"/>
    <w:lvl w:ilvl="0" w:tplc="8B14EEF6">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2">
    <w:nsid w:val="508A1423"/>
    <w:multiLevelType w:val="hybridMultilevel"/>
    <w:tmpl w:val="A2BA31F8"/>
    <w:lvl w:ilvl="0" w:tplc="7C1A8AA0">
      <w:start w:val="1"/>
      <w:numFmt w:val="lowerLetter"/>
      <w:lvlText w:val="%1)"/>
      <w:lvlJc w:val="left"/>
      <w:pPr>
        <w:ind w:left="1069" w:hanging="360"/>
      </w:pPr>
      <w:rPr>
        <w:rFonts w:hint="default"/>
        <w:i/>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3">
    <w:nsid w:val="5524061E"/>
    <w:multiLevelType w:val="hybridMultilevel"/>
    <w:tmpl w:val="6FE4D706"/>
    <w:lvl w:ilvl="0" w:tplc="08160017">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4">
    <w:nsid w:val="56BD6B32"/>
    <w:multiLevelType w:val="hybridMultilevel"/>
    <w:tmpl w:val="EFA89CF4"/>
    <w:lvl w:ilvl="0" w:tplc="08160017">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5">
    <w:nsid w:val="5BDA15EC"/>
    <w:multiLevelType w:val="multilevel"/>
    <w:tmpl w:val="512E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5C5376"/>
    <w:multiLevelType w:val="multilevel"/>
    <w:tmpl w:val="5D48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D7589A"/>
    <w:multiLevelType w:val="hybridMultilevel"/>
    <w:tmpl w:val="B3C29464"/>
    <w:lvl w:ilvl="0" w:tplc="08160017">
      <w:start w:val="1"/>
      <w:numFmt w:val="lowerLetter"/>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nsid w:val="623F4567"/>
    <w:multiLevelType w:val="hybridMultilevel"/>
    <w:tmpl w:val="EA881940"/>
    <w:lvl w:ilvl="0" w:tplc="71FC67A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9">
    <w:nsid w:val="636035F7"/>
    <w:multiLevelType w:val="hybridMultilevel"/>
    <w:tmpl w:val="FB802752"/>
    <w:lvl w:ilvl="0" w:tplc="F8E40C3E">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0">
    <w:nsid w:val="655542A3"/>
    <w:multiLevelType w:val="hybridMultilevel"/>
    <w:tmpl w:val="C382F644"/>
    <w:lvl w:ilvl="0" w:tplc="1146257E">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1">
    <w:nsid w:val="665A5A46"/>
    <w:multiLevelType w:val="multilevel"/>
    <w:tmpl w:val="D7AEE3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B838B8"/>
    <w:multiLevelType w:val="hybridMultilevel"/>
    <w:tmpl w:val="DF36D3A0"/>
    <w:lvl w:ilvl="0" w:tplc="74D0B1B4">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3">
    <w:nsid w:val="6B421278"/>
    <w:multiLevelType w:val="hybridMultilevel"/>
    <w:tmpl w:val="66F669B8"/>
    <w:lvl w:ilvl="0" w:tplc="08160017">
      <w:start w:val="1"/>
      <w:numFmt w:val="lowerLetter"/>
      <w:lvlText w:val="%1)"/>
      <w:lvlJc w:val="left"/>
      <w:pPr>
        <w:ind w:left="1069" w:hanging="360"/>
      </w:pPr>
      <w:rPr>
        <w:rFonts w:hint="default"/>
      </w:rPr>
    </w:lvl>
    <w:lvl w:ilvl="1" w:tplc="08160001">
      <w:start w:val="1"/>
      <w:numFmt w:val="bullet"/>
      <w:lvlText w:val=""/>
      <w:lvlJc w:val="left"/>
      <w:pPr>
        <w:ind w:left="1789" w:hanging="360"/>
      </w:pPr>
      <w:rPr>
        <w:rFonts w:ascii="Symbol" w:hAnsi="Symbol" w:hint="default"/>
      </w:r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4">
    <w:nsid w:val="6BBF3EC6"/>
    <w:multiLevelType w:val="multilevel"/>
    <w:tmpl w:val="D802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2E28F9"/>
    <w:multiLevelType w:val="multilevel"/>
    <w:tmpl w:val="39F4CC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CE1CED"/>
    <w:multiLevelType w:val="multilevel"/>
    <w:tmpl w:val="D20E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D52889"/>
    <w:multiLevelType w:val="multilevel"/>
    <w:tmpl w:val="936E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D07255"/>
    <w:multiLevelType w:val="multilevel"/>
    <w:tmpl w:val="D7AEE3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966FD9"/>
    <w:multiLevelType w:val="hybridMultilevel"/>
    <w:tmpl w:val="7F16DE94"/>
    <w:lvl w:ilvl="0" w:tplc="0816000F">
      <w:start w:val="1"/>
      <w:numFmt w:val="decimal"/>
      <w:lvlText w:val="%1."/>
      <w:lvlJc w:val="left"/>
      <w:pPr>
        <w:ind w:left="1778" w:hanging="360"/>
      </w:pPr>
      <w:rPr>
        <w:rFonts w:hint="default"/>
      </w:r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40">
    <w:nsid w:val="7D6E2BBD"/>
    <w:multiLevelType w:val="hybridMultilevel"/>
    <w:tmpl w:val="F2F8A1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0"/>
  </w:num>
  <w:num w:numId="2">
    <w:abstractNumId w:val="6"/>
  </w:num>
  <w:num w:numId="3">
    <w:abstractNumId w:val="39"/>
  </w:num>
  <w:num w:numId="4">
    <w:abstractNumId w:val="0"/>
  </w:num>
  <w:num w:numId="5">
    <w:abstractNumId w:val="31"/>
  </w:num>
  <w:num w:numId="6">
    <w:abstractNumId w:val="17"/>
  </w:num>
  <w:num w:numId="7">
    <w:abstractNumId w:val="3"/>
  </w:num>
  <w:num w:numId="8">
    <w:abstractNumId w:val="38"/>
  </w:num>
  <w:num w:numId="9">
    <w:abstractNumId w:val="19"/>
  </w:num>
  <w:num w:numId="10">
    <w:abstractNumId w:val="28"/>
  </w:num>
  <w:num w:numId="11">
    <w:abstractNumId w:val="12"/>
  </w:num>
  <w:num w:numId="12">
    <w:abstractNumId w:val="15"/>
  </w:num>
  <w:num w:numId="13">
    <w:abstractNumId w:val="23"/>
  </w:num>
  <w:num w:numId="14">
    <w:abstractNumId w:val="22"/>
  </w:num>
  <w:num w:numId="15">
    <w:abstractNumId w:val="33"/>
  </w:num>
  <w:num w:numId="16">
    <w:abstractNumId w:val="5"/>
  </w:num>
  <w:num w:numId="17">
    <w:abstractNumId w:val="20"/>
  </w:num>
  <w:num w:numId="18">
    <w:abstractNumId w:val="11"/>
  </w:num>
  <w:num w:numId="19">
    <w:abstractNumId w:val="32"/>
  </w:num>
  <w:num w:numId="20">
    <w:abstractNumId w:val="24"/>
  </w:num>
  <w:num w:numId="21">
    <w:abstractNumId w:val="18"/>
  </w:num>
  <w:num w:numId="22">
    <w:abstractNumId w:val="7"/>
  </w:num>
  <w:num w:numId="23">
    <w:abstractNumId w:val="25"/>
  </w:num>
  <w:num w:numId="24">
    <w:abstractNumId w:val="37"/>
  </w:num>
  <w:num w:numId="25">
    <w:abstractNumId w:val="26"/>
  </w:num>
  <w:num w:numId="26">
    <w:abstractNumId w:val="36"/>
  </w:num>
  <w:num w:numId="27">
    <w:abstractNumId w:val="35"/>
  </w:num>
  <w:num w:numId="28">
    <w:abstractNumId w:val="1"/>
  </w:num>
  <w:num w:numId="29">
    <w:abstractNumId w:val="34"/>
  </w:num>
  <w:num w:numId="30">
    <w:abstractNumId w:val="14"/>
  </w:num>
  <w:num w:numId="31">
    <w:abstractNumId w:val="30"/>
  </w:num>
  <w:num w:numId="32">
    <w:abstractNumId w:val="21"/>
  </w:num>
  <w:num w:numId="33">
    <w:abstractNumId w:val="29"/>
  </w:num>
  <w:num w:numId="34">
    <w:abstractNumId w:val="8"/>
  </w:num>
  <w:num w:numId="35">
    <w:abstractNumId w:val="16"/>
  </w:num>
  <w:num w:numId="36">
    <w:abstractNumId w:val="4"/>
  </w:num>
  <w:num w:numId="37">
    <w:abstractNumId w:val="27"/>
  </w:num>
  <w:num w:numId="38">
    <w:abstractNumId w:val="9"/>
  </w:num>
  <w:num w:numId="39">
    <w:abstractNumId w:val="2"/>
  </w:num>
  <w:num w:numId="40">
    <w:abstractNumId w:val="13"/>
  </w:num>
  <w:num w:numId="41">
    <w:abstractNumId w:val="4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cumentProtection w:formatting="1" w:enforcement="0"/>
  <w:defaultTabStop w:val="709"/>
  <w:hyphenationZone w:val="425"/>
  <w:characterSpacingControl w:val="doNotCompress"/>
  <w:hdrShapeDefaults>
    <o:shapedefaults v:ext="edit" spidmax="24578"/>
  </w:hdrShapeDefaults>
  <w:footnotePr>
    <w:footnote w:id="0"/>
    <w:footnote w:id="1"/>
  </w:footnotePr>
  <w:endnotePr>
    <w:endnote w:id="0"/>
    <w:endnote w:id="1"/>
  </w:endnotePr>
  <w:compat/>
  <w:rsids>
    <w:rsidRoot w:val="00E22695"/>
    <w:rsid w:val="000019A4"/>
    <w:rsid w:val="00003F7A"/>
    <w:rsid w:val="000045EC"/>
    <w:rsid w:val="00007275"/>
    <w:rsid w:val="00007D69"/>
    <w:rsid w:val="00011534"/>
    <w:rsid w:val="00011CE8"/>
    <w:rsid w:val="00012D14"/>
    <w:rsid w:val="0001348B"/>
    <w:rsid w:val="00015754"/>
    <w:rsid w:val="00015870"/>
    <w:rsid w:val="00020171"/>
    <w:rsid w:val="00020189"/>
    <w:rsid w:val="00023BF6"/>
    <w:rsid w:val="0003275A"/>
    <w:rsid w:val="00032B95"/>
    <w:rsid w:val="00034FB3"/>
    <w:rsid w:val="0003500F"/>
    <w:rsid w:val="000367A7"/>
    <w:rsid w:val="00036D3A"/>
    <w:rsid w:val="000377C8"/>
    <w:rsid w:val="00040590"/>
    <w:rsid w:val="000453BE"/>
    <w:rsid w:val="00045DEE"/>
    <w:rsid w:val="00047072"/>
    <w:rsid w:val="00047F7C"/>
    <w:rsid w:val="00052C03"/>
    <w:rsid w:val="00053E8D"/>
    <w:rsid w:val="000566B9"/>
    <w:rsid w:val="000566BE"/>
    <w:rsid w:val="0005777B"/>
    <w:rsid w:val="00057A6D"/>
    <w:rsid w:val="00061E86"/>
    <w:rsid w:val="000625AE"/>
    <w:rsid w:val="00067D32"/>
    <w:rsid w:val="000700FA"/>
    <w:rsid w:val="000708B8"/>
    <w:rsid w:val="000714A8"/>
    <w:rsid w:val="0007586B"/>
    <w:rsid w:val="00075B26"/>
    <w:rsid w:val="0007658D"/>
    <w:rsid w:val="00080AED"/>
    <w:rsid w:val="0008129A"/>
    <w:rsid w:val="00086543"/>
    <w:rsid w:val="000900B1"/>
    <w:rsid w:val="00090753"/>
    <w:rsid w:val="0009119C"/>
    <w:rsid w:val="000957CD"/>
    <w:rsid w:val="00095F6D"/>
    <w:rsid w:val="00096A00"/>
    <w:rsid w:val="000978FE"/>
    <w:rsid w:val="000A17AF"/>
    <w:rsid w:val="000A3BBC"/>
    <w:rsid w:val="000A58DE"/>
    <w:rsid w:val="000B4396"/>
    <w:rsid w:val="000B4CC9"/>
    <w:rsid w:val="000B4EE1"/>
    <w:rsid w:val="000B51E2"/>
    <w:rsid w:val="000B5B3A"/>
    <w:rsid w:val="000B6840"/>
    <w:rsid w:val="000C03B1"/>
    <w:rsid w:val="000C0ECE"/>
    <w:rsid w:val="000C10FE"/>
    <w:rsid w:val="000C2545"/>
    <w:rsid w:val="000C3524"/>
    <w:rsid w:val="000C3B90"/>
    <w:rsid w:val="000C6488"/>
    <w:rsid w:val="000C6507"/>
    <w:rsid w:val="000D0828"/>
    <w:rsid w:val="000D14C5"/>
    <w:rsid w:val="000D2C2C"/>
    <w:rsid w:val="000D5318"/>
    <w:rsid w:val="000D7258"/>
    <w:rsid w:val="000D746E"/>
    <w:rsid w:val="000E0A37"/>
    <w:rsid w:val="000E0C19"/>
    <w:rsid w:val="000E140D"/>
    <w:rsid w:val="000E5B37"/>
    <w:rsid w:val="000E6098"/>
    <w:rsid w:val="000F559B"/>
    <w:rsid w:val="000F6BAA"/>
    <w:rsid w:val="000F705B"/>
    <w:rsid w:val="000F7075"/>
    <w:rsid w:val="00100ECC"/>
    <w:rsid w:val="001011F7"/>
    <w:rsid w:val="001014D7"/>
    <w:rsid w:val="001017DC"/>
    <w:rsid w:val="00101DCD"/>
    <w:rsid w:val="00103D5E"/>
    <w:rsid w:val="00105561"/>
    <w:rsid w:val="00105BB5"/>
    <w:rsid w:val="00106FA5"/>
    <w:rsid w:val="00110F5C"/>
    <w:rsid w:val="00111167"/>
    <w:rsid w:val="00111C1D"/>
    <w:rsid w:val="0011243C"/>
    <w:rsid w:val="00112922"/>
    <w:rsid w:val="00112CD7"/>
    <w:rsid w:val="00114E87"/>
    <w:rsid w:val="00122D60"/>
    <w:rsid w:val="00123BD2"/>
    <w:rsid w:val="00123CCB"/>
    <w:rsid w:val="00125D85"/>
    <w:rsid w:val="0012717D"/>
    <w:rsid w:val="001301B2"/>
    <w:rsid w:val="0013026E"/>
    <w:rsid w:val="0013164A"/>
    <w:rsid w:val="00135BA2"/>
    <w:rsid w:val="00137CB4"/>
    <w:rsid w:val="001432A6"/>
    <w:rsid w:val="001448F3"/>
    <w:rsid w:val="001459A8"/>
    <w:rsid w:val="00146940"/>
    <w:rsid w:val="00146A28"/>
    <w:rsid w:val="00147280"/>
    <w:rsid w:val="0015070B"/>
    <w:rsid w:val="00152D6D"/>
    <w:rsid w:val="00153E2E"/>
    <w:rsid w:val="00153F79"/>
    <w:rsid w:val="00154A6F"/>
    <w:rsid w:val="0015585D"/>
    <w:rsid w:val="0015661A"/>
    <w:rsid w:val="001608FC"/>
    <w:rsid w:val="0016127E"/>
    <w:rsid w:val="00163DC6"/>
    <w:rsid w:val="00164828"/>
    <w:rsid w:val="00167E8A"/>
    <w:rsid w:val="00171235"/>
    <w:rsid w:val="00171352"/>
    <w:rsid w:val="00171E3C"/>
    <w:rsid w:val="00173294"/>
    <w:rsid w:val="0017509F"/>
    <w:rsid w:val="001759F1"/>
    <w:rsid w:val="00175A48"/>
    <w:rsid w:val="001773F4"/>
    <w:rsid w:val="00177504"/>
    <w:rsid w:val="00180756"/>
    <w:rsid w:val="001820DC"/>
    <w:rsid w:val="00183D5B"/>
    <w:rsid w:val="001871DA"/>
    <w:rsid w:val="00190496"/>
    <w:rsid w:val="00190615"/>
    <w:rsid w:val="0019261C"/>
    <w:rsid w:val="001969FD"/>
    <w:rsid w:val="001A0548"/>
    <w:rsid w:val="001A201F"/>
    <w:rsid w:val="001A208A"/>
    <w:rsid w:val="001A27D1"/>
    <w:rsid w:val="001A3BC7"/>
    <w:rsid w:val="001A5917"/>
    <w:rsid w:val="001B1619"/>
    <w:rsid w:val="001B2CD3"/>
    <w:rsid w:val="001B612B"/>
    <w:rsid w:val="001B66AA"/>
    <w:rsid w:val="001B6837"/>
    <w:rsid w:val="001B6D6C"/>
    <w:rsid w:val="001B7477"/>
    <w:rsid w:val="001C387A"/>
    <w:rsid w:val="001C6C60"/>
    <w:rsid w:val="001D037D"/>
    <w:rsid w:val="001D283C"/>
    <w:rsid w:val="001D3DC0"/>
    <w:rsid w:val="001D5A78"/>
    <w:rsid w:val="001D6335"/>
    <w:rsid w:val="001D6841"/>
    <w:rsid w:val="001E0628"/>
    <w:rsid w:val="001E06D0"/>
    <w:rsid w:val="001E4706"/>
    <w:rsid w:val="001E50F6"/>
    <w:rsid w:val="001E77C3"/>
    <w:rsid w:val="001F23D4"/>
    <w:rsid w:val="001F2436"/>
    <w:rsid w:val="001F398C"/>
    <w:rsid w:val="001F6953"/>
    <w:rsid w:val="001F7994"/>
    <w:rsid w:val="00200459"/>
    <w:rsid w:val="00213909"/>
    <w:rsid w:val="00213FDD"/>
    <w:rsid w:val="0021436D"/>
    <w:rsid w:val="00217812"/>
    <w:rsid w:val="00220048"/>
    <w:rsid w:val="002210DF"/>
    <w:rsid w:val="00221880"/>
    <w:rsid w:val="00221E29"/>
    <w:rsid w:val="00222B0F"/>
    <w:rsid w:val="002234E7"/>
    <w:rsid w:val="00230559"/>
    <w:rsid w:val="00231657"/>
    <w:rsid w:val="00231C17"/>
    <w:rsid w:val="0023758C"/>
    <w:rsid w:val="00237FD8"/>
    <w:rsid w:val="00241A3D"/>
    <w:rsid w:val="0024449B"/>
    <w:rsid w:val="00245132"/>
    <w:rsid w:val="00245667"/>
    <w:rsid w:val="002457BE"/>
    <w:rsid w:val="0024705B"/>
    <w:rsid w:val="00247B5F"/>
    <w:rsid w:val="002535DE"/>
    <w:rsid w:val="0025364F"/>
    <w:rsid w:val="00253BCE"/>
    <w:rsid w:val="002543E5"/>
    <w:rsid w:val="0025440A"/>
    <w:rsid w:val="00254695"/>
    <w:rsid w:val="002552C5"/>
    <w:rsid w:val="0025535B"/>
    <w:rsid w:val="002565B4"/>
    <w:rsid w:val="00256BAC"/>
    <w:rsid w:val="00261488"/>
    <w:rsid w:val="0026393B"/>
    <w:rsid w:val="002671FC"/>
    <w:rsid w:val="00280E89"/>
    <w:rsid w:val="00284A58"/>
    <w:rsid w:val="002875C9"/>
    <w:rsid w:val="00287E56"/>
    <w:rsid w:val="00290704"/>
    <w:rsid w:val="00290816"/>
    <w:rsid w:val="00295DD3"/>
    <w:rsid w:val="00296ED8"/>
    <w:rsid w:val="002A10C2"/>
    <w:rsid w:val="002A1E77"/>
    <w:rsid w:val="002A3044"/>
    <w:rsid w:val="002A433E"/>
    <w:rsid w:val="002A5F0E"/>
    <w:rsid w:val="002A6E14"/>
    <w:rsid w:val="002A75AF"/>
    <w:rsid w:val="002B0622"/>
    <w:rsid w:val="002C2089"/>
    <w:rsid w:val="002C39D1"/>
    <w:rsid w:val="002C5AD6"/>
    <w:rsid w:val="002D0427"/>
    <w:rsid w:val="002D2AAA"/>
    <w:rsid w:val="002D2D60"/>
    <w:rsid w:val="002D2E16"/>
    <w:rsid w:val="002D39D5"/>
    <w:rsid w:val="002E3C3E"/>
    <w:rsid w:val="002E45AF"/>
    <w:rsid w:val="002E50D5"/>
    <w:rsid w:val="002E55C5"/>
    <w:rsid w:val="002E7283"/>
    <w:rsid w:val="002F2AA9"/>
    <w:rsid w:val="002F4F27"/>
    <w:rsid w:val="002F6C92"/>
    <w:rsid w:val="002F6D9E"/>
    <w:rsid w:val="002F7574"/>
    <w:rsid w:val="00301A65"/>
    <w:rsid w:val="00302467"/>
    <w:rsid w:val="00302A77"/>
    <w:rsid w:val="00303530"/>
    <w:rsid w:val="00303DF5"/>
    <w:rsid w:val="00304C71"/>
    <w:rsid w:val="00304EAB"/>
    <w:rsid w:val="003069A5"/>
    <w:rsid w:val="003107FE"/>
    <w:rsid w:val="00310844"/>
    <w:rsid w:val="00311C7B"/>
    <w:rsid w:val="00313C69"/>
    <w:rsid w:val="00314FDF"/>
    <w:rsid w:val="00317436"/>
    <w:rsid w:val="0032015F"/>
    <w:rsid w:val="00320178"/>
    <w:rsid w:val="003232AC"/>
    <w:rsid w:val="0032415D"/>
    <w:rsid w:val="00324AA9"/>
    <w:rsid w:val="0032690B"/>
    <w:rsid w:val="00327B5D"/>
    <w:rsid w:val="00330015"/>
    <w:rsid w:val="003301E1"/>
    <w:rsid w:val="00330868"/>
    <w:rsid w:val="00331702"/>
    <w:rsid w:val="0033175C"/>
    <w:rsid w:val="003348DF"/>
    <w:rsid w:val="0033526E"/>
    <w:rsid w:val="00336DAB"/>
    <w:rsid w:val="003378B2"/>
    <w:rsid w:val="0034003A"/>
    <w:rsid w:val="00342230"/>
    <w:rsid w:val="003434A2"/>
    <w:rsid w:val="00345848"/>
    <w:rsid w:val="003475E0"/>
    <w:rsid w:val="00352D9D"/>
    <w:rsid w:val="003531EC"/>
    <w:rsid w:val="00355271"/>
    <w:rsid w:val="003570BE"/>
    <w:rsid w:val="00360C7D"/>
    <w:rsid w:val="003611F9"/>
    <w:rsid w:val="003617CC"/>
    <w:rsid w:val="0036552D"/>
    <w:rsid w:val="00365A00"/>
    <w:rsid w:val="00365CB6"/>
    <w:rsid w:val="00366AF4"/>
    <w:rsid w:val="00366AFA"/>
    <w:rsid w:val="00367B48"/>
    <w:rsid w:val="00371D44"/>
    <w:rsid w:val="00373168"/>
    <w:rsid w:val="00373E80"/>
    <w:rsid w:val="003740E5"/>
    <w:rsid w:val="003754D8"/>
    <w:rsid w:val="00375B50"/>
    <w:rsid w:val="00376547"/>
    <w:rsid w:val="0037666B"/>
    <w:rsid w:val="0037739C"/>
    <w:rsid w:val="00380FB9"/>
    <w:rsid w:val="0038220B"/>
    <w:rsid w:val="0038330B"/>
    <w:rsid w:val="0038565A"/>
    <w:rsid w:val="00387014"/>
    <w:rsid w:val="00390700"/>
    <w:rsid w:val="00392EE3"/>
    <w:rsid w:val="00393D65"/>
    <w:rsid w:val="00394010"/>
    <w:rsid w:val="003963E7"/>
    <w:rsid w:val="00396EBD"/>
    <w:rsid w:val="003A00C2"/>
    <w:rsid w:val="003A061D"/>
    <w:rsid w:val="003A352F"/>
    <w:rsid w:val="003A3C4D"/>
    <w:rsid w:val="003A3C7B"/>
    <w:rsid w:val="003A40EA"/>
    <w:rsid w:val="003A412E"/>
    <w:rsid w:val="003A66FF"/>
    <w:rsid w:val="003B063B"/>
    <w:rsid w:val="003B2472"/>
    <w:rsid w:val="003B4248"/>
    <w:rsid w:val="003B6B38"/>
    <w:rsid w:val="003C3FA5"/>
    <w:rsid w:val="003D2B5C"/>
    <w:rsid w:val="003D53E6"/>
    <w:rsid w:val="003D7010"/>
    <w:rsid w:val="003D71B7"/>
    <w:rsid w:val="003E2FAE"/>
    <w:rsid w:val="003E327C"/>
    <w:rsid w:val="003E3BF3"/>
    <w:rsid w:val="003E4DE8"/>
    <w:rsid w:val="003E67F1"/>
    <w:rsid w:val="003E708F"/>
    <w:rsid w:val="003F1943"/>
    <w:rsid w:val="003F3F4A"/>
    <w:rsid w:val="003F49CD"/>
    <w:rsid w:val="003F5564"/>
    <w:rsid w:val="003F7739"/>
    <w:rsid w:val="003F7ACB"/>
    <w:rsid w:val="003F7BB1"/>
    <w:rsid w:val="004001ED"/>
    <w:rsid w:val="00400962"/>
    <w:rsid w:val="00403436"/>
    <w:rsid w:val="00403F94"/>
    <w:rsid w:val="00405B6A"/>
    <w:rsid w:val="00413D65"/>
    <w:rsid w:val="004140EB"/>
    <w:rsid w:val="00415273"/>
    <w:rsid w:val="00417567"/>
    <w:rsid w:val="004176F1"/>
    <w:rsid w:val="004215F1"/>
    <w:rsid w:val="00422941"/>
    <w:rsid w:val="00423456"/>
    <w:rsid w:val="00423691"/>
    <w:rsid w:val="00424211"/>
    <w:rsid w:val="00425F45"/>
    <w:rsid w:val="00426610"/>
    <w:rsid w:val="004271FD"/>
    <w:rsid w:val="004302E7"/>
    <w:rsid w:val="00432DB2"/>
    <w:rsid w:val="00434343"/>
    <w:rsid w:val="0043476B"/>
    <w:rsid w:val="00436072"/>
    <w:rsid w:val="00436313"/>
    <w:rsid w:val="00436662"/>
    <w:rsid w:val="004370A8"/>
    <w:rsid w:val="00437BF2"/>
    <w:rsid w:val="004405FA"/>
    <w:rsid w:val="004437C3"/>
    <w:rsid w:val="004510F7"/>
    <w:rsid w:val="00451DB6"/>
    <w:rsid w:val="004526AB"/>
    <w:rsid w:val="00452847"/>
    <w:rsid w:val="0045557A"/>
    <w:rsid w:val="00460937"/>
    <w:rsid w:val="00460E48"/>
    <w:rsid w:val="004646EB"/>
    <w:rsid w:val="004717FF"/>
    <w:rsid w:val="00472CA9"/>
    <w:rsid w:val="00473867"/>
    <w:rsid w:val="00473A28"/>
    <w:rsid w:val="00474757"/>
    <w:rsid w:val="004755B4"/>
    <w:rsid w:val="004809D1"/>
    <w:rsid w:val="004815C0"/>
    <w:rsid w:val="00491350"/>
    <w:rsid w:val="00492C8E"/>
    <w:rsid w:val="00494B50"/>
    <w:rsid w:val="0049621D"/>
    <w:rsid w:val="00496B20"/>
    <w:rsid w:val="00496EC8"/>
    <w:rsid w:val="004A01A2"/>
    <w:rsid w:val="004A0866"/>
    <w:rsid w:val="004A0DA4"/>
    <w:rsid w:val="004A10D8"/>
    <w:rsid w:val="004A1DA3"/>
    <w:rsid w:val="004A790E"/>
    <w:rsid w:val="004A7FD7"/>
    <w:rsid w:val="004B408C"/>
    <w:rsid w:val="004B4105"/>
    <w:rsid w:val="004B41C2"/>
    <w:rsid w:val="004B4AF3"/>
    <w:rsid w:val="004B52EB"/>
    <w:rsid w:val="004B535A"/>
    <w:rsid w:val="004B53A9"/>
    <w:rsid w:val="004B5D8A"/>
    <w:rsid w:val="004B60AA"/>
    <w:rsid w:val="004C0929"/>
    <w:rsid w:val="004C1153"/>
    <w:rsid w:val="004C3DFF"/>
    <w:rsid w:val="004C78B4"/>
    <w:rsid w:val="004C7C61"/>
    <w:rsid w:val="004D475A"/>
    <w:rsid w:val="004D5284"/>
    <w:rsid w:val="004D543B"/>
    <w:rsid w:val="004D583E"/>
    <w:rsid w:val="004D6D28"/>
    <w:rsid w:val="004D70D3"/>
    <w:rsid w:val="004E27F6"/>
    <w:rsid w:val="004E359C"/>
    <w:rsid w:val="004E3C6A"/>
    <w:rsid w:val="004E3E1D"/>
    <w:rsid w:val="004E4EDA"/>
    <w:rsid w:val="004E6283"/>
    <w:rsid w:val="004E73B5"/>
    <w:rsid w:val="004F05A3"/>
    <w:rsid w:val="004F3CF0"/>
    <w:rsid w:val="004F3FE4"/>
    <w:rsid w:val="004F5786"/>
    <w:rsid w:val="004F5839"/>
    <w:rsid w:val="004F6600"/>
    <w:rsid w:val="004F6D52"/>
    <w:rsid w:val="004F6DD7"/>
    <w:rsid w:val="004F75AD"/>
    <w:rsid w:val="004F7AFF"/>
    <w:rsid w:val="004F7F44"/>
    <w:rsid w:val="005033C1"/>
    <w:rsid w:val="0050352B"/>
    <w:rsid w:val="005054B2"/>
    <w:rsid w:val="00505F1B"/>
    <w:rsid w:val="005061AF"/>
    <w:rsid w:val="00511220"/>
    <w:rsid w:val="00512E66"/>
    <w:rsid w:val="00514187"/>
    <w:rsid w:val="005167D9"/>
    <w:rsid w:val="0051684B"/>
    <w:rsid w:val="00516DB2"/>
    <w:rsid w:val="00517E9D"/>
    <w:rsid w:val="005227F9"/>
    <w:rsid w:val="00525BB6"/>
    <w:rsid w:val="00526058"/>
    <w:rsid w:val="00526646"/>
    <w:rsid w:val="00526680"/>
    <w:rsid w:val="00527483"/>
    <w:rsid w:val="00533001"/>
    <w:rsid w:val="005335BE"/>
    <w:rsid w:val="00534108"/>
    <w:rsid w:val="00535367"/>
    <w:rsid w:val="005371BE"/>
    <w:rsid w:val="00537BC9"/>
    <w:rsid w:val="00537FA6"/>
    <w:rsid w:val="00542274"/>
    <w:rsid w:val="005432EB"/>
    <w:rsid w:val="00544CDA"/>
    <w:rsid w:val="00544F42"/>
    <w:rsid w:val="005454D3"/>
    <w:rsid w:val="005469B5"/>
    <w:rsid w:val="00547F04"/>
    <w:rsid w:val="00550CF3"/>
    <w:rsid w:val="0055182D"/>
    <w:rsid w:val="00553446"/>
    <w:rsid w:val="00554F11"/>
    <w:rsid w:val="0055509F"/>
    <w:rsid w:val="00555A02"/>
    <w:rsid w:val="005572CE"/>
    <w:rsid w:val="00560075"/>
    <w:rsid w:val="00560A85"/>
    <w:rsid w:val="00560FD0"/>
    <w:rsid w:val="00561401"/>
    <w:rsid w:val="005642A1"/>
    <w:rsid w:val="00570718"/>
    <w:rsid w:val="00576844"/>
    <w:rsid w:val="00577B7F"/>
    <w:rsid w:val="005815C7"/>
    <w:rsid w:val="00581CE4"/>
    <w:rsid w:val="00583BEA"/>
    <w:rsid w:val="00584021"/>
    <w:rsid w:val="00584CE8"/>
    <w:rsid w:val="005854A0"/>
    <w:rsid w:val="00585F4D"/>
    <w:rsid w:val="00586391"/>
    <w:rsid w:val="005901CD"/>
    <w:rsid w:val="005919CC"/>
    <w:rsid w:val="00597024"/>
    <w:rsid w:val="00597690"/>
    <w:rsid w:val="0059772B"/>
    <w:rsid w:val="00597BB1"/>
    <w:rsid w:val="005A1AF3"/>
    <w:rsid w:val="005A63F4"/>
    <w:rsid w:val="005A6418"/>
    <w:rsid w:val="005B1974"/>
    <w:rsid w:val="005B1A35"/>
    <w:rsid w:val="005B5420"/>
    <w:rsid w:val="005B5A59"/>
    <w:rsid w:val="005B61F4"/>
    <w:rsid w:val="005B68D3"/>
    <w:rsid w:val="005B7347"/>
    <w:rsid w:val="005B7A83"/>
    <w:rsid w:val="005C04C9"/>
    <w:rsid w:val="005C464D"/>
    <w:rsid w:val="005C5CE8"/>
    <w:rsid w:val="005D1FB3"/>
    <w:rsid w:val="005D69BD"/>
    <w:rsid w:val="005E1522"/>
    <w:rsid w:val="005E16D8"/>
    <w:rsid w:val="005E1E66"/>
    <w:rsid w:val="005E400C"/>
    <w:rsid w:val="005E4A18"/>
    <w:rsid w:val="005E4A81"/>
    <w:rsid w:val="005F1478"/>
    <w:rsid w:val="005F1CA0"/>
    <w:rsid w:val="005F32B6"/>
    <w:rsid w:val="005F369F"/>
    <w:rsid w:val="005F452D"/>
    <w:rsid w:val="005F4990"/>
    <w:rsid w:val="005F4A73"/>
    <w:rsid w:val="005F55B4"/>
    <w:rsid w:val="005F5696"/>
    <w:rsid w:val="005F5F12"/>
    <w:rsid w:val="005F66AD"/>
    <w:rsid w:val="005F6B91"/>
    <w:rsid w:val="00603DD6"/>
    <w:rsid w:val="0060418C"/>
    <w:rsid w:val="00604293"/>
    <w:rsid w:val="0060683C"/>
    <w:rsid w:val="0060784F"/>
    <w:rsid w:val="006079C3"/>
    <w:rsid w:val="00610BD6"/>
    <w:rsid w:val="006125EF"/>
    <w:rsid w:val="00612856"/>
    <w:rsid w:val="00612ABA"/>
    <w:rsid w:val="00613A47"/>
    <w:rsid w:val="00613AFE"/>
    <w:rsid w:val="00614EFC"/>
    <w:rsid w:val="0061797F"/>
    <w:rsid w:val="00621865"/>
    <w:rsid w:val="00621AA3"/>
    <w:rsid w:val="00625907"/>
    <w:rsid w:val="00626262"/>
    <w:rsid w:val="00626B3D"/>
    <w:rsid w:val="00626FE0"/>
    <w:rsid w:val="00627429"/>
    <w:rsid w:val="00627637"/>
    <w:rsid w:val="00630B16"/>
    <w:rsid w:val="00630E22"/>
    <w:rsid w:val="00630F98"/>
    <w:rsid w:val="0063208B"/>
    <w:rsid w:val="00632C6A"/>
    <w:rsid w:val="00634DFD"/>
    <w:rsid w:val="00635592"/>
    <w:rsid w:val="00637052"/>
    <w:rsid w:val="0064345E"/>
    <w:rsid w:val="00650418"/>
    <w:rsid w:val="0065073E"/>
    <w:rsid w:val="00651131"/>
    <w:rsid w:val="006530F2"/>
    <w:rsid w:val="0065392F"/>
    <w:rsid w:val="0065537D"/>
    <w:rsid w:val="00660259"/>
    <w:rsid w:val="00661419"/>
    <w:rsid w:val="00661546"/>
    <w:rsid w:val="006644A7"/>
    <w:rsid w:val="00666CD7"/>
    <w:rsid w:val="006700EB"/>
    <w:rsid w:val="006710D9"/>
    <w:rsid w:val="0067217D"/>
    <w:rsid w:val="0067272A"/>
    <w:rsid w:val="00677BB4"/>
    <w:rsid w:val="006822FE"/>
    <w:rsid w:val="00682961"/>
    <w:rsid w:val="00683468"/>
    <w:rsid w:val="006860C8"/>
    <w:rsid w:val="00687AC5"/>
    <w:rsid w:val="00687C0C"/>
    <w:rsid w:val="00690A3A"/>
    <w:rsid w:val="00691847"/>
    <w:rsid w:val="00692072"/>
    <w:rsid w:val="00693D09"/>
    <w:rsid w:val="00694045"/>
    <w:rsid w:val="00694E75"/>
    <w:rsid w:val="00695EBE"/>
    <w:rsid w:val="006961E3"/>
    <w:rsid w:val="00697188"/>
    <w:rsid w:val="00697339"/>
    <w:rsid w:val="006A28F4"/>
    <w:rsid w:val="006A3061"/>
    <w:rsid w:val="006A3A14"/>
    <w:rsid w:val="006A5C2E"/>
    <w:rsid w:val="006A6F4C"/>
    <w:rsid w:val="006A7C37"/>
    <w:rsid w:val="006B1AB3"/>
    <w:rsid w:val="006B616D"/>
    <w:rsid w:val="006B737C"/>
    <w:rsid w:val="006B76E5"/>
    <w:rsid w:val="006C02A7"/>
    <w:rsid w:val="006C4A05"/>
    <w:rsid w:val="006C5DD2"/>
    <w:rsid w:val="006C62D2"/>
    <w:rsid w:val="006C6CE0"/>
    <w:rsid w:val="006C7B28"/>
    <w:rsid w:val="006D199A"/>
    <w:rsid w:val="006D3294"/>
    <w:rsid w:val="006D4F0C"/>
    <w:rsid w:val="006D678A"/>
    <w:rsid w:val="006D6B3B"/>
    <w:rsid w:val="006D6F38"/>
    <w:rsid w:val="006E0B7A"/>
    <w:rsid w:val="006E54F4"/>
    <w:rsid w:val="006E6347"/>
    <w:rsid w:val="006E6FAA"/>
    <w:rsid w:val="006E791D"/>
    <w:rsid w:val="006F35A2"/>
    <w:rsid w:val="006F3A85"/>
    <w:rsid w:val="00700966"/>
    <w:rsid w:val="007079DE"/>
    <w:rsid w:val="00712FA4"/>
    <w:rsid w:val="00713BFB"/>
    <w:rsid w:val="00714BE0"/>
    <w:rsid w:val="00715444"/>
    <w:rsid w:val="00715B5A"/>
    <w:rsid w:val="00716574"/>
    <w:rsid w:val="0071707D"/>
    <w:rsid w:val="00720497"/>
    <w:rsid w:val="00722AEC"/>
    <w:rsid w:val="00723FEA"/>
    <w:rsid w:val="007247DE"/>
    <w:rsid w:val="00725AC4"/>
    <w:rsid w:val="007266F3"/>
    <w:rsid w:val="00730D42"/>
    <w:rsid w:val="00730F23"/>
    <w:rsid w:val="00731BD2"/>
    <w:rsid w:val="00731ECB"/>
    <w:rsid w:val="00734505"/>
    <w:rsid w:val="007356BA"/>
    <w:rsid w:val="0073696C"/>
    <w:rsid w:val="00744531"/>
    <w:rsid w:val="007452B2"/>
    <w:rsid w:val="00745458"/>
    <w:rsid w:val="0075096B"/>
    <w:rsid w:val="007514BA"/>
    <w:rsid w:val="0075398B"/>
    <w:rsid w:val="00754BFC"/>
    <w:rsid w:val="0076143D"/>
    <w:rsid w:val="00761769"/>
    <w:rsid w:val="00763B18"/>
    <w:rsid w:val="00764ADF"/>
    <w:rsid w:val="00765116"/>
    <w:rsid w:val="00765B35"/>
    <w:rsid w:val="00765F4D"/>
    <w:rsid w:val="00766C1D"/>
    <w:rsid w:val="00766CC5"/>
    <w:rsid w:val="007708E8"/>
    <w:rsid w:val="00770D31"/>
    <w:rsid w:val="00772CC8"/>
    <w:rsid w:val="00774FEA"/>
    <w:rsid w:val="007753DF"/>
    <w:rsid w:val="0077548F"/>
    <w:rsid w:val="00775B06"/>
    <w:rsid w:val="0078099C"/>
    <w:rsid w:val="00780D96"/>
    <w:rsid w:val="0078309B"/>
    <w:rsid w:val="00783CED"/>
    <w:rsid w:val="00783E61"/>
    <w:rsid w:val="00785BD2"/>
    <w:rsid w:val="007910F5"/>
    <w:rsid w:val="007928F6"/>
    <w:rsid w:val="007965E5"/>
    <w:rsid w:val="007A084C"/>
    <w:rsid w:val="007A17BA"/>
    <w:rsid w:val="007A3780"/>
    <w:rsid w:val="007A41CD"/>
    <w:rsid w:val="007A5248"/>
    <w:rsid w:val="007A69F8"/>
    <w:rsid w:val="007A7E14"/>
    <w:rsid w:val="007B20BE"/>
    <w:rsid w:val="007B6BB4"/>
    <w:rsid w:val="007B6F12"/>
    <w:rsid w:val="007C2D6F"/>
    <w:rsid w:val="007C3951"/>
    <w:rsid w:val="007C3B4A"/>
    <w:rsid w:val="007C62F5"/>
    <w:rsid w:val="007C66FF"/>
    <w:rsid w:val="007C68A0"/>
    <w:rsid w:val="007C6AF0"/>
    <w:rsid w:val="007D0958"/>
    <w:rsid w:val="007D3B13"/>
    <w:rsid w:val="007D4AFE"/>
    <w:rsid w:val="007D515C"/>
    <w:rsid w:val="007D542E"/>
    <w:rsid w:val="007E6EEE"/>
    <w:rsid w:val="007F36E5"/>
    <w:rsid w:val="007F5813"/>
    <w:rsid w:val="007F6598"/>
    <w:rsid w:val="007F7DBB"/>
    <w:rsid w:val="00800114"/>
    <w:rsid w:val="00801CB5"/>
    <w:rsid w:val="00801F9C"/>
    <w:rsid w:val="008021B3"/>
    <w:rsid w:val="00803967"/>
    <w:rsid w:val="00804B5D"/>
    <w:rsid w:val="008053DA"/>
    <w:rsid w:val="008056CF"/>
    <w:rsid w:val="008073D8"/>
    <w:rsid w:val="0080743D"/>
    <w:rsid w:val="00807BF6"/>
    <w:rsid w:val="00812909"/>
    <w:rsid w:val="008129F1"/>
    <w:rsid w:val="00814742"/>
    <w:rsid w:val="008167BE"/>
    <w:rsid w:val="00817D9A"/>
    <w:rsid w:val="0082000E"/>
    <w:rsid w:val="0082003C"/>
    <w:rsid w:val="0082214A"/>
    <w:rsid w:val="00825536"/>
    <w:rsid w:val="0082729F"/>
    <w:rsid w:val="008305D3"/>
    <w:rsid w:val="00831288"/>
    <w:rsid w:val="00834A50"/>
    <w:rsid w:val="00834CB3"/>
    <w:rsid w:val="00844675"/>
    <w:rsid w:val="0084672B"/>
    <w:rsid w:val="00850779"/>
    <w:rsid w:val="008509C5"/>
    <w:rsid w:val="00851605"/>
    <w:rsid w:val="00851A6F"/>
    <w:rsid w:val="00852E5F"/>
    <w:rsid w:val="00855789"/>
    <w:rsid w:val="008577C1"/>
    <w:rsid w:val="00857DA0"/>
    <w:rsid w:val="0086124A"/>
    <w:rsid w:val="008620B8"/>
    <w:rsid w:val="0086325F"/>
    <w:rsid w:val="008632E6"/>
    <w:rsid w:val="008641A4"/>
    <w:rsid w:val="008644A7"/>
    <w:rsid w:val="008668D4"/>
    <w:rsid w:val="0087026C"/>
    <w:rsid w:val="00873599"/>
    <w:rsid w:val="00873D63"/>
    <w:rsid w:val="00874123"/>
    <w:rsid w:val="0087435F"/>
    <w:rsid w:val="008769B4"/>
    <w:rsid w:val="00884170"/>
    <w:rsid w:val="00887DF9"/>
    <w:rsid w:val="008960AC"/>
    <w:rsid w:val="0089629C"/>
    <w:rsid w:val="008963C8"/>
    <w:rsid w:val="00896DC9"/>
    <w:rsid w:val="008A4FB2"/>
    <w:rsid w:val="008B02E5"/>
    <w:rsid w:val="008B0E06"/>
    <w:rsid w:val="008B219A"/>
    <w:rsid w:val="008B3DA9"/>
    <w:rsid w:val="008B3DBB"/>
    <w:rsid w:val="008B751D"/>
    <w:rsid w:val="008C0B56"/>
    <w:rsid w:val="008C2E9F"/>
    <w:rsid w:val="008C7214"/>
    <w:rsid w:val="008D01D8"/>
    <w:rsid w:val="008D1368"/>
    <w:rsid w:val="008D1BC6"/>
    <w:rsid w:val="008D38B3"/>
    <w:rsid w:val="008D3B83"/>
    <w:rsid w:val="008D7B77"/>
    <w:rsid w:val="008E08C0"/>
    <w:rsid w:val="008E101E"/>
    <w:rsid w:val="008E1EC6"/>
    <w:rsid w:val="008E2494"/>
    <w:rsid w:val="008E287E"/>
    <w:rsid w:val="008E7569"/>
    <w:rsid w:val="008F183B"/>
    <w:rsid w:val="008F298D"/>
    <w:rsid w:val="008F2B7A"/>
    <w:rsid w:val="008F375F"/>
    <w:rsid w:val="008F492D"/>
    <w:rsid w:val="008F74C3"/>
    <w:rsid w:val="00900374"/>
    <w:rsid w:val="009024B7"/>
    <w:rsid w:val="00902A8D"/>
    <w:rsid w:val="0090317E"/>
    <w:rsid w:val="00903853"/>
    <w:rsid w:val="009047BC"/>
    <w:rsid w:val="00905212"/>
    <w:rsid w:val="0090652D"/>
    <w:rsid w:val="00910484"/>
    <w:rsid w:val="00922380"/>
    <w:rsid w:val="00924528"/>
    <w:rsid w:val="009264CB"/>
    <w:rsid w:val="00926981"/>
    <w:rsid w:val="009272BB"/>
    <w:rsid w:val="00927763"/>
    <w:rsid w:val="009323C9"/>
    <w:rsid w:val="0093345A"/>
    <w:rsid w:val="00940412"/>
    <w:rsid w:val="009430D4"/>
    <w:rsid w:val="0094317D"/>
    <w:rsid w:val="0094319D"/>
    <w:rsid w:val="009449D6"/>
    <w:rsid w:val="00945D45"/>
    <w:rsid w:val="00950002"/>
    <w:rsid w:val="00953028"/>
    <w:rsid w:val="00954538"/>
    <w:rsid w:val="00964C39"/>
    <w:rsid w:val="00965811"/>
    <w:rsid w:val="00966B1D"/>
    <w:rsid w:val="00966D8A"/>
    <w:rsid w:val="00973CA4"/>
    <w:rsid w:val="00974DF5"/>
    <w:rsid w:val="00974F93"/>
    <w:rsid w:val="009774A8"/>
    <w:rsid w:val="00982080"/>
    <w:rsid w:val="00982CED"/>
    <w:rsid w:val="0098720E"/>
    <w:rsid w:val="00987A5C"/>
    <w:rsid w:val="00987FBC"/>
    <w:rsid w:val="00993820"/>
    <w:rsid w:val="00993D35"/>
    <w:rsid w:val="00994F70"/>
    <w:rsid w:val="00996C00"/>
    <w:rsid w:val="0099725D"/>
    <w:rsid w:val="009A1AAF"/>
    <w:rsid w:val="009A2F0A"/>
    <w:rsid w:val="009A3A87"/>
    <w:rsid w:val="009A51C4"/>
    <w:rsid w:val="009A70C7"/>
    <w:rsid w:val="009B0675"/>
    <w:rsid w:val="009B0C9F"/>
    <w:rsid w:val="009B2B5E"/>
    <w:rsid w:val="009B7388"/>
    <w:rsid w:val="009C3884"/>
    <w:rsid w:val="009C44CB"/>
    <w:rsid w:val="009C5F00"/>
    <w:rsid w:val="009C6604"/>
    <w:rsid w:val="009D13F7"/>
    <w:rsid w:val="009D4651"/>
    <w:rsid w:val="009E0DE2"/>
    <w:rsid w:val="009E1815"/>
    <w:rsid w:val="009E1AC7"/>
    <w:rsid w:val="009E3A82"/>
    <w:rsid w:val="009E46B7"/>
    <w:rsid w:val="009E4923"/>
    <w:rsid w:val="009E4BAB"/>
    <w:rsid w:val="009E598E"/>
    <w:rsid w:val="009E5CC4"/>
    <w:rsid w:val="009E7132"/>
    <w:rsid w:val="009F0D3A"/>
    <w:rsid w:val="009F49F5"/>
    <w:rsid w:val="009F5232"/>
    <w:rsid w:val="009F6334"/>
    <w:rsid w:val="009F662C"/>
    <w:rsid w:val="009F7616"/>
    <w:rsid w:val="00A007C3"/>
    <w:rsid w:val="00A0643D"/>
    <w:rsid w:val="00A06852"/>
    <w:rsid w:val="00A130FD"/>
    <w:rsid w:val="00A14152"/>
    <w:rsid w:val="00A14966"/>
    <w:rsid w:val="00A2165E"/>
    <w:rsid w:val="00A2198B"/>
    <w:rsid w:val="00A21AD6"/>
    <w:rsid w:val="00A2475E"/>
    <w:rsid w:val="00A31F7D"/>
    <w:rsid w:val="00A3214A"/>
    <w:rsid w:val="00A3243C"/>
    <w:rsid w:val="00A337BD"/>
    <w:rsid w:val="00A34653"/>
    <w:rsid w:val="00A37B96"/>
    <w:rsid w:val="00A41110"/>
    <w:rsid w:val="00A41862"/>
    <w:rsid w:val="00A431A8"/>
    <w:rsid w:val="00A44567"/>
    <w:rsid w:val="00A44C4A"/>
    <w:rsid w:val="00A458B3"/>
    <w:rsid w:val="00A473DC"/>
    <w:rsid w:val="00A5226E"/>
    <w:rsid w:val="00A5280B"/>
    <w:rsid w:val="00A52BFF"/>
    <w:rsid w:val="00A54282"/>
    <w:rsid w:val="00A55B0F"/>
    <w:rsid w:val="00A6048B"/>
    <w:rsid w:val="00A610DB"/>
    <w:rsid w:val="00A61651"/>
    <w:rsid w:val="00A6169F"/>
    <w:rsid w:val="00A61B7B"/>
    <w:rsid w:val="00A61C58"/>
    <w:rsid w:val="00A64D6A"/>
    <w:rsid w:val="00A6649E"/>
    <w:rsid w:val="00A6671D"/>
    <w:rsid w:val="00A6741C"/>
    <w:rsid w:val="00A67DE1"/>
    <w:rsid w:val="00A724F4"/>
    <w:rsid w:val="00A744FA"/>
    <w:rsid w:val="00A7579C"/>
    <w:rsid w:val="00A758C0"/>
    <w:rsid w:val="00A76DBE"/>
    <w:rsid w:val="00A7727F"/>
    <w:rsid w:val="00A80491"/>
    <w:rsid w:val="00A8282B"/>
    <w:rsid w:val="00A9692C"/>
    <w:rsid w:val="00A96B08"/>
    <w:rsid w:val="00A96DD8"/>
    <w:rsid w:val="00AA1FF0"/>
    <w:rsid w:val="00AA4D24"/>
    <w:rsid w:val="00AA56B1"/>
    <w:rsid w:val="00AA6B95"/>
    <w:rsid w:val="00AB19D2"/>
    <w:rsid w:val="00AB3CBE"/>
    <w:rsid w:val="00AB402D"/>
    <w:rsid w:val="00AB6CFF"/>
    <w:rsid w:val="00AB78AE"/>
    <w:rsid w:val="00AC1140"/>
    <w:rsid w:val="00AC1CBA"/>
    <w:rsid w:val="00AC555F"/>
    <w:rsid w:val="00AC6DBF"/>
    <w:rsid w:val="00AD0B81"/>
    <w:rsid w:val="00AD43B7"/>
    <w:rsid w:val="00AE0D9F"/>
    <w:rsid w:val="00AE1246"/>
    <w:rsid w:val="00AE1DA6"/>
    <w:rsid w:val="00AE3A29"/>
    <w:rsid w:val="00AE5CD8"/>
    <w:rsid w:val="00AF10FE"/>
    <w:rsid w:val="00AF17E8"/>
    <w:rsid w:val="00AF5E94"/>
    <w:rsid w:val="00AF74B6"/>
    <w:rsid w:val="00AF7978"/>
    <w:rsid w:val="00B01528"/>
    <w:rsid w:val="00B01B13"/>
    <w:rsid w:val="00B02694"/>
    <w:rsid w:val="00B06F07"/>
    <w:rsid w:val="00B0713E"/>
    <w:rsid w:val="00B11290"/>
    <w:rsid w:val="00B11448"/>
    <w:rsid w:val="00B172C5"/>
    <w:rsid w:val="00B23F19"/>
    <w:rsid w:val="00B25368"/>
    <w:rsid w:val="00B26FA7"/>
    <w:rsid w:val="00B308C5"/>
    <w:rsid w:val="00B31E58"/>
    <w:rsid w:val="00B35BA9"/>
    <w:rsid w:val="00B424DC"/>
    <w:rsid w:val="00B42748"/>
    <w:rsid w:val="00B4444A"/>
    <w:rsid w:val="00B5045D"/>
    <w:rsid w:val="00B53DC0"/>
    <w:rsid w:val="00B555B3"/>
    <w:rsid w:val="00B56F4E"/>
    <w:rsid w:val="00B6088D"/>
    <w:rsid w:val="00B60C77"/>
    <w:rsid w:val="00B613A2"/>
    <w:rsid w:val="00B66005"/>
    <w:rsid w:val="00B66C5F"/>
    <w:rsid w:val="00B6736D"/>
    <w:rsid w:val="00B70B31"/>
    <w:rsid w:val="00B71B7B"/>
    <w:rsid w:val="00B77396"/>
    <w:rsid w:val="00B77E3C"/>
    <w:rsid w:val="00B80156"/>
    <w:rsid w:val="00B807EA"/>
    <w:rsid w:val="00B81977"/>
    <w:rsid w:val="00B81FE9"/>
    <w:rsid w:val="00B83C93"/>
    <w:rsid w:val="00B85C66"/>
    <w:rsid w:val="00B91AD4"/>
    <w:rsid w:val="00B94B5D"/>
    <w:rsid w:val="00B96BF5"/>
    <w:rsid w:val="00BA4539"/>
    <w:rsid w:val="00BA4636"/>
    <w:rsid w:val="00BA57BC"/>
    <w:rsid w:val="00BB279E"/>
    <w:rsid w:val="00BB3762"/>
    <w:rsid w:val="00BB3EFB"/>
    <w:rsid w:val="00BB4AA1"/>
    <w:rsid w:val="00BB6396"/>
    <w:rsid w:val="00BB6527"/>
    <w:rsid w:val="00BB672E"/>
    <w:rsid w:val="00BB70D8"/>
    <w:rsid w:val="00BB7588"/>
    <w:rsid w:val="00BB7631"/>
    <w:rsid w:val="00BC012E"/>
    <w:rsid w:val="00BC0F64"/>
    <w:rsid w:val="00BC1062"/>
    <w:rsid w:val="00BC37BA"/>
    <w:rsid w:val="00BC4E41"/>
    <w:rsid w:val="00BC6009"/>
    <w:rsid w:val="00BC6543"/>
    <w:rsid w:val="00BC6A12"/>
    <w:rsid w:val="00BD2A54"/>
    <w:rsid w:val="00BD4368"/>
    <w:rsid w:val="00BD6EB0"/>
    <w:rsid w:val="00BE17D1"/>
    <w:rsid w:val="00BE2E20"/>
    <w:rsid w:val="00BE4F72"/>
    <w:rsid w:val="00BE5263"/>
    <w:rsid w:val="00BE77A3"/>
    <w:rsid w:val="00BF0E9B"/>
    <w:rsid w:val="00BF3424"/>
    <w:rsid w:val="00BF4FE5"/>
    <w:rsid w:val="00C000A4"/>
    <w:rsid w:val="00C00A46"/>
    <w:rsid w:val="00C022ED"/>
    <w:rsid w:val="00C05DB2"/>
    <w:rsid w:val="00C065FF"/>
    <w:rsid w:val="00C16521"/>
    <w:rsid w:val="00C23A38"/>
    <w:rsid w:val="00C23E21"/>
    <w:rsid w:val="00C25385"/>
    <w:rsid w:val="00C25B0B"/>
    <w:rsid w:val="00C26430"/>
    <w:rsid w:val="00C27287"/>
    <w:rsid w:val="00C321CB"/>
    <w:rsid w:val="00C32409"/>
    <w:rsid w:val="00C327CB"/>
    <w:rsid w:val="00C34A47"/>
    <w:rsid w:val="00C35474"/>
    <w:rsid w:val="00C36E7C"/>
    <w:rsid w:val="00C3701B"/>
    <w:rsid w:val="00C40E17"/>
    <w:rsid w:val="00C434D0"/>
    <w:rsid w:val="00C43C17"/>
    <w:rsid w:val="00C442F3"/>
    <w:rsid w:val="00C45B5E"/>
    <w:rsid w:val="00C4617C"/>
    <w:rsid w:val="00C50B13"/>
    <w:rsid w:val="00C52932"/>
    <w:rsid w:val="00C52ED6"/>
    <w:rsid w:val="00C550FF"/>
    <w:rsid w:val="00C553F1"/>
    <w:rsid w:val="00C60E24"/>
    <w:rsid w:val="00C61C21"/>
    <w:rsid w:val="00C620DC"/>
    <w:rsid w:val="00C62506"/>
    <w:rsid w:val="00C6252F"/>
    <w:rsid w:val="00C6360D"/>
    <w:rsid w:val="00C71D66"/>
    <w:rsid w:val="00C735AA"/>
    <w:rsid w:val="00C73B48"/>
    <w:rsid w:val="00C7753E"/>
    <w:rsid w:val="00C80186"/>
    <w:rsid w:val="00C80560"/>
    <w:rsid w:val="00C83221"/>
    <w:rsid w:val="00C8341D"/>
    <w:rsid w:val="00C84100"/>
    <w:rsid w:val="00C84416"/>
    <w:rsid w:val="00C91216"/>
    <w:rsid w:val="00C92239"/>
    <w:rsid w:val="00C94180"/>
    <w:rsid w:val="00C945B0"/>
    <w:rsid w:val="00C948CF"/>
    <w:rsid w:val="00C95350"/>
    <w:rsid w:val="00C97021"/>
    <w:rsid w:val="00CA1C90"/>
    <w:rsid w:val="00CA1E40"/>
    <w:rsid w:val="00CA1FC7"/>
    <w:rsid w:val="00CA27AC"/>
    <w:rsid w:val="00CA3E95"/>
    <w:rsid w:val="00CA547A"/>
    <w:rsid w:val="00CA55E0"/>
    <w:rsid w:val="00CA593D"/>
    <w:rsid w:val="00CA5C94"/>
    <w:rsid w:val="00CA5DC0"/>
    <w:rsid w:val="00CB0156"/>
    <w:rsid w:val="00CB1113"/>
    <w:rsid w:val="00CB12DE"/>
    <w:rsid w:val="00CB1462"/>
    <w:rsid w:val="00CB1811"/>
    <w:rsid w:val="00CB1CC4"/>
    <w:rsid w:val="00CB234B"/>
    <w:rsid w:val="00CB3E60"/>
    <w:rsid w:val="00CB442E"/>
    <w:rsid w:val="00CB518C"/>
    <w:rsid w:val="00CB53CF"/>
    <w:rsid w:val="00CC10D7"/>
    <w:rsid w:val="00CC119D"/>
    <w:rsid w:val="00CC2641"/>
    <w:rsid w:val="00CC3634"/>
    <w:rsid w:val="00CC39AD"/>
    <w:rsid w:val="00CC6E75"/>
    <w:rsid w:val="00CC7D78"/>
    <w:rsid w:val="00CD0259"/>
    <w:rsid w:val="00CD0E17"/>
    <w:rsid w:val="00CD0E29"/>
    <w:rsid w:val="00CD11B8"/>
    <w:rsid w:val="00CD1F36"/>
    <w:rsid w:val="00CD2ED0"/>
    <w:rsid w:val="00CD667C"/>
    <w:rsid w:val="00CE05E2"/>
    <w:rsid w:val="00CE0797"/>
    <w:rsid w:val="00CE1357"/>
    <w:rsid w:val="00CF0602"/>
    <w:rsid w:val="00CF084D"/>
    <w:rsid w:val="00CF1B1F"/>
    <w:rsid w:val="00CF25DE"/>
    <w:rsid w:val="00CF2CBD"/>
    <w:rsid w:val="00CF47C0"/>
    <w:rsid w:val="00CF7A17"/>
    <w:rsid w:val="00D00F51"/>
    <w:rsid w:val="00D025EC"/>
    <w:rsid w:val="00D02F68"/>
    <w:rsid w:val="00D05075"/>
    <w:rsid w:val="00D0623C"/>
    <w:rsid w:val="00D07163"/>
    <w:rsid w:val="00D07ADD"/>
    <w:rsid w:val="00D110AC"/>
    <w:rsid w:val="00D12491"/>
    <w:rsid w:val="00D13301"/>
    <w:rsid w:val="00D1407F"/>
    <w:rsid w:val="00D140E2"/>
    <w:rsid w:val="00D206FD"/>
    <w:rsid w:val="00D20751"/>
    <w:rsid w:val="00D231C1"/>
    <w:rsid w:val="00D264DA"/>
    <w:rsid w:val="00D270E4"/>
    <w:rsid w:val="00D316F9"/>
    <w:rsid w:val="00D324BC"/>
    <w:rsid w:val="00D34A1E"/>
    <w:rsid w:val="00D35B7E"/>
    <w:rsid w:val="00D36355"/>
    <w:rsid w:val="00D4221A"/>
    <w:rsid w:val="00D467C4"/>
    <w:rsid w:val="00D46CCD"/>
    <w:rsid w:val="00D46DA7"/>
    <w:rsid w:val="00D471E4"/>
    <w:rsid w:val="00D51013"/>
    <w:rsid w:val="00D51605"/>
    <w:rsid w:val="00D51FB9"/>
    <w:rsid w:val="00D540A2"/>
    <w:rsid w:val="00D55FF1"/>
    <w:rsid w:val="00D56948"/>
    <w:rsid w:val="00D56F73"/>
    <w:rsid w:val="00D57ED8"/>
    <w:rsid w:val="00D607C1"/>
    <w:rsid w:val="00D609FA"/>
    <w:rsid w:val="00D60ADE"/>
    <w:rsid w:val="00D62002"/>
    <w:rsid w:val="00D62EC0"/>
    <w:rsid w:val="00D650DB"/>
    <w:rsid w:val="00D71F9A"/>
    <w:rsid w:val="00D73650"/>
    <w:rsid w:val="00D73B54"/>
    <w:rsid w:val="00D73D8E"/>
    <w:rsid w:val="00D75335"/>
    <w:rsid w:val="00D75CB7"/>
    <w:rsid w:val="00D80A53"/>
    <w:rsid w:val="00D86B92"/>
    <w:rsid w:val="00D91266"/>
    <w:rsid w:val="00D91D68"/>
    <w:rsid w:val="00D91DD3"/>
    <w:rsid w:val="00D951BF"/>
    <w:rsid w:val="00D958F6"/>
    <w:rsid w:val="00D9598B"/>
    <w:rsid w:val="00D96195"/>
    <w:rsid w:val="00D968E9"/>
    <w:rsid w:val="00D96DA9"/>
    <w:rsid w:val="00D971B0"/>
    <w:rsid w:val="00DA02F5"/>
    <w:rsid w:val="00DA5B75"/>
    <w:rsid w:val="00DA5D41"/>
    <w:rsid w:val="00DB2797"/>
    <w:rsid w:val="00DB3372"/>
    <w:rsid w:val="00DB3CF1"/>
    <w:rsid w:val="00DC0449"/>
    <w:rsid w:val="00DC0840"/>
    <w:rsid w:val="00DC314D"/>
    <w:rsid w:val="00DC4221"/>
    <w:rsid w:val="00DC47A5"/>
    <w:rsid w:val="00DC5872"/>
    <w:rsid w:val="00DC713E"/>
    <w:rsid w:val="00DC735F"/>
    <w:rsid w:val="00DD0746"/>
    <w:rsid w:val="00DD2118"/>
    <w:rsid w:val="00DE00A3"/>
    <w:rsid w:val="00DE1E48"/>
    <w:rsid w:val="00DE5EE1"/>
    <w:rsid w:val="00DE6CF0"/>
    <w:rsid w:val="00DF0BB0"/>
    <w:rsid w:val="00DF2E88"/>
    <w:rsid w:val="00DF4B44"/>
    <w:rsid w:val="00DF61E7"/>
    <w:rsid w:val="00DF6865"/>
    <w:rsid w:val="00DF717F"/>
    <w:rsid w:val="00E0024A"/>
    <w:rsid w:val="00E020B1"/>
    <w:rsid w:val="00E02FE0"/>
    <w:rsid w:val="00E0388E"/>
    <w:rsid w:val="00E103FE"/>
    <w:rsid w:val="00E10931"/>
    <w:rsid w:val="00E111A0"/>
    <w:rsid w:val="00E13622"/>
    <w:rsid w:val="00E15AF9"/>
    <w:rsid w:val="00E170EE"/>
    <w:rsid w:val="00E174B6"/>
    <w:rsid w:val="00E20C83"/>
    <w:rsid w:val="00E21788"/>
    <w:rsid w:val="00E22695"/>
    <w:rsid w:val="00E23BAF"/>
    <w:rsid w:val="00E23BFF"/>
    <w:rsid w:val="00E2549A"/>
    <w:rsid w:val="00E27ACC"/>
    <w:rsid w:val="00E31085"/>
    <w:rsid w:val="00E41657"/>
    <w:rsid w:val="00E427E2"/>
    <w:rsid w:val="00E442DA"/>
    <w:rsid w:val="00E452E2"/>
    <w:rsid w:val="00E4593A"/>
    <w:rsid w:val="00E47598"/>
    <w:rsid w:val="00E512E6"/>
    <w:rsid w:val="00E523BD"/>
    <w:rsid w:val="00E524C7"/>
    <w:rsid w:val="00E53AC8"/>
    <w:rsid w:val="00E56556"/>
    <w:rsid w:val="00E56EB2"/>
    <w:rsid w:val="00E603E6"/>
    <w:rsid w:val="00E60A0F"/>
    <w:rsid w:val="00E60B94"/>
    <w:rsid w:val="00E614BE"/>
    <w:rsid w:val="00E61AFC"/>
    <w:rsid w:val="00E6202D"/>
    <w:rsid w:val="00E62169"/>
    <w:rsid w:val="00E646E8"/>
    <w:rsid w:val="00E6605A"/>
    <w:rsid w:val="00E661ED"/>
    <w:rsid w:val="00E71253"/>
    <w:rsid w:val="00E71762"/>
    <w:rsid w:val="00E729FB"/>
    <w:rsid w:val="00E7365D"/>
    <w:rsid w:val="00E74D17"/>
    <w:rsid w:val="00E8055C"/>
    <w:rsid w:val="00E80976"/>
    <w:rsid w:val="00E84344"/>
    <w:rsid w:val="00E84500"/>
    <w:rsid w:val="00E87B38"/>
    <w:rsid w:val="00E96C53"/>
    <w:rsid w:val="00E97562"/>
    <w:rsid w:val="00EA2462"/>
    <w:rsid w:val="00EA2D89"/>
    <w:rsid w:val="00EA70D4"/>
    <w:rsid w:val="00EB00C2"/>
    <w:rsid w:val="00EB1023"/>
    <w:rsid w:val="00EB2358"/>
    <w:rsid w:val="00EB5F93"/>
    <w:rsid w:val="00EB6557"/>
    <w:rsid w:val="00EC1459"/>
    <w:rsid w:val="00EC5CCA"/>
    <w:rsid w:val="00EC60EC"/>
    <w:rsid w:val="00ED014A"/>
    <w:rsid w:val="00ED3632"/>
    <w:rsid w:val="00ED6484"/>
    <w:rsid w:val="00EE09F4"/>
    <w:rsid w:val="00EE14E7"/>
    <w:rsid w:val="00EE1636"/>
    <w:rsid w:val="00EE3392"/>
    <w:rsid w:val="00EE3A6F"/>
    <w:rsid w:val="00EE4CD2"/>
    <w:rsid w:val="00EE4F73"/>
    <w:rsid w:val="00EF1745"/>
    <w:rsid w:val="00EF5999"/>
    <w:rsid w:val="00EF6576"/>
    <w:rsid w:val="00EF69E4"/>
    <w:rsid w:val="00EF794C"/>
    <w:rsid w:val="00F05983"/>
    <w:rsid w:val="00F066F0"/>
    <w:rsid w:val="00F0753B"/>
    <w:rsid w:val="00F10E95"/>
    <w:rsid w:val="00F1343D"/>
    <w:rsid w:val="00F1731D"/>
    <w:rsid w:val="00F213E0"/>
    <w:rsid w:val="00F22125"/>
    <w:rsid w:val="00F2397C"/>
    <w:rsid w:val="00F24479"/>
    <w:rsid w:val="00F2684A"/>
    <w:rsid w:val="00F34404"/>
    <w:rsid w:val="00F349E7"/>
    <w:rsid w:val="00F35265"/>
    <w:rsid w:val="00F40CDE"/>
    <w:rsid w:val="00F44007"/>
    <w:rsid w:val="00F4674B"/>
    <w:rsid w:val="00F46A6B"/>
    <w:rsid w:val="00F528D9"/>
    <w:rsid w:val="00F53F4E"/>
    <w:rsid w:val="00F546AF"/>
    <w:rsid w:val="00F54E4E"/>
    <w:rsid w:val="00F57A8A"/>
    <w:rsid w:val="00F619D0"/>
    <w:rsid w:val="00F62951"/>
    <w:rsid w:val="00F63374"/>
    <w:rsid w:val="00F6627E"/>
    <w:rsid w:val="00F708CF"/>
    <w:rsid w:val="00F71C33"/>
    <w:rsid w:val="00F71E23"/>
    <w:rsid w:val="00F744E1"/>
    <w:rsid w:val="00F821D4"/>
    <w:rsid w:val="00F84176"/>
    <w:rsid w:val="00F84536"/>
    <w:rsid w:val="00F92145"/>
    <w:rsid w:val="00F93AFA"/>
    <w:rsid w:val="00F947C6"/>
    <w:rsid w:val="00F9686B"/>
    <w:rsid w:val="00F978AC"/>
    <w:rsid w:val="00FA0497"/>
    <w:rsid w:val="00FA0D36"/>
    <w:rsid w:val="00FA240F"/>
    <w:rsid w:val="00FA435E"/>
    <w:rsid w:val="00FA5206"/>
    <w:rsid w:val="00FA5CF0"/>
    <w:rsid w:val="00FA6918"/>
    <w:rsid w:val="00FB1F99"/>
    <w:rsid w:val="00FB2051"/>
    <w:rsid w:val="00FB2089"/>
    <w:rsid w:val="00FB2810"/>
    <w:rsid w:val="00FB33CA"/>
    <w:rsid w:val="00FB5E80"/>
    <w:rsid w:val="00FB656B"/>
    <w:rsid w:val="00FB6702"/>
    <w:rsid w:val="00FB6CDE"/>
    <w:rsid w:val="00FB75CA"/>
    <w:rsid w:val="00FC0F42"/>
    <w:rsid w:val="00FC32F5"/>
    <w:rsid w:val="00FC4575"/>
    <w:rsid w:val="00FC583E"/>
    <w:rsid w:val="00FC789D"/>
    <w:rsid w:val="00FD2CFA"/>
    <w:rsid w:val="00FD3FE1"/>
    <w:rsid w:val="00FE0BB8"/>
    <w:rsid w:val="00FE2A68"/>
    <w:rsid w:val="00FE42B2"/>
    <w:rsid w:val="00FE67E8"/>
    <w:rsid w:val="00FF1498"/>
    <w:rsid w:val="00FF536E"/>
    <w:rsid w:val="00FF6B4F"/>
    <w:rsid w:val="00FF6CF5"/>
    <w:rsid w:val="00FF7A3D"/>
    <w:rsid w:val="00FF7D3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BD2"/>
    <w:pPr>
      <w:spacing w:line="360" w:lineRule="auto"/>
      <w:jc w:val="both"/>
    </w:pPr>
    <w:rPr>
      <w:rFonts w:ascii="Arial" w:eastAsia="Times New Roman" w:hAnsi="Arial"/>
      <w:sz w:val="24"/>
      <w:lang w:eastAsia="pt-BR"/>
    </w:rPr>
  </w:style>
  <w:style w:type="paragraph" w:styleId="Ttulo3">
    <w:name w:val="heading 3"/>
    <w:basedOn w:val="Normal"/>
    <w:next w:val="Paragrafo"/>
    <w:link w:val="Ttulo3Carcter"/>
    <w:autoRedefine/>
    <w:qFormat/>
    <w:rsid w:val="00213909"/>
    <w:pPr>
      <w:keepNext/>
      <w:tabs>
        <w:tab w:val="left" w:pos="567"/>
      </w:tabs>
      <w:spacing w:before="45" w:after="75"/>
      <w:textAlignment w:val="baseline"/>
      <w:outlineLvl w:val="2"/>
    </w:pPr>
    <w:rPr>
      <w:rFonts w:ascii="Times New Roman" w:hAnsi="Times New Roman"/>
      <w:b/>
      <w:bCs/>
      <w:szCs w:val="2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 1"/>
    <w:basedOn w:val="Normal"/>
    <w:next w:val="Normal"/>
    <w:link w:val="Cabealho1Carcter"/>
    <w:uiPriority w:val="9"/>
    <w:qFormat/>
    <w:rsid w:val="001E06D0"/>
    <w:pPr>
      <w:keepNext/>
      <w:spacing w:before="240" w:after="60"/>
      <w:outlineLvl w:val="0"/>
    </w:pPr>
    <w:rPr>
      <w:rFonts w:ascii="Cambria" w:hAnsi="Cambria"/>
      <w:b/>
      <w:bCs/>
      <w:kern w:val="32"/>
      <w:sz w:val="32"/>
      <w:szCs w:val="32"/>
    </w:rPr>
  </w:style>
  <w:style w:type="paragraph" w:customStyle="1" w:styleId="Cabealho2">
    <w:name w:val="Cabeçalho 2"/>
    <w:basedOn w:val="Normal"/>
    <w:next w:val="Normal"/>
    <w:link w:val="Cabealho2Carcter"/>
    <w:uiPriority w:val="9"/>
    <w:unhideWhenUsed/>
    <w:qFormat/>
    <w:rsid w:val="00A9692C"/>
    <w:pPr>
      <w:keepNext/>
      <w:spacing w:before="240" w:after="60"/>
      <w:outlineLvl w:val="1"/>
    </w:pPr>
    <w:rPr>
      <w:rFonts w:ascii="Cambria" w:hAnsi="Cambria"/>
      <w:b/>
      <w:bCs/>
      <w:i/>
      <w:iCs/>
      <w:sz w:val="28"/>
      <w:szCs w:val="28"/>
    </w:rPr>
  </w:style>
  <w:style w:type="paragraph" w:customStyle="1" w:styleId="Cabealho3">
    <w:name w:val="Cabeçalho 3"/>
    <w:basedOn w:val="Normal"/>
    <w:next w:val="Paragrafo"/>
    <w:link w:val="Cabealho3Carcter"/>
    <w:autoRedefine/>
    <w:qFormat/>
    <w:rsid w:val="00964C39"/>
    <w:pPr>
      <w:keepNext/>
      <w:tabs>
        <w:tab w:val="left" w:pos="567"/>
      </w:tabs>
      <w:spacing w:before="45" w:after="75"/>
      <w:textAlignment w:val="baseline"/>
      <w:outlineLvl w:val="2"/>
    </w:pPr>
    <w:rPr>
      <w:rFonts w:ascii="Times New Roman" w:hAnsi="Times New Roman"/>
      <w:b/>
      <w:bCs/>
      <w:szCs w:val="28"/>
    </w:rPr>
  </w:style>
  <w:style w:type="paragraph" w:customStyle="1" w:styleId="Cabealho4">
    <w:name w:val="Cabeçalho 4"/>
    <w:basedOn w:val="Normal"/>
    <w:next w:val="Paragrafo"/>
    <w:link w:val="Cabealho4Carcter"/>
    <w:autoRedefine/>
    <w:qFormat/>
    <w:rsid w:val="00687C0C"/>
    <w:pPr>
      <w:keepNext/>
      <w:widowControl w:val="0"/>
      <w:outlineLvl w:val="3"/>
    </w:pPr>
    <w:rPr>
      <w:szCs w:val="24"/>
      <w:u w:val="single"/>
    </w:rPr>
  </w:style>
  <w:style w:type="character" w:customStyle="1" w:styleId="Cabealho3Carcter">
    <w:name w:val="Cabeçalho 3 Carácter"/>
    <w:link w:val="Cabealho3"/>
    <w:rsid w:val="00964C39"/>
    <w:rPr>
      <w:rFonts w:ascii="Times New Roman" w:eastAsia="Times New Roman" w:hAnsi="Times New Roman"/>
      <w:b/>
      <w:bCs/>
      <w:sz w:val="24"/>
      <w:szCs w:val="28"/>
      <w:lang w:eastAsia="pt-BR"/>
    </w:rPr>
  </w:style>
  <w:style w:type="character" w:customStyle="1" w:styleId="Cabealho4Carcter">
    <w:name w:val="Cabeçalho 4 Carácter"/>
    <w:link w:val="Cabealho4"/>
    <w:rsid w:val="00687C0C"/>
    <w:rPr>
      <w:rFonts w:ascii="Arial" w:eastAsia="Times New Roman" w:hAnsi="Arial" w:cs="Arial"/>
      <w:sz w:val="24"/>
      <w:szCs w:val="24"/>
      <w:u w:val="single"/>
    </w:rPr>
  </w:style>
  <w:style w:type="paragraph" w:customStyle="1" w:styleId="Paragrafo">
    <w:name w:val="Paragrafo"/>
    <w:basedOn w:val="Normal"/>
    <w:rsid w:val="00E22695"/>
    <w:pPr>
      <w:spacing w:after="480"/>
      <w:ind w:firstLine="709"/>
    </w:pPr>
  </w:style>
  <w:style w:type="paragraph" w:styleId="Cabealho">
    <w:name w:val="header"/>
    <w:basedOn w:val="Normal"/>
    <w:link w:val="CabealhoCarcter"/>
    <w:uiPriority w:val="99"/>
    <w:rsid w:val="00E22695"/>
    <w:pPr>
      <w:tabs>
        <w:tab w:val="center" w:pos="4419"/>
        <w:tab w:val="right" w:pos="8838"/>
      </w:tabs>
      <w:spacing w:line="240" w:lineRule="auto"/>
      <w:jc w:val="left"/>
    </w:pPr>
    <w:rPr>
      <w:i/>
      <w:iCs/>
    </w:rPr>
  </w:style>
  <w:style w:type="character" w:customStyle="1" w:styleId="CabealhoCarcter">
    <w:name w:val="Cabeçalho Carácter"/>
    <w:link w:val="Cabealho"/>
    <w:uiPriority w:val="99"/>
    <w:rsid w:val="00E22695"/>
    <w:rPr>
      <w:rFonts w:ascii="Arial" w:eastAsia="Times New Roman" w:hAnsi="Arial" w:cs="Times New Roman"/>
      <w:i/>
      <w:iCs/>
      <w:sz w:val="24"/>
      <w:szCs w:val="20"/>
      <w:lang w:eastAsia="pt-BR"/>
    </w:rPr>
  </w:style>
  <w:style w:type="paragraph" w:styleId="PargrafodaLista">
    <w:name w:val="List Paragraph"/>
    <w:basedOn w:val="Normal"/>
    <w:uiPriority w:val="34"/>
    <w:qFormat/>
    <w:rsid w:val="000D2C2C"/>
    <w:pPr>
      <w:ind w:left="720"/>
      <w:contextualSpacing/>
    </w:pPr>
  </w:style>
  <w:style w:type="paragraph" w:styleId="Rodap">
    <w:name w:val="footer"/>
    <w:basedOn w:val="Normal"/>
    <w:link w:val="RodapCarcter"/>
    <w:uiPriority w:val="99"/>
    <w:unhideWhenUsed/>
    <w:rsid w:val="000D2C2C"/>
    <w:pPr>
      <w:tabs>
        <w:tab w:val="center" w:pos="4252"/>
        <w:tab w:val="right" w:pos="8504"/>
      </w:tabs>
      <w:spacing w:line="240" w:lineRule="auto"/>
    </w:pPr>
  </w:style>
  <w:style w:type="character" w:customStyle="1" w:styleId="RodapCarcter">
    <w:name w:val="Rodapé Carácter"/>
    <w:link w:val="Rodap"/>
    <w:uiPriority w:val="99"/>
    <w:semiHidden/>
    <w:rsid w:val="000D2C2C"/>
    <w:rPr>
      <w:rFonts w:ascii="Arial" w:eastAsia="Times New Roman" w:hAnsi="Arial" w:cs="Times New Roman"/>
      <w:sz w:val="24"/>
      <w:szCs w:val="20"/>
      <w:lang w:eastAsia="pt-BR"/>
    </w:rPr>
  </w:style>
  <w:style w:type="paragraph" w:styleId="NormalWeb">
    <w:name w:val="Normal (Web)"/>
    <w:basedOn w:val="Normal"/>
    <w:uiPriority w:val="99"/>
    <w:rsid w:val="00D231C1"/>
    <w:pPr>
      <w:spacing w:before="100" w:beforeAutospacing="1" w:after="100" w:afterAutospacing="1" w:line="240" w:lineRule="auto"/>
      <w:jc w:val="left"/>
    </w:pPr>
    <w:rPr>
      <w:rFonts w:ascii="Arial Unicode MS" w:eastAsia="Arial Unicode MS" w:hAnsi="Arial Unicode MS" w:cs="Arial Unicode MS"/>
      <w:color w:val="FFFFFF"/>
      <w:szCs w:val="24"/>
    </w:rPr>
  </w:style>
  <w:style w:type="character" w:customStyle="1" w:styleId="bloqueparrafo1">
    <w:name w:val="bloqueparrafo1"/>
    <w:rsid w:val="00D231C1"/>
    <w:rPr>
      <w:rFonts w:ascii="Verdana" w:hAnsi="Verdana" w:hint="default"/>
      <w:color w:val="333333"/>
      <w:spacing w:val="210"/>
      <w:w w:val="270"/>
      <w:sz w:val="17"/>
      <w:szCs w:val="17"/>
    </w:rPr>
  </w:style>
  <w:style w:type="character" w:customStyle="1" w:styleId="TextodenotaderodapCarcter">
    <w:name w:val="Texto de nota de rodapé Carácter"/>
    <w:link w:val="Textodenotaderodap"/>
    <w:uiPriority w:val="99"/>
    <w:semiHidden/>
    <w:rsid w:val="00CC119D"/>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arcter"/>
    <w:uiPriority w:val="99"/>
    <w:semiHidden/>
    <w:rsid w:val="00CC119D"/>
    <w:pPr>
      <w:spacing w:line="240" w:lineRule="auto"/>
      <w:jc w:val="left"/>
    </w:pPr>
    <w:rPr>
      <w:rFonts w:ascii="Times New Roman" w:hAnsi="Times New Roman"/>
      <w:sz w:val="20"/>
    </w:rPr>
  </w:style>
  <w:style w:type="character" w:customStyle="1" w:styleId="TextodenotaderodapChar1">
    <w:name w:val="Texto de nota de rodapé Char1"/>
    <w:uiPriority w:val="99"/>
    <w:semiHidden/>
    <w:rsid w:val="00CC119D"/>
    <w:rPr>
      <w:rFonts w:ascii="Arial" w:eastAsia="Times New Roman" w:hAnsi="Arial" w:cs="Times New Roman"/>
      <w:sz w:val="20"/>
      <w:szCs w:val="20"/>
      <w:lang w:eastAsia="pt-BR"/>
    </w:rPr>
  </w:style>
  <w:style w:type="character" w:styleId="Refdenotaderodap">
    <w:name w:val="footnote reference"/>
    <w:uiPriority w:val="99"/>
    <w:semiHidden/>
    <w:unhideWhenUsed/>
    <w:rsid w:val="00CC119D"/>
    <w:rPr>
      <w:vertAlign w:val="superscript"/>
    </w:rPr>
  </w:style>
  <w:style w:type="paragraph" w:styleId="Textodebalo">
    <w:name w:val="Balloon Text"/>
    <w:basedOn w:val="Normal"/>
    <w:link w:val="TextodebaloCarcter"/>
    <w:uiPriority w:val="99"/>
    <w:semiHidden/>
    <w:unhideWhenUsed/>
    <w:rsid w:val="00CC119D"/>
    <w:pPr>
      <w:spacing w:line="240" w:lineRule="auto"/>
    </w:pPr>
    <w:rPr>
      <w:rFonts w:ascii="Tahoma" w:hAnsi="Tahoma"/>
      <w:sz w:val="16"/>
      <w:szCs w:val="16"/>
    </w:rPr>
  </w:style>
  <w:style w:type="character" w:customStyle="1" w:styleId="TextodebaloCarcter">
    <w:name w:val="Texto de balão Carácter"/>
    <w:link w:val="Textodebalo"/>
    <w:uiPriority w:val="99"/>
    <w:semiHidden/>
    <w:rsid w:val="00CC119D"/>
    <w:rPr>
      <w:rFonts w:ascii="Tahoma" w:eastAsia="Times New Roman" w:hAnsi="Tahoma" w:cs="Tahoma"/>
      <w:sz w:val="16"/>
      <w:szCs w:val="16"/>
      <w:lang w:eastAsia="pt-BR"/>
    </w:rPr>
  </w:style>
  <w:style w:type="character" w:styleId="Hiperligao">
    <w:name w:val="Hyperlink"/>
    <w:uiPriority w:val="99"/>
    <w:rsid w:val="00714BE0"/>
    <w:rPr>
      <w:color w:val="0000FF"/>
      <w:u w:val="single"/>
    </w:rPr>
  </w:style>
  <w:style w:type="character" w:styleId="Forte">
    <w:name w:val="Strong"/>
    <w:uiPriority w:val="22"/>
    <w:qFormat/>
    <w:rsid w:val="0065073E"/>
    <w:rPr>
      <w:b/>
      <w:bCs/>
    </w:rPr>
  </w:style>
  <w:style w:type="character" w:styleId="nfase">
    <w:name w:val="Emphasis"/>
    <w:uiPriority w:val="20"/>
    <w:qFormat/>
    <w:rsid w:val="008F183B"/>
    <w:rPr>
      <w:i/>
      <w:iCs/>
    </w:rPr>
  </w:style>
  <w:style w:type="paragraph" w:styleId="Textodenotadefim">
    <w:name w:val="endnote text"/>
    <w:basedOn w:val="Normal"/>
    <w:link w:val="TextodenotadefimCarcter"/>
    <w:uiPriority w:val="99"/>
    <w:semiHidden/>
    <w:unhideWhenUsed/>
    <w:rsid w:val="00AF17E8"/>
    <w:rPr>
      <w:sz w:val="20"/>
    </w:rPr>
  </w:style>
  <w:style w:type="character" w:customStyle="1" w:styleId="TextodenotadefimCarcter">
    <w:name w:val="Texto de nota de fim Carácter"/>
    <w:link w:val="Textodenotadefim"/>
    <w:uiPriority w:val="99"/>
    <w:semiHidden/>
    <w:rsid w:val="00AF17E8"/>
    <w:rPr>
      <w:rFonts w:ascii="Arial" w:eastAsia="Times New Roman" w:hAnsi="Arial"/>
    </w:rPr>
  </w:style>
  <w:style w:type="character" w:styleId="Refdenotadefim">
    <w:name w:val="endnote reference"/>
    <w:uiPriority w:val="99"/>
    <w:semiHidden/>
    <w:unhideWhenUsed/>
    <w:rsid w:val="00AF17E8"/>
    <w:rPr>
      <w:vertAlign w:val="superscript"/>
    </w:rPr>
  </w:style>
  <w:style w:type="table" w:styleId="Tabelacomgrelha">
    <w:name w:val="Table Grid"/>
    <w:basedOn w:val="Tabelanormal"/>
    <w:uiPriority w:val="59"/>
    <w:rsid w:val="00403F9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ligaovisitada">
    <w:name w:val="FollowedHyperlink"/>
    <w:uiPriority w:val="99"/>
    <w:semiHidden/>
    <w:unhideWhenUsed/>
    <w:rsid w:val="00392EE3"/>
    <w:rPr>
      <w:color w:val="800080"/>
      <w:u w:val="single"/>
    </w:rPr>
  </w:style>
  <w:style w:type="paragraph" w:styleId="Corpodetexto">
    <w:name w:val="Body Text"/>
    <w:basedOn w:val="Normal"/>
    <w:link w:val="CorpodetextoCarcter"/>
    <w:rsid w:val="00163DC6"/>
    <w:pPr>
      <w:spacing w:line="240" w:lineRule="auto"/>
    </w:pPr>
    <w:rPr>
      <w:rFonts w:ascii="Times New Roman" w:hAnsi="Times New Roman"/>
      <w:noProof/>
      <w:sz w:val="32"/>
      <w:szCs w:val="24"/>
      <w:lang w:eastAsia="pt-PT"/>
    </w:rPr>
  </w:style>
  <w:style w:type="character" w:customStyle="1" w:styleId="CorpodetextoCarcter">
    <w:name w:val="Corpo de texto Carácter"/>
    <w:link w:val="Corpodetexto"/>
    <w:rsid w:val="00163DC6"/>
    <w:rPr>
      <w:rFonts w:ascii="Times New Roman" w:eastAsia="Times New Roman" w:hAnsi="Times New Roman"/>
      <w:noProof/>
      <w:sz w:val="32"/>
      <w:szCs w:val="24"/>
      <w:lang w:val="pt-PT" w:eastAsia="pt-PT"/>
    </w:rPr>
  </w:style>
  <w:style w:type="character" w:styleId="Nmerodepgina">
    <w:name w:val="page number"/>
    <w:basedOn w:val="Tipodeletrapredefinidodopargrafo"/>
    <w:rsid w:val="00163DC6"/>
  </w:style>
  <w:style w:type="character" w:customStyle="1" w:styleId="fonth21">
    <w:name w:val="fonth21"/>
    <w:rsid w:val="00163DC6"/>
    <w:rPr>
      <w:rFonts w:ascii="Arial" w:hAnsi="Arial" w:cs="Arial" w:hint="default"/>
      <w:sz w:val="26"/>
      <w:szCs w:val="26"/>
    </w:rPr>
  </w:style>
  <w:style w:type="character" w:customStyle="1" w:styleId="Cabealho1Carcter">
    <w:name w:val="Cabeçalho 1 Carácter"/>
    <w:link w:val="Cabealho1"/>
    <w:uiPriority w:val="9"/>
    <w:rsid w:val="001E06D0"/>
    <w:rPr>
      <w:rFonts w:ascii="Cambria" w:eastAsia="Times New Roman" w:hAnsi="Cambria" w:cs="Times New Roman"/>
      <w:b/>
      <w:bCs/>
      <w:kern w:val="32"/>
      <w:sz w:val="32"/>
      <w:szCs w:val="32"/>
    </w:rPr>
  </w:style>
  <w:style w:type="character" w:customStyle="1" w:styleId="Cabealho2Carcter">
    <w:name w:val="Cabeçalho 2 Carácter"/>
    <w:link w:val="Cabealho2"/>
    <w:uiPriority w:val="9"/>
    <w:rsid w:val="00A9692C"/>
    <w:rPr>
      <w:rFonts w:ascii="Cambria" w:eastAsia="Times New Roman" w:hAnsi="Cambria" w:cs="Times New Roman"/>
      <w:b/>
      <w:bCs/>
      <w:i/>
      <w:iCs/>
      <w:sz w:val="28"/>
      <w:szCs w:val="28"/>
    </w:rPr>
  </w:style>
  <w:style w:type="paragraph" w:styleId="Ttulodondice">
    <w:name w:val="TOC Heading"/>
    <w:basedOn w:val="Cabealho1"/>
    <w:next w:val="Normal"/>
    <w:uiPriority w:val="39"/>
    <w:semiHidden/>
    <w:unhideWhenUsed/>
    <w:qFormat/>
    <w:rsid w:val="00585F4D"/>
    <w:pPr>
      <w:keepLines/>
      <w:spacing w:before="480" w:after="0" w:line="276" w:lineRule="auto"/>
      <w:jc w:val="left"/>
      <w:outlineLvl w:val="9"/>
    </w:pPr>
    <w:rPr>
      <w:color w:val="365F91"/>
      <w:kern w:val="0"/>
      <w:sz w:val="28"/>
      <w:szCs w:val="28"/>
      <w:lang w:eastAsia="en-US"/>
    </w:rPr>
  </w:style>
  <w:style w:type="paragraph" w:styleId="ndice1">
    <w:name w:val="toc 1"/>
    <w:basedOn w:val="Normal"/>
    <w:next w:val="Normal"/>
    <w:autoRedefine/>
    <w:uiPriority w:val="39"/>
    <w:unhideWhenUsed/>
    <w:rsid w:val="00585F4D"/>
  </w:style>
  <w:style w:type="paragraph" w:styleId="ndice2">
    <w:name w:val="toc 2"/>
    <w:basedOn w:val="Normal"/>
    <w:next w:val="Normal"/>
    <w:autoRedefine/>
    <w:uiPriority w:val="39"/>
    <w:unhideWhenUsed/>
    <w:rsid w:val="00296ED8"/>
    <w:pPr>
      <w:tabs>
        <w:tab w:val="right" w:leader="dot" w:pos="9061"/>
      </w:tabs>
      <w:spacing w:before="60" w:after="60" w:line="240" w:lineRule="auto"/>
    </w:pPr>
  </w:style>
  <w:style w:type="paragraph" w:styleId="ndice3">
    <w:name w:val="toc 3"/>
    <w:basedOn w:val="Normal"/>
    <w:next w:val="Normal"/>
    <w:autoRedefine/>
    <w:uiPriority w:val="39"/>
    <w:unhideWhenUsed/>
    <w:rsid w:val="00296ED8"/>
    <w:pPr>
      <w:tabs>
        <w:tab w:val="right" w:leader="dot" w:pos="9061"/>
      </w:tabs>
      <w:spacing w:before="60" w:after="60" w:line="240" w:lineRule="auto"/>
    </w:pPr>
  </w:style>
  <w:style w:type="character" w:customStyle="1" w:styleId="longtext1">
    <w:name w:val="long_text1"/>
    <w:rsid w:val="004A0866"/>
    <w:rPr>
      <w:sz w:val="24"/>
      <w:szCs w:val="24"/>
    </w:rPr>
  </w:style>
  <w:style w:type="paragraph" w:customStyle="1" w:styleId="Default">
    <w:name w:val="Default"/>
    <w:rsid w:val="006C62D2"/>
    <w:pPr>
      <w:autoSpaceDE w:val="0"/>
      <w:autoSpaceDN w:val="0"/>
      <w:adjustRightInd w:val="0"/>
    </w:pPr>
    <w:rPr>
      <w:rFonts w:ascii="Times New Roman" w:hAnsi="Times New Roman"/>
      <w:color w:val="000000"/>
      <w:sz w:val="24"/>
      <w:szCs w:val="24"/>
      <w:lang w:val="pt-BR" w:eastAsia="pt-BR"/>
    </w:rPr>
  </w:style>
  <w:style w:type="character" w:customStyle="1" w:styleId="small1">
    <w:name w:val="small1"/>
    <w:rsid w:val="002E7283"/>
    <w:rPr>
      <w:b/>
      <w:bCs/>
      <w:color w:val="999999"/>
      <w:sz w:val="15"/>
      <w:szCs w:val="15"/>
    </w:rPr>
  </w:style>
  <w:style w:type="paragraph" w:styleId="HTMLpr-formatado">
    <w:name w:val="HTML Preformatted"/>
    <w:basedOn w:val="Normal"/>
    <w:link w:val="HTMLpr-formatadoCarcter"/>
    <w:uiPriority w:val="99"/>
    <w:semiHidden/>
    <w:unhideWhenUsed/>
    <w:rsid w:val="00D0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character" w:customStyle="1" w:styleId="HTMLpr-formatadoCarcter">
    <w:name w:val="HTML pré-formatado Carácter"/>
    <w:link w:val="HTMLpr-formatado"/>
    <w:uiPriority w:val="99"/>
    <w:semiHidden/>
    <w:rsid w:val="00D0623C"/>
    <w:rPr>
      <w:rFonts w:ascii="Courier New" w:eastAsia="Times New Roman" w:hAnsi="Courier New" w:cs="Courier New"/>
    </w:rPr>
  </w:style>
  <w:style w:type="character" w:customStyle="1" w:styleId="RodapCarter">
    <w:name w:val="Rodapé Caráter"/>
    <w:uiPriority w:val="99"/>
    <w:rsid w:val="005469B5"/>
  </w:style>
  <w:style w:type="character" w:customStyle="1" w:styleId="apple-converted-space">
    <w:name w:val="apple-converted-space"/>
    <w:rsid w:val="00311C7B"/>
  </w:style>
  <w:style w:type="paragraph" w:customStyle="1" w:styleId="style10">
    <w:name w:val="style10"/>
    <w:basedOn w:val="Normal"/>
    <w:rsid w:val="0071707D"/>
    <w:pPr>
      <w:spacing w:before="100" w:beforeAutospacing="1" w:after="100" w:afterAutospacing="1" w:line="240" w:lineRule="auto"/>
      <w:jc w:val="left"/>
    </w:pPr>
    <w:rPr>
      <w:rFonts w:ascii="Times New Roman" w:hAnsi="Times New Roman"/>
      <w:szCs w:val="24"/>
      <w:lang w:eastAsia="pt-PT"/>
    </w:rPr>
  </w:style>
  <w:style w:type="character" w:customStyle="1" w:styleId="TextodenotaderodapCarter">
    <w:name w:val="Texto de nota de rodapé Caráter"/>
    <w:uiPriority w:val="99"/>
    <w:semiHidden/>
    <w:rsid w:val="00390700"/>
    <w:rPr>
      <w:sz w:val="20"/>
      <w:szCs w:val="20"/>
    </w:rPr>
  </w:style>
  <w:style w:type="character" w:customStyle="1" w:styleId="Ttulo3Carcter">
    <w:name w:val="Título 3 Carácter"/>
    <w:basedOn w:val="Tipodeletrapredefinidodopargrafo"/>
    <w:link w:val="Ttulo3"/>
    <w:semiHidden/>
    <w:rsid w:val="00213909"/>
    <w:rPr>
      <w:rFonts w:asciiTheme="majorHAnsi" w:eastAsiaTheme="majorEastAsia" w:hAnsiTheme="majorHAnsi" w:cstheme="majorBidi"/>
      <w:b/>
      <w:bCs/>
      <w:color w:val="4F81BD" w:themeColor="accent1"/>
      <w:sz w:val="24"/>
      <w:lang w:eastAsia="pt-BR"/>
    </w:rPr>
  </w:style>
  <w:style w:type="character" w:styleId="Refdecomentrio">
    <w:name w:val="annotation reference"/>
    <w:basedOn w:val="Tipodeletrapredefinidodopargrafo"/>
    <w:uiPriority w:val="99"/>
    <w:semiHidden/>
    <w:unhideWhenUsed/>
    <w:rsid w:val="0003500F"/>
    <w:rPr>
      <w:sz w:val="16"/>
      <w:szCs w:val="16"/>
    </w:rPr>
  </w:style>
  <w:style w:type="paragraph" w:styleId="Textodecomentrio">
    <w:name w:val="annotation text"/>
    <w:basedOn w:val="Normal"/>
    <w:link w:val="TextodecomentrioCarcter"/>
    <w:uiPriority w:val="99"/>
    <w:semiHidden/>
    <w:unhideWhenUsed/>
    <w:rsid w:val="0003500F"/>
    <w:pPr>
      <w:spacing w:after="200" w:line="240" w:lineRule="auto"/>
      <w:jc w:val="left"/>
    </w:pPr>
    <w:rPr>
      <w:rFonts w:asciiTheme="minorHAnsi" w:eastAsiaTheme="minorHAnsi" w:hAnsiTheme="minorHAnsi" w:cstheme="minorBidi"/>
      <w:sz w:val="20"/>
      <w:lang w:eastAsia="en-US"/>
    </w:rPr>
  </w:style>
  <w:style w:type="character" w:customStyle="1" w:styleId="TextodecomentrioCarcter">
    <w:name w:val="Texto de comentário Carácter"/>
    <w:basedOn w:val="Tipodeletrapredefinidodopargrafo"/>
    <w:link w:val="Textodecomentrio"/>
    <w:uiPriority w:val="99"/>
    <w:semiHidden/>
    <w:rsid w:val="0003500F"/>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76486105">
      <w:bodyDiv w:val="1"/>
      <w:marLeft w:val="0"/>
      <w:marRight w:val="0"/>
      <w:marTop w:val="0"/>
      <w:marBottom w:val="0"/>
      <w:divBdr>
        <w:top w:val="none" w:sz="0" w:space="0" w:color="auto"/>
        <w:left w:val="none" w:sz="0" w:space="0" w:color="auto"/>
        <w:bottom w:val="none" w:sz="0" w:space="0" w:color="auto"/>
        <w:right w:val="none" w:sz="0" w:space="0" w:color="auto"/>
      </w:divBdr>
      <w:divsChild>
        <w:div w:id="1028331428">
          <w:marLeft w:val="0"/>
          <w:marRight w:val="0"/>
          <w:marTop w:val="0"/>
          <w:marBottom w:val="0"/>
          <w:divBdr>
            <w:top w:val="none" w:sz="0" w:space="0" w:color="auto"/>
            <w:left w:val="none" w:sz="0" w:space="0" w:color="auto"/>
            <w:bottom w:val="none" w:sz="0" w:space="0" w:color="auto"/>
            <w:right w:val="none" w:sz="0" w:space="0" w:color="auto"/>
          </w:divBdr>
          <w:divsChild>
            <w:div w:id="6731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2293">
      <w:bodyDiv w:val="1"/>
      <w:marLeft w:val="0"/>
      <w:marRight w:val="0"/>
      <w:marTop w:val="0"/>
      <w:marBottom w:val="0"/>
      <w:divBdr>
        <w:top w:val="none" w:sz="0" w:space="0" w:color="auto"/>
        <w:left w:val="none" w:sz="0" w:space="0" w:color="auto"/>
        <w:bottom w:val="none" w:sz="0" w:space="0" w:color="auto"/>
        <w:right w:val="none" w:sz="0" w:space="0" w:color="auto"/>
      </w:divBdr>
      <w:divsChild>
        <w:div w:id="211889232">
          <w:marLeft w:val="720"/>
          <w:marRight w:val="0"/>
          <w:marTop w:val="60"/>
          <w:marBottom w:val="0"/>
          <w:divBdr>
            <w:top w:val="none" w:sz="0" w:space="0" w:color="auto"/>
            <w:left w:val="none" w:sz="0" w:space="0" w:color="auto"/>
            <w:bottom w:val="none" w:sz="0" w:space="0" w:color="auto"/>
            <w:right w:val="none" w:sz="0" w:space="0" w:color="auto"/>
          </w:divBdr>
        </w:div>
        <w:div w:id="395208395">
          <w:marLeft w:val="720"/>
          <w:marRight w:val="0"/>
          <w:marTop w:val="60"/>
          <w:marBottom w:val="0"/>
          <w:divBdr>
            <w:top w:val="none" w:sz="0" w:space="0" w:color="auto"/>
            <w:left w:val="none" w:sz="0" w:space="0" w:color="auto"/>
            <w:bottom w:val="none" w:sz="0" w:space="0" w:color="auto"/>
            <w:right w:val="none" w:sz="0" w:space="0" w:color="auto"/>
          </w:divBdr>
        </w:div>
        <w:div w:id="640614817">
          <w:marLeft w:val="720"/>
          <w:marRight w:val="0"/>
          <w:marTop w:val="60"/>
          <w:marBottom w:val="0"/>
          <w:divBdr>
            <w:top w:val="none" w:sz="0" w:space="0" w:color="auto"/>
            <w:left w:val="none" w:sz="0" w:space="0" w:color="auto"/>
            <w:bottom w:val="none" w:sz="0" w:space="0" w:color="auto"/>
            <w:right w:val="none" w:sz="0" w:space="0" w:color="auto"/>
          </w:divBdr>
        </w:div>
        <w:div w:id="864710767">
          <w:marLeft w:val="720"/>
          <w:marRight w:val="0"/>
          <w:marTop w:val="60"/>
          <w:marBottom w:val="0"/>
          <w:divBdr>
            <w:top w:val="none" w:sz="0" w:space="0" w:color="auto"/>
            <w:left w:val="none" w:sz="0" w:space="0" w:color="auto"/>
            <w:bottom w:val="none" w:sz="0" w:space="0" w:color="auto"/>
            <w:right w:val="none" w:sz="0" w:space="0" w:color="auto"/>
          </w:divBdr>
        </w:div>
        <w:div w:id="1289824384">
          <w:marLeft w:val="720"/>
          <w:marRight w:val="0"/>
          <w:marTop w:val="60"/>
          <w:marBottom w:val="0"/>
          <w:divBdr>
            <w:top w:val="none" w:sz="0" w:space="0" w:color="auto"/>
            <w:left w:val="none" w:sz="0" w:space="0" w:color="auto"/>
            <w:bottom w:val="none" w:sz="0" w:space="0" w:color="auto"/>
            <w:right w:val="none" w:sz="0" w:space="0" w:color="auto"/>
          </w:divBdr>
        </w:div>
        <w:div w:id="1296761983">
          <w:marLeft w:val="720"/>
          <w:marRight w:val="0"/>
          <w:marTop w:val="60"/>
          <w:marBottom w:val="0"/>
          <w:divBdr>
            <w:top w:val="none" w:sz="0" w:space="0" w:color="auto"/>
            <w:left w:val="none" w:sz="0" w:space="0" w:color="auto"/>
            <w:bottom w:val="none" w:sz="0" w:space="0" w:color="auto"/>
            <w:right w:val="none" w:sz="0" w:space="0" w:color="auto"/>
          </w:divBdr>
        </w:div>
        <w:div w:id="1321814940">
          <w:marLeft w:val="720"/>
          <w:marRight w:val="0"/>
          <w:marTop w:val="60"/>
          <w:marBottom w:val="0"/>
          <w:divBdr>
            <w:top w:val="none" w:sz="0" w:space="0" w:color="auto"/>
            <w:left w:val="none" w:sz="0" w:space="0" w:color="auto"/>
            <w:bottom w:val="none" w:sz="0" w:space="0" w:color="auto"/>
            <w:right w:val="none" w:sz="0" w:space="0" w:color="auto"/>
          </w:divBdr>
        </w:div>
        <w:div w:id="1358314226">
          <w:marLeft w:val="720"/>
          <w:marRight w:val="0"/>
          <w:marTop w:val="60"/>
          <w:marBottom w:val="0"/>
          <w:divBdr>
            <w:top w:val="none" w:sz="0" w:space="0" w:color="auto"/>
            <w:left w:val="none" w:sz="0" w:space="0" w:color="auto"/>
            <w:bottom w:val="none" w:sz="0" w:space="0" w:color="auto"/>
            <w:right w:val="none" w:sz="0" w:space="0" w:color="auto"/>
          </w:divBdr>
        </w:div>
        <w:div w:id="1381779790">
          <w:marLeft w:val="720"/>
          <w:marRight w:val="0"/>
          <w:marTop w:val="60"/>
          <w:marBottom w:val="0"/>
          <w:divBdr>
            <w:top w:val="none" w:sz="0" w:space="0" w:color="auto"/>
            <w:left w:val="none" w:sz="0" w:space="0" w:color="auto"/>
            <w:bottom w:val="none" w:sz="0" w:space="0" w:color="auto"/>
            <w:right w:val="none" w:sz="0" w:space="0" w:color="auto"/>
          </w:divBdr>
        </w:div>
        <w:div w:id="1392654823">
          <w:marLeft w:val="720"/>
          <w:marRight w:val="0"/>
          <w:marTop w:val="60"/>
          <w:marBottom w:val="0"/>
          <w:divBdr>
            <w:top w:val="none" w:sz="0" w:space="0" w:color="auto"/>
            <w:left w:val="none" w:sz="0" w:space="0" w:color="auto"/>
            <w:bottom w:val="none" w:sz="0" w:space="0" w:color="auto"/>
            <w:right w:val="none" w:sz="0" w:space="0" w:color="auto"/>
          </w:divBdr>
        </w:div>
        <w:div w:id="1476336569">
          <w:marLeft w:val="720"/>
          <w:marRight w:val="0"/>
          <w:marTop w:val="60"/>
          <w:marBottom w:val="0"/>
          <w:divBdr>
            <w:top w:val="none" w:sz="0" w:space="0" w:color="auto"/>
            <w:left w:val="none" w:sz="0" w:space="0" w:color="auto"/>
            <w:bottom w:val="none" w:sz="0" w:space="0" w:color="auto"/>
            <w:right w:val="none" w:sz="0" w:space="0" w:color="auto"/>
          </w:divBdr>
        </w:div>
        <w:div w:id="1614095655">
          <w:marLeft w:val="720"/>
          <w:marRight w:val="0"/>
          <w:marTop w:val="60"/>
          <w:marBottom w:val="0"/>
          <w:divBdr>
            <w:top w:val="none" w:sz="0" w:space="0" w:color="auto"/>
            <w:left w:val="none" w:sz="0" w:space="0" w:color="auto"/>
            <w:bottom w:val="none" w:sz="0" w:space="0" w:color="auto"/>
            <w:right w:val="none" w:sz="0" w:space="0" w:color="auto"/>
          </w:divBdr>
        </w:div>
        <w:div w:id="1670132469">
          <w:marLeft w:val="720"/>
          <w:marRight w:val="0"/>
          <w:marTop w:val="60"/>
          <w:marBottom w:val="0"/>
          <w:divBdr>
            <w:top w:val="none" w:sz="0" w:space="0" w:color="auto"/>
            <w:left w:val="none" w:sz="0" w:space="0" w:color="auto"/>
            <w:bottom w:val="none" w:sz="0" w:space="0" w:color="auto"/>
            <w:right w:val="none" w:sz="0" w:space="0" w:color="auto"/>
          </w:divBdr>
        </w:div>
        <w:div w:id="1733044231">
          <w:marLeft w:val="720"/>
          <w:marRight w:val="0"/>
          <w:marTop w:val="60"/>
          <w:marBottom w:val="0"/>
          <w:divBdr>
            <w:top w:val="none" w:sz="0" w:space="0" w:color="auto"/>
            <w:left w:val="none" w:sz="0" w:space="0" w:color="auto"/>
            <w:bottom w:val="none" w:sz="0" w:space="0" w:color="auto"/>
            <w:right w:val="none" w:sz="0" w:space="0" w:color="auto"/>
          </w:divBdr>
        </w:div>
        <w:div w:id="1743672917">
          <w:marLeft w:val="720"/>
          <w:marRight w:val="0"/>
          <w:marTop w:val="60"/>
          <w:marBottom w:val="0"/>
          <w:divBdr>
            <w:top w:val="none" w:sz="0" w:space="0" w:color="auto"/>
            <w:left w:val="none" w:sz="0" w:space="0" w:color="auto"/>
            <w:bottom w:val="none" w:sz="0" w:space="0" w:color="auto"/>
            <w:right w:val="none" w:sz="0" w:space="0" w:color="auto"/>
          </w:divBdr>
        </w:div>
        <w:div w:id="1773429050">
          <w:marLeft w:val="720"/>
          <w:marRight w:val="0"/>
          <w:marTop w:val="60"/>
          <w:marBottom w:val="0"/>
          <w:divBdr>
            <w:top w:val="none" w:sz="0" w:space="0" w:color="auto"/>
            <w:left w:val="none" w:sz="0" w:space="0" w:color="auto"/>
            <w:bottom w:val="none" w:sz="0" w:space="0" w:color="auto"/>
            <w:right w:val="none" w:sz="0" w:space="0" w:color="auto"/>
          </w:divBdr>
        </w:div>
        <w:div w:id="1934239224">
          <w:marLeft w:val="720"/>
          <w:marRight w:val="0"/>
          <w:marTop w:val="60"/>
          <w:marBottom w:val="0"/>
          <w:divBdr>
            <w:top w:val="none" w:sz="0" w:space="0" w:color="auto"/>
            <w:left w:val="none" w:sz="0" w:space="0" w:color="auto"/>
            <w:bottom w:val="none" w:sz="0" w:space="0" w:color="auto"/>
            <w:right w:val="none" w:sz="0" w:space="0" w:color="auto"/>
          </w:divBdr>
        </w:div>
        <w:div w:id="1952937816">
          <w:marLeft w:val="720"/>
          <w:marRight w:val="0"/>
          <w:marTop w:val="60"/>
          <w:marBottom w:val="0"/>
          <w:divBdr>
            <w:top w:val="none" w:sz="0" w:space="0" w:color="auto"/>
            <w:left w:val="none" w:sz="0" w:space="0" w:color="auto"/>
            <w:bottom w:val="none" w:sz="0" w:space="0" w:color="auto"/>
            <w:right w:val="none" w:sz="0" w:space="0" w:color="auto"/>
          </w:divBdr>
        </w:div>
      </w:divsChild>
    </w:div>
    <w:div w:id="194197546">
      <w:bodyDiv w:val="1"/>
      <w:marLeft w:val="0"/>
      <w:marRight w:val="0"/>
      <w:marTop w:val="0"/>
      <w:marBottom w:val="0"/>
      <w:divBdr>
        <w:top w:val="none" w:sz="0" w:space="0" w:color="auto"/>
        <w:left w:val="none" w:sz="0" w:space="0" w:color="auto"/>
        <w:bottom w:val="none" w:sz="0" w:space="0" w:color="auto"/>
        <w:right w:val="none" w:sz="0" w:space="0" w:color="auto"/>
      </w:divBdr>
      <w:divsChild>
        <w:div w:id="1636987515">
          <w:marLeft w:val="0"/>
          <w:marRight w:val="0"/>
          <w:marTop w:val="0"/>
          <w:marBottom w:val="0"/>
          <w:divBdr>
            <w:top w:val="none" w:sz="0" w:space="0" w:color="auto"/>
            <w:left w:val="none" w:sz="0" w:space="0" w:color="auto"/>
            <w:bottom w:val="none" w:sz="0" w:space="0" w:color="auto"/>
            <w:right w:val="none" w:sz="0" w:space="0" w:color="auto"/>
          </w:divBdr>
          <w:divsChild>
            <w:div w:id="5620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7069">
      <w:bodyDiv w:val="1"/>
      <w:marLeft w:val="0"/>
      <w:marRight w:val="0"/>
      <w:marTop w:val="0"/>
      <w:marBottom w:val="0"/>
      <w:divBdr>
        <w:top w:val="none" w:sz="0" w:space="0" w:color="auto"/>
        <w:left w:val="none" w:sz="0" w:space="0" w:color="auto"/>
        <w:bottom w:val="none" w:sz="0" w:space="0" w:color="auto"/>
        <w:right w:val="none" w:sz="0" w:space="0" w:color="auto"/>
      </w:divBdr>
      <w:divsChild>
        <w:div w:id="1413358591">
          <w:marLeft w:val="0"/>
          <w:marRight w:val="0"/>
          <w:marTop w:val="0"/>
          <w:marBottom w:val="0"/>
          <w:divBdr>
            <w:top w:val="none" w:sz="0" w:space="0" w:color="auto"/>
            <w:left w:val="none" w:sz="0" w:space="0" w:color="auto"/>
            <w:bottom w:val="none" w:sz="0" w:space="0" w:color="auto"/>
            <w:right w:val="none" w:sz="0" w:space="0" w:color="auto"/>
          </w:divBdr>
          <w:divsChild>
            <w:div w:id="15642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3264">
      <w:bodyDiv w:val="1"/>
      <w:marLeft w:val="0"/>
      <w:marRight w:val="0"/>
      <w:marTop w:val="0"/>
      <w:marBottom w:val="0"/>
      <w:divBdr>
        <w:top w:val="none" w:sz="0" w:space="0" w:color="auto"/>
        <w:left w:val="none" w:sz="0" w:space="0" w:color="auto"/>
        <w:bottom w:val="none" w:sz="0" w:space="0" w:color="auto"/>
        <w:right w:val="none" w:sz="0" w:space="0" w:color="auto"/>
      </w:divBdr>
      <w:divsChild>
        <w:div w:id="1659916197">
          <w:marLeft w:val="0"/>
          <w:marRight w:val="0"/>
          <w:marTop w:val="0"/>
          <w:marBottom w:val="0"/>
          <w:divBdr>
            <w:top w:val="none" w:sz="0" w:space="0" w:color="auto"/>
            <w:left w:val="none" w:sz="0" w:space="0" w:color="auto"/>
            <w:bottom w:val="none" w:sz="0" w:space="0" w:color="auto"/>
            <w:right w:val="none" w:sz="0" w:space="0" w:color="auto"/>
          </w:divBdr>
          <w:divsChild>
            <w:div w:id="10294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175">
      <w:bodyDiv w:val="1"/>
      <w:marLeft w:val="0"/>
      <w:marRight w:val="0"/>
      <w:marTop w:val="0"/>
      <w:marBottom w:val="0"/>
      <w:divBdr>
        <w:top w:val="none" w:sz="0" w:space="0" w:color="auto"/>
        <w:left w:val="none" w:sz="0" w:space="0" w:color="auto"/>
        <w:bottom w:val="none" w:sz="0" w:space="0" w:color="auto"/>
        <w:right w:val="none" w:sz="0" w:space="0" w:color="auto"/>
      </w:divBdr>
    </w:div>
    <w:div w:id="534272357">
      <w:bodyDiv w:val="1"/>
      <w:marLeft w:val="0"/>
      <w:marRight w:val="0"/>
      <w:marTop w:val="0"/>
      <w:marBottom w:val="0"/>
      <w:divBdr>
        <w:top w:val="none" w:sz="0" w:space="0" w:color="auto"/>
        <w:left w:val="none" w:sz="0" w:space="0" w:color="auto"/>
        <w:bottom w:val="none" w:sz="0" w:space="0" w:color="auto"/>
        <w:right w:val="none" w:sz="0" w:space="0" w:color="auto"/>
      </w:divBdr>
    </w:div>
    <w:div w:id="546456256">
      <w:bodyDiv w:val="1"/>
      <w:marLeft w:val="0"/>
      <w:marRight w:val="0"/>
      <w:marTop w:val="0"/>
      <w:marBottom w:val="0"/>
      <w:divBdr>
        <w:top w:val="none" w:sz="0" w:space="0" w:color="auto"/>
        <w:left w:val="none" w:sz="0" w:space="0" w:color="auto"/>
        <w:bottom w:val="none" w:sz="0" w:space="0" w:color="auto"/>
        <w:right w:val="none" w:sz="0" w:space="0" w:color="auto"/>
      </w:divBdr>
      <w:divsChild>
        <w:div w:id="90860345">
          <w:marLeft w:val="0"/>
          <w:marRight w:val="0"/>
          <w:marTop w:val="0"/>
          <w:marBottom w:val="0"/>
          <w:divBdr>
            <w:top w:val="none" w:sz="0" w:space="0" w:color="auto"/>
            <w:left w:val="none" w:sz="0" w:space="0" w:color="auto"/>
            <w:bottom w:val="none" w:sz="0" w:space="0" w:color="auto"/>
            <w:right w:val="none" w:sz="0" w:space="0" w:color="auto"/>
          </w:divBdr>
          <w:divsChild>
            <w:div w:id="1314985392">
              <w:marLeft w:val="0"/>
              <w:marRight w:val="0"/>
              <w:marTop w:val="120"/>
              <w:marBottom w:val="0"/>
              <w:divBdr>
                <w:top w:val="none" w:sz="0" w:space="0" w:color="auto"/>
                <w:left w:val="none" w:sz="0" w:space="0" w:color="auto"/>
                <w:bottom w:val="none" w:sz="0" w:space="0" w:color="auto"/>
                <w:right w:val="none" w:sz="0" w:space="0" w:color="auto"/>
              </w:divBdr>
              <w:divsChild>
                <w:div w:id="383481226">
                  <w:marLeft w:val="0"/>
                  <w:marRight w:val="120"/>
                  <w:marTop w:val="0"/>
                  <w:marBottom w:val="0"/>
                  <w:divBdr>
                    <w:top w:val="single" w:sz="2" w:space="0" w:color="FFFFFF"/>
                    <w:left w:val="none" w:sz="0" w:space="0" w:color="auto"/>
                    <w:bottom w:val="none" w:sz="0" w:space="0" w:color="auto"/>
                    <w:right w:val="none" w:sz="0" w:space="0" w:color="auto"/>
                  </w:divBdr>
                  <w:divsChild>
                    <w:div w:id="1991905488">
                      <w:marLeft w:val="0"/>
                      <w:marRight w:val="0"/>
                      <w:marTop w:val="0"/>
                      <w:marBottom w:val="0"/>
                      <w:divBdr>
                        <w:top w:val="none" w:sz="0" w:space="0" w:color="auto"/>
                        <w:left w:val="none" w:sz="0" w:space="0" w:color="auto"/>
                        <w:bottom w:val="none" w:sz="0" w:space="0" w:color="auto"/>
                        <w:right w:val="none" w:sz="0" w:space="0" w:color="auto"/>
                      </w:divBdr>
                      <w:divsChild>
                        <w:div w:id="18145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644012">
      <w:bodyDiv w:val="1"/>
      <w:marLeft w:val="0"/>
      <w:marRight w:val="0"/>
      <w:marTop w:val="0"/>
      <w:marBottom w:val="0"/>
      <w:divBdr>
        <w:top w:val="none" w:sz="0" w:space="0" w:color="auto"/>
        <w:left w:val="none" w:sz="0" w:space="0" w:color="auto"/>
        <w:bottom w:val="none" w:sz="0" w:space="0" w:color="auto"/>
        <w:right w:val="none" w:sz="0" w:space="0" w:color="auto"/>
      </w:divBdr>
    </w:div>
    <w:div w:id="652027766">
      <w:bodyDiv w:val="1"/>
      <w:marLeft w:val="0"/>
      <w:marRight w:val="0"/>
      <w:marTop w:val="0"/>
      <w:marBottom w:val="0"/>
      <w:divBdr>
        <w:top w:val="none" w:sz="0" w:space="0" w:color="auto"/>
        <w:left w:val="none" w:sz="0" w:space="0" w:color="auto"/>
        <w:bottom w:val="none" w:sz="0" w:space="0" w:color="auto"/>
        <w:right w:val="none" w:sz="0" w:space="0" w:color="auto"/>
      </w:divBdr>
    </w:div>
    <w:div w:id="689911607">
      <w:bodyDiv w:val="1"/>
      <w:marLeft w:val="0"/>
      <w:marRight w:val="0"/>
      <w:marTop w:val="0"/>
      <w:marBottom w:val="0"/>
      <w:divBdr>
        <w:top w:val="none" w:sz="0" w:space="0" w:color="auto"/>
        <w:left w:val="none" w:sz="0" w:space="0" w:color="auto"/>
        <w:bottom w:val="none" w:sz="0" w:space="0" w:color="auto"/>
        <w:right w:val="none" w:sz="0" w:space="0" w:color="auto"/>
      </w:divBdr>
    </w:div>
    <w:div w:id="765154400">
      <w:bodyDiv w:val="1"/>
      <w:marLeft w:val="0"/>
      <w:marRight w:val="0"/>
      <w:marTop w:val="0"/>
      <w:marBottom w:val="0"/>
      <w:divBdr>
        <w:top w:val="none" w:sz="0" w:space="0" w:color="auto"/>
        <w:left w:val="none" w:sz="0" w:space="0" w:color="auto"/>
        <w:bottom w:val="none" w:sz="0" w:space="0" w:color="auto"/>
        <w:right w:val="none" w:sz="0" w:space="0" w:color="auto"/>
      </w:divBdr>
      <w:divsChild>
        <w:div w:id="719329483">
          <w:marLeft w:val="0"/>
          <w:marRight w:val="0"/>
          <w:marTop w:val="0"/>
          <w:marBottom w:val="0"/>
          <w:divBdr>
            <w:top w:val="none" w:sz="0" w:space="0" w:color="auto"/>
            <w:left w:val="none" w:sz="0" w:space="0" w:color="auto"/>
            <w:bottom w:val="none" w:sz="0" w:space="0" w:color="auto"/>
            <w:right w:val="none" w:sz="0" w:space="0" w:color="auto"/>
          </w:divBdr>
          <w:divsChild>
            <w:div w:id="1670719445">
              <w:marLeft w:val="0"/>
              <w:marRight w:val="0"/>
              <w:marTop w:val="0"/>
              <w:marBottom w:val="0"/>
              <w:divBdr>
                <w:top w:val="none" w:sz="0" w:space="0" w:color="auto"/>
                <w:left w:val="none" w:sz="0" w:space="0" w:color="auto"/>
                <w:bottom w:val="none" w:sz="0" w:space="0" w:color="auto"/>
                <w:right w:val="none" w:sz="0" w:space="0" w:color="auto"/>
              </w:divBdr>
              <w:divsChild>
                <w:div w:id="4408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05854">
      <w:bodyDiv w:val="1"/>
      <w:marLeft w:val="0"/>
      <w:marRight w:val="0"/>
      <w:marTop w:val="0"/>
      <w:marBottom w:val="0"/>
      <w:divBdr>
        <w:top w:val="none" w:sz="0" w:space="0" w:color="auto"/>
        <w:left w:val="none" w:sz="0" w:space="0" w:color="auto"/>
        <w:bottom w:val="none" w:sz="0" w:space="0" w:color="auto"/>
        <w:right w:val="none" w:sz="0" w:space="0" w:color="auto"/>
      </w:divBdr>
    </w:div>
    <w:div w:id="886255536">
      <w:bodyDiv w:val="1"/>
      <w:marLeft w:val="0"/>
      <w:marRight w:val="0"/>
      <w:marTop w:val="0"/>
      <w:marBottom w:val="0"/>
      <w:divBdr>
        <w:top w:val="none" w:sz="0" w:space="0" w:color="auto"/>
        <w:left w:val="none" w:sz="0" w:space="0" w:color="auto"/>
        <w:bottom w:val="none" w:sz="0" w:space="0" w:color="auto"/>
        <w:right w:val="none" w:sz="0" w:space="0" w:color="auto"/>
      </w:divBdr>
    </w:div>
    <w:div w:id="1379279851">
      <w:bodyDiv w:val="1"/>
      <w:marLeft w:val="0"/>
      <w:marRight w:val="0"/>
      <w:marTop w:val="0"/>
      <w:marBottom w:val="0"/>
      <w:divBdr>
        <w:top w:val="none" w:sz="0" w:space="0" w:color="auto"/>
        <w:left w:val="none" w:sz="0" w:space="0" w:color="auto"/>
        <w:bottom w:val="none" w:sz="0" w:space="0" w:color="auto"/>
        <w:right w:val="none" w:sz="0" w:space="0" w:color="auto"/>
      </w:divBdr>
    </w:div>
    <w:div w:id="1453864269">
      <w:bodyDiv w:val="1"/>
      <w:marLeft w:val="0"/>
      <w:marRight w:val="0"/>
      <w:marTop w:val="0"/>
      <w:marBottom w:val="0"/>
      <w:divBdr>
        <w:top w:val="none" w:sz="0" w:space="0" w:color="auto"/>
        <w:left w:val="none" w:sz="0" w:space="0" w:color="auto"/>
        <w:bottom w:val="none" w:sz="0" w:space="0" w:color="auto"/>
        <w:right w:val="none" w:sz="0" w:space="0" w:color="auto"/>
      </w:divBdr>
    </w:div>
    <w:div w:id="1479104628">
      <w:bodyDiv w:val="1"/>
      <w:marLeft w:val="0"/>
      <w:marRight w:val="0"/>
      <w:marTop w:val="0"/>
      <w:marBottom w:val="0"/>
      <w:divBdr>
        <w:top w:val="none" w:sz="0" w:space="0" w:color="auto"/>
        <w:left w:val="none" w:sz="0" w:space="0" w:color="auto"/>
        <w:bottom w:val="none" w:sz="0" w:space="0" w:color="auto"/>
        <w:right w:val="none" w:sz="0" w:space="0" w:color="auto"/>
      </w:divBdr>
    </w:div>
    <w:div w:id="1484661137">
      <w:bodyDiv w:val="1"/>
      <w:marLeft w:val="0"/>
      <w:marRight w:val="0"/>
      <w:marTop w:val="0"/>
      <w:marBottom w:val="0"/>
      <w:divBdr>
        <w:top w:val="none" w:sz="0" w:space="0" w:color="auto"/>
        <w:left w:val="none" w:sz="0" w:space="0" w:color="auto"/>
        <w:bottom w:val="none" w:sz="0" w:space="0" w:color="auto"/>
        <w:right w:val="none" w:sz="0" w:space="0" w:color="auto"/>
      </w:divBdr>
    </w:div>
    <w:div w:id="1494177440">
      <w:bodyDiv w:val="1"/>
      <w:marLeft w:val="0"/>
      <w:marRight w:val="0"/>
      <w:marTop w:val="0"/>
      <w:marBottom w:val="0"/>
      <w:divBdr>
        <w:top w:val="none" w:sz="0" w:space="0" w:color="auto"/>
        <w:left w:val="none" w:sz="0" w:space="0" w:color="auto"/>
        <w:bottom w:val="none" w:sz="0" w:space="0" w:color="auto"/>
        <w:right w:val="none" w:sz="0" w:space="0" w:color="auto"/>
      </w:divBdr>
      <w:divsChild>
        <w:div w:id="869684803">
          <w:marLeft w:val="0"/>
          <w:marRight w:val="0"/>
          <w:marTop w:val="0"/>
          <w:marBottom w:val="0"/>
          <w:divBdr>
            <w:top w:val="none" w:sz="0" w:space="0" w:color="auto"/>
            <w:left w:val="none" w:sz="0" w:space="0" w:color="auto"/>
            <w:bottom w:val="none" w:sz="0" w:space="0" w:color="auto"/>
            <w:right w:val="none" w:sz="0" w:space="0" w:color="auto"/>
          </w:divBdr>
          <w:divsChild>
            <w:div w:id="21419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54867">
      <w:bodyDiv w:val="1"/>
      <w:marLeft w:val="0"/>
      <w:marRight w:val="0"/>
      <w:marTop w:val="0"/>
      <w:marBottom w:val="0"/>
      <w:divBdr>
        <w:top w:val="none" w:sz="0" w:space="0" w:color="auto"/>
        <w:left w:val="none" w:sz="0" w:space="0" w:color="auto"/>
        <w:bottom w:val="none" w:sz="0" w:space="0" w:color="auto"/>
        <w:right w:val="none" w:sz="0" w:space="0" w:color="auto"/>
      </w:divBdr>
    </w:div>
    <w:div w:id="1556811705">
      <w:bodyDiv w:val="1"/>
      <w:marLeft w:val="0"/>
      <w:marRight w:val="0"/>
      <w:marTop w:val="0"/>
      <w:marBottom w:val="0"/>
      <w:divBdr>
        <w:top w:val="none" w:sz="0" w:space="0" w:color="auto"/>
        <w:left w:val="none" w:sz="0" w:space="0" w:color="auto"/>
        <w:bottom w:val="none" w:sz="0" w:space="0" w:color="auto"/>
        <w:right w:val="none" w:sz="0" w:space="0" w:color="auto"/>
      </w:divBdr>
      <w:divsChild>
        <w:div w:id="47070795">
          <w:marLeft w:val="0"/>
          <w:marRight w:val="0"/>
          <w:marTop w:val="0"/>
          <w:marBottom w:val="0"/>
          <w:divBdr>
            <w:top w:val="none" w:sz="0" w:space="0" w:color="auto"/>
            <w:left w:val="none" w:sz="0" w:space="0" w:color="auto"/>
            <w:bottom w:val="none" w:sz="0" w:space="0" w:color="auto"/>
            <w:right w:val="none" w:sz="0" w:space="0" w:color="auto"/>
          </w:divBdr>
          <w:divsChild>
            <w:div w:id="73938545">
              <w:marLeft w:val="150"/>
              <w:marRight w:val="0"/>
              <w:marTop w:val="0"/>
              <w:marBottom w:val="150"/>
              <w:divBdr>
                <w:top w:val="none" w:sz="0" w:space="0" w:color="auto"/>
                <w:left w:val="none" w:sz="0" w:space="0" w:color="auto"/>
                <w:bottom w:val="none" w:sz="0" w:space="0" w:color="auto"/>
                <w:right w:val="none" w:sz="0" w:space="0" w:color="auto"/>
              </w:divBdr>
            </w:div>
          </w:divsChild>
        </w:div>
        <w:div w:id="955985980">
          <w:marLeft w:val="0"/>
          <w:marRight w:val="0"/>
          <w:marTop w:val="0"/>
          <w:marBottom w:val="0"/>
          <w:divBdr>
            <w:top w:val="none" w:sz="0" w:space="0" w:color="auto"/>
            <w:left w:val="none" w:sz="0" w:space="0" w:color="auto"/>
            <w:bottom w:val="none" w:sz="0" w:space="0" w:color="auto"/>
            <w:right w:val="none" w:sz="0" w:space="0" w:color="auto"/>
          </w:divBdr>
          <w:divsChild>
            <w:div w:id="1702589850">
              <w:marLeft w:val="0"/>
              <w:marRight w:val="0"/>
              <w:marTop w:val="0"/>
              <w:marBottom w:val="0"/>
              <w:divBdr>
                <w:top w:val="none" w:sz="0" w:space="0" w:color="auto"/>
                <w:left w:val="none" w:sz="0" w:space="0" w:color="auto"/>
                <w:bottom w:val="none" w:sz="0" w:space="0" w:color="auto"/>
                <w:right w:val="none" w:sz="0" w:space="0" w:color="auto"/>
              </w:divBdr>
              <w:divsChild>
                <w:div w:id="14333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846">
      <w:bodyDiv w:val="1"/>
      <w:marLeft w:val="0"/>
      <w:marRight w:val="0"/>
      <w:marTop w:val="0"/>
      <w:marBottom w:val="0"/>
      <w:divBdr>
        <w:top w:val="none" w:sz="0" w:space="0" w:color="auto"/>
        <w:left w:val="none" w:sz="0" w:space="0" w:color="auto"/>
        <w:bottom w:val="none" w:sz="0" w:space="0" w:color="auto"/>
        <w:right w:val="none" w:sz="0" w:space="0" w:color="auto"/>
      </w:divBdr>
    </w:div>
    <w:div w:id="1773279512">
      <w:bodyDiv w:val="1"/>
      <w:marLeft w:val="0"/>
      <w:marRight w:val="0"/>
      <w:marTop w:val="0"/>
      <w:marBottom w:val="0"/>
      <w:divBdr>
        <w:top w:val="none" w:sz="0" w:space="0" w:color="auto"/>
        <w:left w:val="none" w:sz="0" w:space="0" w:color="auto"/>
        <w:bottom w:val="none" w:sz="0" w:space="0" w:color="auto"/>
        <w:right w:val="none" w:sz="0" w:space="0" w:color="auto"/>
      </w:divBdr>
    </w:div>
    <w:div w:id="1864051668">
      <w:bodyDiv w:val="1"/>
      <w:marLeft w:val="0"/>
      <w:marRight w:val="0"/>
      <w:marTop w:val="0"/>
      <w:marBottom w:val="0"/>
      <w:divBdr>
        <w:top w:val="none" w:sz="0" w:space="0" w:color="auto"/>
        <w:left w:val="none" w:sz="0" w:space="0" w:color="auto"/>
        <w:bottom w:val="none" w:sz="0" w:space="0" w:color="auto"/>
        <w:right w:val="none" w:sz="0" w:space="0" w:color="auto"/>
      </w:divBdr>
      <w:divsChild>
        <w:div w:id="370692011">
          <w:marLeft w:val="0"/>
          <w:marRight w:val="0"/>
          <w:marTop w:val="0"/>
          <w:marBottom w:val="0"/>
          <w:divBdr>
            <w:top w:val="none" w:sz="0" w:space="0" w:color="auto"/>
            <w:left w:val="none" w:sz="0" w:space="0" w:color="auto"/>
            <w:bottom w:val="none" w:sz="0" w:space="0" w:color="auto"/>
            <w:right w:val="none" w:sz="0" w:space="0" w:color="auto"/>
          </w:divBdr>
          <w:divsChild>
            <w:div w:id="783118561">
              <w:marLeft w:val="0"/>
              <w:marRight w:val="0"/>
              <w:marTop w:val="0"/>
              <w:marBottom w:val="0"/>
              <w:divBdr>
                <w:top w:val="none" w:sz="0" w:space="0" w:color="auto"/>
                <w:left w:val="none" w:sz="0" w:space="0" w:color="auto"/>
                <w:bottom w:val="none" w:sz="0" w:space="0" w:color="auto"/>
                <w:right w:val="none" w:sz="0" w:space="0" w:color="auto"/>
              </w:divBdr>
              <w:divsChild>
                <w:div w:id="4498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7387">
      <w:bodyDiv w:val="1"/>
      <w:marLeft w:val="0"/>
      <w:marRight w:val="0"/>
      <w:marTop w:val="0"/>
      <w:marBottom w:val="0"/>
      <w:divBdr>
        <w:top w:val="none" w:sz="0" w:space="0" w:color="auto"/>
        <w:left w:val="none" w:sz="0" w:space="0" w:color="auto"/>
        <w:bottom w:val="none" w:sz="0" w:space="0" w:color="auto"/>
        <w:right w:val="none" w:sz="0" w:space="0" w:color="auto"/>
      </w:divBdr>
    </w:div>
    <w:div w:id="1988850086">
      <w:bodyDiv w:val="1"/>
      <w:marLeft w:val="0"/>
      <w:marRight w:val="0"/>
      <w:marTop w:val="0"/>
      <w:marBottom w:val="0"/>
      <w:divBdr>
        <w:top w:val="none" w:sz="0" w:space="0" w:color="auto"/>
        <w:left w:val="none" w:sz="0" w:space="0" w:color="auto"/>
        <w:bottom w:val="none" w:sz="0" w:space="0" w:color="auto"/>
        <w:right w:val="none" w:sz="0" w:space="0" w:color="auto"/>
      </w:divBdr>
      <w:divsChild>
        <w:div w:id="1425616579">
          <w:marLeft w:val="0"/>
          <w:marRight w:val="0"/>
          <w:marTop w:val="0"/>
          <w:marBottom w:val="0"/>
          <w:divBdr>
            <w:top w:val="none" w:sz="0" w:space="0" w:color="auto"/>
            <w:left w:val="none" w:sz="0" w:space="0" w:color="auto"/>
            <w:bottom w:val="none" w:sz="0" w:space="0" w:color="auto"/>
            <w:right w:val="none" w:sz="0" w:space="0" w:color="auto"/>
          </w:divBdr>
          <w:divsChild>
            <w:div w:id="5294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1563">
      <w:bodyDiv w:val="1"/>
      <w:marLeft w:val="0"/>
      <w:marRight w:val="0"/>
      <w:marTop w:val="0"/>
      <w:marBottom w:val="0"/>
      <w:divBdr>
        <w:top w:val="none" w:sz="0" w:space="0" w:color="auto"/>
        <w:left w:val="none" w:sz="0" w:space="0" w:color="auto"/>
        <w:bottom w:val="none" w:sz="0" w:space="0" w:color="auto"/>
        <w:right w:val="none" w:sz="0" w:space="0" w:color="auto"/>
      </w:divBdr>
      <w:divsChild>
        <w:div w:id="1191992482">
          <w:marLeft w:val="0"/>
          <w:marRight w:val="0"/>
          <w:marTop w:val="0"/>
          <w:marBottom w:val="0"/>
          <w:divBdr>
            <w:top w:val="none" w:sz="0" w:space="0" w:color="auto"/>
            <w:left w:val="none" w:sz="0" w:space="0" w:color="auto"/>
            <w:bottom w:val="none" w:sz="0" w:space="0" w:color="auto"/>
            <w:right w:val="none" w:sz="0" w:space="0" w:color="auto"/>
          </w:divBdr>
        </w:div>
      </w:divsChild>
    </w:div>
    <w:div w:id="2046978809">
      <w:bodyDiv w:val="1"/>
      <w:marLeft w:val="0"/>
      <w:marRight w:val="0"/>
      <w:marTop w:val="0"/>
      <w:marBottom w:val="0"/>
      <w:divBdr>
        <w:top w:val="none" w:sz="0" w:space="0" w:color="auto"/>
        <w:left w:val="none" w:sz="0" w:space="0" w:color="auto"/>
        <w:bottom w:val="none" w:sz="0" w:space="0" w:color="auto"/>
        <w:right w:val="none" w:sz="0" w:space="0" w:color="auto"/>
      </w:divBdr>
      <w:divsChild>
        <w:div w:id="614941190">
          <w:marLeft w:val="0"/>
          <w:marRight w:val="0"/>
          <w:marTop w:val="0"/>
          <w:marBottom w:val="0"/>
          <w:divBdr>
            <w:top w:val="none" w:sz="0" w:space="0" w:color="auto"/>
            <w:left w:val="none" w:sz="0" w:space="0" w:color="auto"/>
            <w:bottom w:val="none" w:sz="0" w:space="0" w:color="auto"/>
            <w:right w:val="none" w:sz="0" w:space="0" w:color="auto"/>
          </w:divBdr>
          <w:divsChild>
            <w:div w:id="2615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1129">
      <w:bodyDiv w:val="1"/>
      <w:marLeft w:val="150"/>
      <w:marRight w:val="150"/>
      <w:marTop w:val="56"/>
      <w:marBottom w:val="56"/>
      <w:divBdr>
        <w:top w:val="none" w:sz="0" w:space="0" w:color="auto"/>
        <w:left w:val="none" w:sz="0" w:space="0" w:color="auto"/>
        <w:bottom w:val="none" w:sz="0" w:space="0" w:color="auto"/>
        <w:right w:val="none" w:sz="0" w:space="0" w:color="auto"/>
      </w:divBdr>
      <w:divsChild>
        <w:div w:id="73011478">
          <w:marLeft w:val="0"/>
          <w:marRight w:val="0"/>
          <w:marTop w:val="0"/>
          <w:marBottom w:val="0"/>
          <w:divBdr>
            <w:top w:val="none" w:sz="0" w:space="0" w:color="auto"/>
            <w:left w:val="none" w:sz="0" w:space="0" w:color="auto"/>
            <w:bottom w:val="none" w:sz="0" w:space="0" w:color="auto"/>
            <w:right w:val="none" w:sz="0" w:space="0" w:color="auto"/>
          </w:divBdr>
          <w:divsChild>
            <w:div w:id="1467116685">
              <w:marLeft w:val="299"/>
              <w:marRight w:val="299"/>
              <w:marTop w:val="0"/>
              <w:marBottom w:val="0"/>
              <w:divBdr>
                <w:top w:val="none" w:sz="0" w:space="0" w:color="auto"/>
                <w:left w:val="none" w:sz="0" w:space="0" w:color="auto"/>
                <w:bottom w:val="none" w:sz="0" w:space="0" w:color="auto"/>
                <w:right w:val="none" w:sz="0" w:space="0" w:color="auto"/>
              </w:divBdr>
              <w:divsChild>
                <w:div w:id="8999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http://www.angop.ao/angola/pt_pt/noticias/ambiente/2015/2/10/Aterro-sanitario-recebe-mais-sete-mil-toneladas-residuos-por-dia,4a63daed-e9a2-43bf-8c95-cd698a49b526.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www.significadosbr.com.br/aterro-sanitar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ignificadosbr.com.br/aterro-sanitari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Administrador\Desktop\Resultados%20da%20Pesquisa%20-%20Aterro%20Sanit&#225;rio%20dos%20Mulenvos,%202017.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E5B-4E2A-B465-69883BC455A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E5B-4E2A-B465-69883BC455A8}"/>
              </c:ext>
            </c:extLst>
          </c:dPt>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E5B-4E2A-B465-69883BC455A8}"/>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E5B-4E2A-B465-69883BC455A8}"/>
                </c:ext>
              </c:extLst>
            </c:dLbl>
            <c:delete val="1"/>
            <c:extLst xmlns:c16r2="http://schemas.microsoft.com/office/drawing/2015/06/chart">
              <c:ext xmlns:c15="http://schemas.microsoft.com/office/drawing/2012/chart" uri="{CE6537A1-D6FC-4f65-9D91-7224C49458BB}"/>
            </c:extLst>
          </c:dLbls>
          <c:cat>
            <c:strRef>
              <c:f>Folha2!$H$5:$I$5</c:f>
              <c:strCache>
                <c:ptCount val="2"/>
                <c:pt idx="0">
                  <c:v>Masculinos </c:v>
                </c:pt>
                <c:pt idx="1">
                  <c:v>Femininos</c:v>
                </c:pt>
              </c:strCache>
            </c:strRef>
          </c:cat>
          <c:val>
            <c:numRef>
              <c:f>Folha2!$H$6:$I$6</c:f>
              <c:numCache>
                <c:formatCode>General</c:formatCode>
                <c:ptCount val="2"/>
                <c:pt idx="0">
                  <c:v>23</c:v>
                </c:pt>
                <c:pt idx="1">
                  <c:v>7</c:v>
                </c:pt>
              </c:numCache>
            </c:numRef>
          </c:val>
          <c:extLst xmlns:c16r2="http://schemas.microsoft.com/office/drawing/2015/06/chart">
            <c:ext xmlns:c16="http://schemas.microsoft.com/office/drawing/2014/chart" uri="{C3380CC4-5D6E-409C-BE32-E72D297353CC}">
              <c16:uniqueId val="{00000004-9E5B-4E2A-B465-69883BC455A8}"/>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Folha11!$J$5</c:f>
              <c:strCache>
                <c:ptCount val="1"/>
                <c:pt idx="0">
                  <c:v>Quantidade</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3F4-411C-A5CC-77C82BB8C48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3F4-411C-A5CC-77C82BB8C48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3F4-411C-A5CC-77C82BB8C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PT"/>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Folha11!$I$6:$I$8</c:f>
              <c:strCache>
                <c:ptCount val="3"/>
                <c:pt idx="0">
                  <c:v>Vontade Pessoal</c:v>
                </c:pt>
                <c:pt idx="1">
                  <c:v>Falta de Habitação</c:v>
                </c:pt>
                <c:pt idx="2">
                  <c:v>Outras</c:v>
                </c:pt>
              </c:strCache>
            </c:strRef>
          </c:cat>
          <c:val>
            <c:numRef>
              <c:f>Folha11!$J$6:$J$8</c:f>
              <c:numCache>
                <c:formatCode>General</c:formatCode>
                <c:ptCount val="3"/>
                <c:pt idx="0">
                  <c:v>13</c:v>
                </c:pt>
                <c:pt idx="1">
                  <c:v>16</c:v>
                </c:pt>
                <c:pt idx="2">
                  <c:v>1</c:v>
                </c:pt>
              </c:numCache>
            </c:numRef>
          </c:val>
          <c:extLst xmlns:c16r2="http://schemas.microsoft.com/office/drawing/2015/06/chart">
            <c:ext xmlns:c16="http://schemas.microsoft.com/office/drawing/2014/chart" uri="{C3380CC4-5D6E-409C-BE32-E72D297353CC}">
              <c16:uniqueId val="{00000006-53F4-411C-A5CC-77C82BB8C481}"/>
            </c:ext>
          </c:extLst>
        </c:ser>
        <c:firstSliceAng val="0"/>
        <c:holeSize val="75"/>
      </c:doughnut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Folha3!$H$4</c:f>
              <c:strCache>
                <c:ptCount val="1"/>
                <c:pt idx="0">
                  <c:v>Quantidade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Folha3!$G$5:$G$14</c:f>
              <c:strCache>
                <c:ptCount val="10"/>
                <c:pt idx="0">
                  <c:v>15-19</c:v>
                </c:pt>
                <c:pt idx="1">
                  <c:v>20-24</c:v>
                </c:pt>
                <c:pt idx="2">
                  <c:v>25-29</c:v>
                </c:pt>
                <c:pt idx="3">
                  <c:v>30-34</c:v>
                </c:pt>
                <c:pt idx="4">
                  <c:v>35-39</c:v>
                </c:pt>
                <c:pt idx="5">
                  <c:v>40-44</c:v>
                </c:pt>
                <c:pt idx="6">
                  <c:v>45-49</c:v>
                </c:pt>
                <c:pt idx="7">
                  <c:v>50-54</c:v>
                </c:pt>
                <c:pt idx="8">
                  <c:v>55-59</c:v>
                </c:pt>
                <c:pt idx="9">
                  <c:v>60-64</c:v>
                </c:pt>
              </c:strCache>
            </c:strRef>
          </c:cat>
          <c:val>
            <c:numRef>
              <c:f>Folha3!$H$5:$H$14</c:f>
              <c:numCache>
                <c:formatCode>General</c:formatCode>
                <c:ptCount val="10"/>
                <c:pt idx="0">
                  <c:v>11</c:v>
                </c:pt>
                <c:pt idx="1">
                  <c:v>4</c:v>
                </c:pt>
                <c:pt idx="2">
                  <c:v>4</c:v>
                </c:pt>
                <c:pt idx="3">
                  <c:v>5</c:v>
                </c:pt>
                <c:pt idx="4">
                  <c:v>3</c:v>
                </c:pt>
                <c:pt idx="5">
                  <c:v>1</c:v>
                </c:pt>
                <c:pt idx="6">
                  <c:v>1</c:v>
                </c:pt>
                <c:pt idx="7">
                  <c:v>0</c:v>
                </c:pt>
                <c:pt idx="8">
                  <c:v>0</c:v>
                </c:pt>
                <c:pt idx="9">
                  <c:v>1</c:v>
                </c:pt>
              </c:numCache>
            </c:numRef>
          </c:val>
          <c:extLst xmlns:c16r2="http://schemas.microsoft.com/office/drawing/2015/06/chart">
            <c:ext xmlns:c16="http://schemas.microsoft.com/office/drawing/2014/chart" uri="{C3380CC4-5D6E-409C-BE32-E72D297353CC}">
              <c16:uniqueId val="{00000000-35AB-4165-BA06-F0D4D1D9D1AA}"/>
            </c:ext>
          </c:extLst>
        </c:ser>
        <c:gapWidth val="219"/>
        <c:overlap val="-27"/>
        <c:axId val="70489216"/>
        <c:axId val="70491520"/>
      </c:barChart>
      <c:catAx>
        <c:axId val="704892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70491520"/>
        <c:crosses val="autoZero"/>
        <c:auto val="1"/>
        <c:lblAlgn val="ctr"/>
        <c:lblOffset val="100"/>
      </c:catAx>
      <c:valAx>
        <c:axId val="704915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7048921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pieChart>
        <c:varyColors val="1"/>
        <c:ser>
          <c:idx val="0"/>
          <c:order val="0"/>
          <c:tx>
            <c:strRef>
              <c:f>Folha4!$J$3</c:f>
              <c:strCache>
                <c:ptCount val="1"/>
                <c:pt idx="0">
                  <c:v>Quantidade</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53E-4390-A915-AF8056CD89B9}"/>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53E-4390-A915-AF8056CD89B9}"/>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53E-4390-A915-AF8056CD89B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PT"/>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Folha4!$I$4:$I$6</c:f>
              <c:strCache>
                <c:ptCount val="3"/>
                <c:pt idx="0">
                  <c:v>Base</c:v>
                </c:pt>
                <c:pt idx="1">
                  <c:v>Médio</c:v>
                </c:pt>
                <c:pt idx="2">
                  <c:v>Universitário</c:v>
                </c:pt>
              </c:strCache>
            </c:strRef>
          </c:cat>
          <c:val>
            <c:numRef>
              <c:f>Folha4!$J$4:$J$6</c:f>
              <c:numCache>
                <c:formatCode>General</c:formatCode>
                <c:ptCount val="3"/>
                <c:pt idx="0">
                  <c:v>12</c:v>
                </c:pt>
                <c:pt idx="1">
                  <c:v>15</c:v>
                </c:pt>
                <c:pt idx="2">
                  <c:v>3</c:v>
                </c:pt>
              </c:numCache>
            </c:numRef>
          </c:val>
          <c:extLst xmlns:c16r2="http://schemas.microsoft.com/office/drawing/2015/06/chart">
            <c:ext xmlns:c16="http://schemas.microsoft.com/office/drawing/2014/chart" uri="{C3380CC4-5D6E-409C-BE32-E72D297353CC}">
              <c16:uniqueId val="{00000006-653E-4390-A915-AF8056CD89B9}"/>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pieChart>
        <c:varyColors val="1"/>
        <c:ser>
          <c:idx val="0"/>
          <c:order val="0"/>
          <c:tx>
            <c:strRef>
              <c:f>Folha5!$I$4</c:f>
              <c:strCache>
                <c:ptCount val="1"/>
                <c:pt idx="0">
                  <c:v>Nº</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0DF-4E7B-8C1F-45FEF5B219C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0DF-4E7B-8C1F-45FEF5B219C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0DF-4E7B-8C1F-45FEF5B219C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0DF-4E7B-8C1F-45FEF5B219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PT"/>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Folha5!$H$5:$H$8</c:f>
              <c:strCache>
                <c:ptCount val="4"/>
                <c:pt idx="0">
                  <c:v>Limpeza da Cidade</c:v>
                </c:pt>
                <c:pt idx="1">
                  <c:v>Concentração de Lixo</c:v>
                </c:pt>
                <c:pt idx="2">
                  <c:v>Ambas</c:v>
                </c:pt>
                <c:pt idx="3">
                  <c:v>Outras</c:v>
                </c:pt>
              </c:strCache>
            </c:strRef>
          </c:cat>
          <c:val>
            <c:numRef>
              <c:f>Folha5!$I$5:$I$8</c:f>
              <c:numCache>
                <c:formatCode>General</c:formatCode>
                <c:ptCount val="4"/>
                <c:pt idx="0">
                  <c:v>14</c:v>
                </c:pt>
                <c:pt idx="1">
                  <c:v>4</c:v>
                </c:pt>
                <c:pt idx="2">
                  <c:v>10</c:v>
                </c:pt>
                <c:pt idx="3">
                  <c:v>2</c:v>
                </c:pt>
              </c:numCache>
            </c:numRef>
          </c:val>
          <c:extLst xmlns:c16r2="http://schemas.microsoft.com/office/drawing/2015/06/chart">
            <c:ext xmlns:c16="http://schemas.microsoft.com/office/drawing/2014/chart" uri="{C3380CC4-5D6E-409C-BE32-E72D297353CC}">
              <c16:uniqueId val="{00000008-30DF-4E7B-8C1F-45FEF5B219CA}"/>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911832895888293"/>
          <c:y val="0.18097222222222317"/>
          <c:w val="0.402874671916014"/>
          <c:h val="0.67145778652668464"/>
        </c:manualLayout>
      </c:layout>
      <c:pieChart>
        <c:varyColors val="1"/>
        <c:ser>
          <c:idx val="0"/>
          <c:order val="0"/>
          <c:tx>
            <c:strRef>
              <c:f>Folha6!$H$3</c:f>
              <c:strCache>
                <c:ptCount val="1"/>
                <c:pt idx="0">
                  <c:v>Quantidade</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630-4F9B-A760-6422849659CF}"/>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630-4F9B-A760-6422849659CF}"/>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630-4F9B-A760-6422849659CF}"/>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630-4F9B-A760-6422849659CF}"/>
              </c:ext>
            </c:extLst>
          </c:dPt>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630-4F9B-A760-6422849659CF}"/>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630-4F9B-A760-6422849659CF}"/>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630-4F9B-A760-6422849659CF}"/>
                </c:ext>
              </c:extLst>
            </c:dLbl>
            <c:dLbl>
              <c:idx val="3"/>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630-4F9B-A760-6422849659CF}"/>
                </c:ext>
              </c:extLst>
            </c:dLbl>
            <c:delete val="1"/>
            <c:extLst xmlns:c16r2="http://schemas.microsoft.com/office/drawing/2015/06/chart">
              <c:ext xmlns:c15="http://schemas.microsoft.com/office/drawing/2012/chart" uri="{CE6537A1-D6FC-4f65-9D91-7224C49458BB}"/>
            </c:extLst>
          </c:dLbls>
          <c:cat>
            <c:strRef>
              <c:f>Folha6!$G$4:$G$7</c:f>
              <c:strCache>
                <c:ptCount val="4"/>
                <c:pt idx="0">
                  <c:v>Cólera</c:v>
                </c:pt>
                <c:pt idx="1">
                  <c:v>Malária</c:v>
                </c:pt>
                <c:pt idx="2">
                  <c:v>Febre tifóide</c:v>
                </c:pt>
                <c:pt idx="3">
                  <c:v>As três</c:v>
                </c:pt>
              </c:strCache>
            </c:strRef>
          </c:cat>
          <c:val>
            <c:numRef>
              <c:f>Folha6!$H$4:$H$7</c:f>
              <c:numCache>
                <c:formatCode>General</c:formatCode>
                <c:ptCount val="4"/>
                <c:pt idx="0">
                  <c:v>4</c:v>
                </c:pt>
                <c:pt idx="1">
                  <c:v>13</c:v>
                </c:pt>
                <c:pt idx="2">
                  <c:v>1</c:v>
                </c:pt>
                <c:pt idx="3">
                  <c:v>12</c:v>
                </c:pt>
              </c:numCache>
            </c:numRef>
          </c:val>
          <c:extLst xmlns:c16r2="http://schemas.microsoft.com/office/drawing/2015/06/chart">
            <c:ext xmlns:c16="http://schemas.microsoft.com/office/drawing/2014/chart" uri="{C3380CC4-5D6E-409C-BE32-E72D297353CC}">
              <c16:uniqueId val="{00000008-F630-4F9B-A760-6422849659CF}"/>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pieChart>
        <c:varyColors val="1"/>
        <c:ser>
          <c:idx val="0"/>
          <c:order val="0"/>
          <c:tx>
            <c:strRef>
              <c:f>Folha7!$H$3</c:f>
              <c:strCache>
                <c:ptCount val="1"/>
                <c:pt idx="0">
                  <c:v>Nº</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8B3-489A-937A-22C03E559730}"/>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8B3-489A-937A-22C03E559730}"/>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8B3-489A-937A-22C03E55973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PT"/>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Folha7!$G$4:$G$6</c:f>
              <c:strCache>
                <c:ptCount val="3"/>
                <c:pt idx="0">
                  <c:v>Não </c:v>
                </c:pt>
                <c:pt idx="1">
                  <c:v>Sim</c:v>
                </c:pt>
                <c:pt idx="2">
                  <c:v>Talvez</c:v>
                </c:pt>
              </c:strCache>
            </c:strRef>
          </c:cat>
          <c:val>
            <c:numRef>
              <c:f>Folha7!$H$4:$H$6</c:f>
              <c:numCache>
                <c:formatCode>General</c:formatCode>
                <c:ptCount val="3"/>
                <c:pt idx="0">
                  <c:v>19</c:v>
                </c:pt>
                <c:pt idx="1">
                  <c:v>4</c:v>
                </c:pt>
                <c:pt idx="2">
                  <c:v>7</c:v>
                </c:pt>
              </c:numCache>
            </c:numRef>
          </c:val>
          <c:extLst xmlns:c16r2="http://schemas.microsoft.com/office/drawing/2015/06/chart">
            <c:ext xmlns:c16="http://schemas.microsoft.com/office/drawing/2014/chart" uri="{C3380CC4-5D6E-409C-BE32-E72D297353CC}">
              <c16:uniqueId val="{00000006-78B3-489A-937A-22C03E559730}"/>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plotArea>
      <c:layout/>
      <c:pieChart>
        <c:varyColors val="1"/>
        <c:ser>
          <c:idx val="0"/>
          <c:order val="0"/>
          <c:tx>
            <c:strRef>
              <c:f>Folha8!$I$4</c:f>
              <c:strCache>
                <c:ptCount val="1"/>
                <c:pt idx="0">
                  <c:v>Quantidade</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A8D-4874-9F9D-2C9CBA1F5EE8}"/>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A8D-4874-9F9D-2C9CBA1F5EE8}"/>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A8D-4874-9F9D-2C9CBA1F5EE8}"/>
              </c:ext>
            </c:extLst>
          </c:dPt>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A8D-4874-9F9D-2C9CBA1F5EE8}"/>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A8D-4874-9F9D-2C9CBA1F5EE8}"/>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A8D-4874-9F9D-2C9CBA1F5EE8}"/>
                </c:ext>
              </c:extLst>
            </c:dLbl>
            <c:delete val="1"/>
            <c:extLst xmlns:c16r2="http://schemas.microsoft.com/office/drawing/2015/06/chart">
              <c:ext xmlns:c15="http://schemas.microsoft.com/office/drawing/2012/chart" uri="{CE6537A1-D6FC-4f65-9D91-7224C49458BB}"/>
            </c:extLst>
          </c:dLbls>
          <c:cat>
            <c:strRef>
              <c:f>Folha8!$H$5:$H$7</c:f>
              <c:strCache>
                <c:ptCount val="3"/>
                <c:pt idx="0">
                  <c:v>Queimar</c:v>
                </c:pt>
                <c:pt idx="1">
                  <c:v>Depositar no contentor</c:v>
                </c:pt>
                <c:pt idx="2">
                  <c:v>Enterrar</c:v>
                </c:pt>
              </c:strCache>
            </c:strRef>
          </c:cat>
          <c:val>
            <c:numRef>
              <c:f>Folha8!$I$5:$I$7</c:f>
              <c:numCache>
                <c:formatCode>General</c:formatCode>
                <c:ptCount val="3"/>
                <c:pt idx="0">
                  <c:v>7</c:v>
                </c:pt>
                <c:pt idx="1">
                  <c:v>13</c:v>
                </c:pt>
                <c:pt idx="2">
                  <c:v>10</c:v>
                </c:pt>
              </c:numCache>
            </c:numRef>
          </c:val>
          <c:extLst xmlns:c16r2="http://schemas.microsoft.com/office/drawing/2015/06/chart">
            <c:ext xmlns:c16="http://schemas.microsoft.com/office/drawing/2014/chart" uri="{C3380CC4-5D6E-409C-BE32-E72D297353CC}">
              <c16:uniqueId val="{00000006-FA8D-4874-9F9D-2C9CBA1F5EE8}"/>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Folha9!$J$4</c:f>
              <c:strCache>
                <c:ptCount val="1"/>
                <c:pt idx="0">
                  <c:v>Quantidade</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056-45AF-AF31-BBAC045B0174}"/>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056-45AF-AF31-BBAC045B0174}"/>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056-45AF-AF31-BBAC045B01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PT"/>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Folha9!$I$5:$I$7</c:f>
              <c:strCache>
                <c:ptCount val="3"/>
                <c:pt idx="0">
                  <c:v>Educação Ambiental</c:v>
                </c:pt>
                <c:pt idx="1">
                  <c:v>Higiene Doméstica</c:v>
                </c:pt>
                <c:pt idx="2">
                  <c:v>Não sei</c:v>
                </c:pt>
              </c:strCache>
            </c:strRef>
          </c:cat>
          <c:val>
            <c:numRef>
              <c:f>Folha9!$J$5:$J$7</c:f>
              <c:numCache>
                <c:formatCode>General</c:formatCode>
                <c:ptCount val="3"/>
                <c:pt idx="0">
                  <c:v>9</c:v>
                </c:pt>
                <c:pt idx="1">
                  <c:v>9</c:v>
                </c:pt>
                <c:pt idx="2">
                  <c:v>12</c:v>
                </c:pt>
              </c:numCache>
            </c:numRef>
          </c:val>
          <c:extLst xmlns:c16r2="http://schemas.microsoft.com/office/drawing/2015/06/chart">
            <c:ext xmlns:c16="http://schemas.microsoft.com/office/drawing/2014/chart" uri="{C3380CC4-5D6E-409C-BE32-E72D297353CC}">
              <c16:uniqueId val="{00000006-7056-45AF-AF31-BBAC045B0174}"/>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Folha10!$I$4</c:f>
              <c:strCache>
                <c:ptCount val="1"/>
                <c:pt idx="0">
                  <c:v>Quantidade</c:v>
                </c:pt>
              </c:strCache>
            </c:strRef>
          </c:tx>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D1D-44AE-987C-F3CBAE9BACD9}"/>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D1D-44AE-987C-F3CBAE9BACD9}"/>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D1D-44AE-987C-F3CBAE9BACD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PT"/>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Folha10!$H$5:$H$7</c:f>
              <c:strCache>
                <c:ptCount val="3"/>
                <c:pt idx="0">
                  <c:v>Sim</c:v>
                </c:pt>
                <c:pt idx="1">
                  <c:v>Não</c:v>
                </c:pt>
                <c:pt idx="2">
                  <c:v>Talvez</c:v>
                </c:pt>
              </c:strCache>
            </c:strRef>
          </c:cat>
          <c:val>
            <c:numRef>
              <c:f>Folha10!$I$5:$I$7</c:f>
              <c:numCache>
                <c:formatCode>General</c:formatCode>
                <c:ptCount val="3"/>
                <c:pt idx="0">
                  <c:v>10</c:v>
                </c:pt>
                <c:pt idx="1">
                  <c:v>16</c:v>
                </c:pt>
                <c:pt idx="2">
                  <c:v>4</c:v>
                </c:pt>
              </c:numCache>
            </c:numRef>
          </c:val>
          <c:extLst xmlns:c16r2="http://schemas.microsoft.com/office/drawing/2015/06/chart">
            <c:ext xmlns:c16="http://schemas.microsoft.com/office/drawing/2014/chart" uri="{C3380CC4-5D6E-409C-BE32-E72D297353CC}">
              <c16:uniqueId val="{00000006-ED1D-44AE-987C-F3CBAE9BACD9}"/>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2"/>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1EE1-AE8D-4141-87E9-EE33A3B8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63</Pages>
  <Words>15298</Words>
  <Characters>82613</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97716</CharactersWithSpaces>
  <SharedDoc>false</SharedDoc>
  <HLinks>
    <vt:vector size="108" baseType="variant">
      <vt:variant>
        <vt:i4>6094904</vt:i4>
      </vt:variant>
      <vt:variant>
        <vt:i4>69</vt:i4>
      </vt:variant>
      <vt:variant>
        <vt:i4>0</vt:i4>
      </vt:variant>
      <vt:variant>
        <vt:i4>5</vt:i4>
      </vt:variant>
      <vt:variant>
        <vt:lpwstr>http://www.angop.ao/angola/pt_pt/noticias/ambiente/2015/2/10/Aterro-sanitario-recebe-mais-sete-mil-toneladas-residuos-por-dia,4a63daed-e9a2-43bf-8c95-cd698a49b526.html</vt:lpwstr>
      </vt:variant>
      <vt:variant>
        <vt:lpwstr/>
      </vt:variant>
      <vt:variant>
        <vt:i4>1507382</vt:i4>
      </vt:variant>
      <vt:variant>
        <vt:i4>65</vt:i4>
      </vt:variant>
      <vt:variant>
        <vt:i4>0</vt:i4>
      </vt:variant>
      <vt:variant>
        <vt:i4>5</vt:i4>
      </vt:variant>
      <vt:variant>
        <vt:lpwstr/>
      </vt:variant>
      <vt:variant>
        <vt:lpwstr>_Toc250919557</vt:lpwstr>
      </vt:variant>
      <vt:variant>
        <vt:i4>1507382</vt:i4>
      </vt:variant>
      <vt:variant>
        <vt:i4>62</vt:i4>
      </vt:variant>
      <vt:variant>
        <vt:i4>0</vt:i4>
      </vt:variant>
      <vt:variant>
        <vt:i4>5</vt:i4>
      </vt:variant>
      <vt:variant>
        <vt:lpwstr/>
      </vt:variant>
      <vt:variant>
        <vt:lpwstr>_Toc250919555</vt:lpwstr>
      </vt:variant>
      <vt:variant>
        <vt:i4>1507382</vt:i4>
      </vt:variant>
      <vt:variant>
        <vt:i4>59</vt:i4>
      </vt:variant>
      <vt:variant>
        <vt:i4>0</vt:i4>
      </vt:variant>
      <vt:variant>
        <vt:i4>5</vt:i4>
      </vt:variant>
      <vt:variant>
        <vt:lpwstr/>
      </vt:variant>
      <vt:variant>
        <vt:lpwstr>_Toc250919554</vt:lpwstr>
      </vt:variant>
      <vt:variant>
        <vt:i4>1441846</vt:i4>
      </vt:variant>
      <vt:variant>
        <vt:i4>56</vt:i4>
      </vt:variant>
      <vt:variant>
        <vt:i4>0</vt:i4>
      </vt:variant>
      <vt:variant>
        <vt:i4>5</vt:i4>
      </vt:variant>
      <vt:variant>
        <vt:lpwstr/>
      </vt:variant>
      <vt:variant>
        <vt:lpwstr>_Toc250919546</vt:lpwstr>
      </vt:variant>
      <vt:variant>
        <vt:i4>1441846</vt:i4>
      </vt:variant>
      <vt:variant>
        <vt:i4>50</vt:i4>
      </vt:variant>
      <vt:variant>
        <vt:i4>0</vt:i4>
      </vt:variant>
      <vt:variant>
        <vt:i4>5</vt:i4>
      </vt:variant>
      <vt:variant>
        <vt:lpwstr/>
      </vt:variant>
      <vt:variant>
        <vt:lpwstr>_Toc250919545</vt:lpwstr>
      </vt:variant>
      <vt:variant>
        <vt:i4>1441846</vt:i4>
      </vt:variant>
      <vt:variant>
        <vt:i4>47</vt:i4>
      </vt:variant>
      <vt:variant>
        <vt:i4>0</vt:i4>
      </vt:variant>
      <vt:variant>
        <vt:i4>5</vt:i4>
      </vt:variant>
      <vt:variant>
        <vt:lpwstr/>
      </vt:variant>
      <vt:variant>
        <vt:lpwstr>_Toc250919544</vt:lpwstr>
      </vt:variant>
      <vt:variant>
        <vt:i4>1441846</vt:i4>
      </vt:variant>
      <vt:variant>
        <vt:i4>44</vt:i4>
      </vt:variant>
      <vt:variant>
        <vt:i4>0</vt:i4>
      </vt:variant>
      <vt:variant>
        <vt:i4>5</vt:i4>
      </vt:variant>
      <vt:variant>
        <vt:lpwstr/>
      </vt:variant>
      <vt:variant>
        <vt:lpwstr>_Toc250919544</vt:lpwstr>
      </vt:variant>
      <vt:variant>
        <vt:i4>1441846</vt:i4>
      </vt:variant>
      <vt:variant>
        <vt:i4>41</vt:i4>
      </vt:variant>
      <vt:variant>
        <vt:i4>0</vt:i4>
      </vt:variant>
      <vt:variant>
        <vt:i4>5</vt:i4>
      </vt:variant>
      <vt:variant>
        <vt:lpwstr/>
      </vt:variant>
      <vt:variant>
        <vt:lpwstr>_Toc250919544</vt:lpwstr>
      </vt:variant>
      <vt:variant>
        <vt:i4>1441846</vt:i4>
      </vt:variant>
      <vt:variant>
        <vt:i4>38</vt:i4>
      </vt:variant>
      <vt:variant>
        <vt:i4>0</vt:i4>
      </vt:variant>
      <vt:variant>
        <vt:i4>5</vt:i4>
      </vt:variant>
      <vt:variant>
        <vt:lpwstr/>
      </vt:variant>
      <vt:variant>
        <vt:lpwstr>_Toc250919544</vt:lpwstr>
      </vt:variant>
      <vt:variant>
        <vt:i4>1441846</vt:i4>
      </vt:variant>
      <vt:variant>
        <vt:i4>35</vt:i4>
      </vt:variant>
      <vt:variant>
        <vt:i4>0</vt:i4>
      </vt:variant>
      <vt:variant>
        <vt:i4>5</vt:i4>
      </vt:variant>
      <vt:variant>
        <vt:lpwstr/>
      </vt:variant>
      <vt:variant>
        <vt:lpwstr>_Toc250919544</vt:lpwstr>
      </vt:variant>
      <vt:variant>
        <vt:i4>1441846</vt:i4>
      </vt:variant>
      <vt:variant>
        <vt:i4>32</vt:i4>
      </vt:variant>
      <vt:variant>
        <vt:i4>0</vt:i4>
      </vt:variant>
      <vt:variant>
        <vt:i4>5</vt:i4>
      </vt:variant>
      <vt:variant>
        <vt:lpwstr/>
      </vt:variant>
      <vt:variant>
        <vt:lpwstr>_Toc250919544</vt:lpwstr>
      </vt:variant>
      <vt:variant>
        <vt:i4>1441846</vt:i4>
      </vt:variant>
      <vt:variant>
        <vt:i4>29</vt:i4>
      </vt:variant>
      <vt:variant>
        <vt:i4>0</vt:i4>
      </vt:variant>
      <vt:variant>
        <vt:i4>5</vt:i4>
      </vt:variant>
      <vt:variant>
        <vt:lpwstr/>
      </vt:variant>
      <vt:variant>
        <vt:lpwstr>_Toc250919543</vt:lpwstr>
      </vt:variant>
      <vt:variant>
        <vt:i4>1114166</vt:i4>
      </vt:variant>
      <vt:variant>
        <vt:i4>23</vt:i4>
      </vt:variant>
      <vt:variant>
        <vt:i4>0</vt:i4>
      </vt:variant>
      <vt:variant>
        <vt:i4>5</vt:i4>
      </vt:variant>
      <vt:variant>
        <vt:lpwstr/>
      </vt:variant>
      <vt:variant>
        <vt:lpwstr>_Toc250919536</vt:lpwstr>
      </vt:variant>
      <vt:variant>
        <vt:i4>1114166</vt:i4>
      </vt:variant>
      <vt:variant>
        <vt:i4>17</vt:i4>
      </vt:variant>
      <vt:variant>
        <vt:i4>0</vt:i4>
      </vt:variant>
      <vt:variant>
        <vt:i4>5</vt:i4>
      </vt:variant>
      <vt:variant>
        <vt:lpwstr/>
      </vt:variant>
      <vt:variant>
        <vt:lpwstr>_Toc250919536</vt:lpwstr>
      </vt:variant>
      <vt:variant>
        <vt:i4>1114166</vt:i4>
      </vt:variant>
      <vt:variant>
        <vt:i4>11</vt:i4>
      </vt:variant>
      <vt:variant>
        <vt:i4>0</vt:i4>
      </vt:variant>
      <vt:variant>
        <vt:i4>5</vt:i4>
      </vt:variant>
      <vt:variant>
        <vt:lpwstr/>
      </vt:variant>
      <vt:variant>
        <vt:lpwstr>_Toc250919535</vt:lpwstr>
      </vt:variant>
      <vt:variant>
        <vt:i4>1114166</vt:i4>
      </vt:variant>
      <vt:variant>
        <vt:i4>5</vt:i4>
      </vt:variant>
      <vt:variant>
        <vt:i4>0</vt:i4>
      </vt:variant>
      <vt:variant>
        <vt:i4>5</vt:i4>
      </vt:variant>
      <vt:variant>
        <vt:lpwstr/>
      </vt:variant>
      <vt:variant>
        <vt:lpwstr>_Toc250919534</vt:lpwstr>
      </vt:variant>
      <vt:variant>
        <vt:i4>1114166</vt:i4>
      </vt:variant>
      <vt:variant>
        <vt:i4>2</vt:i4>
      </vt:variant>
      <vt:variant>
        <vt:i4>0</vt:i4>
      </vt:variant>
      <vt:variant>
        <vt:i4>5</vt:i4>
      </vt:variant>
      <vt:variant>
        <vt:lpwstr/>
      </vt:variant>
      <vt:variant>
        <vt:lpwstr>_Toc250919533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pc</cp:lastModifiedBy>
  <cp:revision>53</cp:revision>
  <cp:lastPrinted>2016-10-31T12:22:00Z</cp:lastPrinted>
  <dcterms:created xsi:type="dcterms:W3CDTF">2018-02-18T16:22:00Z</dcterms:created>
  <dcterms:modified xsi:type="dcterms:W3CDTF">2018-03-22T12:56:00Z</dcterms:modified>
</cp:coreProperties>
</file>