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E0CC2" w14:textId="4C85A7CA" w:rsidR="00EC59E5" w:rsidRDefault="00EC59E5" w:rsidP="00EC59E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 w:rsidRPr="00750717">
        <w:rPr>
          <w:rFonts w:ascii="Arial" w:hAnsi="Arial" w:cs="Arial"/>
          <w:b/>
          <w:sz w:val="24"/>
        </w:rPr>
        <w:t>A inovação e criatividade na cibercultura e as potencialidades da Web 2.0 e 3.0 na educação digital.</w:t>
      </w:r>
    </w:p>
    <w:p w14:paraId="3E82DDEE" w14:textId="606D9E56" w:rsidR="00EC59E5" w:rsidRPr="00EC59E5" w:rsidRDefault="00EC59E5" w:rsidP="00EC59E5">
      <w:pPr>
        <w:spacing w:after="0" w:line="360" w:lineRule="auto"/>
        <w:ind w:firstLine="709"/>
        <w:jc w:val="right"/>
        <w:rPr>
          <w:rFonts w:ascii="Arial" w:hAnsi="Arial" w:cs="Arial"/>
          <w:bCs/>
          <w:sz w:val="24"/>
        </w:rPr>
      </w:pPr>
      <w:r w:rsidRPr="00EC59E5">
        <w:rPr>
          <w:rFonts w:ascii="Arial" w:hAnsi="Arial" w:cs="Arial"/>
          <w:bCs/>
          <w:sz w:val="24"/>
        </w:rPr>
        <w:t>Richard Batista Silveira</w:t>
      </w:r>
    </w:p>
    <w:p w14:paraId="62BC3B93" w14:textId="77777777" w:rsidR="00EC59E5" w:rsidRDefault="00EC59E5" w:rsidP="00EC59E5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6A467315" w14:textId="77777777" w:rsidR="00EC59E5" w:rsidRDefault="00EC59E5" w:rsidP="00EC59E5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sz w:val="24"/>
        </w:rPr>
        <w:t xml:space="preserve">A síntese a seguir relaciona as produções </w:t>
      </w:r>
      <w:proofErr w:type="spellStart"/>
      <w:r>
        <w:rPr>
          <w:rFonts w:ascii="Arial" w:hAnsi="Arial" w:cs="Arial"/>
          <w:sz w:val="24"/>
        </w:rPr>
        <w:t>Isotani</w:t>
      </w:r>
      <w:proofErr w:type="spellEnd"/>
      <w:r>
        <w:rPr>
          <w:rFonts w:ascii="Arial" w:hAnsi="Arial" w:cs="Arial"/>
          <w:sz w:val="24"/>
        </w:rPr>
        <w:t xml:space="preserve"> (2009), e Teixeira e Silva (2014), respectivamente, </w:t>
      </w:r>
      <w:r w:rsidRPr="00750717">
        <w:rPr>
          <w:rFonts w:ascii="Arial" w:hAnsi="Arial" w:cs="Arial"/>
          <w:sz w:val="24"/>
          <w:shd w:val="clear" w:color="auto" w:fill="FFFFFF"/>
        </w:rPr>
        <w:t>Estado da arte em web semântica e web 2.0: potencialidades e tendências da nova geração de ambientes de ensino na internet</w:t>
      </w:r>
      <w:r>
        <w:rPr>
          <w:rFonts w:ascii="Arial" w:hAnsi="Arial" w:cs="Arial"/>
          <w:sz w:val="24"/>
          <w:shd w:val="clear" w:color="auto" w:fill="FFFFFF"/>
        </w:rPr>
        <w:t xml:space="preserve">, e </w:t>
      </w:r>
      <w:proofErr w:type="spellStart"/>
      <w:r w:rsidRPr="00750717">
        <w:rPr>
          <w:rFonts w:ascii="Arial" w:hAnsi="Arial" w:cs="Arial"/>
          <w:sz w:val="24"/>
          <w:szCs w:val="24"/>
          <w:shd w:val="clear" w:color="auto" w:fill="FFFFFF"/>
        </w:rPr>
        <w:t>Hiperligações</w:t>
      </w:r>
      <w:proofErr w:type="spellEnd"/>
      <w:r w:rsidRPr="00750717">
        <w:rPr>
          <w:rFonts w:ascii="Arial" w:hAnsi="Arial" w:cs="Arial"/>
          <w:sz w:val="24"/>
          <w:szCs w:val="24"/>
          <w:shd w:val="clear" w:color="auto" w:fill="FFFFFF"/>
        </w:rPr>
        <w:t xml:space="preserve"> no ciberespaço: interatividade, comunicação e educação.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Os dois autores versam acerca do processo de construção de conhecimentos dentro de contexto da web 2.0, ambiente que proporciona uma dinâmica de ensino aprendizagem cada vez mais empolgante e envolvente, onde o aluno e o professor encontram-se em papeis cada vez mais mesclados levando em consideração seus conhecimentos pré-estabelecidos, como pressupõe a teoria do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sócioconstrutuvismo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de Vygotsky.</w:t>
      </w:r>
    </w:p>
    <w:p w14:paraId="2BB9D00F" w14:textId="77777777" w:rsidR="00EC59E5" w:rsidRDefault="00EC59E5" w:rsidP="00EC59E5">
      <w:pPr>
        <w:spacing w:after="0" w:line="360" w:lineRule="auto"/>
        <w:jc w:val="both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Os dois autores apontam que dentro do processo de ensino e aprendizagem, é preciso que os educadores busquem sempre atualizar-se a respeito das novas tendências dentro do campo educacional na </w:t>
      </w:r>
      <w:r>
        <w:rPr>
          <w:rFonts w:ascii="Arial" w:hAnsi="Arial" w:cs="Arial"/>
          <w:sz w:val="24"/>
          <w:szCs w:val="23"/>
        </w:rPr>
        <w:t xml:space="preserve">World </w:t>
      </w:r>
      <w:proofErr w:type="spellStart"/>
      <w:r>
        <w:rPr>
          <w:rFonts w:ascii="Arial" w:hAnsi="Arial" w:cs="Arial"/>
          <w:sz w:val="24"/>
          <w:szCs w:val="23"/>
        </w:rPr>
        <w:t>Wide</w:t>
      </w:r>
      <w:proofErr w:type="spellEnd"/>
      <w:r>
        <w:rPr>
          <w:rFonts w:ascii="Arial" w:hAnsi="Arial" w:cs="Arial"/>
          <w:sz w:val="24"/>
          <w:szCs w:val="23"/>
        </w:rPr>
        <w:t xml:space="preserve"> Web – um ponto a ressaltar é que Teixeira e Silva apontam novos nortes ao inserir a web 3.0 que traz novas tendências em diversos campos de conhecimentos, como afirma </w:t>
      </w:r>
      <w:r w:rsidRPr="00DE2E25">
        <w:rPr>
          <w:rFonts w:ascii="Arial" w:hAnsi="Arial" w:cs="Arial"/>
          <w:sz w:val="24"/>
          <w:szCs w:val="23"/>
        </w:rPr>
        <w:t xml:space="preserve">Teixeira (2012), </w:t>
      </w:r>
      <w:r>
        <w:rPr>
          <w:rFonts w:ascii="Arial" w:hAnsi="Arial" w:cs="Arial"/>
          <w:sz w:val="24"/>
          <w:szCs w:val="23"/>
        </w:rPr>
        <w:t xml:space="preserve">que as tecnologias no século XXI influenciam em diversos </w:t>
      </w:r>
      <w:proofErr w:type="spellStart"/>
      <w:r>
        <w:rPr>
          <w:rFonts w:ascii="Arial" w:hAnsi="Arial" w:cs="Arial"/>
          <w:sz w:val="24"/>
          <w:szCs w:val="23"/>
        </w:rPr>
        <w:t>setores,</w:t>
      </w:r>
      <w:r w:rsidRPr="00DE2E25">
        <w:rPr>
          <w:rFonts w:ascii="Arial" w:hAnsi="Arial" w:cs="Arial"/>
          <w:sz w:val="24"/>
          <w:szCs w:val="23"/>
        </w:rPr>
        <w:t>formando</w:t>
      </w:r>
      <w:proofErr w:type="spellEnd"/>
      <w:r w:rsidRPr="00DE2E25">
        <w:rPr>
          <w:rFonts w:ascii="Arial" w:hAnsi="Arial" w:cs="Arial"/>
          <w:sz w:val="24"/>
          <w:szCs w:val="23"/>
        </w:rPr>
        <w:t xml:space="preserve"> uma nova tendência comunicativa que se faz presente na Internet e influenciando todos os campos do saber, incluindo a educação.</w:t>
      </w:r>
      <w:r>
        <w:rPr>
          <w:rFonts w:ascii="Arial" w:hAnsi="Arial" w:cs="Arial"/>
          <w:sz w:val="24"/>
          <w:szCs w:val="23"/>
        </w:rPr>
        <w:t xml:space="preserve"> Nesse sentido </w:t>
      </w:r>
      <w:proofErr w:type="spellStart"/>
      <w:r>
        <w:rPr>
          <w:rFonts w:ascii="Arial" w:hAnsi="Arial" w:cs="Arial"/>
          <w:sz w:val="24"/>
          <w:szCs w:val="23"/>
        </w:rPr>
        <w:t>Isotani</w:t>
      </w:r>
      <w:proofErr w:type="spellEnd"/>
      <w:r>
        <w:rPr>
          <w:rFonts w:ascii="Arial" w:hAnsi="Arial" w:cs="Arial"/>
          <w:sz w:val="24"/>
          <w:szCs w:val="23"/>
        </w:rPr>
        <w:t xml:space="preserve"> (2009) aponta um novo conceito de integração no que tange a inserção de ferramentas digitais na educação, a </w:t>
      </w:r>
      <w:r>
        <w:rPr>
          <w:rFonts w:ascii="Arial" w:hAnsi="Arial" w:cs="Arial"/>
          <w:i/>
          <w:sz w:val="24"/>
          <w:szCs w:val="23"/>
        </w:rPr>
        <w:t xml:space="preserve">Web Semântica – </w:t>
      </w:r>
      <w:r>
        <w:rPr>
          <w:rFonts w:ascii="Arial" w:hAnsi="Arial" w:cs="Arial"/>
          <w:sz w:val="24"/>
          <w:szCs w:val="23"/>
        </w:rPr>
        <w:t>que seriam os ambientes virtuais baseados na internet, o autor aponta os principais protagonistas nesse processo de inserção de novas tecnologias em ambientes educacionais:</w:t>
      </w:r>
    </w:p>
    <w:p w14:paraId="126FAAB7" w14:textId="77777777" w:rsidR="00EC59E5" w:rsidRPr="00983110" w:rsidRDefault="00EC59E5" w:rsidP="00EC59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19"/>
        </w:rPr>
      </w:pPr>
      <w:r w:rsidRPr="00983110">
        <w:rPr>
          <w:rFonts w:ascii="Arial" w:hAnsi="Arial" w:cs="Arial"/>
          <w:i/>
          <w:iCs/>
          <w:sz w:val="24"/>
          <w:szCs w:val="19"/>
        </w:rPr>
        <w:t xml:space="preserve">Professor </w:t>
      </w:r>
      <w:r w:rsidRPr="00983110">
        <w:rPr>
          <w:rFonts w:ascii="Arial" w:hAnsi="Arial" w:cs="Arial"/>
          <w:sz w:val="24"/>
          <w:szCs w:val="19"/>
        </w:rPr>
        <w:t>(responsável por definir as estratégias pedagógicas e monitorar/auxiliar os alunos),</w:t>
      </w:r>
    </w:p>
    <w:p w14:paraId="60F4EB19" w14:textId="77777777" w:rsidR="00EC59E5" w:rsidRPr="00983110" w:rsidRDefault="00EC59E5" w:rsidP="00EC59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19"/>
        </w:rPr>
      </w:pPr>
      <w:r w:rsidRPr="00983110">
        <w:rPr>
          <w:rFonts w:ascii="Arial" w:hAnsi="Arial" w:cs="Arial"/>
          <w:i/>
          <w:iCs/>
          <w:sz w:val="24"/>
          <w:szCs w:val="19"/>
        </w:rPr>
        <w:t>Aluno</w:t>
      </w:r>
      <w:r w:rsidRPr="00983110">
        <w:rPr>
          <w:rFonts w:ascii="Arial" w:hAnsi="Arial" w:cs="Arial"/>
          <w:sz w:val="24"/>
          <w:szCs w:val="19"/>
        </w:rPr>
        <w:t xml:space="preserve">, </w:t>
      </w:r>
      <w:r w:rsidRPr="00983110">
        <w:rPr>
          <w:rFonts w:ascii="Arial" w:hAnsi="Arial" w:cs="Arial"/>
          <w:i/>
          <w:iCs/>
          <w:sz w:val="24"/>
          <w:szCs w:val="19"/>
        </w:rPr>
        <w:t xml:space="preserve">autor </w:t>
      </w:r>
      <w:r w:rsidRPr="00983110">
        <w:rPr>
          <w:rFonts w:ascii="Arial" w:hAnsi="Arial" w:cs="Arial"/>
          <w:sz w:val="24"/>
          <w:szCs w:val="19"/>
        </w:rPr>
        <w:t xml:space="preserve">(responsável por criar/armazenar e organizar o material educacional), </w:t>
      </w:r>
      <w:r w:rsidRPr="00983110">
        <w:rPr>
          <w:rFonts w:ascii="Arial" w:hAnsi="Arial" w:cs="Arial"/>
          <w:i/>
          <w:iCs/>
          <w:sz w:val="24"/>
          <w:szCs w:val="19"/>
        </w:rPr>
        <w:t xml:space="preserve">desenvolvedor </w:t>
      </w:r>
      <w:r w:rsidRPr="00983110">
        <w:rPr>
          <w:rFonts w:ascii="Arial" w:hAnsi="Arial" w:cs="Arial"/>
          <w:sz w:val="24"/>
          <w:szCs w:val="19"/>
        </w:rPr>
        <w:t>(responsável por desenvolver novas funcionalidades no sistema)</w:t>
      </w:r>
    </w:p>
    <w:p w14:paraId="2EEBF5E6" w14:textId="77777777" w:rsidR="00EC59E5" w:rsidRPr="00983110" w:rsidRDefault="00EC59E5" w:rsidP="00EC59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6"/>
          <w:szCs w:val="24"/>
        </w:rPr>
      </w:pPr>
      <w:r w:rsidRPr="00983110">
        <w:rPr>
          <w:rFonts w:ascii="Arial" w:hAnsi="Arial" w:cs="Arial"/>
          <w:i/>
          <w:iCs/>
          <w:sz w:val="24"/>
          <w:szCs w:val="19"/>
        </w:rPr>
        <w:lastRenderedPageBreak/>
        <w:t xml:space="preserve">Comunidade </w:t>
      </w:r>
      <w:r w:rsidRPr="00983110">
        <w:rPr>
          <w:rFonts w:ascii="Arial" w:hAnsi="Arial" w:cs="Arial"/>
          <w:sz w:val="24"/>
          <w:szCs w:val="19"/>
        </w:rPr>
        <w:t>(este papel representa um grupo de alunos que desenvolve atividades colaborativas).</w:t>
      </w:r>
    </w:p>
    <w:p w14:paraId="2D454DE6" w14:textId="77777777" w:rsidR="00EC59E5" w:rsidRDefault="00EC59E5" w:rsidP="00EC59E5">
      <w:pPr>
        <w:pStyle w:val="Default"/>
        <w:spacing w:line="360" w:lineRule="auto"/>
        <w:jc w:val="both"/>
        <w:rPr>
          <w:rFonts w:ascii="Arial" w:hAnsi="Arial" w:cs="Arial"/>
          <w:color w:val="auto"/>
          <w:sz w:val="36"/>
        </w:rPr>
      </w:pPr>
    </w:p>
    <w:p w14:paraId="56CA461F" w14:textId="77777777" w:rsidR="00EC59E5" w:rsidRDefault="00EC59E5" w:rsidP="00EC59E5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  <w:szCs w:val="23"/>
        </w:rPr>
      </w:pPr>
      <w:r w:rsidRPr="00983110">
        <w:rPr>
          <w:rFonts w:ascii="Arial" w:hAnsi="Arial" w:cs="Arial"/>
          <w:color w:val="auto"/>
        </w:rPr>
        <w:t xml:space="preserve">O papel do professor como mediador do processo de ensino e aprendizagem (e não mais como um transmissor de informações) é também indicado por Teixeira (2014) quando este afirma que </w:t>
      </w:r>
      <w:r w:rsidRPr="00983110">
        <w:rPr>
          <w:rFonts w:ascii="Arial" w:hAnsi="Arial" w:cs="Arial"/>
          <w:color w:val="auto"/>
          <w:szCs w:val="23"/>
        </w:rPr>
        <w:t xml:space="preserve">o professor não é mais um mero transmissor de informações e detentor do conhecimento absoluto, pois na cultura da Web Semântica o educador torna-se mediador e orientador das atividades educativas no incentivo à aprendizagem colaborativa, e os alunos passam a criar, </w:t>
      </w:r>
      <w:proofErr w:type="spellStart"/>
      <w:r w:rsidRPr="00983110">
        <w:rPr>
          <w:rFonts w:ascii="Arial" w:hAnsi="Arial" w:cs="Arial"/>
          <w:color w:val="auto"/>
          <w:szCs w:val="23"/>
        </w:rPr>
        <w:t>co-criar</w:t>
      </w:r>
      <w:proofErr w:type="spellEnd"/>
      <w:r w:rsidRPr="00983110">
        <w:rPr>
          <w:rFonts w:ascii="Arial" w:hAnsi="Arial" w:cs="Arial"/>
          <w:color w:val="auto"/>
          <w:szCs w:val="23"/>
        </w:rPr>
        <w:t>, produzir, distribuir e redistribuir con</w:t>
      </w:r>
      <w:r>
        <w:rPr>
          <w:rFonts w:ascii="Arial" w:hAnsi="Arial" w:cs="Arial"/>
          <w:color w:val="auto"/>
          <w:szCs w:val="23"/>
        </w:rPr>
        <w:t xml:space="preserve">teúdos educativos coletivamente, no que tange o papel do professor dentro desse processo os Teixeira (2014) e </w:t>
      </w:r>
      <w:proofErr w:type="spellStart"/>
      <w:r>
        <w:rPr>
          <w:rFonts w:ascii="Arial" w:hAnsi="Arial" w:cs="Arial"/>
          <w:color w:val="auto"/>
          <w:szCs w:val="23"/>
        </w:rPr>
        <w:t>Isotani</w:t>
      </w:r>
      <w:proofErr w:type="spellEnd"/>
      <w:r>
        <w:rPr>
          <w:rFonts w:ascii="Arial" w:hAnsi="Arial" w:cs="Arial"/>
          <w:color w:val="auto"/>
          <w:szCs w:val="23"/>
        </w:rPr>
        <w:t xml:space="preserve"> (2009) afirmam que é preciso que os professores lancem mão dessa tecnologia (web 2.0 em </w:t>
      </w:r>
      <w:proofErr w:type="spellStart"/>
      <w:r>
        <w:rPr>
          <w:rFonts w:ascii="Arial" w:hAnsi="Arial" w:cs="Arial"/>
          <w:color w:val="auto"/>
          <w:szCs w:val="23"/>
        </w:rPr>
        <w:t>Isotani</w:t>
      </w:r>
      <w:proofErr w:type="spellEnd"/>
      <w:r>
        <w:rPr>
          <w:rFonts w:ascii="Arial" w:hAnsi="Arial" w:cs="Arial"/>
          <w:color w:val="auto"/>
          <w:szCs w:val="23"/>
        </w:rPr>
        <w:t xml:space="preserve"> (2009) e 3.0 em Teixeira e Silva (2014)) e a utilizem como recurso pedagógico para incremento em suas aulas.</w:t>
      </w:r>
    </w:p>
    <w:p w14:paraId="7B12387A" w14:textId="77777777" w:rsidR="002D0662" w:rsidRDefault="00EC59E5"/>
    <w:sectPr w:rsidR="002D0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F3D75"/>
    <w:multiLevelType w:val="hybridMultilevel"/>
    <w:tmpl w:val="E5CC7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E5"/>
    <w:rsid w:val="00C66C4F"/>
    <w:rsid w:val="00D53826"/>
    <w:rsid w:val="00DF5B8C"/>
    <w:rsid w:val="00E809FF"/>
    <w:rsid w:val="00E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8B14"/>
  <w15:chartTrackingRefBased/>
  <w15:docId w15:val="{7079FE3F-E8AD-4873-ADDC-B5632072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9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59E5"/>
    <w:pPr>
      <w:ind w:left="720"/>
      <w:contextualSpacing/>
    </w:pPr>
  </w:style>
  <w:style w:type="paragraph" w:customStyle="1" w:styleId="Default">
    <w:name w:val="Default"/>
    <w:rsid w:val="00EC5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Batista Silveira</dc:creator>
  <cp:keywords/>
  <dc:description/>
  <cp:lastModifiedBy>Richard Batista Silveira</cp:lastModifiedBy>
  <cp:revision>1</cp:revision>
  <dcterms:created xsi:type="dcterms:W3CDTF">2021-05-18T20:26:00Z</dcterms:created>
  <dcterms:modified xsi:type="dcterms:W3CDTF">2021-05-18T20:27:00Z</dcterms:modified>
</cp:coreProperties>
</file>