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36195</wp:posOffset>
            </wp:positionH>
            <wp:positionV relativeFrom="paragraph">
              <wp:posOffset>95885</wp:posOffset>
            </wp:positionV>
            <wp:extent cx="1848485" cy="558165"/>
            <wp:effectExtent l="0" t="0" r="0" b="0"/>
            <wp:wrapSquare wrapText="bothSides"/>
            <wp:docPr id="1" name="Imagem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485" cy="558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left"/>
        <w:rPr>
          <w:rFonts w:ascii="Arial" w:hAnsi="Arial"/>
        </w:rPr>
      </w:pPr>
      <w:r>
        <w:rPr>
          <w:rFonts w:ascii="Arial" w:hAnsi="Arial"/>
        </w:rPr>
        <w:t>UNIVERSIDADE ESTADUAL DO MARANHÃO</w:t>
      </w:r>
    </w:p>
    <w:p>
      <w:pPr>
        <w:pStyle w:val="Standard"/>
        <w:jc w:val="left"/>
        <w:rPr>
          <w:rFonts w:ascii="Arial" w:hAnsi="Arial"/>
        </w:rPr>
      </w:pPr>
      <w:r>
        <w:rPr>
          <w:rFonts w:ascii="Arial" w:hAnsi="Arial"/>
        </w:rPr>
        <w:t>CAMPUS BACABAL</w:t>
      </w:r>
    </w:p>
    <w:p>
      <w:pPr>
        <w:pStyle w:val="Standard"/>
        <w:jc w:val="left"/>
        <w:rPr>
          <w:rFonts w:ascii="Arial" w:hAnsi="Arial"/>
        </w:rPr>
      </w:pPr>
      <w:r>
        <w:rPr>
          <w:rFonts w:ascii="Arial" w:hAnsi="Arial"/>
        </w:rPr>
        <w:t>DOCENTE: VILMAR MARTINS DE SOUSA</w:t>
      </w:r>
    </w:p>
    <w:p>
      <w:pPr>
        <w:pStyle w:val="Standard"/>
        <w:jc w:val="left"/>
        <w:rPr>
          <w:rFonts w:ascii="Arial" w:hAnsi="Arial"/>
        </w:rPr>
      </w:pPr>
      <w:r>
        <w:rPr>
          <w:rFonts w:ascii="Arial" w:hAnsi="Arial"/>
        </w:rPr>
        <w:t>DISCENTES: ALICE LEITE CAVALCANTE, ELIKA DO NASCIMENTO GAUDÊNCIO</w:t>
      </w:r>
    </w:p>
    <w:p>
      <w:pPr>
        <w:pStyle w:val="Standard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/>
      </w:pPr>
      <w:r>
        <w:rPr>
          <w:rFonts w:ascii="Arial" w:hAnsi="Arial"/>
          <w:b/>
          <w:bCs/>
        </w:rPr>
        <w:t>ANÁLISE CRÍTICA  DO LIVRO "Avaliação Educacional</w:t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" um olhar reflexivo sobre a sua prática"</w:t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 w:val="false"/>
          <w:bCs w:val="false"/>
        </w:rPr>
        <w:t>SANTOS, Roberto; FERREIRA, Maria Cecília.</w:t>
      </w:r>
      <w:r>
        <w:rPr>
          <w:rFonts w:ascii="Arial" w:hAnsi="Arial"/>
          <w:b/>
          <w:bCs/>
        </w:rPr>
        <w:t xml:space="preserve"> Avaliação Educacional "um olhar reflexivo sobre a sua prática". </w:t>
      </w:r>
      <w:r>
        <w:rPr>
          <w:rFonts w:ascii="Arial" w:hAnsi="Arial"/>
          <w:b w:val="false"/>
          <w:bCs w:val="false"/>
        </w:rPr>
        <w:t>1º ed. São Paulo. editora: avercamp, 2005.</w:t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Clóvis Roberto Dos Santos</w:t>
      </w:r>
    </w:p>
    <w:p>
      <w:pPr>
        <w:pStyle w:val="Standard"/>
        <w:jc w:val="center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(organizador)</w:t>
      </w:r>
    </w:p>
    <w:p>
      <w:pPr>
        <w:pStyle w:val="Standard"/>
        <w:jc w:val="center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 xml:space="preserve">Maria Cecília Iannuzz Ferreira </w:t>
      </w:r>
    </w:p>
    <w:p>
      <w:pPr>
        <w:pStyle w:val="Standard"/>
        <w:jc w:val="center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(coordenadora)</w:t>
      </w:r>
    </w:p>
    <w:p>
      <w:pPr>
        <w:pStyle w:val="Standard"/>
        <w:jc w:val="center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Autores</w:t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Asenath Leny Gomes Bueno</w:t>
      </w:r>
    </w:p>
    <w:p>
      <w:pPr>
        <w:pStyle w:val="Standard"/>
        <w:jc w:val="center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Clóvis Roberto Dos Santos</w:t>
      </w:r>
    </w:p>
    <w:p>
      <w:pPr>
        <w:pStyle w:val="Standard"/>
        <w:jc w:val="center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Heloísa Helena Steffen</w:t>
      </w:r>
    </w:p>
    <w:p>
      <w:pPr>
        <w:pStyle w:val="Standard"/>
        <w:jc w:val="center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Katya Dos Santos Garabetti Souza</w:t>
      </w:r>
    </w:p>
    <w:p>
      <w:pPr>
        <w:pStyle w:val="Standard"/>
        <w:jc w:val="center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Maria Cecília Iannuzzi Ferreira</w:t>
      </w:r>
    </w:p>
    <w:p>
      <w:pPr>
        <w:pStyle w:val="Standard"/>
        <w:jc w:val="center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Maria  Immaculada Dos Santos Rosati</w:t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/>
      </w:pPr>
      <w:r>
        <w:rPr>
          <w:rFonts w:ascii="Arial" w:hAnsi="Arial"/>
          <w:b/>
          <w:bCs/>
        </w:rPr>
        <w:t>BACABAL-MA</w:t>
      </w:r>
    </w:p>
    <w:p>
      <w:pPr>
        <w:pStyle w:val="Standard"/>
        <w:jc w:val="center"/>
        <w:rPr/>
      </w:pPr>
      <w:r>
        <w:rPr>
          <w:rFonts w:ascii="Arial" w:hAnsi="Arial"/>
          <w:b/>
          <w:bCs/>
        </w:rPr>
        <w:t>2021</w:t>
      </w:r>
    </w:p>
    <w:p>
      <w:pPr>
        <w:pStyle w:val="Standard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Standard"/>
        <w:widowControl/>
        <w:suppressAutoHyphens w:val="true"/>
        <w:bidi w:val="0"/>
        <w:spacing w:before="0" w:after="0"/>
        <w:ind w:left="6350" w:right="0" w:hanging="0"/>
        <w:jc w:val="center"/>
        <w:textAlignment w:val="baseline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Avaliação Educacional</w:t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Análises conceitual, legal e crítica</w:t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INTRODUÇÃO</w:t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spacing w:lineRule="auto" w:line="360"/>
        <w:ind w:left="0" w:right="0" w:firstLine="708"/>
        <w:jc w:val="both"/>
        <w:rPr/>
      </w:pPr>
      <w:r>
        <w:rPr>
          <w:rFonts w:ascii="Arial" w:hAnsi="Arial"/>
          <w:color w:val="000000"/>
        </w:rPr>
        <w:t>Ao falarmos de avaliação, logo relacionamos á uma prática de conceitos que nos foram instruídos desde cedo em relação a notas, diagnósticos. Diante disso   observamos a construção e  evolução educacional, seu desenvolvimento dentro das práticas e metodologias de ensino e, até mesmo, nas construções dos processos de ensino e aprendizagem.</w:t>
      </w:r>
    </w:p>
    <w:p>
      <w:pPr>
        <w:pStyle w:val="Standard"/>
        <w:spacing w:lineRule="auto" w:line="360"/>
        <w:ind w:left="0" w:right="0" w:firstLine="708"/>
        <w:jc w:val="both"/>
        <w:rPr/>
      </w:pPr>
      <w:r>
        <w:rPr>
          <w:rFonts w:ascii="Arial" w:hAnsi="Arial"/>
        </w:rPr>
        <w:t>Segundo o livro, a avaliação educacional está relacionada as atividades escolares que acontecem no processo de ensino. E  há um nível de conhecimento dessa avaliação envolvendo a quantidade e a qualidade que necessitam de uma análise dos princípios que mediam no processo de ensino e aprendizagem.</w:t>
      </w:r>
    </w:p>
    <w:p>
      <w:pPr>
        <w:pStyle w:val="Standard"/>
        <w:spacing w:lineRule="auto" w:line="360"/>
        <w:ind w:left="0" w:right="0" w:firstLine="708"/>
        <w:jc w:val="both"/>
        <w:rPr>
          <w:rFonts w:ascii="Arial" w:hAnsi="Arial"/>
        </w:rPr>
      </w:pPr>
      <w:r>
        <w:rPr>
          <w:rFonts w:ascii="Arial" w:hAnsi="Arial"/>
        </w:rPr>
        <w:t>O planejamento é um dos pontos principais para essa avaliação educacional, ou seja o processo avaliativo depende de todo esse planejamento. Quando se quer ver os resultados da avaliação é necessário que haja esse planejamento, a organização, os objetivos e as metas para chegar em um resultado quantitativo e qualitativo.</w:t>
      </w:r>
    </w:p>
    <w:p>
      <w:pPr>
        <w:pStyle w:val="Standard"/>
        <w:spacing w:lineRule="auto" w:line="360"/>
        <w:ind w:left="0" w:right="0" w:firstLine="708"/>
        <w:jc w:val="both"/>
        <w:rPr/>
      </w:pPr>
      <w:r>
        <w:rPr>
          <w:rFonts w:ascii="Arial" w:hAnsi="Arial"/>
        </w:rPr>
        <w:t xml:space="preserve">No campo pedagógico há um conjunto de avaliações para se chegar á determinadas metas e objetivos, e é essas avaliação são: a formativa, cumulativa, diagnóstica, somativa, institucional e a autoavaliação. Todo esse conjunto de avaliação estão ligados ao processo de ensino e aprendizagem, com uma eficiência e importância no campo pedagógico, o corpo docente deve está preparado para esse processo de avaliação. </w:t>
      </w:r>
    </w:p>
    <w:p>
      <w:pPr>
        <w:pStyle w:val="Standard"/>
        <w:spacing w:lineRule="auto" w:line="360"/>
        <w:ind w:left="0" w:right="0" w:firstLine="708"/>
        <w:jc w:val="both"/>
        <w:rPr/>
      </w:pPr>
      <w:r>
        <w:rPr>
          <w:rFonts w:ascii="Arial" w:hAnsi="Arial"/>
        </w:rPr>
        <w:t xml:space="preserve">O livro é dividido em 4 capítulos que aborda todo processo da avaliação,  e os tipos de abordagens e o portfólio como instrumento avaliativo da aprendizagem. </w:t>
      </w:r>
      <w:r>
        <w:rPr>
          <w:rFonts w:ascii="Arial" w:hAnsi="Arial"/>
          <w:color w:val="000000"/>
        </w:rPr>
        <w:t>O contexto do livro retrata todo processo da avaliação educacional, mostrando as práticas e as metodologias da estruturação dos tipos de avaliações.</w:t>
      </w:r>
    </w:p>
    <w:p>
      <w:pPr>
        <w:pStyle w:val="Standard"/>
        <w:spacing w:lineRule="auto" w:line="360"/>
        <w:ind w:left="0" w:right="0" w:firstLine="708"/>
        <w:jc w:val="center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</w:r>
    </w:p>
    <w:p>
      <w:pPr>
        <w:pStyle w:val="Standard"/>
        <w:spacing w:lineRule="auto" w:line="360"/>
        <w:ind w:left="0" w:right="0" w:firstLine="708"/>
        <w:jc w:val="left"/>
        <w:rPr/>
      </w:pPr>
      <w:r>
        <w:rPr>
          <w:rFonts w:ascii="Arial" w:hAnsi="Arial"/>
          <w:b/>
          <w:bCs/>
          <w:color w:val="000000"/>
        </w:rPr>
        <w:t xml:space="preserve">PROCEDIMENTO AVALIATIVO </w:t>
      </w:r>
    </w:p>
    <w:p>
      <w:pPr>
        <w:pStyle w:val="Standard"/>
        <w:spacing w:lineRule="auto" w:line="360"/>
        <w:ind w:left="0" w:right="0" w:firstLine="708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spacing w:lineRule="auto" w:line="360"/>
        <w:ind w:left="0" w:right="0" w:firstLine="708"/>
        <w:jc w:val="both"/>
        <w:rPr/>
      </w:pPr>
      <w:r>
        <w:rPr>
          <w:rFonts w:ascii="Arial" w:hAnsi="Arial"/>
        </w:rPr>
        <w:t xml:space="preserve">É necessário levar em conta como será todo processo avaliativo, qual é a melhor forma de planejar a avaliação, quais serão os principais objetivos, como será os resultados positivos e negativos. </w:t>
      </w:r>
      <w:r>
        <w:rPr>
          <w:rFonts w:ascii="Arial" w:hAnsi="Arial"/>
          <w:color w:val="000000"/>
        </w:rPr>
        <w:t>Desta forma, uma avaliação que se baseia no certo ou errado, sem considerar toda a análise realizada pelo próprio aluno e, também, qual a base em que este se instituiu para chegar a uma determina resposta, torna-se uma metodologia incompleta da análise do conhecimento adquirido pelo educando ou, até mesmo, de como a metodologia abordada pela instituição ou pelo próprio educador pode estar influenciando o desenvolvimento cognitivo, social e cultural dos alunados.</w:t>
      </w:r>
    </w:p>
    <w:p>
      <w:pPr>
        <w:pStyle w:val="Impress1LTGliederung1"/>
        <w:spacing w:lineRule="auto" w:line="360"/>
        <w:ind w:left="0" w:right="0" w:firstLine="708"/>
        <w:jc w:val="both"/>
        <w:rPr/>
      </w:pPr>
      <w:r>
        <w:rPr>
          <w:rFonts w:ascii="Arial" w:hAnsi="Arial"/>
          <w:color w:val="000000"/>
          <w:sz w:val="24"/>
          <w:szCs w:val="24"/>
        </w:rPr>
        <w:t>A avalia</w:t>
      </w:r>
      <w:r>
        <w:rPr>
          <w:rFonts w:ascii="Arial" w:hAnsi="Arial"/>
          <w:sz w:val="24"/>
          <w:szCs w:val="24"/>
        </w:rPr>
        <w:t>ção é uma tarefa complexa que não se resume à realização de provas e atribuições de notas. A avaliação, assim, cumpre funções pedagógico – didáticas, de diagnóstico e de controle em relação às quais se recorre a instrumentos de verificação do rendimento escolar, (LIBÂNEO 1994, p. 195)</w:t>
      </w:r>
    </w:p>
    <w:p>
      <w:pPr>
        <w:pStyle w:val="Impress1LTGliederung1"/>
        <w:spacing w:lineRule="auto" w:line="360"/>
        <w:ind w:left="0" w:right="0" w:firstLine="708"/>
        <w:jc w:val="both"/>
        <w:rPr/>
      </w:pPr>
      <w:r>
        <w:rPr>
          <w:rFonts w:ascii="Arial" w:hAnsi="Arial"/>
          <w:sz w:val="24"/>
          <w:szCs w:val="24"/>
        </w:rPr>
        <w:t>Sendo assim o ato de avaliar está relacionado na importância da do desempenho da construção de conceitos que objetivam o desenvolvimento intelectual e os métodos de conhecimento de cada individuo, analisando seus objetivos.</w:t>
      </w:r>
    </w:p>
    <w:p>
      <w:pPr>
        <w:pStyle w:val="Standard"/>
        <w:spacing w:lineRule="auto" w:line="360"/>
        <w:ind w:left="0" w:right="0" w:firstLine="708"/>
        <w:jc w:val="both"/>
        <w:rPr>
          <w:rFonts w:ascii="Arial" w:hAnsi="Arial"/>
        </w:rPr>
      </w:pPr>
      <w:r>
        <w:rPr>
          <w:rFonts w:ascii="Arial" w:hAnsi="Arial"/>
        </w:rPr>
        <w:t>Ainda que, a pedagogia contemporânea defenda uma ideia de avaliação escolar como um mecanismo de autonomia, no cotidiano escolar permanece ainda nas práticas avaliativas, um destaque nas notas atingidas pelos alunos e não na sua aprendizagem.</w:t>
      </w:r>
    </w:p>
    <w:p>
      <w:pPr>
        <w:pStyle w:val="Standard"/>
        <w:spacing w:lineRule="auto" w:line="360"/>
        <w:ind w:left="0" w:right="0" w:firstLine="708"/>
        <w:jc w:val="both"/>
        <w:rPr/>
      </w:pPr>
      <w:r>
        <w:rPr>
          <w:rFonts w:ascii="Arial" w:hAnsi="Arial"/>
        </w:rPr>
        <w:t>A avaliação é constituída por um conjunto de abordagens do processo de ensino-aprendizagem que são: abordagem tradicional, humanista, comportamentalista e cognitiva. Podemos considerar que essas abordagens das Teorias da Aprendizagem são de suma importância para a formação docente, visto que, suas hipóteses exercem uma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>ação direta ou indireta nas práticas pedagógicas que abrangem o ensino e aprendizagem nas instituições escolares.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>A base das diversas abordagens que procuram servir de interesse para a prática pedagógica não pode mais ser afastado por aqueles que estão envolvidos, como também, para os que desejam envolver-se com o papel  e a tarefa da docência. A análise descritiva de tais abordagens significa que cada corrente retrata um papel de suma importância na educação. Segundo Gasparin:</w:t>
      </w:r>
    </w:p>
    <w:p>
      <w:pPr>
        <w:pStyle w:val="Standard"/>
        <w:spacing w:lineRule="auto" w:line="360"/>
        <w:ind w:left="0" w:right="0" w:firstLine="70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3969" w:right="0" w:hanging="0"/>
        <w:jc w:val="both"/>
        <w:textAlignment w:val="baseline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 novo processo de ensino preconiza uma nova sequência de ação docente-discente: avaliação do professor; aprendizagem do professor; avaliação dos alunos; ensino do professor; aprendizagem do aluno e reaprendizagem do professor; avaliação do professor e dos alunos. Esta fase é o que podemos denominar de prática social inicial do conteúdo e da avaliação. (Gasparin 2014, p.1976) 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3969" w:right="0" w:hanging="0"/>
        <w:jc w:val="both"/>
        <w:textAlignment w:val="baseline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Standard"/>
        <w:spacing w:lineRule="auto" w:line="360"/>
        <w:ind w:left="0" w:right="0" w:firstLine="708"/>
        <w:jc w:val="both"/>
        <w:rPr>
          <w:rFonts w:ascii="Arial" w:hAnsi="Arial"/>
        </w:rPr>
      </w:pPr>
      <w:r>
        <w:rPr>
          <w:rFonts w:ascii="Arial" w:hAnsi="Arial"/>
        </w:rPr>
        <w:t>O processo avaliativo  deve perpassar todos os níveis da educação desde da educação  infantil a educação superior, e a avaliação que vem trazendo uma preocupação para os docentes, é no nível superior. A avaliação dos cursos de graduação terá sua regularidade estabelecida em relação a responsabilidade dos requisitos legais para a renovação dos conhecimentos adquiridos. Vale ressaltar que a avaliação nas instituições precisará distinguir o perfil e o eixo central da universidade, e terá prazos de validades determinados pelo MEC, sendo o referencial fundamental para o processo de representação das instituições.</w:t>
      </w:r>
    </w:p>
    <w:p>
      <w:pPr>
        <w:pStyle w:val="Standard"/>
        <w:spacing w:lineRule="auto" w:line="360"/>
        <w:ind w:left="0" w:right="0" w:firstLine="708"/>
        <w:jc w:val="both"/>
        <w:rPr/>
      </w:pPr>
      <w:r>
        <w:rPr>
          <w:rFonts w:ascii="Arial" w:hAnsi="Arial"/>
        </w:rPr>
        <w:t>É importante frisar a relação da avaliação nas instituições de graduação referente ao Enade. A avaliação institucional sistematiza</w:t>
      </w:r>
      <w:r>
        <w:rPr>
          <w:rFonts w:ascii="Arial" w:hAnsi="Arial"/>
          <w:color w:val="000000"/>
        </w:rPr>
        <w:t xml:space="preserve"> as diversas funções  avaliativas em relação ao princípio da integração. É essencial que todos os estudantes dos cursos de graduação participem das avaliações institucionais, e a coordenação dos cursos que terá a responsabilidade das inscrições no INEP de todos os estudantes hábitos a participarem do Enade. Os resultados do Enade são essenciais para o reconhecimento das instituições de ensino superior, e representam a qualidade das universidades e faculdades, determinando quais caminhos as instituições deverá seguir para aperfeiçoar seus métodos e processos pedagógicos.</w:t>
      </w:r>
    </w:p>
    <w:p>
      <w:pPr>
        <w:pStyle w:val="Standard"/>
        <w:spacing w:lineRule="auto" w:line="360"/>
        <w:ind w:left="0" w:right="0" w:firstLine="708"/>
        <w:jc w:val="both"/>
        <w:rPr/>
      </w:pPr>
      <w:r>
        <w:rPr>
          <w:rFonts w:ascii="Arial" w:hAnsi="Arial"/>
        </w:rPr>
        <w:t>Durante todo esse processo de avaliação nos cursos de graduação, é fundamental a importância da utilização de um instrumento de avaliação no ensino superior, que possa favorecer essa concepção para uma determinada aprendizagem, e que possa conceder  ao docente reconhecer a especialidade de cada estudante e dar uma autonomia ao mesmo para suas produções, propiciando  a articulação dos conhecimentos adquiridos com as práticas de autoavaliação. Dessa forma, poderá ser apresentado o portfólio, adentrando-se nesse processo e método de autonomia do estudante em seu processo de aprendizagem.  O portfólio tem seu principal objetivo e importância no processo avaliativo, tendo como objetivo selecionar e arquivar, as informações adquiridas durante as aulas, com a função de desenvolver hábitos de organização e planejamento.</w:t>
      </w:r>
    </w:p>
    <w:p>
      <w:pPr>
        <w:pStyle w:val="Standard"/>
        <w:spacing w:lineRule="auto" w:line="360"/>
        <w:ind w:left="0" w:right="0" w:firstLine="708"/>
        <w:jc w:val="both"/>
        <w:rPr/>
      </w:pPr>
      <w:r>
        <w:rPr>
          <w:rFonts w:ascii="Helvetica Neue;Arial;Helvetica;sans-serif" w:hAnsi="Helvetica Neue;Arial;Helvetica;sans-serif"/>
          <w:b w:val="false"/>
          <w:i w:val="false"/>
          <w:caps w:val="false"/>
          <w:smallCaps w:val="false"/>
          <w:color w:val="000000"/>
          <w:spacing w:val="0"/>
          <w:sz w:val="24"/>
        </w:rPr>
        <w:t>O portfólio é uma coleção de suas produções, as quais apresentam as evidências de sua aprendizagem. É organizado por ele próprio para que ele e o professor, em conjunto, possam acompanhar o seu progresso (Villas Boas 2001, p. 2017).</w:t>
      </w:r>
      <w:r>
        <w:rPr>
          <w:rFonts w:ascii="Arial" w:hAnsi="Arial"/>
        </w:rPr>
        <w:t xml:space="preserve"> </w:t>
      </w:r>
    </w:p>
    <w:p>
      <w:pPr>
        <w:pStyle w:val="Standard"/>
        <w:spacing w:lineRule="auto" w:line="360"/>
        <w:ind w:left="0" w:right="0" w:firstLine="708"/>
        <w:jc w:val="both"/>
        <w:rPr/>
      </w:pPr>
      <w:r>
        <w:rPr>
          <w:rFonts w:ascii="Arial" w:hAnsi="Arial"/>
        </w:rPr>
        <w:t>Portanto a principal importância do Portfólio é sua tendência a direcionar uma reflexão na prática, visto que esta é o ponto central para a construção e socialização do conhecimento do estudante. Sendo assim, torna-se uma prática avaliativa mais ampla, permitindo ao professor uma compreensão das particularidade  dos estudantes. Mas, isso só se tornará possível se o professor se conceder a transformar seus métodos e práticas  de ensino e estiver disposto a conceber que sua adequada formação tem um papel fundamental no desenvolvimento da educação.</w:t>
      </w:r>
    </w:p>
    <w:p>
      <w:pPr>
        <w:pStyle w:val="Normal"/>
        <w:spacing w:lineRule="auto" w:line="360"/>
        <w:ind w:left="0" w:righ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portfólio é um dos recursos utilizados  para tal avaliação, vem sendo bastante utilizado, por ser um dos recursos para se fazer uma avaliação eficiente e mais dinâmica, visto que, nele são disponibilizadas atividades que serão feitas por alunos, ou seja é todo construído pelo mesmo, onde serão observadas os princípios de reflexão, criatividade e autonomia. É uma ferramenta de acompanhamento do processo de ensino/aprendizagem.</w:t>
      </w:r>
    </w:p>
    <w:p>
      <w:pPr>
        <w:pStyle w:val="Normal"/>
        <w:spacing w:lineRule="auto" w:line="360"/>
        <w:ind w:left="0" w:right="0" w:firstLine="708"/>
        <w:jc w:val="both"/>
        <w:rPr/>
      </w:pPr>
      <w:r>
        <w:rPr>
          <w:rFonts w:cs="Arial" w:ascii="Arial" w:hAnsi="Arial"/>
          <w:sz w:val="24"/>
          <w:szCs w:val="24"/>
        </w:rPr>
        <w:t>Como a sociedade está sempre avançando no quesito tecnologia, e instrumentos metodológicos que se fazem a cada dia mais presente no âmbito educacional, se faz necessário profissionais cada vez mais qualificados, e que saibam alinhar esse conhecimento ao processo de avaliação.</w:t>
      </w:r>
    </w:p>
    <w:p>
      <w:pPr>
        <w:pStyle w:val="Normal"/>
        <w:spacing w:lineRule="auto" w:line="360"/>
        <w:ind w:left="0" w:righ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left="0" w:right="0" w:firstLine="708"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4"/>
          <w:szCs w:val="24"/>
        </w:rPr>
        <w:t>TIPOS DE AVALIAÇÕES</w:t>
      </w:r>
    </w:p>
    <w:p>
      <w:pPr>
        <w:pStyle w:val="Normal"/>
        <w:spacing w:lineRule="auto" w:line="360"/>
        <w:ind w:left="0" w:righ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left="0" w:right="0" w:firstLine="708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No entanto quando se fala em avaliação é necessário que tenham a consciência desse termo avaliar. É necessário compor- se de instrumentos avaliativos, ou seja há várias maneiras de se fazer uma avaliação, uma dessas avaliações são:</w:t>
      </w:r>
    </w:p>
    <w:p>
      <w:pPr>
        <w:pStyle w:val="Normal"/>
        <w:spacing w:lineRule="auto" w:line="360"/>
        <w:ind w:left="0" w:right="0" w:firstLine="708"/>
        <w:jc w:val="both"/>
        <w:rPr>
          <w:rFonts w:ascii="Arial" w:hAnsi="Arial"/>
        </w:rPr>
      </w:pPr>
      <w:r>
        <w:rPr>
          <w:rFonts w:cs="Arial" w:ascii="Arial" w:hAnsi="Arial"/>
          <w:b/>
          <w:bCs/>
          <w:sz w:val="24"/>
          <w:szCs w:val="24"/>
        </w:rPr>
        <w:t xml:space="preserve">Avaliação Diagnóstica: </w:t>
      </w:r>
      <w:r>
        <w:rPr>
          <w:rFonts w:cs="Arial" w:ascii="Arial" w:hAnsi="Arial"/>
          <w:sz w:val="24"/>
          <w:szCs w:val="24"/>
        </w:rPr>
        <w:t>é um instrumento de avaliação aplicado no início das aulas, com o intuito de descobrir o perfil de cada aluno, e o perfil daquela turma, e  a partir disso tudo será planejado de acordo com a realidade e as dificuldades de cada um, e com esse processo, tanto aluno quanto professor irão poder ver todo o desenvolvimento.</w:t>
      </w:r>
    </w:p>
    <w:p>
      <w:pPr>
        <w:pStyle w:val="Normal"/>
        <w:spacing w:lineRule="auto" w:line="360"/>
        <w:ind w:left="0" w:right="0" w:firstLine="708"/>
        <w:jc w:val="both"/>
        <w:rPr>
          <w:rFonts w:ascii="Arial" w:hAnsi="Arial"/>
        </w:rPr>
      </w:pPr>
      <w:r>
        <w:rPr>
          <w:rFonts w:cs="Arial" w:ascii="Arial" w:hAnsi="Arial"/>
          <w:b/>
          <w:bCs/>
          <w:sz w:val="24"/>
          <w:szCs w:val="24"/>
        </w:rPr>
        <w:t xml:space="preserve">Avaliação Processual: </w:t>
      </w:r>
      <w:r>
        <w:rPr>
          <w:rFonts w:cs="Arial" w:ascii="Arial" w:hAnsi="Arial"/>
          <w:sz w:val="24"/>
          <w:szCs w:val="24"/>
        </w:rPr>
        <w:t>Sinônimo de avaliação formativa e continua, é um instrumento avaliativo que examina a aprendizagem longo das atividades  trabalhos, apresentações, e entre outras formas de “ avaliar”. Nesse instrumento avaliativo, serão avaliados o desenvolvimento do alunos com as mesmas, e qual foi o aprendizado adquirido, e o desenvolvimento e habilidades desses alunos.</w:t>
      </w:r>
    </w:p>
    <w:p>
      <w:pPr>
        <w:pStyle w:val="Normal"/>
        <w:spacing w:lineRule="auto" w:line="360"/>
        <w:ind w:left="0" w:right="0" w:firstLine="708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 xml:space="preserve">A autoavaliação: </w:t>
      </w:r>
      <w:r>
        <w:rPr>
          <w:rFonts w:cs="Arial" w:ascii="Arial" w:hAnsi="Arial"/>
          <w:sz w:val="24"/>
          <w:szCs w:val="24"/>
        </w:rPr>
        <w:t>É onde o aluno vai refletir sobre o seu processo de aprendizagem, procurando listar seus conhecimentos e habilidades, suas conquistas, o aluno vai entender melhor seu potencial, e analisar o percurso percorrido, além do estudante ter mais autonomia, vai se sentir responsável pelo seu processo de aprendizagem, resumindo o estudante realiza uma avaliação de si próprio.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37"/>
        <w:jc w:val="both"/>
        <w:textAlignment w:val="baseline"/>
        <w:rPr/>
      </w:pPr>
      <w:r>
        <w:rPr>
          <w:rFonts w:cs="Arial" w:ascii="Arial" w:hAnsi="Arial"/>
          <w:sz w:val="24"/>
          <w:szCs w:val="24"/>
        </w:rPr>
        <w:t>Para alcançar todos os resultados aqui listados, é importante entender que o aluno tem potencial e que é capaz  concluir e produzir seus projetos, devem ser desenvolvidas tanto as competências do aluno como o a do professor, visto que a relação professor aluno deve ser de cooperação e respeito.</w:t>
      </w:r>
    </w:p>
    <w:p>
      <w:pPr>
        <w:pStyle w:val="Normal"/>
        <w:spacing w:lineRule="auto" w:line="360"/>
        <w:ind w:left="0" w:righ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característica central de toda avaliação é compreender e respeitar o processo e desenvolvimento individual de cada aluno, por isso é importante o professor estar  sempre motivando o aluno e mostrando-o que é capaz.</w:t>
      </w:r>
    </w:p>
    <w:p>
      <w:pPr>
        <w:pStyle w:val="Normal"/>
        <w:spacing w:lineRule="auto" w:line="360"/>
        <w:ind w:left="0" w:righ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Para a LDB “ a avaliação do desempenho do aluno deve ser contínua e cumulativa com prevalência dos aspectos qualitativos sobre os quantitativos e dos resultados ao longo do período sobre os de eventuais provas finais”. (Lei de Diretrizes e Bases, Até.24, Inciso V, a).</w:t>
      </w:r>
    </w:p>
    <w:p>
      <w:pPr>
        <w:pStyle w:val="Normal"/>
        <w:spacing w:lineRule="auto" w:line="360"/>
        <w:ind w:left="0" w:righ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 acordo com a LDB a avaliação deve sempre priorizar o desempenho do aluno, dessa forma, a outros meios de  avaliar esse aluno, não somente em uma prova, o critério  avaliativo  deve ser também considerado o desempenho do aluno o ano todo.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08"/>
        <w:jc w:val="both"/>
        <w:textAlignment w:val="baseline"/>
        <w:rPr/>
      </w:pPr>
      <w:r>
        <w:rPr>
          <w:rFonts w:cs="Arial" w:ascii="Arial" w:hAnsi="Arial"/>
          <w:sz w:val="24"/>
          <w:szCs w:val="24"/>
        </w:rPr>
        <w:t xml:space="preserve">Portanto a avaliação institucional é uma metodologia que dever está  sempre presente não só entre a docência, mas também, entre todos os envolvidos principalmente os docentes no que diz respeito ao processo educacional.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08"/>
        <w:jc w:val="both"/>
        <w:textAlignment w:val="baseline"/>
        <w:rPr/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É de suma importância que o professor possa saber as maneiras de avaliar, levando em consideração a dificuldade de cada aluno. A avaliação é um processo amplo, que provoca uma reflexão crítica sobre a prática, na forma de captar seus avanços, suas  dificuldades a fim de proporcionar uma tomada de decisões sobre o que fazer para superar os obstáculos que dificultam a aprendizagem dos alunos 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08"/>
        <w:jc w:val="both"/>
        <w:textAlignment w:val="baseline"/>
        <w:rPr>
          <w:rFonts w:cs="Arial"/>
        </w:rPr>
      </w:pPr>
      <w:r>
        <w:rPr>
          <w:rFonts w:cs="Arial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08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08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08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08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08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08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08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08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08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08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08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08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08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08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08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08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08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left"/>
        <w:textAlignment w:val="baseline"/>
        <w:rPr/>
      </w:pPr>
      <w:r>
        <w:rPr>
          <w:rFonts w:cs="Arial" w:ascii="Arial" w:hAnsi="Arial"/>
          <w:b/>
          <w:bCs/>
          <w:sz w:val="24"/>
          <w:szCs w:val="24"/>
        </w:rPr>
        <w:t>REFERÊNCIAS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left"/>
        <w:textAlignment w:val="baseline"/>
        <w:rPr>
          <w:rFonts w:ascii="Arial" w:hAnsi="Arial" w:cs="Arial"/>
          <w:b/>
          <w:b/>
          <w:bCs/>
          <w:sz w:val="24"/>
          <w:szCs w:val="24"/>
        </w:rPr>
      </w:pPr>
      <w:r>
        <w:rPr/>
      </w:r>
    </w:p>
    <w:p>
      <w:pPr>
        <w:pStyle w:val="Citaes"/>
        <w:ind w:right="567" w:hanging="0"/>
        <w:jc w:val="left"/>
        <w:rPr/>
      </w:pPr>
      <w:r>
        <w:rPr>
          <w:rFonts w:ascii="Arial" w:hAnsi="Arial"/>
        </w:rPr>
        <w:t xml:space="preserve">LIBÂNEO, José Carlos. </w:t>
      </w:r>
      <w:r>
        <w:rPr>
          <w:rFonts w:ascii="Arial" w:hAnsi="Arial"/>
          <w:b/>
        </w:rPr>
        <w:t>Didática</w:t>
      </w:r>
      <w:r>
        <w:rPr>
          <w:rFonts w:ascii="Arial" w:hAnsi="Arial"/>
        </w:rPr>
        <w:t>. 13 Ed. São Paulo: Cortez, 1994</w:t>
      </w:r>
    </w:p>
    <w:p>
      <w:pPr>
        <w:pStyle w:val="Citaes"/>
        <w:ind w:right="567" w:hanging="0"/>
        <w:jc w:val="left"/>
        <w:rPr/>
      </w:pPr>
      <w:r>
        <w:rPr>
          <w:rFonts w:ascii="Arial" w:hAnsi="Arial"/>
        </w:rPr>
        <w:t>Villas Boas, B. M. F.</w:t>
      </w:r>
      <w:r>
        <w:rPr>
          <w:rFonts w:ascii="Arial" w:hAnsi="Arial"/>
          <w:b/>
        </w:rPr>
        <w:t xml:space="preserve"> O projeto Político-Pedagógico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e a Avaliação</w:t>
      </w:r>
      <w:r>
        <w:rPr>
          <w:rFonts w:ascii="Arial" w:hAnsi="Arial"/>
        </w:rPr>
        <w:t>. Em I. Veiga &amp;,        L. Resende (orgs. Escola: Espaço do Projeto Político-Pedagógico.Campinas SP: Papirus. 2001.</w:t>
      </w:r>
    </w:p>
    <w:p>
      <w:pPr>
        <w:pStyle w:val="Citaes"/>
        <w:ind w:right="567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GASPARIN, João Luiz.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 Avaliação na Perspectiva da Pedagogia Histórico-Crítica.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Disponível em: &lt; http://educere.bruc.com.br/CD2011/pdf/4557_2608.pdf &gt; .Acesso em: 24/01/ 2017.</w:t>
      </w:r>
    </w:p>
    <w:p>
      <w:pPr>
        <w:pStyle w:val="Citaes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taes"/>
        <w:rPr>
          <w:rFonts w:ascii="Arial" w:hAnsi="Arial"/>
        </w:rPr>
      </w:pPr>
      <w:r>
        <w:rPr>
          <w:rFonts w:ascii="Arial" w:hAnsi="Arial"/>
        </w:rPr>
      </w:r>
    </w:p>
    <w:p>
      <w:pPr>
        <w:pStyle w:val="Impress1LTGliederung1"/>
        <w:spacing w:lineRule="auto" w:line="360"/>
        <w:ind w:left="0" w:right="0" w:firstLine="708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Impress1LTGliederung1"/>
        <w:spacing w:lineRule="auto" w:line="360"/>
        <w:ind w:left="0" w:right="0" w:firstLine="708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left="0" w:right="0" w:firstLine="70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spacing w:lineRule="auto" w:line="360"/>
        <w:ind w:left="0" w:right="0" w:firstLine="708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Textbody"/>
        <w:spacing w:lineRule="auto" w:line="360" w:before="0" w:after="140"/>
        <w:ind w:left="0" w:right="0" w:firstLine="708"/>
        <w:jc w:val="both"/>
        <w:rPr/>
      </w:pPr>
      <w:r>
        <w:rPr/>
      </w:r>
    </w:p>
    <w:sectPr>
      <w:type w:val="nextPage"/>
      <w:pgSz w:w="11906" w:h="16838"/>
      <w:pgMar w:left="1125" w:right="1121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Noto Sans">
    <w:charset w:val="00"/>
    <w:family w:val="roman"/>
    <w:pitch w:val="variable"/>
  </w:font>
  <w:font w:name="Noto Sans Bold">
    <w:charset w:val="00"/>
    <w:family w:val="roman"/>
    <w:pitch w:val="variable"/>
  </w:font>
  <w:font w:name="Noto Sans Regular">
    <w:charset w:val="00"/>
    <w:family w:val="roman"/>
    <w:pitch w:val="variable"/>
  </w:font>
  <w:font w:name="Arial">
    <w:charset w:val="00"/>
    <w:family w:val="roman"/>
    <w:pitch w:val="variable"/>
  </w:font>
  <w:font w:name="Helvetica Neue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Padro">
    <w:name w:val="Padrão"/>
    <w:qFormat/>
    <w:pPr>
      <w:widowControl/>
      <w:bidi w:val="0"/>
      <w:spacing w:lineRule="atLeast" w:line="200" w:before="0" w:after="0"/>
      <w:jc w:val="left"/>
    </w:pPr>
    <w:rPr>
      <w:rFonts w:ascii="Liberation Sans" w:hAnsi="Liberation Sans" w:eastAsia="Tahoma" w:cs="Noto Sans Regular"/>
      <w:b w:val="false"/>
      <w:i w:val="false"/>
      <w:strike w:val="false"/>
      <w:dstrike w:val="false"/>
      <w:outline w:val="false"/>
      <w:shadow w:val="false"/>
      <w:color w:val="auto"/>
      <w:kern w:val="2"/>
      <w:sz w:val="36"/>
      <w:szCs w:val="24"/>
      <w:u w:val="none"/>
      <w:em w:val="none"/>
      <w:lang w:val="pt-BR" w:eastAsia="zh-CN" w:bidi="hi-IN"/>
    </w:rPr>
  </w:style>
  <w:style w:type="paragraph" w:styleId="Objetosempreenchimento">
    <w:name w:val="Objeto sem preenchimento"/>
    <w:basedOn w:val="Padro"/>
    <w:qFormat/>
    <w:pPr>
      <w:spacing w:lineRule="atLeast" w:line="200" w:before="0" w:after="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Objetosempreenchimentonemlinha">
    <w:name w:val="Objeto sem preenchimento nem linha"/>
    <w:basedOn w:val="Padro"/>
    <w:qFormat/>
    <w:pPr>
      <w:spacing w:lineRule="atLeast" w:line="200" w:before="0" w:after="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A4">
    <w:name w:val="A4"/>
    <w:basedOn w:val="Texto"/>
    <w:qFormat/>
    <w:pPr/>
    <w:rPr>
      <w:rFonts w:ascii="Noto Sans" w:hAnsi="Noto Sans"/>
      <w:sz w:val="36"/>
    </w:rPr>
  </w:style>
  <w:style w:type="paragraph" w:styleId="Texto">
    <w:name w:val="Texto"/>
    <w:basedOn w:val="Legenda"/>
    <w:qFormat/>
    <w:pPr/>
    <w:rPr/>
  </w:style>
  <w:style w:type="paragraph" w:styleId="TtulodafolhaA4">
    <w:name w:val="Título da folha A4"/>
    <w:basedOn w:val="A4"/>
    <w:qFormat/>
    <w:pPr/>
    <w:rPr>
      <w:rFonts w:ascii="Noto Sans" w:hAnsi="Noto Sans"/>
      <w:sz w:val="88"/>
    </w:rPr>
  </w:style>
  <w:style w:type="paragraph" w:styleId="TtuloA4">
    <w:name w:val="Título A4"/>
    <w:basedOn w:val="A4"/>
    <w:qFormat/>
    <w:pPr/>
    <w:rPr>
      <w:rFonts w:ascii="Noto Sans" w:hAnsi="Noto Sans"/>
      <w:sz w:val="48"/>
    </w:rPr>
  </w:style>
  <w:style w:type="paragraph" w:styleId="TextoA4">
    <w:name w:val="Texto A4"/>
    <w:basedOn w:val="A4"/>
    <w:qFormat/>
    <w:pPr/>
    <w:rPr>
      <w:rFonts w:ascii="Noto Sans" w:hAnsi="Noto Sans"/>
      <w:sz w:val="36"/>
    </w:rPr>
  </w:style>
  <w:style w:type="paragraph" w:styleId="A0">
    <w:name w:val="A0"/>
    <w:basedOn w:val="Texto"/>
    <w:qFormat/>
    <w:pPr/>
    <w:rPr>
      <w:rFonts w:ascii="Noto Sans" w:hAnsi="Noto Sans"/>
      <w:sz w:val="95"/>
    </w:rPr>
  </w:style>
  <w:style w:type="paragraph" w:styleId="TtulodafolhaA0">
    <w:name w:val="Título da folha A0"/>
    <w:basedOn w:val="A4"/>
    <w:qFormat/>
    <w:pPr/>
    <w:rPr>
      <w:rFonts w:ascii="Noto Sans" w:hAnsi="Noto Sans"/>
      <w:sz w:val="192"/>
    </w:rPr>
  </w:style>
  <w:style w:type="paragraph" w:styleId="TtuloA0">
    <w:name w:val="Título A0"/>
    <w:basedOn w:val="A4"/>
    <w:qFormat/>
    <w:pPr/>
    <w:rPr>
      <w:rFonts w:ascii="Noto Sans" w:hAnsi="Noto Sans"/>
      <w:sz w:val="144"/>
    </w:rPr>
  </w:style>
  <w:style w:type="paragraph" w:styleId="TextoA0">
    <w:name w:val="Texto A0"/>
    <w:basedOn w:val="A4"/>
    <w:qFormat/>
    <w:pPr/>
    <w:rPr>
      <w:rFonts w:ascii="Noto Sans" w:hAnsi="Noto Sans"/>
      <w:sz w:val="36"/>
    </w:rPr>
  </w:style>
  <w:style w:type="paragraph" w:styleId="Formas">
    <w:name w:val="Formas"/>
    <w:basedOn w:val="Imagem"/>
    <w:qFormat/>
    <w:pPr/>
    <w:rPr>
      <w:rFonts w:ascii="Liberation Sans" w:hAnsi="Liberation Sans"/>
      <w:b/>
      <w:sz w:val="28"/>
    </w:rPr>
  </w:style>
  <w:style w:type="paragraph" w:styleId="Imagem">
    <w:name w:val="Imagem"/>
    <w:basedOn w:val="Legenda"/>
    <w:qFormat/>
    <w:pPr/>
    <w:rPr/>
  </w:style>
  <w:style w:type="paragraph" w:styleId="Preenchido">
    <w:name w:val="Preenchido"/>
    <w:basedOn w:val="Formas"/>
    <w:qFormat/>
    <w:pPr/>
    <w:rPr>
      <w:rFonts w:ascii="Liberation Sans" w:hAnsi="Liberation Sans"/>
      <w:b/>
      <w:sz w:val="28"/>
    </w:rPr>
  </w:style>
  <w:style w:type="paragraph" w:styleId="Preenchidoazul">
    <w:name w:val="Preenchido azul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Preenchidoverde">
    <w:name w:val="Preenchido verde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Preenchidovermelho">
    <w:name w:val="Preenchido vermelho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Preenchidoamarelo">
    <w:name w:val="Preenchido amarelo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Contorno">
    <w:name w:val="Contorno"/>
    <w:basedOn w:val="Formas"/>
    <w:qFormat/>
    <w:pPr/>
    <w:rPr>
      <w:rFonts w:ascii="Liberation Sans" w:hAnsi="Liberation Sans"/>
      <w:b/>
      <w:sz w:val="28"/>
    </w:rPr>
  </w:style>
  <w:style w:type="paragraph" w:styleId="Contornoazul">
    <w:name w:val="Contorno azul"/>
    <w:basedOn w:val="Contorno"/>
    <w:qFormat/>
    <w:pPr/>
    <w:rPr>
      <w:rFonts w:ascii="Liberation Sans" w:hAnsi="Liberation Sans"/>
      <w:b/>
      <w:color w:val="355269"/>
      <w:sz w:val="28"/>
    </w:rPr>
  </w:style>
  <w:style w:type="paragraph" w:styleId="Contornoverde">
    <w:name w:val="Contorno verde"/>
    <w:basedOn w:val="Contorno"/>
    <w:qFormat/>
    <w:pPr/>
    <w:rPr>
      <w:rFonts w:ascii="Liberation Sans" w:hAnsi="Liberation Sans"/>
      <w:b/>
      <w:color w:val="127622"/>
      <w:sz w:val="28"/>
    </w:rPr>
  </w:style>
  <w:style w:type="paragraph" w:styleId="Contornovermelho">
    <w:name w:val="Contorno vermelho"/>
    <w:basedOn w:val="Contorno"/>
    <w:qFormat/>
    <w:pPr/>
    <w:rPr>
      <w:rFonts w:ascii="Liberation Sans" w:hAnsi="Liberation Sans"/>
      <w:b/>
      <w:color w:val="C9211E"/>
      <w:sz w:val="28"/>
    </w:rPr>
  </w:style>
  <w:style w:type="paragraph" w:styleId="Contornoamarelo">
    <w:name w:val="Contorno amarelo"/>
    <w:basedOn w:val="Contorno"/>
    <w:qFormat/>
    <w:pPr/>
    <w:rPr>
      <w:rFonts w:ascii="Liberation Sans" w:hAnsi="Liberation Sans"/>
      <w:b/>
      <w:color w:val="B47804"/>
      <w:sz w:val="28"/>
    </w:rPr>
  </w:style>
  <w:style w:type="paragraph" w:styleId="Linhas">
    <w:name w:val="Linhas"/>
    <w:basedOn w:val="Imagem"/>
    <w:qFormat/>
    <w:pPr/>
    <w:rPr>
      <w:rFonts w:ascii="Liberation Sans" w:hAnsi="Liberation Sans"/>
      <w:sz w:val="36"/>
    </w:rPr>
  </w:style>
  <w:style w:type="paragraph" w:styleId="Linhacomseta">
    <w:name w:val="Linha com seta"/>
    <w:basedOn w:val="Linhas"/>
    <w:qFormat/>
    <w:pPr/>
    <w:rPr>
      <w:rFonts w:ascii="Liberation Sans" w:hAnsi="Liberation Sans"/>
      <w:sz w:val="36"/>
    </w:rPr>
  </w:style>
  <w:style w:type="paragraph" w:styleId="Linhatracejada">
    <w:name w:val="Linha tracejada"/>
    <w:basedOn w:val="Linhas"/>
    <w:qFormat/>
    <w:pPr/>
    <w:rPr>
      <w:rFonts w:ascii="Liberation Sans" w:hAnsi="Liberation Sans"/>
      <w:sz w:val="36"/>
    </w:rPr>
  </w:style>
  <w:style w:type="paragraph" w:styleId="ImpressLTGliederung1">
    <w:name w:val="Impress~LT~Gliederung 1"/>
    <w:qFormat/>
    <w:pPr>
      <w:widowControl/>
      <w:bidi w:val="0"/>
      <w:spacing w:before="0" w:after="376"/>
      <w:jc w:val="left"/>
    </w:pPr>
    <w:rPr>
      <w:rFonts w:ascii="Noto Sans Bold" w:hAnsi="Noto Sans Bold" w:eastAsia="Tahoma" w:cs="Noto Sans Regular"/>
      <w:b w:val="false"/>
      <w:i w:val="false"/>
      <w:strike w:val="false"/>
      <w:dstrike w:val="false"/>
      <w:outline w:val="false"/>
      <w:shadow w:val="false"/>
      <w:color w:val="333333"/>
      <w:kern w:val="2"/>
      <w:sz w:val="48"/>
      <w:szCs w:val="24"/>
      <w:u w:val="none"/>
      <w:em w:val="none"/>
      <w:lang w:val="pt-BR" w:eastAsia="zh-CN" w:bidi="hi-IN"/>
    </w:rPr>
  </w:style>
  <w:style w:type="paragraph" w:styleId="ImpressLTGliederung2">
    <w:name w:val="Impress~LT~Gliederung 2"/>
    <w:basedOn w:val="ImpressLTGliederung1"/>
    <w:qFormat/>
    <w:pPr>
      <w:spacing w:before="0" w:after="299"/>
    </w:pPr>
    <w:rPr>
      <w:rFonts w:ascii="Noto Sans Bold" w:hAnsi="Noto Sans Bold"/>
      <w:b w:val="false"/>
      <w:i w:val="false"/>
      <w:strike w:val="false"/>
      <w:dstrike w:val="false"/>
      <w:outline w:val="false"/>
      <w:shadow w:val="false"/>
      <w:color w:val="333333"/>
      <w:kern w:val="2"/>
      <w:sz w:val="48"/>
      <w:u w:val="none"/>
      <w:em w:val="none"/>
    </w:rPr>
  </w:style>
  <w:style w:type="paragraph" w:styleId="ImpressLTGliederung3">
    <w:name w:val="Impress~LT~Gliederung 3"/>
    <w:basedOn w:val="ImpressLTGliederung2"/>
    <w:qFormat/>
    <w:pPr>
      <w:spacing w:before="0" w:after="224"/>
    </w:pPr>
    <w:rPr>
      <w:rFonts w:ascii="Noto Sans Bold" w:hAnsi="Noto Sans Bold"/>
      <w:b w:val="false"/>
      <w:i w:val="false"/>
      <w:strike w:val="false"/>
      <w:dstrike w:val="false"/>
      <w:outline w:val="false"/>
      <w:shadow w:val="false"/>
      <w:color w:val="333333"/>
      <w:kern w:val="2"/>
      <w:sz w:val="48"/>
      <w:u w:val="none"/>
      <w:em w:val="none"/>
    </w:rPr>
  </w:style>
  <w:style w:type="paragraph" w:styleId="ImpressLTGliederung4">
    <w:name w:val="Impress~LT~Gliederung 4"/>
    <w:basedOn w:val="ImpressLTGliederung3"/>
    <w:qFormat/>
    <w:pPr>
      <w:spacing w:before="0" w:after="149"/>
    </w:pPr>
    <w:rPr>
      <w:rFonts w:ascii="Noto Sans Bold" w:hAnsi="Noto Sans Bold"/>
      <w:b w:val="false"/>
      <w:i w:val="false"/>
      <w:strike w:val="false"/>
      <w:dstrike w:val="false"/>
      <w:outline w:val="false"/>
      <w:shadow w:val="false"/>
      <w:color w:val="333333"/>
      <w:kern w:val="2"/>
      <w:sz w:val="48"/>
      <w:u w:val="none"/>
      <w:em w:val="none"/>
    </w:rPr>
  </w:style>
  <w:style w:type="paragraph" w:styleId="ImpressLTGliederung5">
    <w:name w:val="Impress~LT~Gliederung 5"/>
    <w:basedOn w:val="ImpressLTGliederung4"/>
    <w:qFormat/>
    <w:pPr>
      <w:spacing w:before="0" w:after="73"/>
    </w:pPr>
    <w:rPr>
      <w:rFonts w:ascii="Noto Sans Bold" w:hAnsi="Noto Sans Bold"/>
      <w:b w:val="false"/>
      <w:i w:val="false"/>
      <w:strike w:val="false"/>
      <w:dstrike w:val="false"/>
      <w:outline w:val="false"/>
      <w:shadow w:val="false"/>
      <w:color w:val="333333"/>
      <w:kern w:val="2"/>
      <w:sz w:val="48"/>
      <w:u w:val="none"/>
      <w:em w:val="none"/>
    </w:rPr>
  </w:style>
  <w:style w:type="paragraph" w:styleId="ImpressLTGliederung6">
    <w:name w:val="Impress~LT~Gliederung 6"/>
    <w:basedOn w:val="ImpressLTGliederung5"/>
    <w:qFormat/>
    <w:pPr>
      <w:spacing w:before="0" w:after="73"/>
    </w:pPr>
    <w:rPr>
      <w:rFonts w:ascii="Noto Sans Bold" w:hAnsi="Noto Sans Bold"/>
      <w:b w:val="false"/>
      <w:i w:val="false"/>
      <w:strike w:val="false"/>
      <w:dstrike w:val="false"/>
      <w:outline w:val="false"/>
      <w:shadow w:val="false"/>
      <w:color w:val="333333"/>
      <w:kern w:val="2"/>
      <w:sz w:val="48"/>
      <w:u w:val="none"/>
      <w:em w:val="none"/>
    </w:rPr>
  </w:style>
  <w:style w:type="paragraph" w:styleId="ImpressLTGliederung7">
    <w:name w:val="Impress~LT~Gliederung 7"/>
    <w:basedOn w:val="ImpressLTGliederung6"/>
    <w:qFormat/>
    <w:pPr>
      <w:spacing w:before="0" w:after="73"/>
    </w:pPr>
    <w:rPr>
      <w:rFonts w:ascii="Noto Sans Bold" w:hAnsi="Noto Sans Bold"/>
      <w:b w:val="false"/>
      <w:i w:val="false"/>
      <w:strike w:val="false"/>
      <w:dstrike w:val="false"/>
      <w:outline w:val="false"/>
      <w:shadow w:val="false"/>
      <w:color w:val="333333"/>
      <w:kern w:val="2"/>
      <w:sz w:val="48"/>
      <w:u w:val="none"/>
      <w:em w:val="none"/>
    </w:rPr>
  </w:style>
  <w:style w:type="paragraph" w:styleId="ImpressLTGliederung8">
    <w:name w:val="Impress~LT~Gliederung 8"/>
    <w:basedOn w:val="ImpressLTGliederung7"/>
    <w:qFormat/>
    <w:pPr>
      <w:spacing w:before="0" w:after="73"/>
    </w:pPr>
    <w:rPr>
      <w:rFonts w:ascii="Noto Sans Bold" w:hAnsi="Noto Sans Bold"/>
      <w:b w:val="false"/>
      <w:i w:val="false"/>
      <w:strike w:val="false"/>
      <w:dstrike w:val="false"/>
      <w:outline w:val="false"/>
      <w:shadow w:val="false"/>
      <w:color w:val="333333"/>
      <w:kern w:val="2"/>
      <w:sz w:val="53"/>
      <w:u w:val="none"/>
      <w:em w:val="none"/>
    </w:rPr>
  </w:style>
  <w:style w:type="paragraph" w:styleId="ImpressLTGliederung9">
    <w:name w:val="Impress~LT~Gliederung 9"/>
    <w:basedOn w:val="ImpressLTGliederung8"/>
    <w:qFormat/>
    <w:pPr>
      <w:spacing w:before="0" w:after="73"/>
    </w:pPr>
    <w:rPr>
      <w:rFonts w:ascii="Noto Sans Bold" w:hAnsi="Noto Sans Bold"/>
      <w:b w:val="false"/>
      <w:i w:val="false"/>
      <w:strike w:val="false"/>
      <w:dstrike w:val="false"/>
      <w:outline w:val="false"/>
      <w:shadow w:val="false"/>
      <w:color w:val="333333"/>
      <w:kern w:val="2"/>
      <w:sz w:val="53"/>
      <w:u w:val="none"/>
      <w:em w:val="none"/>
    </w:rPr>
  </w:style>
  <w:style w:type="paragraph" w:styleId="ImpressLTTitel">
    <w:name w:val="Impress~LT~Titel"/>
    <w:qFormat/>
    <w:pPr>
      <w:widowControl/>
      <w:bidi w:val="0"/>
      <w:spacing w:before="0" w:after="0"/>
      <w:jc w:val="left"/>
    </w:pPr>
    <w:rPr>
      <w:rFonts w:ascii="Noto Sans Regular" w:hAnsi="Noto Sans Regular" w:eastAsia="Tahoma" w:cs="Noto Sans Regular"/>
      <w:b/>
      <w:i w:val="false"/>
      <w:strike w:val="false"/>
      <w:dstrike w:val="false"/>
      <w:outline w:val="false"/>
      <w:shadow w:val="false"/>
      <w:color w:val="333333"/>
      <w:kern w:val="2"/>
      <w:sz w:val="96"/>
      <w:szCs w:val="24"/>
      <w:u w:val="none"/>
      <w:em w:val="none"/>
      <w:lang w:val="pt-BR" w:eastAsia="zh-CN" w:bidi="hi-IN"/>
    </w:rPr>
  </w:style>
  <w:style w:type="paragraph" w:styleId="ImpressLTUntertitel">
    <w:name w:val="Impress~LT~Untertitel"/>
    <w:qFormat/>
    <w:pPr>
      <w:widowControl/>
      <w:bidi w:val="0"/>
      <w:spacing w:before="0" w:after="0"/>
      <w:jc w:val="center"/>
    </w:pPr>
    <w:rPr>
      <w:rFonts w:ascii="Noto Sans Regular" w:hAnsi="Noto Sans Regular" w:eastAsia="Tahoma" w:cs="Noto Sans Regular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zh-CN" w:bidi="hi-IN"/>
    </w:rPr>
  </w:style>
  <w:style w:type="paragraph" w:styleId="ImpressLTNotizen">
    <w:name w:val="Impress~LT~Notizen"/>
    <w:qFormat/>
    <w:pPr>
      <w:widowControl/>
      <w:bidi w:val="0"/>
      <w:spacing w:before="0" w:after="0"/>
      <w:ind w:left="340" w:hanging="0"/>
      <w:jc w:val="left"/>
    </w:pPr>
    <w:rPr>
      <w:rFonts w:ascii="Liberation Sans" w:hAnsi="Liberation Sans" w:eastAsia="Tahoma" w:cs="Noto Sans Regular"/>
      <w:b w:val="false"/>
      <w:i w:val="false"/>
      <w:strike w:val="false"/>
      <w:dstrike w:val="false"/>
      <w:outline w:val="false"/>
      <w:shadow w:val="false"/>
      <w:color w:val="auto"/>
      <w:kern w:val="2"/>
      <w:sz w:val="56"/>
      <w:szCs w:val="24"/>
      <w:u w:val="none"/>
      <w:em w:val="none"/>
      <w:lang w:val="pt-BR" w:eastAsia="zh-CN" w:bidi="hi-IN"/>
    </w:rPr>
  </w:style>
  <w:style w:type="paragraph" w:styleId="ImpressLTHintergrundobjekte">
    <w:name w:val="Impress~LT~Hintergrundobjekte"/>
    <w:qFormat/>
    <w:pPr>
      <w:widowControl/>
      <w:bidi w:val="0"/>
      <w:spacing w:before="0" w:after="0"/>
      <w:jc w:val="left"/>
    </w:pPr>
    <w:rPr>
      <w:rFonts w:ascii="Noto Sans Regular" w:hAnsi="Noto Sans Regular" w:eastAsia="Tahoma" w:cs="Noto Sans Regular"/>
      <w:color w:val="auto"/>
      <w:kern w:val="2"/>
      <w:sz w:val="28"/>
      <w:szCs w:val="24"/>
      <w:lang w:val="pt-BR" w:eastAsia="zh-CN" w:bidi="hi-IN"/>
    </w:rPr>
  </w:style>
  <w:style w:type="paragraph" w:styleId="ImpressLTHintergrund">
    <w:name w:val="Impress~LT~Hintergrund"/>
    <w:qFormat/>
    <w:pPr>
      <w:widowControl/>
      <w:bidi w:val="0"/>
      <w:spacing w:before="0" w:after="0"/>
      <w:jc w:val="left"/>
    </w:pPr>
    <w:rPr>
      <w:rFonts w:ascii="Liberation Sans" w:hAnsi="Liberation Sans" w:eastAsia="Tahoma" w:cs="Noto Sans Regular"/>
      <w:color w:val="auto"/>
      <w:kern w:val="2"/>
      <w:sz w:val="24"/>
      <w:szCs w:val="24"/>
      <w:lang w:val="pt-BR" w:eastAsia="zh-CN" w:bidi="hi-IN"/>
    </w:rPr>
  </w:style>
  <w:style w:type="paragraph" w:styleId="Default">
    <w:name w:val="default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Noto Sans Regular"/>
      <w:color w:val="auto"/>
      <w:kern w:val="2"/>
      <w:sz w:val="36"/>
      <w:szCs w:val="24"/>
      <w:lang w:val="pt-BR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Objetosdefundo">
    <w:name w:val="Objetos de fundo"/>
    <w:qFormat/>
    <w:pPr>
      <w:widowControl/>
      <w:bidi w:val="0"/>
      <w:spacing w:before="0" w:after="0"/>
      <w:jc w:val="left"/>
    </w:pPr>
    <w:rPr>
      <w:rFonts w:ascii="Noto Sans Regular" w:hAnsi="Noto Sans Regular" w:eastAsia="Tahoma" w:cs="Noto Sans Regular"/>
      <w:color w:val="auto"/>
      <w:kern w:val="2"/>
      <w:sz w:val="28"/>
      <w:szCs w:val="24"/>
      <w:lang w:val="pt-BR" w:eastAsia="zh-CN" w:bidi="hi-IN"/>
    </w:rPr>
  </w:style>
  <w:style w:type="paragraph" w:styleId="Fundo">
    <w:name w:val="Fundo"/>
    <w:qFormat/>
    <w:pPr>
      <w:widowControl/>
      <w:bidi w:val="0"/>
      <w:spacing w:before="0" w:after="0"/>
      <w:jc w:val="left"/>
    </w:pPr>
    <w:rPr>
      <w:rFonts w:ascii="Liberation Sans" w:hAnsi="Liberation Sans" w:eastAsia="Tahoma" w:cs="Noto Sans Regular"/>
      <w:color w:val="auto"/>
      <w:kern w:val="2"/>
      <w:sz w:val="24"/>
      <w:szCs w:val="24"/>
      <w:lang w:val="pt-BR" w:eastAsia="zh-CN" w:bidi="hi-IN"/>
    </w:rPr>
  </w:style>
  <w:style w:type="paragraph" w:styleId="Notas">
    <w:name w:val="Notas"/>
    <w:qFormat/>
    <w:pPr>
      <w:widowControl/>
      <w:bidi w:val="0"/>
      <w:spacing w:before="0" w:after="0"/>
      <w:ind w:left="340" w:hanging="0"/>
      <w:jc w:val="left"/>
    </w:pPr>
    <w:rPr>
      <w:rFonts w:ascii="Liberation Sans" w:hAnsi="Liberation Sans" w:eastAsia="Tahoma" w:cs="Noto Sans Regular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zh-CN" w:bidi="hi-IN"/>
    </w:rPr>
  </w:style>
  <w:style w:type="paragraph" w:styleId="Tpicos1">
    <w:name w:val="Tópicos 1"/>
    <w:qFormat/>
    <w:pPr>
      <w:widowControl/>
      <w:bidi w:val="0"/>
      <w:spacing w:before="0" w:after="283"/>
      <w:jc w:val="left"/>
    </w:pPr>
    <w:rPr>
      <w:rFonts w:ascii="Noto Sans Regular" w:hAnsi="Noto Sans Regular" w:eastAsia="Tahoma" w:cs="Noto Sans Regular"/>
      <w:b w:val="false"/>
      <w:i w:val="false"/>
      <w:strike w:val="false"/>
      <w:dstrike w:val="false"/>
      <w:outline w:val="false"/>
      <w:shadow w:val="false"/>
      <w:color w:val="333333"/>
      <w:kern w:val="2"/>
      <w:sz w:val="56"/>
      <w:szCs w:val="24"/>
      <w:u w:val="none"/>
      <w:em w:val="none"/>
      <w:lang w:val="pt-BR" w:eastAsia="zh-CN" w:bidi="hi-IN"/>
    </w:rPr>
  </w:style>
  <w:style w:type="paragraph" w:styleId="Tpicos2">
    <w:name w:val="Tópicos 2"/>
    <w:basedOn w:val="Tpicos1"/>
    <w:qFormat/>
    <w:pPr>
      <w:spacing w:before="0" w:after="227"/>
    </w:pPr>
    <w:rPr>
      <w:rFonts w:ascii="Noto Sans Regular" w:hAnsi="Noto Sans Regular"/>
      <w:b w:val="false"/>
      <w:i w:val="false"/>
      <w:strike w:val="false"/>
      <w:dstrike w:val="false"/>
      <w:outline w:val="false"/>
      <w:shadow w:val="false"/>
      <w:color w:val="333333"/>
      <w:kern w:val="2"/>
      <w:sz w:val="56"/>
      <w:u w:val="none"/>
      <w:em w:val="none"/>
    </w:rPr>
  </w:style>
  <w:style w:type="paragraph" w:styleId="Tpicos3">
    <w:name w:val="Tópicos 3"/>
    <w:basedOn w:val="Tpicos2"/>
    <w:qFormat/>
    <w:pPr>
      <w:spacing w:before="0" w:after="169"/>
    </w:pPr>
    <w:rPr>
      <w:rFonts w:ascii="Noto Sans Regular" w:hAnsi="Noto Sans Regular"/>
      <w:b w:val="false"/>
      <w:i w:val="false"/>
      <w:strike w:val="false"/>
      <w:dstrike w:val="false"/>
      <w:outline w:val="false"/>
      <w:shadow w:val="false"/>
      <w:color w:val="333333"/>
      <w:kern w:val="2"/>
      <w:sz w:val="56"/>
      <w:u w:val="none"/>
      <w:em w:val="none"/>
    </w:rPr>
  </w:style>
  <w:style w:type="paragraph" w:styleId="Tpicos4">
    <w:name w:val="Tópicos 4"/>
    <w:basedOn w:val="Tpicos3"/>
    <w:qFormat/>
    <w:pPr>
      <w:spacing w:before="0" w:after="113"/>
    </w:pPr>
    <w:rPr>
      <w:rFonts w:ascii="Noto Sans Regular" w:hAnsi="Noto Sans Regular"/>
      <w:b w:val="false"/>
      <w:i w:val="false"/>
      <w:strike w:val="false"/>
      <w:dstrike w:val="false"/>
      <w:outline w:val="false"/>
      <w:shadow w:val="false"/>
      <w:color w:val="333333"/>
      <w:kern w:val="2"/>
      <w:sz w:val="56"/>
      <w:u w:val="none"/>
      <w:em w:val="none"/>
    </w:rPr>
  </w:style>
  <w:style w:type="paragraph" w:styleId="Tpicos5">
    <w:name w:val="Tópicos 5"/>
    <w:basedOn w:val="Tpicos4"/>
    <w:qFormat/>
    <w:pPr>
      <w:spacing w:before="0" w:after="57"/>
    </w:pPr>
    <w:rPr>
      <w:rFonts w:ascii="Noto Sans Regular" w:hAnsi="Noto Sans Regular"/>
      <w:b w:val="false"/>
      <w:i w:val="false"/>
      <w:strike w:val="false"/>
      <w:dstrike w:val="false"/>
      <w:outline w:val="false"/>
      <w:shadow w:val="false"/>
      <w:color w:val="333333"/>
      <w:kern w:val="2"/>
      <w:sz w:val="56"/>
      <w:u w:val="none"/>
      <w:em w:val="none"/>
    </w:rPr>
  </w:style>
  <w:style w:type="paragraph" w:styleId="Tpicos6">
    <w:name w:val="Tópicos 6"/>
    <w:basedOn w:val="Tpicos5"/>
    <w:qFormat/>
    <w:pPr>
      <w:spacing w:before="0" w:after="57"/>
    </w:pPr>
    <w:rPr>
      <w:rFonts w:ascii="Noto Sans Regular" w:hAnsi="Noto Sans Regular"/>
      <w:b w:val="false"/>
      <w:i w:val="false"/>
      <w:strike w:val="false"/>
      <w:dstrike w:val="false"/>
      <w:outline w:val="false"/>
      <w:shadow w:val="false"/>
      <w:color w:val="333333"/>
      <w:kern w:val="2"/>
      <w:sz w:val="56"/>
      <w:u w:val="none"/>
      <w:em w:val="none"/>
    </w:rPr>
  </w:style>
  <w:style w:type="paragraph" w:styleId="Tpicos7">
    <w:name w:val="Tópicos 7"/>
    <w:basedOn w:val="Tpicos6"/>
    <w:qFormat/>
    <w:pPr>
      <w:spacing w:before="0" w:after="57"/>
    </w:pPr>
    <w:rPr>
      <w:rFonts w:ascii="Noto Sans Regular" w:hAnsi="Noto Sans Regular"/>
      <w:b w:val="false"/>
      <w:i w:val="false"/>
      <w:strike w:val="false"/>
      <w:dstrike w:val="false"/>
      <w:outline w:val="false"/>
      <w:shadow w:val="false"/>
      <w:color w:val="333333"/>
      <w:kern w:val="2"/>
      <w:sz w:val="56"/>
      <w:u w:val="none"/>
      <w:em w:val="none"/>
    </w:rPr>
  </w:style>
  <w:style w:type="paragraph" w:styleId="Tpicos8">
    <w:name w:val="Tópicos 8"/>
    <w:basedOn w:val="Tpicos7"/>
    <w:qFormat/>
    <w:pPr>
      <w:spacing w:before="0" w:after="56"/>
    </w:pPr>
    <w:rPr>
      <w:rFonts w:ascii="Noto Sans Regular" w:hAnsi="Noto Sans Regular"/>
      <w:b w:val="false"/>
      <w:i w:val="false"/>
      <w:strike w:val="false"/>
      <w:dstrike w:val="false"/>
      <w:outline w:val="false"/>
      <w:shadow w:val="false"/>
      <w:color w:val="333333"/>
      <w:kern w:val="2"/>
      <w:sz w:val="40"/>
      <w:u w:val="none"/>
      <w:em w:val="none"/>
    </w:rPr>
  </w:style>
  <w:style w:type="paragraph" w:styleId="Tpicos9">
    <w:name w:val="Tópicos 9"/>
    <w:basedOn w:val="Tpicos8"/>
    <w:qFormat/>
    <w:pPr>
      <w:spacing w:before="0" w:after="56"/>
    </w:pPr>
    <w:rPr>
      <w:rFonts w:ascii="Noto Sans Regular" w:hAnsi="Noto Sans Regular"/>
      <w:b w:val="false"/>
      <w:i w:val="false"/>
      <w:strike w:val="false"/>
      <w:dstrike w:val="false"/>
      <w:outline w:val="false"/>
      <w:shadow w:val="false"/>
      <w:color w:val="333333"/>
      <w:kern w:val="2"/>
      <w:sz w:val="40"/>
      <w:u w:val="none"/>
      <w:em w:val="none"/>
    </w:rPr>
  </w:style>
  <w:style w:type="paragraph" w:styleId="Objectwitharrow">
    <w:name w:val="objectwitharrow"/>
    <w:basedOn w:val="Padro"/>
    <w:qFormat/>
    <w:pPr>
      <w:spacing w:lineRule="atLeast" w:line="200" w:before="0" w:after="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Objectwithshadow">
    <w:name w:val="objectwithshadow"/>
    <w:basedOn w:val="Padro"/>
    <w:qFormat/>
    <w:pPr>
      <w:spacing w:lineRule="atLeast" w:line="200" w:before="0" w:after="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Text">
    <w:name w:val="text"/>
    <w:basedOn w:val="Padro"/>
    <w:qFormat/>
    <w:pPr>
      <w:spacing w:lineRule="atLeast" w:line="200" w:before="0" w:after="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Textbody1">
    <w:name w:val="textbody"/>
    <w:basedOn w:val="Padro"/>
    <w:qFormat/>
    <w:pPr>
      <w:spacing w:lineRule="atLeast" w:line="200" w:before="0" w:after="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2"/>
      <w:u w:val="none"/>
      <w:em w:val="none"/>
    </w:rPr>
  </w:style>
  <w:style w:type="paragraph" w:styleId="Textbodyjustfied">
    <w:name w:val="textbodyjustfied"/>
    <w:basedOn w:val="Padro"/>
    <w:qFormat/>
    <w:pPr>
      <w:spacing w:lineRule="atLeast" w:line="200" w:before="0" w:after="0"/>
      <w:jc w:val="left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Textbodyindent">
    <w:name w:val="textbodyindent"/>
    <w:basedOn w:val="Padro"/>
    <w:qFormat/>
    <w:pPr>
      <w:spacing w:lineRule="atLeast" w:line="200" w:before="0" w:after="0"/>
      <w:ind w:firstLine="34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Title">
    <w:name w:val="title"/>
    <w:basedOn w:val="Padro"/>
    <w:qFormat/>
    <w:pPr>
      <w:spacing w:lineRule="atLeast" w:line="200" w:before="0" w:after="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88"/>
      <w:u w:val="none"/>
      <w:em w:val="none"/>
    </w:rPr>
  </w:style>
  <w:style w:type="paragraph" w:styleId="Title1">
    <w:name w:val="title1"/>
    <w:basedOn w:val="Padro"/>
    <w:qFormat/>
    <w:pPr>
      <w:spacing w:lineRule="atLeast" w:line="200" w:before="0" w:after="0"/>
      <w:jc w:val="center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Title2">
    <w:name w:val="title2"/>
    <w:basedOn w:val="Padro"/>
    <w:qFormat/>
    <w:pPr>
      <w:spacing w:lineRule="atLeast" w:line="200" w:before="57" w:after="57"/>
      <w:ind w:right="113" w:hanging="0"/>
      <w:jc w:val="center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72"/>
      <w:u w:val="none"/>
      <w:em w:val="none"/>
    </w:rPr>
  </w:style>
  <w:style w:type="paragraph" w:styleId="Headline">
    <w:name w:val="headline"/>
    <w:basedOn w:val="Padro"/>
    <w:qFormat/>
    <w:pPr>
      <w:spacing w:lineRule="atLeast" w:line="200" w:before="238" w:after="119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Headline1">
    <w:name w:val="headline1"/>
    <w:basedOn w:val="Padro"/>
    <w:qFormat/>
    <w:pPr>
      <w:spacing w:lineRule="atLeast" w:line="200" w:before="238" w:after="119"/>
    </w:pPr>
    <w:rPr>
      <w:rFonts w:ascii="Liberation Sans" w:hAnsi="Liberation Sans"/>
      <w:b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Headline2">
    <w:name w:val="headline2"/>
    <w:basedOn w:val="Padro"/>
    <w:qFormat/>
    <w:pPr>
      <w:spacing w:lineRule="atLeast" w:line="200" w:before="238" w:after="119"/>
    </w:pPr>
    <w:rPr>
      <w:rFonts w:ascii="Liberation Sans" w:hAnsi="Liberation Sans"/>
      <w:b/>
      <w:i/>
      <w:strike w:val="false"/>
      <w:dstrike w:val="false"/>
      <w:outline w:val="false"/>
      <w:shadow w:val="false"/>
      <w:color w:val="auto"/>
      <w:kern w:val="2"/>
      <w:sz w:val="28"/>
      <w:u w:val="none"/>
      <w:em w:val="none"/>
    </w:rPr>
  </w:style>
  <w:style w:type="paragraph" w:styleId="Measure">
    <w:name w:val="measure"/>
    <w:basedOn w:val="Padro"/>
    <w:qFormat/>
    <w:pPr>
      <w:spacing w:lineRule="atLeast" w:line="200" w:before="0" w:after="0"/>
    </w:pPr>
    <w:rPr>
      <w:rFonts w:ascii="Liberation Sans" w:hAnsi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24"/>
      <w:u w:val="none"/>
      <w:em w:val="none"/>
    </w:rPr>
  </w:style>
  <w:style w:type="paragraph" w:styleId="Impress1LTGliederung1">
    <w:name w:val="Impress1~LT~Gliederung 1"/>
    <w:qFormat/>
    <w:pPr>
      <w:widowControl/>
      <w:bidi w:val="0"/>
      <w:spacing w:before="0" w:after="283"/>
      <w:jc w:val="left"/>
    </w:pPr>
    <w:rPr>
      <w:rFonts w:ascii="Noto Sans Regular" w:hAnsi="Noto Sans Regular" w:eastAsia="Tahoma" w:cs="Noto Sans Regular"/>
      <w:b w:val="false"/>
      <w:i w:val="false"/>
      <w:strike w:val="false"/>
      <w:dstrike w:val="false"/>
      <w:outline w:val="false"/>
      <w:shadow w:val="false"/>
      <w:color w:val="333333"/>
      <w:kern w:val="2"/>
      <w:sz w:val="56"/>
      <w:szCs w:val="24"/>
      <w:u w:val="none"/>
      <w:em w:val="none"/>
      <w:lang w:val="pt-BR" w:eastAsia="zh-CN" w:bidi="hi-IN"/>
    </w:rPr>
  </w:style>
  <w:style w:type="paragraph" w:styleId="Impress1LTGliederung2">
    <w:name w:val="Impress1~LT~Gliederung 2"/>
    <w:basedOn w:val="Impress1LTGliederung1"/>
    <w:qFormat/>
    <w:pPr>
      <w:spacing w:before="0" w:after="227"/>
    </w:pPr>
    <w:rPr>
      <w:rFonts w:ascii="Noto Sans Regular" w:hAnsi="Noto Sans Regular"/>
      <w:b w:val="false"/>
      <w:i w:val="false"/>
      <w:strike w:val="false"/>
      <w:dstrike w:val="false"/>
      <w:outline w:val="false"/>
      <w:shadow w:val="false"/>
      <w:color w:val="333333"/>
      <w:kern w:val="2"/>
      <w:sz w:val="56"/>
      <w:u w:val="none"/>
      <w:em w:val="none"/>
    </w:rPr>
  </w:style>
  <w:style w:type="paragraph" w:styleId="Impress1LTGliederung3">
    <w:name w:val="Impress1~LT~Gliederung 3"/>
    <w:basedOn w:val="Impress1LTGliederung2"/>
    <w:qFormat/>
    <w:pPr>
      <w:spacing w:before="0" w:after="169"/>
    </w:pPr>
    <w:rPr>
      <w:rFonts w:ascii="Noto Sans Regular" w:hAnsi="Noto Sans Regular"/>
      <w:b w:val="false"/>
      <w:i w:val="false"/>
      <w:strike w:val="false"/>
      <w:dstrike w:val="false"/>
      <w:outline w:val="false"/>
      <w:shadow w:val="false"/>
      <w:color w:val="333333"/>
      <w:kern w:val="2"/>
      <w:sz w:val="56"/>
      <w:u w:val="none"/>
      <w:em w:val="none"/>
    </w:rPr>
  </w:style>
  <w:style w:type="paragraph" w:styleId="Impress1LTGliederung4">
    <w:name w:val="Impress1~LT~Gliederung 4"/>
    <w:basedOn w:val="Impress1LTGliederung3"/>
    <w:qFormat/>
    <w:pPr>
      <w:spacing w:before="0" w:after="113"/>
    </w:pPr>
    <w:rPr>
      <w:rFonts w:ascii="Noto Sans Regular" w:hAnsi="Noto Sans Regular"/>
      <w:b w:val="false"/>
      <w:i w:val="false"/>
      <w:strike w:val="false"/>
      <w:dstrike w:val="false"/>
      <w:outline w:val="false"/>
      <w:shadow w:val="false"/>
      <w:color w:val="333333"/>
      <w:kern w:val="2"/>
      <w:sz w:val="56"/>
      <w:u w:val="none"/>
      <w:em w:val="none"/>
    </w:rPr>
  </w:style>
  <w:style w:type="paragraph" w:styleId="Impress1LTGliederung5">
    <w:name w:val="Impress1~LT~Gliederung 5"/>
    <w:basedOn w:val="Impress1LTGliederung4"/>
    <w:qFormat/>
    <w:pPr>
      <w:spacing w:before="0" w:after="57"/>
    </w:pPr>
    <w:rPr>
      <w:rFonts w:ascii="Noto Sans Regular" w:hAnsi="Noto Sans Regular"/>
      <w:b w:val="false"/>
      <w:i w:val="false"/>
      <w:strike w:val="false"/>
      <w:dstrike w:val="false"/>
      <w:outline w:val="false"/>
      <w:shadow w:val="false"/>
      <w:color w:val="333333"/>
      <w:kern w:val="2"/>
      <w:sz w:val="56"/>
      <w:u w:val="none"/>
      <w:em w:val="none"/>
    </w:rPr>
  </w:style>
  <w:style w:type="paragraph" w:styleId="Impress1LTGliederung6">
    <w:name w:val="Impress1~LT~Gliederung 6"/>
    <w:basedOn w:val="Impress1LTGliederung5"/>
    <w:qFormat/>
    <w:pPr>
      <w:spacing w:before="0" w:after="57"/>
    </w:pPr>
    <w:rPr>
      <w:rFonts w:ascii="Noto Sans Regular" w:hAnsi="Noto Sans Regular"/>
      <w:b w:val="false"/>
      <w:i w:val="false"/>
      <w:strike w:val="false"/>
      <w:dstrike w:val="false"/>
      <w:outline w:val="false"/>
      <w:shadow w:val="false"/>
      <w:color w:val="333333"/>
      <w:kern w:val="2"/>
      <w:sz w:val="56"/>
      <w:u w:val="none"/>
      <w:em w:val="none"/>
    </w:rPr>
  </w:style>
  <w:style w:type="paragraph" w:styleId="Impress1LTGliederung7">
    <w:name w:val="Impress1~LT~Gliederung 7"/>
    <w:basedOn w:val="Impress1LTGliederung6"/>
    <w:qFormat/>
    <w:pPr>
      <w:spacing w:before="0" w:after="57"/>
    </w:pPr>
    <w:rPr>
      <w:rFonts w:ascii="Noto Sans Regular" w:hAnsi="Noto Sans Regular"/>
      <w:b w:val="false"/>
      <w:i w:val="false"/>
      <w:strike w:val="false"/>
      <w:dstrike w:val="false"/>
      <w:outline w:val="false"/>
      <w:shadow w:val="false"/>
      <w:color w:val="333333"/>
      <w:kern w:val="2"/>
      <w:sz w:val="56"/>
      <w:u w:val="none"/>
      <w:em w:val="none"/>
    </w:rPr>
  </w:style>
  <w:style w:type="paragraph" w:styleId="Impress1LTGliederung8">
    <w:name w:val="Impress1~LT~Gliederung 8"/>
    <w:basedOn w:val="Impress1LTGliederung7"/>
    <w:qFormat/>
    <w:pPr>
      <w:spacing w:before="0" w:after="56"/>
    </w:pPr>
    <w:rPr>
      <w:rFonts w:ascii="Noto Sans Regular" w:hAnsi="Noto Sans Regular"/>
      <w:b w:val="false"/>
      <w:i w:val="false"/>
      <w:strike w:val="false"/>
      <w:dstrike w:val="false"/>
      <w:outline w:val="false"/>
      <w:shadow w:val="false"/>
      <w:color w:val="333333"/>
      <w:kern w:val="2"/>
      <w:sz w:val="40"/>
      <w:u w:val="none"/>
      <w:em w:val="none"/>
    </w:rPr>
  </w:style>
  <w:style w:type="paragraph" w:styleId="Impress1LTGliederung9">
    <w:name w:val="Impress1~LT~Gliederung 9"/>
    <w:basedOn w:val="Impress1LTGliederung8"/>
    <w:qFormat/>
    <w:pPr>
      <w:spacing w:before="0" w:after="56"/>
    </w:pPr>
    <w:rPr>
      <w:rFonts w:ascii="Noto Sans Regular" w:hAnsi="Noto Sans Regular"/>
      <w:b w:val="false"/>
      <w:i w:val="false"/>
      <w:strike w:val="false"/>
      <w:dstrike w:val="false"/>
      <w:outline w:val="false"/>
      <w:shadow w:val="false"/>
      <w:color w:val="333333"/>
      <w:kern w:val="2"/>
      <w:sz w:val="40"/>
      <w:u w:val="none"/>
      <w:em w:val="none"/>
    </w:rPr>
  </w:style>
  <w:style w:type="paragraph" w:styleId="Impress1LTTitel">
    <w:name w:val="Impress1~LT~Titel"/>
    <w:qFormat/>
    <w:pPr>
      <w:widowControl/>
      <w:bidi w:val="0"/>
      <w:spacing w:before="0" w:after="0"/>
      <w:jc w:val="left"/>
    </w:pPr>
    <w:rPr>
      <w:rFonts w:ascii="Noto Sans Regular" w:hAnsi="Noto Sans Regular" w:eastAsia="Tahoma" w:cs="Noto Sans Regular"/>
      <w:b/>
      <w:i w:val="false"/>
      <w:strike w:val="false"/>
      <w:dstrike w:val="false"/>
      <w:outline w:val="false"/>
      <w:shadow w:val="false"/>
      <w:color w:val="333333"/>
      <w:kern w:val="2"/>
      <w:sz w:val="88"/>
      <w:szCs w:val="24"/>
      <w:u w:val="none"/>
      <w:em w:val="none"/>
      <w:lang w:val="pt-BR" w:eastAsia="zh-CN" w:bidi="hi-IN"/>
    </w:rPr>
  </w:style>
  <w:style w:type="paragraph" w:styleId="Impress1LTUntertitel">
    <w:name w:val="Impress1~LT~Untertitel"/>
    <w:qFormat/>
    <w:pPr>
      <w:widowControl/>
      <w:bidi w:val="0"/>
      <w:spacing w:before="0" w:after="0"/>
      <w:jc w:val="center"/>
    </w:pPr>
    <w:rPr>
      <w:rFonts w:ascii="Liberation Sans" w:hAnsi="Liberation Sans" w:eastAsia="Tahoma" w:cs="Noto Sans Regular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zh-CN" w:bidi="hi-IN"/>
    </w:rPr>
  </w:style>
  <w:style w:type="paragraph" w:styleId="Impress1LTNotizen">
    <w:name w:val="Impress1~LT~Notizen"/>
    <w:qFormat/>
    <w:pPr>
      <w:widowControl/>
      <w:bidi w:val="0"/>
      <w:spacing w:before="0" w:after="0"/>
      <w:ind w:left="340" w:hanging="0"/>
      <w:jc w:val="left"/>
    </w:pPr>
    <w:rPr>
      <w:rFonts w:ascii="Liberation Sans" w:hAnsi="Liberation Sans" w:eastAsia="Tahoma" w:cs="Noto Sans Regular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zh-CN" w:bidi="hi-IN"/>
    </w:rPr>
  </w:style>
  <w:style w:type="paragraph" w:styleId="Impress1LTHintergrundobjekte">
    <w:name w:val="Impress1~LT~Hintergrundobjekte"/>
    <w:qFormat/>
    <w:pPr>
      <w:widowControl/>
      <w:bidi w:val="0"/>
      <w:spacing w:before="0" w:after="0"/>
      <w:jc w:val="left"/>
    </w:pPr>
    <w:rPr>
      <w:rFonts w:ascii="Noto Sans Regular" w:hAnsi="Noto Sans Regular" w:eastAsia="Tahoma" w:cs="Noto Sans Regular"/>
      <w:color w:val="auto"/>
      <w:kern w:val="2"/>
      <w:sz w:val="28"/>
      <w:szCs w:val="24"/>
      <w:lang w:val="pt-BR" w:eastAsia="zh-CN" w:bidi="hi-IN"/>
    </w:rPr>
  </w:style>
  <w:style w:type="paragraph" w:styleId="Impress1LTHintergrund">
    <w:name w:val="Impress1~LT~Hintergrund"/>
    <w:qFormat/>
    <w:pPr>
      <w:widowControl/>
      <w:bidi w:val="0"/>
      <w:spacing w:before="0" w:after="0"/>
      <w:jc w:val="left"/>
    </w:pPr>
    <w:rPr>
      <w:rFonts w:ascii="Liberation Sans" w:hAnsi="Liberation Sans" w:eastAsia="Tahoma" w:cs="Noto Sans Regular"/>
      <w:color w:val="auto"/>
      <w:kern w:val="2"/>
      <w:sz w:val="24"/>
      <w:szCs w:val="24"/>
      <w:lang w:val="pt-BR" w:eastAsia="zh-CN" w:bidi="hi-IN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Cool_Office/6.3.5.2$Windows_x86 LibreOffice_project/</Application>
  <Pages>7</Pages>
  <Words>1826</Words>
  <Characters>10263</Characters>
  <CharactersWithSpaces>12074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2020-12-17T02:21:00Z</dcterms:created>
  <dc:creator/>
  <dc:description/>
  <dc:language>pt-BR</dc:language>
  <cp:lastModifiedBy/>
  <dcterms:modified xsi:type="dcterms:W3CDTF">2021-01-25T11:55:10Z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