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761" w:rsidRPr="006A2F41" w:rsidRDefault="00535761" w:rsidP="00DB66C1">
      <w:pPr>
        <w:shd w:val="clear" w:color="auto" w:fill="FFFFFF"/>
        <w:ind w:firstLine="0"/>
        <w:rPr>
          <w:rFonts w:cs="Arial"/>
          <w:b/>
          <w:color w:val="000000"/>
          <w:szCs w:val="24"/>
        </w:rPr>
      </w:pPr>
    </w:p>
    <w:p w:rsidR="00535761" w:rsidRPr="006A2F41" w:rsidRDefault="00535761" w:rsidP="00487F5F">
      <w:pPr>
        <w:shd w:val="clear" w:color="auto" w:fill="FFFFFF"/>
        <w:ind w:firstLine="0"/>
        <w:jc w:val="center"/>
        <w:rPr>
          <w:rFonts w:cs="Arial"/>
          <w:b/>
          <w:color w:val="000000"/>
          <w:szCs w:val="24"/>
        </w:rPr>
      </w:pPr>
    </w:p>
    <w:p w:rsidR="00535761" w:rsidRPr="006A2F41" w:rsidRDefault="00535761" w:rsidP="00487F5F">
      <w:pPr>
        <w:shd w:val="clear" w:color="auto" w:fill="FFFFFF"/>
        <w:ind w:firstLine="0"/>
        <w:jc w:val="center"/>
        <w:rPr>
          <w:rFonts w:cs="Arial"/>
          <w:b/>
          <w:color w:val="000000"/>
          <w:szCs w:val="24"/>
        </w:rPr>
      </w:pPr>
      <w:r w:rsidRPr="006A2F41">
        <w:rPr>
          <w:rFonts w:cs="Arial"/>
          <w:b/>
          <w:color w:val="000000"/>
          <w:szCs w:val="24"/>
        </w:rPr>
        <w:t xml:space="preserve">PÓS GRADUAÇÃO EAD: GRUPO EDUCACIONAL </w:t>
      </w:r>
    </w:p>
    <w:p w:rsidR="00535761" w:rsidRPr="006A2F41" w:rsidRDefault="00535761" w:rsidP="00487F5F">
      <w:pPr>
        <w:shd w:val="clear" w:color="auto" w:fill="FFFFFF"/>
        <w:ind w:firstLine="0"/>
        <w:jc w:val="center"/>
        <w:rPr>
          <w:rFonts w:cs="Arial"/>
          <w:b/>
          <w:color w:val="000000"/>
          <w:szCs w:val="24"/>
        </w:rPr>
      </w:pPr>
    </w:p>
    <w:p w:rsidR="00535761" w:rsidRPr="006A2F41" w:rsidRDefault="00535761" w:rsidP="00487F5F">
      <w:pPr>
        <w:shd w:val="clear" w:color="auto" w:fill="FFFFFF"/>
        <w:ind w:firstLine="0"/>
        <w:jc w:val="center"/>
        <w:rPr>
          <w:rFonts w:cs="Arial"/>
          <w:b/>
          <w:color w:val="000000"/>
          <w:szCs w:val="24"/>
        </w:rPr>
      </w:pPr>
      <w:r w:rsidRPr="006A2F41">
        <w:rPr>
          <w:rFonts w:cs="Arial"/>
          <w:b/>
          <w:color w:val="000000"/>
          <w:szCs w:val="24"/>
        </w:rPr>
        <w:t>ENFERMAGEM EM ESTÉTICA</w:t>
      </w:r>
    </w:p>
    <w:p w:rsidR="00535761" w:rsidRPr="006A2F41" w:rsidRDefault="00535761" w:rsidP="00487F5F">
      <w:pPr>
        <w:shd w:val="clear" w:color="auto" w:fill="FFFFFF"/>
        <w:ind w:firstLine="0"/>
        <w:jc w:val="center"/>
        <w:rPr>
          <w:rFonts w:cs="Arial"/>
          <w:b/>
          <w:color w:val="000000"/>
          <w:szCs w:val="24"/>
        </w:rPr>
      </w:pPr>
    </w:p>
    <w:p w:rsidR="00535761" w:rsidRPr="006A2F41" w:rsidRDefault="00535761" w:rsidP="00487F5F">
      <w:pPr>
        <w:shd w:val="clear" w:color="auto" w:fill="FFFFFF"/>
        <w:ind w:firstLine="0"/>
        <w:jc w:val="center"/>
        <w:rPr>
          <w:rFonts w:cs="Arial"/>
          <w:b/>
          <w:color w:val="000000"/>
          <w:szCs w:val="24"/>
        </w:rPr>
      </w:pPr>
    </w:p>
    <w:p w:rsidR="00535761" w:rsidRPr="006A2F41" w:rsidRDefault="00535761" w:rsidP="00487F5F">
      <w:pPr>
        <w:shd w:val="clear" w:color="auto" w:fill="FFFFFF"/>
        <w:ind w:firstLine="0"/>
        <w:jc w:val="center"/>
        <w:rPr>
          <w:rFonts w:cs="Arial"/>
          <w:b/>
          <w:color w:val="000000"/>
          <w:szCs w:val="24"/>
        </w:rPr>
      </w:pPr>
    </w:p>
    <w:p w:rsidR="00C16256" w:rsidRPr="006A2F41" w:rsidRDefault="00C16256" w:rsidP="00487F5F">
      <w:pPr>
        <w:shd w:val="clear" w:color="auto" w:fill="FFFFFF"/>
        <w:ind w:firstLine="0"/>
        <w:jc w:val="center"/>
        <w:rPr>
          <w:rFonts w:cs="Arial"/>
          <w:b/>
          <w:color w:val="000000"/>
          <w:szCs w:val="24"/>
        </w:rPr>
      </w:pPr>
    </w:p>
    <w:p w:rsidR="00535761" w:rsidRPr="006A2F41" w:rsidRDefault="00535761" w:rsidP="00487F5F">
      <w:pPr>
        <w:shd w:val="clear" w:color="auto" w:fill="FFFFFF"/>
        <w:ind w:firstLine="0"/>
        <w:jc w:val="center"/>
        <w:rPr>
          <w:rFonts w:cs="Arial"/>
          <w:b/>
          <w:color w:val="000000"/>
          <w:szCs w:val="24"/>
        </w:rPr>
      </w:pPr>
    </w:p>
    <w:p w:rsidR="00535761" w:rsidRPr="006A2F41" w:rsidRDefault="00535761" w:rsidP="00487F5F">
      <w:pPr>
        <w:shd w:val="clear" w:color="auto" w:fill="FFFFFF"/>
        <w:ind w:firstLine="0"/>
        <w:jc w:val="center"/>
        <w:rPr>
          <w:rFonts w:cs="Arial"/>
          <w:b/>
          <w:color w:val="000000"/>
          <w:szCs w:val="24"/>
        </w:rPr>
      </w:pPr>
    </w:p>
    <w:p w:rsidR="00535761" w:rsidRPr="006A2F41" w:rsidRDefault="00535761" w:rsidP="00487F5F">
      <w:pPr>
        <w:shd w:val="clear" w:color="auto" w:fill="FFFFFF"/>
        <w:ind w:firstLine="0"/>
        <w:jc w:val="center"/>
        <w:rPr>
          <w:rFonts w:cs="Arial"/>
          <w:b/>
          <w:color w:val="000000"/>
          <w:szCs w:val="24"/>
        </w:rPr>
      </w:pPr>
    </w:p>
    <w:p w:rsidR="00487F5F" w:rsidRPr="006A2F41" w:rsidRDefault="00487F5F" w:rsidP="00487F5F">
      <w:pPr>
        <w:shd w:val="clear" w:color="auto" w:fill="FFFFFF"/>
        <w:ind w:firstLine="0"/>
        <w:jc w:val="center"/>
        <w:rPr>
          <w:rFonts w:cs="Arial"/>
          <w:b/>
          <w:color w:val="000000"/>
          <w:szCs w:val="24"/>
        </w:rPr>
      </w:pPr>
      <w:r w:rsidRPr="006A2F41">
        <w:rPr>
          <w:rFonts w:cs="Arial"/>
          <w:b/>
          <w:color w:val="000000"/>
          <w:szCs w:val="24"/>
        </w:rPr>
        <w:t>MICROAGULHAMENTO: UMA ALTERNATIVA NA TERAPÊUTICA PARA SE TRATAR O ENVELHECIMENTO DA PELE</w:t>
      </w:r>
    </w:p>
    <w:p w:rsidR="00487F5F" w:rsidRPr="006A2F41" w:rsidRDefault="00487F5F" w:rsidP="00487F5F">
      <w:pPr>
        <w:shd w:val="clear" w:color="auto" w:fill="FFFFFF"/>
        <w:spacing w:line="240" w:lineRule="auto"/>
        <w:ind w:firstLine="0"/>
        <w:jc w:val="left"/>
        <w:rPr>
          <w:rFonts w:cs="Arial"/>
          <w:color w:val="000000"/>
          <w:szCs w:val="24"/>
        </w:rPr>
      </w:pPr>
    </w:p>
    <w:p w:rsidR="00487F5F" w:rsidRPr="006A2F41" w:rsidRDefault="00535761" w:rsidP="00535761">
      <w:pPr>
        <w:shd w:val="clear" w:color="auto" w:fill="FFFFFF"/>
        <w:tabs>
          <w:tab w:val="left" w:pos="5484"/>
        </w:tabs>
        <w:spacing w:line="240" w:lineRule="auto"/>
        <w:ind w:firstLine="0"/>
        <w:jc w:val="left"/>
        <w:rPr>
          <w:rFonts w:cs="Arial"/>
          <w:color w:val="000000"/>
          <w:szCs w:val="24"/>
        </w:rPr>
      </w:pPr>
      <w:r w:rsidRPr="006A2F41">
        <w:rPr>
          <w:rFonts w:cs="Arial"/>
          <w:color w:val="000000"/>
          <w:szCs w:val="24"/>
        </w:rPr>
        <w:tab/>
      </w:r>
    </w:p>
    <w:p w:rsidR="00C16256" w:rsidRPr="006A2F41" w:rsidRDefault="00C16256" w:rsidP="00535761">
      <w:pPr>
        <w:shd w:val="clear" w:color="auto" w:fill="FFFFFF"/>
        <w:tabs>
          <w:tab w:val="left" w:pos="5484"/>
        </w:tabs>
        <w:spacing w:line="240" w:lineRule="auto"/>
        <w:ind w:firstLine="0"/>
        <w:jc w:val="left"/>
        <w:rPr>
          <w:rFonts w:cs="Arial"/>
          <w:color w:val="000000"/>
          <w:szCs w:val="24"/>
        </w:rPr>
      </w:pPr>
    </w:p>
    <w:p w:rsidR="00535761" w:rsidRPr="006A2F41" w:rsidRDefault="00535761" w:rsidP="00535761">
      <w:pPr>
        <w:shd w:val="clear" w:color="auto" w:fill="FFFFFF"/>
        <w:tabs>
          <w:tab w:val="left" w:pos="5484"/>
        </w:tabs>
        <w:spacing w:line="240" w:lineRule="auto"/>
        <w:ind w:firstLine="0"/>
        <w:jc w:val="left"/>
        <w:rPr>
          <w:rFonts w:cs="Arial"/>
          <w:color w:val="000000"/>
          <w:szCs w:val="24"/>
        </w:rPr>
      </w:pPr>
    </w:p>
    <w:p w:rsidR="00535761" w:rsidRPr="006A2F41" w:rsidRDefault="00535761" w:rsidP="00535761">
      <w:pPr>
        <w:shd w:val="clear" w:color="auto" w:fill="FFFFFF"/>
        <w:tabs>
          <w:tab w:val="left" w:pos="5484"/>
        </w:tabs>
        <w:spacing w:line="240" w:lineRule="auto"/>
        <w:ind w:firstLine="0"/>
        <w:jc w:val="left"/>
        <w:rPr>
          <w:rFonts w:cs="Arial"/>
          <w:color w:val="000000"/>
          <w:szCs w:val="24"/>
        </w:rPr>
      </w:pPr>
    </w:p>
    <w:p w:rsidR="00535761" w:rsidRPr="006A2F41" w:rsidRDefault="00535761" w:rsidP="00535761">
      <w:pPr>
        <w:shd w:val="clear" w:color="auto" w:fill="FFFFFF"/>
        <w:tabs>
          <w:tab w:val="left" w:pos="5484"/>
        </w:tabs>
        <w:spacing w:line="240" w:lineRule="auto"/>
        <w:ind w:firstLine="0"/>
        <w:jc w:val="left"/>
        <w:rPr>
          <w:rFonts w:cs="Arial"/>
          <w:color w:val="000000"/>
          <w:szCs w:val="24"/>
        </w:rPr>
      </w:pPr>
    </w:p>
    <w:p w:rsidR="00535761" w:rsidRPr="006A2F41" w:rsidRDefault="00535761" w:rsidP="00535761">
      <w:pPr>
        <w:shd w:val="clear" w:color="auto" w:fill="FFFFFF"/>
        <w:tabs>
          <w:tab w:val="left" w:pos="5484"/>
        </w:tabs>
        <w:spacing w:line="240" w:lineRule="auto"/>
        <w:ind w:firstLine="0"/>
        <w:jc w:val="left"/>
        <w:rPr>
          <w:rFonts w:cs="Arial"/>
          <w:color w:val="000000"/>
          <w:szCs w:val="24"/>
        </w:rPr>
      </w:pPr>
    </w:p>
    <w:p w:rsidR="00535761" w:rsidRPr="006A2F41" w:rsidRDefault="00DB66C1" w:rsidP="00535761">
      <w:pPr>
        <w:shd w:val="clear" w:color="auto" w:fill="FFFFFF"/>
        <w:tabs>
          <w:tab w:val="left" w:pos="4780"/>
        </w:tabs>
        <w:spacing w:line="240" w:lineRule="auto"/>
        <w:ind w:firstLine="0"/>
        <w:jc w:val="center"/>
        <w:rPr>
          <w:rFonts w:cs="Arial"/>
          <w:b/>
          <w:color w:val="000000"/>
          <w:szCs w:val="24"/>
        </w:rPr>
      </w:pPr>
      <w:r>
        <w:rPr>
          <w:rFonts w:cs="Arial"/>
          <w:b/>
          <w:color w:val="000000"/>
          <w:szCs w:val="24"/>
        </w:rPr>
        <w:t xml:space="preserve">MARIA DE </w:t>
      </w:r>
      <w:proofErr w:type="gramStart"/>
      <w:r>
        <w:rPr>
          <w:rFonts w:cs="Arial"/>
          <w:b/>
          <w:color w:val="000000"/>
          <w:szCs w:val="24"/>
        </w:rPr>
        <w:t>FATIMA  BARBOZA</w:t>
      </w:r>
      <w:proofErr w:type="gramEnd"/>
    </w:p>
    <w:p w:rsidR="00535761" w:rsidRPr="006A2F41" w:rsidRDefault="00535761" w:rsidP="00535761">
      <w:pPr>
        <w:shd w:val="clear" w:color="auto" w:fill="FFFFFF"/>
        <w:tabs>
          <w:tab w:val="left" w:pos="5484"/>
        </w:tabs>
        <w:spacing w:line="240" w:lineRule="auto"/>
        <w:ind w:firstLine="0"/>
        <w:jc w:val="left"/>
        <w:rPr>
          <w:rFonts w:cs="Arial"/>
          <w:b/>
          <w:color w:val="000000"/>
          <w:szCs w:val="24"/>
        </w:rPr>
      </w:pPr>
    </w:p>
    <w:p w:rsidR="00535761" w:rsidRPr="006A2F41" w:rsidRDefault="00535761" w:rsidP="00535761">
      <w:pPr>
        <w:shd w:val="clear" w:color="auto" w:fill="FFFFFF"/>
        <w:tabs>
          <w:tab w:val="left" w:pos="5484"/>
        </w:tabs>
        <w:spacing w:line="240" w:lineRule="auto"/>
        <w:ind w:firstLine="0"/>
        <w:jc w:val="left"/>
        <w:rPr>
          <w:rFonts w:cs="Arial"/>
          <w:color w:val="000000"/>
          <w:szCs w:val="24"/>
        </w:rPr>
      </w:pPr>
    </w:p>
    <w:p w:rsidR="00535761" w:rsidRPr="006A2F41" w:rsidRDefault="00535761" w:rsidP="00535761">
      <w:pPr>
        <w:shd w:val="clear" w:color="auto" w:fill="FFFFFF"/>
        <w:tabs>
          <w:tab w:val="left" w:pos="5484"/>
        </w:tabs>
        <w:spacing w:line="240" w:lineRule="auto"/>
        <w:ind w:firstLine="0"/>
        <w:jc w:val="left"/>
        <w:rPr>
          <w:rFonts w:cs="Arial"/>
          <w:color w:val="000000"/>
          <w:szCs w:val="24"/>
        </w:rPr>
      </w:pPr>
    </w:p>
    <w:p w:rsidR="00535761" w:rsidRPr="006A2F41" w:rsidRDefault="00535761" w:rsidP="00535761">
      <w:pPr>
        <w:shd w:val="clear" w:color="auto" w:fill="FFFFFF"/>
        <w:tabs>
          <w:tab w:val="left" w:pos="5484"/>
        </w:tabs>
        <w:spacing w:line="240" w:lineRule="auto"/>
        <w:ind w:firstLine="0"/>
        <w:jc w:val="left"/>
        <w:rPr>
          <w:rFonts w:cs="Arial"/>
          <w:color w:val="000000"/>
          <w:szCs w:val="24"/>
        </w:rPr>
      </w:pPr>
    </w:p>
    <w:p w:rsidR="00535761" w:rsidRPr="006A2F41" w:rsidRDefault="00535761" w:rsidP="00535761">
      <w:pPr>
        <w:shd w:val="clear" w:color="auto" w:fill="FFFFFF"/>
        <w:tabs>
          <w:tab w:val="left" w:pos="5484"/>
        </w:tabs>
        <w:spacing w:line="240" w:lineRule="auto"/>
        <w:ind w:firstLine="0"/>
        <w:jc w:val="left"/>
        <w:rPr>
          <w:rFonts w:cs="Arial"/>
          <w:color w:val="000000"/>
          <w:szCs w:val="24"/>
        </w:rPr>
      </w:pPr>
    </w:p>
    <w:p w:rsidR="00535761" w:rsidRPr="006A2F41" w:rsidRDefault="00535761" w:rsidP="00535761">
      <w:pPr>
        <w:shd w:val="clear" w:color="auto" w:fill="FFFFFF"/>
        <w:tabs>
          <w:tab w:val="left" w:pos="5484"/>
        </w:tabs>
        <w:spacing w:line="240" w:lineRule="auto"/>
        <w:ind w:firstLine="0"/>
        <w:jc w:val="center"/>
        <w:rPr>
          <w:rFonts w:cs="Arial"/>
          <w:color w:val="000000"/>
          <w:szCs w:val="24"/>
        </w:rPr>
      </w:pPr>
    </w:p>
    <w:p w:rsidR="00535761" w:rsidRPr="006A2F41" w:rsidRDefault="00535761" w:rsidP="00535761">
      <w:pPr>
        <w:shd w:val="clear" w:color="auto" w:fill="FFFFFF"/>
        <w:tabs>
          <w:tab w:val="left" w:pos="5484"/>
        </w:tabs>
        <w:spacing w:line="240" w:lineRule="auto"/>
        <w:ind w:firstLine="0"/>
        <w:jc w:val="center"/>
        <w:rPr>
          <w:rFonts w:cs="Arial"/>
          <w:color w:val="000000"/>
          <w:szCs w:val="24"/>
        </w:rPr>
      </w:pPr>
    </w:p>
    <w:p w:rsidR="00535761" w:rsidRPr="006A2F41" w:rsidRDefault="00535761" w:rsidP="00535761">
      <w:pPr>
        <w:shd w:val="clear" w:color="auto" w:fill="FFFFFF"/>
        <w:tabs>
          <w:tab w:val="left" w:pos="5484"/>
        </w:tabs>
        <w:spacing w:line="240" w:lineRule="auto"/>
        <w:ind w:firstLine="0"/>
        <w:jc w:val="center"/>
        <w:rPr>
          <w:rFonts w:cs="Arial"/>
          <w:color w:val="000000"/>
          <w:szCs w:val="24"/>
        </w:rPr>
      </w:pPr>
    </w:p>
    <w:p w:rsidR="00535761" w:rsidRPr="006A2F41" w:rsidRDefault="00535761" w:rsidP="00535761">
      <w:pPr>
        <w:shd w:val="clear" w:color="auto" w:fill="FFFFFF"/>
        <w:tabs>
          <w:tab w:val="left" w:pos="5484"/>
        </w:tabs>
        <w:spacing w:line="240" w:lineRule="auto"/>
        <w:ind w:firstLine="0"/>
        <w:jc w:val="center"/>
        <w:rPr>
          <w:rFonts w:cs="Arial"/>
          <w:color w:val="000000"/>
          <w:szCs w:val="24"/>
        </w:rPr>
      </w:pPr>
    </w:p>
    <w:p w:rsidR="00535761" w:rsidRPr="006A2F41" w:rsidRDefault="00535761" w:rsidP="00535761">
      <w:pPr>
        <w:shd w:val="clear" w:color="auto" w:fill="FFFFFF"/>
        <w:tabs>
          <w:tab w:val="left" w:pos="5484"/>
        </w:tabs>
        <w:spacing w:line="240" w:lineRule="auto"/>
        <w:ind w:firstLine="0"/>
        <w:jc w:val="center"/>
        <w:rPr>
          <w:rFonts w:cs="Arial"/>
          <w:color w:val="000000"/>
          <w:szCs w:val="24"/>
        </w:rPr>
      </w:pPr>
    </w:p>
    <w:p w:rsidR="00535761" w:rsidRPr="006A2F41" w:rsidRDefault="00535761" w:rsidP="00535761">
      <w:pPr>
        <w:shd w:val="clear" w:color="auto" w:fill="FFFFFF"/>
        <w:tabs>
          <w:tab w:val="left" w:pos="5484"/>
        </w:tabs>
        <w:spacing w:line="240" w:lineRule="auto"/>
        <w:ind w:firstLine="0"/>
        <w:jc w:val="center"/>
        <w:rPr>
          <w:rFonts w:cs="Arial"/>
          <w:color w:val="000000"/>
          <w:szCs w:val="24"/>
        </w:rPr>
      </w:pPr>
    </w:p>
    <w:p w:rsidR="00535761" w:rsidRPr="006A2F41" w:rsidRDefault="00535761" w:rsidP="00535761">
      <w:pPr>
        <w:shd w:val="clear" w:color="auto" w:fill="FFFFFF"/>
        <w:tabs>
          <w:tab w:val="left" w:pos="1915"/>
          <w:tab w:val="left" w:pos="5484"/>
        </w:tabs>
        <w:spacing w:line="240" w:lineRule="auto"/>
        <w:ind w:firstLine="0"/>
        <w:rPr>
          <w:rFonts w:cs="Arial"/>
          <w:b/>
          <w:color w:val="000000"/>
          <w:szCs w:val="24"/>
        </w:rPr>
      </w:pPr>
      <w:r w:rsidRPr="006A2F41">
        <w:rPr>
          <w:rFonts w:cs="Arial"/>
          <w:color w:val="000000"/>
          <w:szCs w:val="24"/>
        </w:rPr>
        <w:tab/>
      </w:r>
    </w:p>
    <w:p w:rsidR="00535761" w:rsidRPr="006A2F41" w:rsidRDefault="00535761" w:rsidP="00535761">
      <w:pPr>
        <w:shd w:val="clear" w:color="auto" w:fill="FFFFFF"/>
        <w:tabs>
          <w:tab w:val="left" w:pos="5484"/>
        </w:tabs>
        <w:spacing w:line="240" w:lineRule="auto"/>
        <w:ind w:firstLine="0"/>
        <w:jc w:val="center"/>
        <w:rPr>
          <w:rFonts w:cs="Arial"/>
          <w:b/>
          <w:color w:val="000000"/>
          <w:szCs w:val="24"/>
        </w:rPr>
      </w:pPr>
    </w:p>
    <w:p w:rsidR="00535761" w:rsidRDefault="00535761" w:rsidP="00535761">
      <w:pPr>
        <w:shd w:val="clear" w:color="auto" w:fill="FFFFFF"/>
        <w:tabs>
          <w:tab w:val="left" w:pos="5484"/>
        </w:tabs>
        <w:spacing w:line="240" w:lineRule="auto"/>
        <w:ind w:firstLine="0"/>
        <w:jc w:val="center"/>
        <w:rPr>
          <w:rFonts w:cs="Arial"/>
          <w:b/>
          <w:color w:val="000000"/>
          <w:szCs w:val="24"/>
        </w:rPr>
      </w:pPr>
    </w:p>
    <w:p w:rsidR="00DB66C1" w:rsidRDefault="00DB66C1" w:rsidP="00535761">
      <w:pPr>
        <w:shd w:val="clear" w:color="auto" w:fill="FFFFFF"/>
        <w:tabs>
          <w:tab w:val="left" w:pos="5484"/>
        </w:tabs>
        <w:spacing w:line="240" w:lineRule="auto"/>
        <w:ind w:firstLine="0"/>
        <w:jc w:val="center"/>
        <w:rPr>
          <w:rFonts w:cs="Arial"/>
          <w:b/>
          <w:color w:val="000000"/>
          <w:szCs w:val="24"/>
        </w:rPr>
      </w:pPr>
    </w:p>
    <w:p w:rsidR="00DB66C1" w:rsidRPr="006A2F41" w:rsidRDefault="00DB66C1" w:rsidP="00535761">
      <w:pPr>
        <w:shd w:val="clear" w:color="auto" w:fill="FFFFFF"/>
        <w:tabs>
          <w:tab w:val="left" w:pos="5484"/>
        </w:tabs>
        <w:spacing w:line="240" w:lineRule="auto"/>
        <w:ind w:firstLine="0"/>
        <w:jc w:val="center"/>
        <w:rPr>
          <w:rFonts w:cs="Arial"/>
          <w:b/>
          <w:color w:val="000000"/>
          <w:szCs w:val="24"/>
        </w:rPr>
      </w:pPr>
    </w:p>
    <w:p w:rsidR="00535761" w:rsidRPr="006A2F41" w:rsidRDefault="00535761" w:rsidP="00535761">
      <w:pPr>
        <w:shd w:val="clear" w:color="auto" w:fill="FFFFFF"/>
        <w:tabs>
          <w:tab w:val="left" w:pos="5484"/>
        </w:tabs>
        <w:spacing w:line="240" w:lineRule="auto"/>
        <w:ind w:firstLine="0"/>
        <w:jc w:val="center"/>
        <w:rPr>
          <w:rFonts w:cs="Arial"/>
          <w:b/>
          <w:color w:val="000000"/>
          <w:szCs w:val="24"/>
        </w:rPr>
      </w:pPr>
      <w:r w:rsidRPr="006A2F41">
        <w:rPr>
          <w:rFonts w:cs="Arial"/>
          <w:b/>
          <w:color w:val="000000"/>
          <w:szCs w:val="24"/>
        </w:rPr>
        <w:t>BELO HORIZONTE</w:t>
      </w:r>
    </w:p>
    <w:p w:rsidR="00535761" w:rsidRPr="006A2F41" w:rsidRDefault="00535761" w:rsidP="00535761">
      <w:pPr>
        <w:shd w:val="clear" w:color="auto" w:fill="FFFFFF"/>
        <w:tabs>
          <w:tab w:val="left" w:pos="5484"/>
        </w:tabs>
        <w:spacing w:line="240" w:lineRule="auto"/>
        <w:ind w:firstLine="0"/>
        <w:jc w:val="center"/>
        <w:rPr>
          <w:rFonts w:cs="Arial"/>
          <w:b/>
          <w:color w:val="000000"/>
          <w:szCs w:val="24"/>
        </w:rPr>
      </w:pPr>
    </w:p>
    <w:p w:rsidR="00535761" w:rsidRPr="006A2F41" w:rsidRDefault="00535761" w:rsidP="00535761">
      <w:pPr>
        <w:shd w:val="clear" w:color="auto" w:fill="FFFFFF"/>
        <w:tabs>
          <w:tab w:val="left" w:pos="5484"/>
        </w:tabs>
        <w:spacing w:line="240" w:lineRule="auto"/>
        <w:ind w:firstLine="0"/>
        <w:jc w:val="center"/>
        <w:rPr>
          <w:rFonts w:cs="Arial"/>
          <w:b/>
          <w:color w:val="000000"/>
          <w:szCs w:val="24"/>
        </w:rPr>
      </w:pPr>
      <w:r w:rsidRPr="006A2F41">
        <w:rPr>
          <w:rFonts w:cs="Arial"/>
          <w:b/>
          <w:color w:val="000000"/>
          <w:szCs w:val="24"/>
        </w:rPr>
        <w:t>2020</w:t>
      </w:r>
    </w:p>
    <w:p w:rsidR="00535761" w:rsidRPr="006A2F41" w:rsidRDefault="00535761" w:rsidP="00535761">
      <w:pPr>
        <w:shd w:val="clear" w:color="auto" w:fill="FFFFFF"/>
        <w:tabs>
          <w:tab w:val="left" w:pos="5484"/>
        </w:tabs>
        <w:spacing w:line="240" w:lineRule="auto"/>
        <w:ind w:firstLine="0"/>
        <w:jc w:val="left"/>
        <w:rPr>
          <w:rFonts w:cs="Arial"/>
          <w:color w:val="000000"/>
          <w:szCs w:val="24"/>
        </w:rPr>
      </w:pPr>
    </w:p>
    <w:p w:rsidR="00DE7D85" w:rsidRPr="006A2F41" w:rsidRDefault="00DE7D85" w:rsidP="00DE7D85">
      <w:pPr>
        <w:shd w:val="clear" w:color="auto" w:fill="FFFFFF"/>
        <w:ind w:firstLine="0"/>
        <w:jc w:val="center"/>
        <w:rPr>
          <w:rFonts w:cs="Arial"/>
          <w:b/>
          <w:color w:val="000000"/>
          <w:szCs w:val="24"/>
        </w:rPr>
      </w:pPr>
      <w:r>
        <w:rPr>
          <w:rFonts w:cs="Arial"/>
          <w:szCs w:val="24"/>
        </w:rPr>
        <w:lastRenderedPageBreak/>
        <w:tab/>
      </w:r>
      <w:r w:rsidRPr="006A2F41">
        <w:rPr>
          <w:rFonts w:cs="Arial"/>
          <w:b/>
          <w:color w:val="000000"/>
          <w:szCs w:val="24"/>
        </w:rPr>
        <w:t>MICROAGULHAMENTO: UMA ALTERNATIVA NA TERAPÊUTICA PARA SE TRATAR O ENVELHECIMENTO DA PELE</w:t>
      </w:r>
    </w:p>
    <w:p w:rsidR="00DE7D85" w:rsidRPr="006A2F41" w:rsidRDefault="00DE7D85" w:rsidP="00DE7D85">
      <w:pPr>
        <w:shd w:val="clear" w:color="auto" w:fill="FFFFFF"/>
        <w:spacing w:line="240" w:lineRule="auto"/>
        <w:ind w:firstLine="0"/>
        <w:jc w:val="left"/>
        <w:rPr>
          <w:rFonts w:cs="Arial"/>
          <w:color w:val="000000"/>
          <w:szCs w:val="24"/>
        </w:rPr>
      </w:pPr>
    </w:p>
    <w:p w:rsidR="00DE7D85" w:rsidRPr="006A2F41" w:rsidRDefault="00DE7D85" w:rsidP="00DE7D85">
      <w:pPr>
        <w:shd w:val="clear" w:color="auto" w:fill="FFFFFF"/>
        <w:tabs>
          <w:tab w:val="left" w:pos="5484"/>
        </w:tabs>
        <w:spacing w:line="240" w:lineRule="auto"/>
        <w:ind w:firstLine="0"/>
        <w:jc w:val="left"/>
        <w:rPr>
          <w:rFonts w:cs="Arial"/>
          <w:color w:val="000000"/>
          <w:szCs w:val="24"/>
        </w:rPr>
      </w:pPr>
      <w:r w:rsidRPr="006A2F41">
        <w:rPr>
          <w:rFonts w:cs="Arial"/>
          <w:color w:val="000000"/>
          <w:szCs w:val="24"/>
        </w:rPr>
        <w:tab/>
      </w:r>
    </w:p>
    <w:p w:rsidR="00037619" w:rsidRDefault="00DE7D85" w:rsidP="00DE7D85">
      <w:pPr>
        <w:tabs>
          <w:tab w:val="left" w:pos="6587"/>
        </w:tabs>
        <w:rPr>
          <w:rFonts w:cs="Arial"/>
          <w:szCs w:val="24"/>
        </w:rPr>
      </w:pPr>
      <w:r>
        <w:rPr>
          <w:rFonts w:cs="Arial"/>
          <w:szCs w:val="24"/>
        </w:rPr>
        <w:tab/>
      </w:r>
    </w:p>
    <w:p w:rsidR="00487F5F" w:rsidRPr="006A2F41" w:rsidRDefault="006A2F41" w:rsidP="006A2F41">
      <w:pPr>
        <w:tabs>
          <w:tab w:val="center" w:pos="7933"/>
          <w:tab w:val="right" w:pos="15015"/>
        </w:tabs>
        <w:jc w:val="left"/>
        <w:rPr>
          <w:rFonts w:cs="Arial"/>
        </w:rPr>
      </w:pPr>
      <w:r>
        <w:rPr>
          <w:rFonts w:cs="Arial"/>
          <w:szCs w:val="24"/>
        </w:rPr>
        <w:tab/>
      </w:r>
      <w:r w:rsidR="00487F5F" w:rsidRPr="006A2F41">
        <w:rPr>
          <w:rFonts w:cs="Arial"/>
          <w:szCs w:val="24"/>
        </w:rPr>
        <w:t>Autor</w:t>
      </w:r>
      <w:r w:rsidR="00DB66C1">
        <w:rPr>
          <w:rFonts w:cs="Arial"/>
          <w:szCs w:val="24"/>
          <w:vertAlign w:val="superscript"/>
        </w:rPr>
        <w:t xml:space="preserve"> </w:t>
      </w:r>
      <w:r w:rsidR="00DB66C1">
        <w:rPr>
          <w:rFonts w:cs="Arial"/>
        </w:rPr>
        <w:t>Maria de Fátima Barboza</w:t>
      </w:r>
    </w:p>
    <w:p w:rsidR="00487F5F" w:rsidRPr="006A2F41" w:rsidRDefault="00487F5F" w:rsidP="00487F5F">
      <w:pPr>
        <w:rPr>
          <w:rFonts w:cs="Arial"/>
        </w:rPr>
      </w:pPr>
    </w:p>
    <w:p w:rsidR="00487F5F" w:rsidRPr="006A2F41" w:rsidRDefault="00487F5F" w:rsidP="00487F5F">
      <w:pPr>
        <w:shd w:val="clear" w:color="auto" w:fill="FFFFFF"/>
        <w:spacing w:line="240" w:lineRule="auto"/>
        <w:ind w:firstLine="0"/>
        <w:rPr>
          <w:rFonts w:cs="Arial"/>
          <w:color w:val="000000"/>
          <w:sz w:val="20"/>
          <w:szCs w:val="20"/>
        </w:rPr>
      </w:pPr>
      <w:bookmarkStart w:id="0" w:name="_GoBack"/>
      <w:r w:rsidRPr="006A2F41">
        <w:rPr>
          <w:rFonts w:cs="Arial"/>
          <w:sz w:val="20"/>
          <w:szCs w:val="20"/>
        </w:rPr>
        <w:t xml:space="preserve">RESUMO- </w:t>
      </w:r>
      <w:r w:rsidRPr="006A2F41">
        <w:rPr>
          <w:rFonts w:cs="Arial"/>
          <w:color w:val="000000"/>
          <w:sz w:val="20"/>
          <w:szCs w:val="20"/>
        </w:rPr>
        <w:t>O artigo</w:t>
      </w:r>
      <w:r w:rsidRPr="006A2F41">
        <w:rPr>
          <w:rFonts w:cs="Arial"/>
          <w:b/>
          <w:color w:val="000000"/>
          <w:sz w:val="20"/>
          <w:szCs w:val="20"/>
        </w:rPr>
        <w:t xml:space="preserve"> </w:t>
      </w:r>
      <w:r w:rsidRPr="006A2F41">
        <w:rPr>
          <w:rFonts w:cs="Arial"/>
          <w:color w:val="000000"/>
          <w:sz w:val="20"/>
          <w:szCs w:val="20"/>
        </w:rPr>
        <w:t xml:space="preserve">retrata um estudo de revisão bibliográfica de publicações que exibem caráter narrativo e descritivo, cuja estruturação da base teórica foi concretizada por meio da pesquisa e apreciação de artigos publicados em revistas científicas na base de dados Scielo, Pubmed e Google </w:t>
      </w:r>
      <w:r w:rsidR="00DE7D85">
        <w:rPr>
          <w:rFonts w:cs="Arial"/>
          <w:color w:val="000000"/>
          <w:sz w:val="20"/>
          <w:szCs w:val="20"/>
        </w:rPr>
        <w:t>Acadêmico, entre os anos de 2009 a</w:t>
      </w:r>
      <w:r w:rsidRPr="006A2F41">
        <w:rPr>
          <w:rFonts w:cs="Arial"/>
          <w:color w:val="000000"/>
          <w:sz w:val="20"/>
          <w:szCs w:val="20"/>
        </w:rPr>
        <w:t xml:space="preserve"> 2019, em português e inglês. Para a busca dos artigos utilizou-se os seguintes descritores: “microagulhamento”, “envelhecimento cutâneo”, “rejuvenescimento da face”, “indução percutânea de colágeno”. Foram </w:t>
      </w:r>
      <w:r w:rsidR="00DE7D85">
        <w:rPr>
          <w:rFonts w:cs="Arial"/>
          <w:color w:val="000000"/>
          <w:sz w:val="20"/>
          <w:szCs w:val="20"/>
        </w:rPr>
        <w:t>analisados</w:t>
      </w:r>
      <w:r w:rsidRPr="006A2F41">
        <w:rPr>
          <w:rFonts w:cs="Arial"/>
          <w:color w:val="000000"/>
          <w:sz w:val="20"/>
          <w:szCs w:val="20"/>
        </w:rPr>
        <w:t xml:space="preserve"> </w:t>
      </w:r>
      <w:r w:rsidR="00DE7D85" w:rsidRPr="00DE7D85">
        <w:rPr>
          <w:rFonts w:cs="Arial"/>
          <w:sz w:val="20"/>
          <w:szCs w:val="20"/>
        </w:rPr>
        <w:t>11</w:t>
      </w:r>
      <w:r w:rsidR="00DE7D85">
        <w:rPr>
          <w:rFonts w:cs="Arial"/>
          <w:color w:val="000000"/>
          <w:sz w:val="20"/>
          <w:szCs w:val="20"/>
        </w:rPr>
        <w:t xml:space="preserve"> publicações</w:t>
      </w:r>
      <w:r w:rsidRPr="006A2F41">
        <w:rPr>
          <w:rFonts w:cs="Arial"/>
          <w:color w:val="000000"/>
          <w:sz w:val="20"/>
          <w:szCs w:val="20"/>
        </w:rPr>
        <w:t xml:space="preserve"> que </w:t>
      </w:r>
      <w:r w:rsidR="00DE7D85">
        <w:rPr>
          <w:rFonts w:cs="Arial"/>
          <w:color w:val="000000"/>
          <w:sz w:val="20"/>
          <w:szCs w:val="20"/>
        </w:rPr>
        <w:t xml:space="preserve">referente a </w:t>
      </w:r>
      <w:r w:rsidR="00DE7D85" w:rsidRPr="006A2F41">
        <w:rPr>
          <w:rFonts w:cs="Arial"/>
          <w:color w:val="000000"/>
          <w:sz w:val="20"/>
          <w:szCs w:val="20"/>
        </w:rPr>
        <w:t>temática</w:t>
      </w:r>
      <w:r w:rsidRPr="006A2F41">
        <w:rPr>
          <w:rFonts w:cs="Arial"/>
          <w:color w:val="000000"/>
          <w:sz w:val="20"/>
          <w:szCs w:val="20"/>
        </w:rPr>
        <w:t xml:space="preserve"> em estudo. Conclui-se que a </w:t>
      </w:r>
      <w:r w:rsidRPr="006A2F41">
        <w:rPr>
          <w:rFonts w:cs="Arial"/>
          <w:sz w:val="20"/>
          <w:szCs w:val="20"/>
        </w:rPr>
        <w:t xml:space="preserve">método tem grande eficácia em diferentes procedimentos estéticos, pode ser por permeação de ativos ou por estimulação de colágeno, sendo que se faz necessário seguir protocolos de biossegurança, e aplicados por profissional habilitado em espaço </w:t>
      </w:r>
      <w:r w:rsidR="00DE7D85" w:rsidRPr="006A2F41">
        <w:rPr>
          <w:rFonts w:cs="Arial"/>
          <w:sz w:val="20"/>
          <w:szCs w:val="20"/>
        </w:rPr>
        <w:t>adequado</w:t>
      </w:r>
      <w:r w:rsidRPr="006A2F41">
        <w:rPr>
          <w:rFonts w:cs="Arial"/>
          <w:sz w:val="20"/>
          <w:szCs w:val="20"/>
        </w:rPr>
        <w:t xml:space="preserve"> para tal tratamento</w:t>
      </w:r>
      <w:bookmarkEnd w:id="0"/>
      <w:r w:rsidRPr="006A2F41">
        <w:rPr>
          <w:rFonts w:cs="Arial"/>
          <w:sz w:val="20"/>
          <w:szCs w:val="20"/>
        </w:rPr>
        <w:t>.</w:t>
      </w:r>
    </w:p>
    <w:p w:rsidR="00487F5F" w:rsidRPr="006A2F41" w:rsidRDefault="00487F5F" w:rsidP="00487F5F">
      <w:pPr>
        <w:shd w:val="clear" w:color="auto" w:fill="FFFFFF"/>
        <w:tabs>
          <w:tab w:val="left" w:pos="1026"/>
        </w:tabs>
        <w:spacing w:line="240" w:lineRule="auto"/>
        <w:ind w:firstLine="0"/>
        <w:rPr>
          <w:rFonts w:cs="Arial"/>
          <w:sz w:val="20"/>
          <w:szCs w:val="20"/>
        </w:rPr>
      </w:pPr>
      <w:r w:rsidRPr="006A2F41">
        <w:rPr>
          <w:rFonts w:cs="Arial"/>
          <w:sz w:val="20"/>
          <w:szCs w:val="20"/>
        </w:rPr>
        <w:tab/>
      </w:r>
    </w:p>
    <w:p w:rsidR="00834942" w:rsidRDefault="00487F5F" w:rsidP="00487F5F">
      <w:pPr>
        <w:shd w:val="clear" w:color="auto" w:fill="FFFFFF"/>
        <w:spacing w:line="240" w:lineRule="auto"/>
        <w:ind w:firstLine="0"/>
        <w:rPr>
          <w:rFonts w:cs="Arial"/>
          <w:color w:val="000000"/>
          <w:sz w:val="20"/>
          <w:szCs w:val="20"/>
        </w:rPr>
      </w:pPr>
      <w:r w:rsidRPr="00DE7D85">
        <w:rPr>
          <w:rFonts w:cs="Arial"/>
          <w:sz w:val="20"/>
          <w:szCs w:val="20"/>
        </w:rPr>
        <w:t>Palavras chave</w:t>
      </w:r>
      <w:r w:rsidRPr="006A2F41">
        <w:rPr>
          <w:rFonts w:cs="Arial"/>
          <w:sz w:val="20"/>
          <w:szCs w:val="20"/>
        </w:rPr>
        <w:t xml:space="preserve">: </w:t>
      </w:r>
      <w:r w:rsidRPr="006A2F41">
        <w:rPr>
          <w:rFonts w:cs="Arial"/>
          <w:color w:val="000000"/>
          <w:sz w:val="20"/>
          <w:szCs w:val="20"/>
        </w:rPr>
        <w:t>Microagulhamento. Rejuvenescimento. Colágeno. Estética Facial.</w:t>
      </w:r>
    </w:p>
    <w:p w:rsidR="00487F5F" w:rsidRPr="006A2F41" w:rsidRDefault="00487F5F" w:rsidP="00487F5F">
      <w:pPr>
        <w:shd w:val="clear" w:color="auto" w:fill="FFFFFF"/>
        <w:spacing w:line="240" w:lineRule="auto"/>
        <w:ind w:firstLine="0"/>
        <w:rPr>
          <w:rFonts w:cs="Arial"/>
          <w:color w:val="333333"/>
          <w:sz w:val="20"/>
          <w:szCs w:val="20"/>
        </w:rPr>
      </w:pPr>
      <w:r w:rsidRPr="006A2F41">
        <w:rPr>
          <w:rFonts w:cs="Arial"/>
          <w:color w:val="333333"/>
          <w:sz w:val="20"/>
          <w:szCs w:val="20"/>
        </w:rPr>
        <w:tab/>
      </w:r>
    </w:p>
    <w:p w:rsidR="00487F5F" w:rsidRPr="006A2F41" w:rsidRDefault="00487F5F" w:rsidP="00487F5F">
      <w:pPr>
        <w:shd w:val="clear" w:color="auto" w:fill="FFFFFF"/>
        <w:tabs>
          <w:tab w:val="left" w:pos="1026"/>
        </w:tabs>
        <w:spacing w:line="240" w:lineRule="auto"/>
        <w:ind w:firstLine="0"/>
        <w:jc w:val="left"/>
        <w:rPr>
          <w:rFonts w:cs="Arial"/>
          <w:szCs w:val="24"/>
        </w:rPr>
      </w:pPr>
    </w:p>
    <w:p w:rsidR="00487F5F" w:rsidRPr="006A2F41" w:rsidRDefault="00487F5F" w:rsidP="00DE7D85">
      <w:pPr>
        <w:tabs>
          <w:tab w:val="left" w:pos="1854"/>
        </w:tabs>
        <w:ind w:firstLine="0"/>
        <w:rPr>
          <w:rFonts w:cs="Arial"/>
          <w:b/>
          <w:color w:val="333333"/>
          <w:szCs w:val="24"/>
        </w:rPr>
      </w:pPr>
      <w:r w:rsidRPr="006A2F41">
        <w:rPr>
          <w:rFonts w:cs="Arial"/>
          <w:szCs w:val="24"/>
        </w:rPr>
        <w:t>1.</w:t>
      </w:r>
      <w:r w:rsidRPr="006A2F41">
        <w:rPr>
          <w:rFonts w:cs="Arial"/>
          <w:b/>
          <w:szCs w:val="24"/>
        </w:rPr>
        <w:t>INTRODUÇÃO</w:t>
      </w:r>
      <w:r w:rsidRPr="006A2F41">
        <w:rPr>
          <w:rFonts w:cs="Arial"/>
          <w:b/>
          <w:color w:val="333333"/>
          <w:szCs w:val="24"/>
        </w:rPr>
        <w:t xml:space="preserve"> </w:t>
      </w:r>
    </w:p>
    <w:p w:rsidR="00487F5F" w:rsidRPr="006A2F41" w:rsidRDefault="00487F5F" w:rsidP="00487F5F">
      <w:pPr>
        <w:shd w:val="clear" w:color="auto" w:fill="FFFFFF"/>
        <w:spacing w:line="240" w:lineRule="auto"/>
        <w:ind w:firstLine="0"/>
        <w:jc w:val="left"/>
        <w:rPr>
          <w:rFonts w:cs="Arial"/>
          <w:color w:val="333333"/>
          <w:szCs w:val="24"/>
        </w:rPr>
      </w:pPr>
    </w:p>
    <w:p w:rsidR="00487F5F" w:rsidRPr="006A2F41" w:rsidRDefault="00487F5F" w:rsidP="00487F5F">
      <w:pPr>
        <w:rPr>
          <w:rFonts w:cs="Arial"/>
        </w:rPr>
      </w:pPr>
      <w:r w:rsidRPr="006A2F41">
        <w:rPr>
          <w:rFonts w:cs="Arial"/>
        </w:rPr>
        <w:tab/>
        <w:t xml:space="preserve">Este estudo revela alguns segredinhos de uma pele madura e saudável como atualmente é visualizada em muitas mulheres independentemente da idade. Aqui é exposto o microagulhamento, o mesmo tem sido analisado e empregado para o terapêutica de diversas patologias e afecções que muito preocupa as mulheres sobre a beleza e a saúde de sua cútis. </w:t>
      </w:r>
    </w:p>
    <w:p w:rsidR="00487F5F" w:rsidRPr="006A2F41" w:rsidRDefault="00487F5F" w:rsidP="00487F5F">
      <w:pPr>
        <w:rPr>
          <w:rFonts w:cs="Arial"/>
        </w:rPr>
      </w:pPr>
      <w:r w:rsidRPr="006A2F41">
        <w:rPr>
          <w:rFonts w:cs="Arial"/>
        </w:rPr>
        <w:t>É verídico que problemas cutâneas como pigmentação, linhas de expressão finas e profundas, rugas, marcas de acne ou talvez algumas cicatrizes pós queimaduras, são motivos que leva muitas pessoas a baixos níveis de autoestima, perdendo o entusiasmo pela vida.</w:t>
      </w:r>
    </w:p>
    <w:p w:rsidR="00487F5F" w:rsidRPr="006A2F41" w:rsidRDefault="00487F5F" w:rsidP="00487F5F">
      <w:pPr>
        <w:rPr>
          <w:rFonts w:cs="Arial"/>
        </w:rPr>
      </w:pPr>
      <w:r w:rsidRPr="006A2F41">
        <w:rPr>
          <w:rFonts w:cs="Arial"/>
        </w:rPr>
        <w:t xml:space="preserve">Assim sendo, o objetivo deste estudo é exemplificar os finalidades do microagulhamento como método de terapêutica do envelhecimento cutâneo principalmente facial. </w:t>
      </w:r>
    </w:p>
    <w:p w:rsidR="00487F5F" w:rsidRPr="006A2F41" w:rsidRDefault="00487F5F" w:rsidP="00487F5F">
      <w:pPr>
        <w:rPr>
          <w:rFonts w:cs="Arial"/>
        </w:rPr>
      </w:pPr>
      <w:r w:rsidRPr="006A2F41">
        <w:rPr>
          <w:rFonts w:cs="Arial"/>
        </w:rPr>
        <w:t>A terapia através do microagulhamento, ao mesmo tempo conhecida como inferência percutânea de colágeno, incide na origem de várias microlesões na pele, que derivam em incitação inflamatório na região a ser tratada.</w:t>
      </w:r>
    </w:p>
    <w:p w:rsidR="00487F5F" w:rsidRPr="006A2F41" w:rsidRDefault="00487F5F" w:rsidP="00487F5F">
      <w:pPr>
        <w:rPr>
          <w:rFonts w:cs="Arial"/>
        </w:rPr>
      </w:pPr>
      <w:r w:rsidRPr="006A2F41">
        <w:rPr>
          <w:rFonts w:cs="Arial"/>
        </w:rPr>
        <w:t xml:space="preserve">Se faz relevante porque a terapêutica leva ao acréscimo celular, especialmente os fibroblastos, levando com isso o metabolismo celular da derme e pele sejam ativados, de tal modo favorece a síntese de colágeno, elastina e </w:t>
      </w:r>
      <w:r w:rsidRPr="006A2F41">
        <w:rPr>
          <w:rFonts w:cs="Arial"/>
        </w:rPr>
        <w:lastRenderedPageBreak/>
        <w:t>diferentes substâncias coevas nos tecidos, restaurando a integridade da epiderme.</w:t>
      </w:r>
    </w:p>
    <w:p w:rsidR="00487F5F" w:rsidRPr="006A2F41" w:rsidRDefault="00487F5F" w:rsidP="00487F5F">
      <w:pPr>
        <w:rPr>
          <w:rFonts w:cs="Arial"/>
        </w:rPr>
      </w:pPr>
      <w:r w:rsidRPr="006A2F41">
        <w:rPr>
          <w:rFonts w:cs="Arial"/>
        </w:rPr>
        <w:t>Para tal estudo a metodologia utilizada foi de revisão literária, exibindo caráter de cunho descritivo, cuja o embasamento teórico foi consolidado transversalmente por análise capítulos de livros, e publicações em revistas científicas na base de dados Scielo, Pubmed e Google Acadêmico, entre os anos de 2011 e 2019 em português e inglês.</w:t>
      </w:r>
    </w:p>
    <w:p w:rsidR="00487F5F" w:rsidRPr="006A2F41" w:rsidRDefault="00487F5F" w:rsidP="00487F5F">
      <w:pPr>
        <w:rPr>
          <w:rFonts w:cs="Arial"/>
        </w:rPr>
      </w:pPr>
      <w:r w:rsidRPr="006A2F41">
        <w:rPr>
          <w:rFonts w:cs="Arial"/>
        </w:rPr>
        <w:t xml:space="preserve"> Foram analisados </w:t>
      </w:r>
      <w:r w:rsidR="00DE7D85" w:rsidRPr="00DE7D85">
        <w:rPr>
          <w:rFonts w:cs="Arial"/>
        </w:rPr>
        <w:t xml:space="preserve">11 </w:t>
      </w:r>
      <w:r w:rsidR="00DE7D85">
        <w:rPr>
          <w:rFonts w:cs="Arial"/>
        </w:rPr>
        <w:t>publicações referente a</w:t>
      </w:r>
      <w:r w:rsidRPr="006A2F41">
        <w:rPr>
          <w:rFonts w:cs="Arial"/>
        </w:rPr>
        <w:t xml:space="preserve"> temática em estudo. O resultado mostrou que microagulhamento é uma procedimento seguro e traz resultados satisfatórios e maravilhosos para rejuvenescer a face e outras regiões afetadas, de acordo como foi descrito na literatura analisados. </w:t>
      </w:r>
    </w:p>
    <w:p w:rsidR="00C96BDE" w:rsidRPr="006A2F41" w:rsidRDefault="00C96BDE" w:rsidP="00487F5F">
      <w:pPr>
        <w:rPr>
          <w:rFonts w:cs="Arial"/>
        </w:rPr>
      </w:pPr>
    </w:p>
    <w:p w:rsidR="00487F5F" w:rsidRPr="006A2F41" w:rsidRDefault="00487F5F" w:rsidP="00487F5F">
      <w:pPr>
        <w:tabs>
          <w:tab w:val="left" w:pos="2655"/>
          <w:tab w:val="left" w:pos="2775"/>
        </w:tabs>
        <w:ind w:firstLine="0"/>
        <w:rPr>
          <w:rFonts w:cs="Arial"/>
          <w:b/>
          <w:szCs w:val="24"/>
        </w:rPr>
      </w:pPr>
      <w:r w:rsidRPr="006A2F41">
        <w:rPr>
          <w:rFonts w:cs="Arial"/>
          <w:b/>
          <w:szCs w:val="24"/>
        </w:rPr>
        <w:t>2 DESENVOLVIMENTO</w:t>
      </w:r>
    </w:p>
    <w:p w:rsidR="00487F5F" w:rsidRPr="006A2F41" w:rsidRDefault="00487F5F" w:rsidP="00DE7D85">
      <w:pPr>
        <w:tabs>
          <w:tab w:val="left" w:pos="1256"/>
        </w:tabs>
        <w:rPr>
          <w:rFonts w:cs="Arial"/>
        </w:rPr>
      </w:pPr>
      <w:r w:rsidRPr="006A2F41">
        <w:rPr>
          <w:rFonts w:cs="Arial"/>
        </w:rPr>
        <w:t>O procedimento é invasivo, ainda que minimamente, portanto deve-se tomar medidas de asséptica e antisséptico (ACEVEDO, 2011). Antes de iniciar o procedimento, utiliza-se anestésico tópico na área a ser tratada por um período de 30 a 45 minutos (GAMA, 2011). O tipo de anestesia utilizada varia de acordo com o comprimento das agulhas, que deve ser escolhido conforme o tipo de pele a ser tratada e o objetivo final do procedimento (LIMA et al., 2013). Após, é realizada a antissepsia, sendo na sequência realizada a aplicação do roller com microagulhas (GAMA, 2011).</w:t>
      </w:r>
    </w:p>
    <w:p w:rsidR="00487F5F" w:rsidRPr="006A2F41" w:rsidRDefault="00487F5F" w:rsidP="00487F5F">
      <w:pPr>
        <w:shd w:val="clear" w:color="auto" w:fill="FFFFFF"/>
        <w:rPr>
          <w:rFonts w:cs="Arial"/>
          <w:color w:val="000000"/>
          <w:szCs w:val="24"/>
        </w:rPr>
      </w:pPr>
      <w:r w:rsidRPr="006A2F41">
        <w:rPr>
          <w:rStyle w:val="IMAGEMChar"/>
          <w:rFonts w:cs="Arial"/>
        </w:rPr>
        <w:t xml:space="preserve">Para  klayn et al. (2013) o </w:t>
      </w:r>
      <w:r w:rsidRPr="006A2F41">
        <w:rPr>
          <w:rFonts w:cs="Arial"/>
          <w:color w:val="000000"/>
          <w:szCs w:val="24"/>
        </w:rPr>
        <w:t xml:space="preserve">microagulhamento tem apresentado uma das melhores opções para tratar as inúmeras disfunções que ocorrem na estética cutânea, tais como, as cicatrizes deixadas pela acne, para quem deseja rejuvenescer a cútis facial, sem falar nas estrias e a lipodistrofia ginóide. </w:t>
      </w:r>
      <w:r w:rsidRPr="006A2F41">
        <w:rPr>
          <w:rFonts w:cs="Arial"/>
        </w:rPr>
        <w:t>Segundo o autor a metodologia de tratamento através de microagulhamento quando associada à administração transdérmica de outros ativos usados para rejuvenescimento provê um espectro universal da pele, em alto grau de tolerância e contentamento.</w:t>
      </w:r>
      <w:r w:rsidRPr="006A2F41">
        <w:rPr>
          <w:rFonts w:cs="Arial"/>
          <w:color w:val="000000"/>
          <w:szCs w:val="24"/>
        </w:rPr>
        <w:t xml:space="preserve"> (KLAYN et al. 2013).</w:t>
      </w:r>
    </w:p>
    <w:p w:rsidR="00487F5F" w:rsidRPr="006A2F41" w:rsidRDefault="00487F5F" w:rsidP="00487F5F">
      <w:pPr>
        <w:shd w:val="clear" w:color="auto" w:fill="FFFFFF"/>
        <w:contextualSpacing/>
        <w:rPr>
          <w:rFonts w:cs="Arial"/>
          <w:color w:val="000000"/>
          <w:szCs w:val="24"/>
        </w:rPr>
      </w:pPr>
      <w:r w:rsidRPr="006A2F41">
        <w:rPr>
          <w:rFonts w:cs="Arial"/>
        </w:rPr>
        <w:t xml:space="preserve">Também o IPC (Indução Percutânea de Colágeno) apresenta uma técnica para estimular a formação do colágeno sem gerar grandes prejuízos na epitalização, sendo analisadas nos práticas ablativas. A verdade é que a “epiderme e a derme são perfuradas”, contudo não são extraídas. Assim sendo, as rugas com mais profundidade, adquiridas com a evolução da elastose da pele </w:t>
      </w:r>
      <w:r w:rsidRPr="006A2F41">
        <w:rPr>
          <w:rFonts w:cs="Arial"/>
        </w:rPr>
        <w:lastRenderedPageBreak/>
        <w:t xml:space="preserve">foto envelhecida muitas vezes originária da exposição da pele ser exposta ao sol. Estas rugas apresentam como cicatrizes profundas, que dificultam o tratamento por outras técnicas, apenas são suavizadas pela ação das agulhas. O autor relata que, a relação entre o tamanho da agulha empregada e a lesão provocada na pele, é o que promove a preferência do aparelho nas distintas indicações. As microagulhas faz uma barreira na evolução das rugas que com frequência verificamos nas regiões peri-oral e peri-orbital </w:t>
      </w:r>
      <w:r w:rsidRPr="006A2F41">
        <w:rPr>
          <w:rFonts w:cs="Arial"/>
          <w:color w:val="000000"/>
          <w:szCs w:val="24"/>
        </w:rPr>
        <w:t>de maneira especial em indivíduos com a pele grossa (espessa) e oleosa, (seborreia) assim como em pessoas fumantes (LIMA, 2013).</w:t>
      </w:r>
    </w:p>
    <w:p w:rsidR="00487F5F" w:rsidRPr="006A2F41" w:rsidRDefault="00487F5F" w:rsidP="00487F5F">
      <w:pPr>
        <w:tabs>
          <w:tab w:val="left" w:pos="1241"/>
        </w:tabs>
        <w:rPr>
          <w:rFonts w:cs="Arial"/>
          <w:caps/>
          <w:szCs w:val="24"/>
        </w:rPr>
      </w:pPr>
      <w:r w:rsidRPr="006A2F41">
        <w:rPr>
          <w:rFonts w:cs="Arial"/>
          <w:color w:val="333333"/>
          <w:szCs w:val="24"/>
        </w:rPr>
        <w:t xml:space="preserve">A epiderme igualmente aos diversos órgãos, com o passar dos anos, padece com as alterações fisiológicas que geram decadência em seus papéis, acarretando o envelhecimento, que pode ser caracterizado por é um conjunto de modificações fatais que incidem progressivamente em todo organismo vivo. Com o envelhecimento </w:t>
      </w:r>
      <w:r w:rsidRPr="006A2F41">
        <w:rPr>
          <w:rFonts w:cs="Arial"/>
          <w:szCs w:val="24"/>
        </w:rPr>
        <w:t>chega ao mesmo tempo, um conjunto de alterações fisiológicas quase imutáveis e fatais seguidas de uma transformação do nível de homeostasia. O envelhecimento da cútis compartilha das adulterações involutivas que acontecem em múltiplos divisões da estrutura. Pode-se ponderar dois tipos característicos, envelhecimento intrínseco aguardado, previsível, infalível que se progride com o tempo de vida. E o envelhecimento extrínseco que aparecem em extensões mais expostas, consequentemente a decorrência cíclica da atuação dos raios ultravioletas. Sabe-se que inúmeras pessoas tem procurado continuar com a pele jovem com aparência saudável, viçosa, radiante”, sem aquelas terríveis pintas e marcas ou nenhum sinal de envelhecimento. É sabido que, determinadas terapêuticas harmonizam a estrutura da pele com mais propriedade e livr</w:t>
      </w:r>
      <w:r w:rsidR="00DE7D85">
        <w:rPr>
          <w:rFonts w:cs="Arial"/>
          <w:szCs w:val="24"/>
        </w:rPr>
        <w:t>e de deficiências (MOREN, 2009;</w:t>
      </w:r>
      <w:r w:rsidRPr="006A2F41">
        <w:rPr>
          <w:rFonts w:cs="Arial"/>
          <w:szCs w:val="24"/>
        </w:rPr>
        <w:t xml:space="preserve"> SINIGAGLIA &amp; FUR, 2019). </w:t>
      </w:r>
    </w:p>
    <w:p w:rsidR="005159FE" w:rsidRPr="006A2F41" w:rsidRDefault="00487F5F" w:rsidP="005159FE">
      <w:pPr>
        <w:rPr>
          <w:rFonts w:cs="Arial"/>
          <w:color w:val="000000"/>
          <w:szCs w:val="24"/>
        </w:rPr>
      </w:pPr>
      <w:r w:rsidRPr="006A2F41">
        <w:rPr>
          <w:rFonts w:cs="Arial"/>
        </w:rPr>
        <w:t>De acordo com estudos realiz</w:t>
      </w:r>
      <w:r w:rsidRPr="006A2F41">
        <w:rPr>
          <w:rFonts w:cs="Arial"/>
          <w:color w:val="000000"/>
          <w:szCs w:val="24"/>
        </w:rPr>
        <w:t>a</w:t>
      </w:r>
      <w:r w:rsidRPr="006A2F41">
        <w:rPr>
          <w:rFonts w:cs="Arial"/>
        </w:rPr>
        <w:t>dos por lima (2015) os tratamentos da atualidade estão tentando reduzir os danos da cútis, permitindo que as regiões próximas não sejam danificadas, mantendo assim sua integridade, proporcionando o período de recuperação mais rápido e reduzindo os riscos de complicações.  Pode citar o laser co2</w:t>
      </w:r>
      <w:r w:rsidRPr="006A2F41">
        <w:rPr>
          <w:rFonts w:cs="Arial"/>
          <w:position w:val="-22"/>
        </w:rPr>
        <w:t xml:space="preserve"> </w:t>
      </w:r>
      <w:r w:rsidRPr="006A2F41">
        <w:rPr>
          <w:rFonts w:cs="Arial"/>
        </w:rPr>
        <w:t xml:space="preserve">fracionado para exemplificar esta proposta de tratamento, assim como o </w:t>
      </w:r>
      <w:r w:rsidR="00DE7D85" w:rsidRPr="006A2F41">
        <w:rPr>
          <w:rFonts w:cs="Arial"/>
        </w:rPr>
        <w:t>IPC</w:t>
      </w:r>
      <w:r w:rsidRPr="006A2F41">
        <w:rPr>
          <w:rFonts w:cs="Arial"/>
        </w:rPr>
        <w:t xml:space="preserve"> (indução percutânea de colágeno).</w:t>
      </w:r>
      <w:r w:rsidRPr="006A2F41">
        <w:rPr>
          <w:rFonts w:cs="Arial"/>
          <w:szCs w:val="24"/>
        </w:rPr>
        <w:t xml:space="preserve"> É notável, que a técnica usada para o tratamento, mesmo sendo para remoção de sobras de pele, flacidez, linhas de expressão, ou rugas, vê se nitidamente o resultado, </w:t>
      </w:r>
      <w:r w:rsidRPr="006A2F41">
        <w:rPr>
          <w:rFonts w:cs="Arial"/>
          <w:szCs w:val="24"/>
        </w:rPr>
        <w:lastRenderedPageBreak/>
        <w:t xml:space="preserve">(boa aparência) isso implica que o tecido está sendo renovado através do procedimento fazendo “neocolagênese e neoangiogênese “. </w:t>
      </w:r>
      <w:r w:rsidRPr="006A2F41">
        <w:rPr>
          <w:rFonts w:cs="Arial"/>
        </w:rPr>
        <w:t xml:space="preserve"> O procedimento de microagulhamento se revela a eficácia em diferentes procedimentos estéticos, podendo ser pela permeação de ativos ou através do estímulo do colágeno quando empregado isoladamente,</w:t>
      </w:r>
      <w:r w:rsidRPr="006A2F41">
        <w:rPr>
          <w:rFonts w:cs="Arial"/>
          <w:color w:val="000000"/>
          <w:szCs w:val="24"/>
        </w:rPr>
        <w:t xml:space="preserve"> (LIMA, 2015).</w:t>
      </w:r>
    </w:p>
    <w:p w:rsidR="005159FE" w:rsidRPr="006A2F41" w:rsidRDefault="005159FE" w:rsidP="005159FE">
      <w:pPr>
        <w:rPr>
          <w:rFonts w:cs="Arial"/>
          <w:color w:val="000000"/>
          <w:szCs w:val="24"/>
        </w:rPr>
      </w:pPr>
      <w:r w:rsidRPr="006A2F41">
        <w:rPr>
          <w:rFonts w:cs="Arial"/>
          <w:color w:val="000000"/>
          <w:szCs w:val="24"/>
        </w:rPr>
        <w:t xml:space="preserve"> </w:t>
      </w:r>
      <w:r w:rsidR="00487F5F" w:rsidRPr="006A2F41">
        <w:rPr>
          <w:rFonts w:cs="Arial"/>
          <w:color w:val="000000"/>
          <w:szCs w:val="24"/>
        </w:rPr>
        <w:t>Após técnicas de tratamento com IPC, pode verificar a ocorrência de edemas com variações de pequenos a intensos, a altivez do edema ao tamanho das agulhas que foram utilizadas no procedimento e o método utilizado pelo profissional. Também podem surgir outras reações tipo hematomas e petéquias e púrpuras, também algumas crostas que aparecem com mais frequência se a pele sofrer injúrias profundas. A ocorrência de hiperpigmentação pós-inflamatória pode ser normal de acordo com os autores.</w:t>
      </w:r>
    </w:p>
    <w:p w:rsidR="005159FE" w:rsidRPr="006A2F41" w:rsidRDefault="00487F5F" w:rsidP="005159FE">
      <w:pPr>
        <w:rPr>
          <w:rFonts w:cs="Arial"/>
          <w:szCs w:val="24"/>
        </w:rPr>
      </w:pPr>
      <w:r w:rsidRPr="006A2F41">
        <w:rPr>
          <w:rFonts w:cs="Arial"/>
          <w:color w:val="000000"/>
          <w:szCs w:val="24"/>
        </w:rPr>
        <w:t xml:space="preserve"> Sinigaglia, &amp; Führ, (2019) refere que estes efeitos colaterais estão associada à deficiência de preparo de cútis pré-tratamento ou tecidos cutâneos ricos em melanina, também pode ocorrerem com acrescentamento de ativos com potencialidade ablativas. A descamação por injúrias leves a suave é aguardada entre 48 a 78 horas e para injúria sofridas com mais profundidade, as intensas, pode ter ocorrências mais tardiamente, dentre quinto e sétimo dia; reações dolorosas como ardências, é recomendado hidratar bem a região; para favorecer o processo cicatricial. (</w:t>
      </w:r>
      <w:r w:rsidRPr="006A2F41">
        <w:rPr>
          <w:rFonts w:cs="Arial"/>
          <w:szCs w:val="24"/>
        </w:rPr>
        <w:t xml:space="preserve">SINIGAGLIA &amp; FUR, 2019). </w:t>
      </w:r>
    </w:p>
    <w:p w:rsidR="00377E51" w:rsidRPr="006A2F41" w:rsidRDefault="00535761" w:rsidP="005159FE">
      <w:pPr>
        <w:rPr>
          <w:rFonts w:cs="Arial"/>
        </w:rPr>
      </w:pPr>
      <w:r w:rsidRPr="006A2F41">
        <w:rPr>
          <w:rFonts w:cs="Arial"/>
        </w:rPr>
        <w:t xml:space="preserve">O </w:t>
      </w:r>
      <w:r w:rsidR="00377E51" w:rsidRPr="006A2F41">
        <w:rPr>
          <w:rFonts w:cs="Arial"/>
        </w:rPr>
        <w:t>microagulhamento quando aplicado com o roller gera micro lesões na região trabalhada, provocando</w:t>
      </w:r>
      <w:r w:rsidRPr="006A2F41">
        <w:rPr>
          <w:rFonts w:cs="Arial"/>
        </w:rPr>
        <w:t xml:space="preserve"> um</w:t>
      </w:r>
      <w:r w:rsidR="00377E51" w:rsidRPr="006A2F41">
        <w:rPr>
          <w:rFonts w:cs="Arial"/>
        </w:rPr>
        <w:t>a</w:t>
      </w:r>
      <w:r w:rsidRPr="006A2F41">
        <w:rPr>
          <w:rFonts w:cs="Arial"/>
        </w:rPr>
        <w:t xml:space="preserve"> </w:t>
      </w:r>
      <w:r w:rsidR="00377E51" w:rsidRPr="006A2F41">
        <w:rPr>
          <w:rFonts w:cs="Arial"/>
        </w:rPr>
        <w:t>reação inflamatória na</w:t>
      </w:r>
      <w:r w:rsidRPr="006A2F41">
        <w:rPr>
          <w:rFonts w:cs="Arial"/>
        </w:rPr>
        <w:t xml:space="preserve"> </w:t>
      </w:r>
      <w:r w:rsidR="00377E51" w:rsidRPr="006A2F41">
        <w:rPr>
          <w:rFonts w:cs="Arial"/>
        </w:rPr>
        <w:t>localidade</w:t>
      </w:r>
      <w:r w:rsidRPr="006A2F41">
        <w:rPr>
          <w:rFonts w:cs="Arial"/>
        </w:rPr>
        <w:t xml:space="preserve">, com </w:t>
      </w:r>
      <w:r w:rsidR="00377E51" w:rsidRPr="006A2F41">
        <w:rPr>
          <w:rFonts w:cs="Arial"/>
        </w:rPr>
        <w:t>avivada</w:t>
      </w:r>
      <w:r w:rsidRPr="006A2F41">
        <w:rPr>
          <w:rFonts w:cs="Arial"/>
        </w:rPr>
        <w:t xml:space="preserve"> </w:t>
      </w:r>
      <w:r w:rsidR="00377E51" w:rsidRPr="006A2F41">
        <w:rPr>
          <w:rFonts w:cs="Arial"/>
        </w:rPr>
        <w:t>propagação dos fibroblastos</w:t>
      </w:r>
      <w:r w:rsidRPr="006A2F41">
        <w:rPr>
          <w:rFonts w:cs="Arial"/>
        </w:rPr>
        <w:t xml:space="preserve">, </w:t>
      </w:r>
      <w:r w:rsidR="00377E51" w:rsidRPr="006A2F41">
        <w:rPr>
          <w:rFonts w:cs="Arial"/>
        </w:rPr>
        <w:t>aumentando</w:t>
      </w:r>
      <w:r w:rsidRPr="006A2F41">
        <w:rPr>
          <w:rFonts w:cs="Arial"/>
        </w:rPr>
        <w:t xml:space="preserve"> a síntese de colágeno, elastina e outras substâncias presentes no tecido, restituindo a integridade da pele (KLAYN; LIMANA; MORAES, 2013). </w:t>
      </w:r>
    </w:p>
    <w:p w:rsidR="00EC1ECC" w:rsidRPr="006A2F41" w:rsidRDefault="00377E51" w:rsidP="005159FE">
      <w:pPr>
        <w:rPr>
          <w:rFonts w:cs="Arial"/>
        </w:rPr>
      </w:pPr>
      <w:r w:rsidRPr="006A2F41">
        <w:rPr>
          <w:rFonts w:cs="Arial"/>
        </w:rPr>
        <w:t xml:space="preserve">Assim é notório que, </w:t>
      </w:r>
      <w:r w:rsidR="00535761" w:rsidRPr="006A2F41">
        <w:rPr>
          <w:rFonts w:cs="Arial"/>
        </w:rPr>
        <w:t xml:space="preserve">o </w:t>
      </w:r>
      <w:r w:rsidR="00EC1ECC" w:rsidRPr="006A2F41">
        <w:rPr>
          <w:rFonts w:cs="Arial"/>
        </w:rPr>
        <w:t>método quando realizado</w:t>
      </w:r>
      <w:r w:rsidR="00535761" w:rsidRPr="006A2F41">
        <w:rPr>
          <w:rFonts w:cs="Arial"/>
        </w:rPr>
        <w:t xml:space="preserve"> por </w:t>
      </w:r>
      <w:r w:rsidR="00EC1ECC" w:rsidRPr="006A2F41">
        <w:rPr>
          <w:rFonts w:cs="Arial"/>
        </w:rPr>
        <w:t>intermédio</w:t>
      </w:r>
      <w:r w:rsidR="00535761" w:rsidRPr="006A2F41">
        <w:rPr>
          <w:rFonts w:cs="Arial"/>
        </w:rPr>
        <w:t xml:space="preserve"> da perfuração do estrato córneo</w:t>
      </w:r>
      <w:r w:rsidR="00EC1ECC" w:rsidRPr="006A2F41">
        <w:rPr>
          <w:rFonts w:cs="Arial"/>
        </w:rPr>
        <w:t xml:space="preserve"> </w:t>
      </w:r>
      <w:r w:rsidR="00EC1ECC" w:rsidRPr="006A2F41">
        <w:rPr>
          <w:rFonts w:cs="Arial"/>
          <w:szCs w:val="24"/>
        </w:rPr>
        <w:t>ou (</w:t>
      </w:r>
      <w:r w:rsidR="00EC1ECC" w:rsidRPr="006A2F41">
        <w:rPr>
          <w:rFonts w:cs="Arial"/>
          <w:szCs w:val="24"/>
          <w:shd w:val="clear" w:color="auto" w:fill="FFFFFF"/>
        </w:rPr>
        <w:t>camada de queratina)</w:t>
      </w:r>
      <w:r w:rsidR="00535761" w:rsidRPr="006A2F41">
        <w:rPr>
          <w:rFonts w:cs="Arial"/>
          <w:szCs w:val="24"/>
        </w:rPr>
        <w:t>, sem</w:t>
      </w:r>
      <w:r w:rsidR="00535761" w:rsidRPr="006A2F41">
        <w:rPr>
          <w:rFonts w:cs="Arial"/>
        </w:rPr>
        <w:t xml:space="preserve"> </w:t>
      </w:r>
      <w:r w:rsidR="00EC1ECC" w:rsidRPr="006A2F41">
        <w:rPr>
          <w:rFonts w:cs="Arial"/>
        </w:rPr>
        <w:t>comprometer</w:t>
      </w:r>
      <w:r w:rsidR="00535761" w:rsidRPr="006A2F41">
        <w:rPr>
          <w:rFonts w:cs="Arial"/>
        </w:rPr>
        <w:t xml:space="preserve"> </w:t>
      </w:r>
      <w:r w:rsidR="00EC1ECC" w:rsidRPr="006A2F41">
        <w:rPr>
          <w:rFonts w:cs="Arial"/>
        </w:rPr>
        <w:t>o tecido epidérmico</w:t>
      </w:r>
      <w:r w:rsidR="00535761" w:rsidRPr="006A2F41">
        <w:rPr>
          <w:rFonts w:cs="Arial"/>
        </w:rPr>
        <w:t xml:space="preserve">, </w:t>
      </w:r>
      <w:r w:rsidR="00EC1ECC" w:rsidRPr="006A2F41">
        <w:rPr>
          <w:rFonts w:cs="Arial"/>
        </w:rPr>
        <w:t>logo que se dá o início d</w:t>
      </w:r>
      <w:r w:rsidR="00535761" w:rsidRPr="006A2F41">
        <w:rPr>
          <w:rFonts w:cs="Arial"/>
        </w:rPr>
        <w:t>o processo de cic</w:t>
      </w:r>
      <w:r w:rsidR="00EC1ECC" w:rsidRPr="006A2F41">
        <w:rPr>
          <w:rFonts w:cs="Arial"/>
        </w:rPr>
        <w:t>atricial,</w:t>
      </w:r>
      <w:r w:rsidR="00535761" w:rsidRPr="006A2F41">
        <w:rPr>
          <w:rFonts w:cs="Arial"/>
        </w:rPr>
        <w:t xml:space="preserve"> </w:t>
      </w:r>
      <w:r w:rsidR="00EC1ECC" w:rsidRPr="006A2F41">
        <w:rPr>
          <w:rFonts w:cs="Arial"/>
        </w:rPr>
        <w:t>eleva com maior velocidade a</w:t>
      </w:r>
      <w:r w:rsidR="00535761" w:rsidRPr="006A2F41">
        <w:rPr>
          <w:rFonts w:cs="Arial"/>
        </w:rPr>
        <w:t xml:space="preserve"> formação de colágeno tipo I, </w:t>
      </w:r>
      <w:r w:rsidR="00EC1ECC" w:rsidRPr="006A2F41">
        <w:rPr>
          <w:rFonts w:cs="Arial"/>
        </w:rPr>
        <w:t xml:space="preserve">revelando o </w:t>
      </w:r>
      <w:r w:rsidR="00535761" w:rsidRPr="006A2F41">
        <w:rPr>
          <w:rFonts w:cs="Arial"/>
        </w:rPr>
        <w:t xml:space="preserve">efeito no rejuvenescimento da </w:t>
      </w:r>
      <w:r w:rsidR="00EC1ECC" w:rsidRPr="006A2F41">
        <w:rPr>
          <w:rFonts w:cs="Arial"/>
        </w:rPr>
        <w:t>epiderme</w:t>
      </w:r>
      <w:r w:rsidR="00535761" w:rsidRPr="006A2F41">
        <w:rPr>
          <w:rFonts w:cs="Arial"/>
        </w:rPr>
        <w:t xml:space="preserve">. </w:t>
      </w:r>
      <w:r w:rsidR="00EC1ECC" w:rsidRPr="006A2F41">
        <w:rPr>
          <w:rFonts w:cs="Arial"/>
        </w:rPr>
        <w:t>Essa</w:t>
      </w:r>
      <w:r w:rsidR="00535761" w:rsidRPr="006A2F41">
        <w:rPr>
          <w:rFonts w:cs="Arial"/>
        </w:rPr>
        <w:t xml:space="preserve"> </w:t>
      </w:r>
      <w:r w:rsidR="00EC1ECC" w:rsidRPr="006A2F41">
        <w:rPr>
          <w:rFonts w:cs="Arial"/>
        </w:rPr>
        <w:t>técnica</w:t>
      </w:r>
      <w:r w:rsidR="00535761" w:rsidRPr="006A2F41">
        <w:rPr>
          <w:rFonts w:cs="Arial"/>
        </w:rPr>
        <w:t xml:space="preserve"> </w:t>
      </w:r>
      <w:r w:rsidR="000235FB" w:rsidRPr="006A2F41">
        <w:rPr>
          <w:rFonts w:cs="Arial"/>
        </w:rPr>
        <w:t>libera os</w:t>
      </w:r>
      <w:r w:rsidR="00535761" w:rsidRPr="006A2F41">
        <w:rPr>
          <w:rFonts w:cs="Arial"/>
        </w:rPr>
        <w:t xml:space="preserve"> fatores de crescimento, </w:t>
      </w:r>
      <w:r w:rsidR="000235FB" w:rsidRPr="006A2F41">
        <w:rPr>
          <w:rFonts w:cs="Arial"/>
        </w:rPr>
        <w:t>que ajuda na</w:t>
      </w:r>
      <w:r w:rsidR="00535761" w:rsidRPr="006A2F41">
        <w:rPr>
          <w:rFonts w:cs="Arial"/>
        </w:rPr>
        <w:t xml:space="preserve"> </w:t>
      </w:r>
      <w:r w:rsidR="000235FB" w:rsidRPr="006A2F41">
        <w:rPr>
          <w:rFonts w:cs="Arial"/>
        </w:rPr>
        <w:t>“</w:t>
      </w:r>
      <w:r w:rsidR="00535761" w:rsidRPr="006A2F41">
        <w:rPr>
          <w:rFonts w:cs="Arial"/>
        </w:rPr>
        <w:t>produção de colágeno e elastina na derme papilar</w:t>
      </w:r>
      <w:r w:rsidR="000235FB" w:rsidRPr="006A2F41">
        <w:rPr>
          <w:rFonts w:cs="Arial"/>
        </w:rPr>
        <w:t>”</w:t>
      </w:r>
      <w:r w:rsidR="00535761" w:rsidRPr="006A2F41">
        <w:rPr>
          <w:rFonts w:cs="Arial"/>
        </w:rPr>
        <w:t xml:space="preserve"> (KALIL; CAMPOS; CHAVES; PITASSI; CIGNACHI, 2015). </w:t>
      </w:r>
    </w:p>
    <w:p w:rsidR="000235FB" w:rsidRPr="006A2F41" w:rsidRDefault="000235FB" w:rsidP="005159FE">
      <w:pPr>
        <w:rPr>
          <w:rFonts w:cs="Arial"/>
        </w:rPr>
      </w:pPr>
      <w:r w:rsidRPr="006A2F41">
        <w:rPr>
          <w:rFonts w:cs="Arial"/>
        </w:rPr>
        <w:t>Distintas</w:t>
      </w:r>
      <w:r w:rsidR="00535761" w:rsidRPr="006A2F41">
        <w:rPr>
          <w:rFonts w:cs="Arial"/>
        </w:rPr>
        <w:t xml:space="preserve"> </w:t>
      </w:r>
      <w:r w:rsidRPr="006A2F41">
        <w:rPr>
          <w:rFonts w:cs="Arial"/>
        </w:rPr>
        <w:t>pesquisas</w:t>
      </w:r>
      <w:r w:rsidR="00535761" w:rsidRPr="006A2F41">
        <w:rPr>
          <w:rFonts w:cs="Arial"/>
        </w:rPr>
        <w:t xml:space="preserve"> </w:t>
      </w:r>
      <w:r w:rsidRPr="006A2F41">
        <w:rPr>
          <w:rFonts w:cs="Arial"/>
        </w:rPr>
        <w:t xml:space="preserve">têm a finalidade para comprovar a eficácia que </w:t>
      </w:r>
      <w:r w:rsidR="00535761" w:rsidRPr="006A2F41">
        <w:rPr>
          <w:rFonts w:cs="Arial"/>
        </w:rPr>
        <w:t xml:space="preserve">o microagulhamento proporciona </w:t>
      </w:r>
      <w:r w:rsidRPr="006A2F41">
        <w:rPr>
          <w:rFonts w:cs="Arial"/>
          <w:szCs w:val="24"/>
        </w:rPr>
        <w:t xml:space="preserve">o </w:t>
      </w:r>
      <w:r w:rsidRPr="006A2F41">
        <w:rPr>
          <w:rFonts w:cs="Arial"/>
          <w:szCs w:val="24"/>
          <w:shd w:val="clear" w:color="auto" w:fill="FFFFFF"/>
        </w:rPr>
        <w:t>drug</w:t>
      </w:r>
      <w:r w:rsidRPr="006A2F41">
        <w:rPr>
          <w:rFonts w:cs="Arial"/>
          <w:bCs/>
          <w:szCs w:val="24"/>
          <w:bdr w:val="none" w:sz="0" w:space="0" w:color="auto" w:frame="1"/>
          <w:shd w:val="clear" w:color="auto" w:fill="FFFFFF"/>
        </w:rPr>
        <w:t xml:space="preserve"> delivery</w:t>
      </w:r>
      <w:r w:rsidRPr="006A2F41">
        <w:rPr>
          <w:rFonts w:cs="Arial"/>
          <w:szCs w:val="24"/>
          <w:shd w:val="clear" w:color="auto" w:fill="FFFFFF"/>
        </w:rPr>
        <w:t xml:space="preserve"> (indicado para tratamento de </w:t>
      </w:r>
      <w:r w:rsidRPr="006A2F41">
        <w:rPr>
          <w:rFonts w:cs="Arial"/>
          <w:szCs w:val="24"/>
          <w:shd w:val="clear" w:color="auto" w:fill="FFFFFF"/>
        </w:rPr>
        <w:lastRenderedPageBreak/>
        <w:t>manchas, rugas, flacidez, rejuvenescimento, poros abertos, cicatrizes, estrias, cicatrizes de acne),</w:t>
      </w:r>
      <w:r w:rsidR="00535761" w:rsidRPr="006A2F41">
        <w:rPr>
          <w:rFonts w:cs="Arial"/>
          <w:szCs w:val="24"/>
        </w:rPr>
        <w:t xml:space="preserve"> (GUPTA e</w:t>
      </w:r>
      <w:r w:rsidR="00535761" w:rsidRPr="006A2F41">
        <w:rPr>
          <w:rFonts w:cs="Arial"/>
        </w:rPr>
        <w:t xml:space="preserve">t al., 2011). </w:t>
      </w:r>
    </w:p>
    <w:p w:rsidR="008F1609" w:rsidRPr="006A2F41" w:rsidRDefault="008F1609" w:rsidP="005159FE">
      <w:pPr>
        <w:rPr>
          <w:rFonts w:cs="Arial"/>
        </w:rPr>
      </w:pPr>
      <w:r w:rsidRPr="006A2F41">
        <w:rPr>
          <w:rFonts w:cs="Arial"/>
        </w:rPr>
        <w:t xml:space="preserve">A indústria farmacêutica está se aprimorando no desenvolvimento de alguns tipos de fármacos com uma fórmulas </w:t>
      </w:r>
      <w:r w:rsidR="00535761" w:rsidRPr="006A2F41">
        <w:rPr>
          <w:rFonts w:cs="Arial"/>
        </w:rPr>
        <w:t xml:space="preserve">mais sofisticados para </w:t>
      </w:r>
      <w:r w:rsidRPr="006A2F41">
        <w:rPr>
          <w:rFonts w:cs="Arial"/>
        </w:rPr>
        <w:t>acrescentar</w:t>
      </w:r>
      <w:r w:rsidR="00535761" w:rsidRPr="006A2F41">
        <w:rPr>
          <w:rFonts w:cs="Arial"/>
        </w:rPr>
        <w:t xml:space="preserve"> a </w:t>
      </w:r>
      <w:r w:rsidRPr="006A2F41">
        <w:rPr>
          <w:rFonts w:cs="Arial"/>
        </w:rPr>
        <w:t>“</w:t>
      </w:r>
      <w:r w:rsidR="00535761" w:rsidRPr="006A2F41">
        <w:rPr>
          <w:rFonts w:cs="Arial"/>
        </w:rPr>
        <w:t>absorção e penetração dos princípios ativos</w:t>
      </w:r>
      <w:r w:rsidRPr="006A2F41">
        <w:rPr>
          <w:rFonts w:cs="Arial"/>
        </w:rPr>
        <w:t>”</w:t>
      </w:r>
      <w:r w:rsidR="00535761" w:rsidRPr="006A2F41">
        <w:rPr>
          <w:rFonts w:cs="Arial"/>
        </w:rPr>
        <w:t xml:space="preserve">. </w:t>
      </w:r>
      <w:r w:rsidRPr="006A2F41">
        <w:rPr>
          <w:rFonts w:cs="Arial"/>
        </w:rPr>
        <w:t xml:space="preserve">Com tudo </w:t>
      </w:r>
      <w:r w:rsidR="00535761" w:rsidRPr="006A2F41">
        <w:rPr>
          <w:rFonts w:cs="Arial"/>
        </w:rPr>
        <w:t xml:space="preserve">a permeação transdérmica é </w:t>
      </w:r>
      <w:r w:rsidRPr="006A2F41">
        <w:rPr>
          <w:rFonts w:cs="Arial"/>
        </w:rPr>
        <w:t>restrita</w:t>
      </w:r>
      <w:r w:rsidR="00535761" w:rsidRPr="006A2F41">
        <w:rPr>
          <w:rFonts w:cs="Arial"/>
        </w:rPr>
        <w:t xml:space="preserve"> pela </w:t>
      </w:r>
      <w:r w:rsidRPr="006A2F41">
        <w:rPr>
          <w:rFonts w:cs="Arial"/>
        </w:rPr>
        <w:t>insuficiência</w:t>
      </w:r>
      <w:r w:rsidR="00535761" w:rsidRPr="006A2F41">
        <w:rPr>
          <w:rFonts w:cs="Arial"/>
        </w:rPr>
        <w:t xml:space="preserve"> da </w:t>
      </w:r>
      <w:r w:rsidRPr="006A2F41">
        <w:rPr>
          <w:rFonts w:cs="Arial"/>
        </w:rPr>
        <w:t>maioria dos fármacos</w:t>
      </w:r>
      <w:r w:rsidR="00535761" w:rsidRPr="006A2F41">
        <w:rPr>
          <w:rFonts w:cs="Arial"/>
        </w:rPr>
        <w:t xml:space="preserve"> para </w:t>
      </w:r>
      <w:r w:rsidRPr="006A2F41">
        <w:rPr>
          <w:rFonts w:cs="Arial"/>
        </w:rPr>
        <w:t>cruzar</w:t>
      </w:r>
      <w:r w:rsidR="00535761" w:rsidRPr="006A2F41">
        <w:rPr>
          <w:rFonts w:cs="Arial"/>
        </w:rPr>
        <w:t xml:space="preserve"> a </w:t>
      </w:r>
      <w:r w:rsidRPr="006A2F41">
        <w:rPr>
          <w:rFonts w:cs="Arial"/>
        </w:rPr>
        <w:t>epiderme</w:t>
      </w:r>
      <w:r w:rsidR="00535761" w:rsidRPr="006A2F41">
        <w:rPr>
          <w:rFonts w:cs="Arial"/>
        </w:rPr>
        <w:t xml:space="preserve">, </w:t>
      </w:r>
      <w:r w:rsidRPr="006A2F41">
        <w:rPr>
          <w:rFonts w:cs="Arial"/>
        </w:rPr>
        <w:t>pelo motivo da</w:t>
      </w:r>
      <w:r w:rsidR="00535761" w:rsidRPr="006A2F41">
        <w:rPr>
          <w:rFonts w:cs="Arial"/>
        </w:rPr>
        <w:t xml:space="preserve"> </w:t>
      </w:r>
      <w:r w:rsidRPr="006A2F41">
        <w:rPr>
          <w:rFonts w:cs="Arial"/>
        </w:rPr>
        <w:t>ampla</w:t>
      </w:r>
      <w:r w:rsidR="00535761" w:rsidRPr="006A2F41">
        <w:rPr>
          <w:rFonts w:cs="Arial"/>
        </w:rPr>
        <w:t xml:space="preserve"> barreira </w:t>
      </w:r>
      <w:r w:rsidRPr="006A2F41">
        <w:rPr>
          <w:rFonts w:cs="Arial"/>
        </w:rPr>
        <w:t>estabelecida</w:t>
      </w:r>
      <w:r w:rsidR="00535761" w:rsidRPr="006A2F41">
        <w:rPr>
          <w:rFonts w:cs="Arial"/>
        </w:rPr>
        <w:t xml:space="preserve"> pela camada </w:t>
      </w:r>
      <w:r w:rsidRPr="006A2F41">
        <w:rPr>
          <w:rFonts w:cs="Arial"/>
        </w:rPr>
        <w:t>externa</w:t>
      </w:r>
      <w:r w:rsidR="00535761" w:rsidRPr="006A2F41">
        <w:rPr>
          <w:rFonts w:cs="Arial"/>
        </w:rPr>
        <w:t xml:space="preserve"> do </w:t>
      </w:r>
      <w:r w:rsidRPr="006A2F41">
        <w:rPr>
          <w:rFonts w:cs="Arial"/>
        </w:rPr>
        <w:t>“</w:t>
      </w:r>
      <w:r w:rsidR="00535761" w:rsidRPr="006A2F41">
        <w:rPr>
          <w:rFonts w:cs="Arial"/>
        </w:rPr>
        <w:t>estrato córneo da pele</w:t>
      </w:r>
      <w:r w:rsidRPr="006A2F41">
        <w:rPr>
          <w:rFonts w:cs="Arial"/>
        </w:rPr>
        <w:t>’</w:t>
      </w:r>
      <w:r w:rsidR="00535761" w:rsidRPr="006A2F41">
        <w:rPr>
          <w:rFonts w:cs="Arial"/>
        </w:rPr>
        <w:t xml:space="preserve"> (GAMA, 2011). </w:t>
      </w:r>
    </w:p>
    <w:p w:rsidR="00487F5F" w:rsidRPr="006A2F41" w:rsidRDefault="000B39C2" w:rsidP="000B39C2">
      <w:pPr>
        <w:rPr>
          <w:rFonts w:cs="Arial"/>
          <w:szCs w:val="24"/>
        </w:rPr>
      </w:pPr>
      <w:r w:rsidRPr="006A2F41">
        <w:rPr>
          <w:rFonts w:cs="Arial"/>
        </w:rPr>
        <w:t>Também temos a</w:t>
      </w:r>
      <w:r w:rsidR="00535761" w:rsidRPr="006A2F41">
        <w:rPr>
          <w:rFonts w:cs="Arial"/>
        </w:rPr>
        <w:t xml:space="preserve"> t</w:t>
      </w:r>
      <w:r w:rsidRPr="006A2F41">
        <w:rPr>
          <w:rFonts w:cs="Arial"/>
        </w:rPr>
        <w:t xml:space="preserve">écnica de microagulhamento para potencializar a permeação dos </w:t>
      </w:r>
      <w:r w:rsidR="00535761" w:rsidRPr="006A2F41">
        <w:rPr>
          <w:rFonts w:cs="Arial"/>
        </w:rPr>
        <w:t xml:space="preserve">ativos cosmetológicos, uma que os </w:t>
      </w:r>
      <w:r w:rsidR="006D4582" w:rsidRPr="006A2F41">
        <w:rPr>
          <w:rFonts w:cs="Arial"/>
        </w:rPr>
        <w:t>microcanais ajudam</w:t>
      </w:r>
      <w:r w:rsidRPr="006A2F41">
        <w:rPr>
          <w:rFonts w:cs="Arial"/>
        </w:rPr>
        <w:t xml:space="preserve"> na</w:t>
      </w:r>
      <w:r w:rsidR="00535761" w:rsidRPr="006A2F41">
        <w:rPr>
          <w:rFonts w:cs="Arial"/>
        </w:rPr>
        <w:t xml:space="preserve"> absorção do ativo, </w:t>
      </w:r>
      <w:r w:rsidRPr="006A2F41">
        <w:rPr>
          <w:rFonts w:cs="Arial"/>
        </w:rPr>
        <w:t>acrescendo</w:t>
      </w:r>
      <w:r w:rsidR="00535761" w:rsidRPr="006A2F41">
        <w:rPr>
          <w:rFonts w:cs="Arial"/>
        </w:rPr>
        <w:t xml:space="preserve"> a </w:t>
      </w:r>
      <w:r w:rsidRPr="006A2F41">
        <w:rPr>
          <w:rFonts w:cs="Arial"/>
        </w:rPr>
        <w:t>entrada</w:t>
      </w:r>
      <w:r w:rsidR="00535761" w:rsidRPr="006A2F41">
        <w:rPr>
          <w:rFonts w:cs="Arial"/>
        </w:rPr>
        <w:t xml:space="preserve"> de moléculas maiores em até 80%. </w:t>
      </w:r>
      <w:r w:rsidRPr="006A2F41">
        <w:rPr>
          <w:rFonts w:cs="Arial"/>
        </w:rPr>
        <w:t>Denota</w:t>
      </w:r>
      <w:r w:rsidR="00535761" w:rsidRPr="006A2F41">
        <w:rPr>
          <w:rFonts w:cs="Arial"/>
        </w:rPr>
        <w:t xml:space="preserve"> </w:t>
      </w:r>
      <w:r w:rsidRPr="006A2F41">
        <w:rPr>
          <w:rFonts w:cs="Arial"/>
        </w:rPr>
        <w:t xml:space="preserve">que </w:t>
      </w:r>
      <w:r w:rsidR="00535761" w:rsidRPr="006A2F41">
        <w:rPr>
          <w:rFonts w:cs="Arial"/>
        </w:rPr>
        <w:t xml:space="preserve">a partir dos fatores de crescimento </w:t>
      </w:r>
      <w:r w:rsidRPr="006A2F41">
        <w:rPr>
          <w:rFonts w:cs="Arial"/>
        </w:rPr>
        <w:t>pode ver a ocorrência da estimulação</w:t>
      </w:r>
      <w:r w:rsidR="00535761" w:rsidRPr="006A2F41">
        <w:rPr>
          <w:rFonts w:cs="Arial"/>
        </w:rPr>
        <w:t xml:space="preserve"> </w:t>
      </w:r>
      <w:r w:rsidRPr="006A2F41">
        <w:rPr>
          <w:rFonts w:cs="Arial"/>
        </w:rPr>
        <w:t>e do desenvolvimento do</w:t>
      </w:r>
      <w:r w:rsidR="00535761" w:rsidRPr="006A2F41">
        <w:rPr>
          <w:rFonts w:cs="Arial"/>
        </w:rPr>
        <w:t xml:space="preserve"> colágeno e elastina na derme papilar (LIMA</w:t>
      </w:r>
      <w:r w:rsidRPr="006A2F41">
        <w:rPr>
          <w:rFonts w:cs="Arial"/>
        </w:rPr>
        <w:t>; SOUZA; GRIGNOLI, 2015).</w:t>
      </w:r>
      <w:r w:rsidRPr="006A2F41">
        <w:rPr>
          <w:rFonts w:cs="Arial"/>
          <w:szCs w:val="24"/>
        </w:rPr>
        <w:tab/>
      </w:r>
    </w:p>
    <w:p w:rsidR="00EF7D38" w:rsidRPr="006A2F41" w:rsidRDefault="00EF7D38" w:rsidP="00DE7D85">
      <w:pPr>
        <w:ind w:firstLine="0"/>
        <w:jc w:val="left"/>
        <w:rPr>
          <w:rFonts w:cs="Arial"/>
        </w:rPr>
      </w:pPr>
    </w:p>
    <w:p w:rsidR="00DE7D85" w:rsidRDefault="00EF7D38" w:rsidP="00DE7D85">
      <w:pPr>
        <w:tabs>
          <w:tab w:val="left" w:pos="7736"/>
        </w:tabs>
        <w:ind w:firstLine="0"/>
        <w:rPr>
          <w:rFonts w:cs="Arial"/>
          <w:b/>
        </w:rPr>
      </w:pPr>
      <w:r w:rsidRPr="006A2F41">
        <w:rPr>
          <w:rFonts w:cs="Arial"/>
          <w:b/>
        </w:rPr>
        <w:t>2.1</w:t>
      </w:r>
      <w:r w:rsidR="00C82398" w:rsidRPr="006A2F41">
        <w:rPr>
          <w:rFonts w:cs="Arial"/>
          <w:b/>
        </w:rPr>
        <w:t xml:space="preserve"> </w:t>
      </w:r>
      <w:r w:rsidRPr="006A2F41">
        <w:rPr>
          <w:rFonts w:cs="Arial"/>
          <w:b/>
        </w:rPr>
        <w:t>Etapas cicatriciais</w:t>
      </w:r>
      <w:r w:rsidR="00C82398" w:rsidRPr="006A2F41">
        <w:rPr>
          <w:rFonts w:cs="Arial"/>
          <w:b/>
        </w:rPr>
        <w:t xml:space="preserve"> </w:t>
      </w:r>
      <w:r w:rsidR="00DE7D85">
        <w:rPr>
          <w:rFonts w:cs="Arial"/>
          <w:b/>
        </w:rPr>
        <w:t xml:space="preserve">devido a injúria </w:t>
      </w:r>
      <w:r w:rsidR="00C82398" w:rsidRPr="006A2F41">
        <w:rPr>
          <w:rFonts w:cs="Arial"/>
          <w:b/>
        </w:rPr>
        <w:t xml:space="preserve">do </w:t>
      </w:r>
      <w:r w:rsidR="00DE7D85">
        <w:rPr>
          <w:rFonts w:cs="Arial"/>
          <w:b/>
        </w:rPr>
        <w:t>m</w:t>
      </w:r>
      <w:r w:rsidR="00C82398" w:rsidRPr="006A2F41">
        <w:rPr>
          <w:rFonts w:cs="Arial"/>
          <w:b/>
        </w:rPr>
        <w:t>icroagulhamento</w:t>
      </w:r>
      <w:r w:rsidR="00DE7D85">
        <w:rPr>
          <w:rFonts w:cs="Arial"/>
          <w:b/>
        </w:rPr>
        <w:tab/>
      </w:r>
    </w:p>
    <w:p w:rsidR="00FF7A8C" w:rsidRPr="006A2F41" w:rsidRDefault="00FF7A8C" w:rsidP="000B39C2">
      <w:pPr>
        <w:rPr>
          <w:rFonts w:cs="Arial"/>
        </w:rPr>
      </w:pPr>
      <w:r w:rsidRPr="006A2F41">
        <w:rPr>
          <w:rFonts w:cs="Arial"/>
        </w:rPr>
        <w:t>Lima (2019) refere</w:t>
      </w:r>
      <w:r w:rsidR="00EF7D38" w:rsidRPr="006A2F41">
        <w:rPr>
          <w:rFonts w:cs="Arial"/>
        </w:rPr>
        <w:t xml:space="preserve"> que com essa terapêutica a pele passa por três </w:t>
      </w:r>
      <w:r w:rsidRPr="006A2F41">
        <w:rPr>
          <w:rFonts w:cs="Arial"/>
        </w:rPr>
        <w:t>etapas no</w:t>
      </w:r>
      <w:r w:rsidR="00EF7D38" w:rsidRPr="006A2F41">
        <w:rPr>
          <w:rFonts w:cs="Arial"/>
        </w:rPr>
        <w:t xml:space="preserve"> processo cicatricial. Etapa 01, é a etapa do processo inflamatório, iniciado logo que a pele sofreu </w:t>
      </w:r>
      <w:r w:rsidR="00DE7D85">
        <w:rPr>
          <w:rFonts w:cs="Arial"/>
        </w:rPr>
        <w:t>injú</w:t>
      </w:r>
      <w:r w:rsidRPr="006A2F41">
        <w:rPr>
          <w:rFonts w:cs="Arial"/>
        </w:rPr>
        <w:t>ria, Nesta etapa os plaquetas faz a liberação o de”</w:t>
      </w:r>
      <w:r w:rsidR="00C82398" w:rsidRPr="006A2F41">
        <w:rPr>
          <w:rFonts w:cs="Arial"/>
        </w:rPr>
        <w:t xml:space="preserve"> fatores quimiotáticos que provocam a invasão de outras plaquetas, neutrófilos e fibroblastos</w:t>
      </w:r>
      <w:r w:rsidRPr="006A2F41">
        <w:rPr>
          <w:rFonts w:cs="Arial"/>
        </w:rPr>
        <w:t>”. Etapa 02, tempo de proliferação, ocorre a substituição de neutrófilos pelos monócitos que se transformados em macrófagos liberando inúmeros fatores de crescimento proveniente das plaquetas (</w:t>
      </w:r>
      <w:r w:rsidR="00A610A4" w:rsidRPr="006A2F41">
        <w:rPr>
          <w:rFonts w:cs="Arial"/>
        </w:rPr>
        <w:t>PDGF) e</w:t>
      </w:r>
      <w:r w:rsidRPr="006A2F41">
        <w:rPr>
          <w:rFonts w:cs="Arial"/>
        </w:rPr>
        <w:t xml:space="preserve"> fibroblástico (FGF) fatores de crescimento que transforma (</w:t>
      </w:r>
      <w:r w:rsidR="00A610A4" w:rsidRPr="006A2F41">
        <w:rPr>
          <w:rFonts w:cs="Arial"/>
        </w:rPr>
        <w:t>TGF-a</w:t>
      </w:r>
      <w:r w:rsidRPr="006A2F41">
        <w:rPr>
          <w:rFonts w:cs="Arial"/>
        </w:rPr>
        <w:t xml:space="preserve"> e TGF-a) </w:t>
      </w:r>
      <w:r w:rsidR="00A610A4" w:rsidRPr="006A2F41">
        <w:rPr>
          <w:rFonts w:cs="Arial"/>
        </w:rPr>
        <w:t>estimulantes e faz</w:t>
      </w:r>
      <w:r w:rsidRPr="006A2F41">
        <w:rPr>
          <w:rFonts w:cs="Arial"/>
        </w:rPr>
        <w:t xml:space="preserve"> a migração dos fibroblastos.</w:t>
      </w:r>
    </w:p>
    <w:p w:rsidR="00A610A4" w:rsidRPr="006A2F41" w:rsidRDefault="00A610A4" w:rsidP="000B39C2">
      <w:pPr>
        <w:rPr>
          <w:rFonts w:cs="Arial"/>
        </w:rPr>
      </w:pPr>
      <w:r w:rsidRPr="006A2F41">
        <w:rPr>
          <w:rFonts w:cs="Arial"/>
        </w:rPr>
        <w:t>O autor cita que acontece a movimenta</w:t>
      </w:r>
      <w:r w:rsidR="00EF7D38" w:rsidRPr="006A2F41">
        <w:rPr>
          <w:rFonts w:cs="Arial"/>
        </w:rPr>
        <w:t xml:space="preserve">ção de queratinócitos </w:t>
      </w:r>
      <w:r w:rsidRPr="006A2F41">
        <w:rPr>
          <w:rFonts w:cs="Arial"/>
        </w:rPr>
        <w:t>que cobre a</w:t>
      </w:r>
      <w:r w:rsidR="00EF7D38" w:rsidRPr="006A2F41">
        <w:rPr>
          <w:rFonts w:cs="Arial"/>
        </w:rPr>
        <w:t xml:space="preserve"> </w:t>
      </w:r>
      <w:r w:rsidRPr="006A2F41">
        <w:rPr>
          <w:rFonts w:cs="Arial"/>
        </w:rPr>
        <w:t>espaço</w:t>
      </w:r>
      <w:r w:rsidR="00EF7D38" w:rsidRPr="006A2F41">
        <w:rPr>
          <w:rFonts w:cs="Arial"/>
        </w:rPr>
        <w:t xml:space="preserve"> da membrana basal; </w:t>
      </w:r>
      <w:r w:rsidRPr="006A2F41">
        <w:rPr>
          <w:rFonts w:cs="Arial"/>
        </w:rPr>
        <w:t xml:space="preserve">assim inicia a produção dos componentes que restaura  </w:t>
      </w:r>
      <w:r w:rsidR="00EF7D38" w:rsidRPr="006A2F41">
        <w:rPr>
          <w:rFonts w:cs="Arial"/>
        </w:rPr>
        <w:t xml:space="preserve"> a </w:t>
      </w:r>
      <w:r w:rsidRPr="006A2F41">
        <w:rPr>
          <w:rFonts w:cs="Arial"/>
        </w:rPr>
        <w:t>“</w:t>
      </w:r>
      <w:r w:rsidR="00EF7D38" w:rsidRPr="006A2F41">
        <w:rPr>
          <w:rFonts w:cs="Arial"/>
        </w:rPr>
        <w:t>membrana basal com laminina e colágeno tipo IV e VII</w:t>
      </w:r>
      <w:r w:rsidRPr="006A2F41">
        <w:rPr>
          <w:rFonts w:cs="Arial"/>
        </w:rPr>
        <w:t>”</w:t>
      </w:r>
      <w:r w:rsidR="00EF7D38" w:rsidRPr="006A2F41">
        <w:rPr>
          <w:rFonts w:cs="Arial"/>
        </w:rPr>
        <w:t xml:space="preserve">. Os queratinócitos </w:t>
      </w:r>
      <w:r w:rsidRPr="006A2F41">
        <w:rPr>
          <w:rFonts w:cs="Arial"/>
        </w:rPr>
        <w:t>principiam</w:t>
      </w:r>
      <w:r w:rsidR="00EF7D38" w:rsidRPr="006A2F41">
        <w:rPr>
          <w:rFonts w:cs="Arial"/>
        </w:rPr>
        <w:t xml:space="preserve"> a proliferar e </w:t>
      </w:r>
      <w:r w:rsidRPr="006A2F41">
        <w:rPr>
          <w:rFonts w:cs="Arial"/>
        </w:rPr>
        <w:t>possibilita que os</w:t>
      </w:r>
      <w:r w:rsidR="00EF7D38" w:rsidRPr="006A2F41">
        <w:rPr>
          <w:rFonts w:cs="Arial"/>
        </w:rPr>
        <w:t xml:space="preserve"> fatores de crescimento </w:t>
      </w:r>
      <w:r w:rsidRPr="006A2F41">
        <w:rPr>
          <w:rFonts w:cs="Arial"/>
        </w:rPr>
        <w:t>gerem</w:t>
      </w:r>
      <w:r w:rsidR="00EF7D38" w:rsidRPr="006A2F41">
        <w:rPr>
          <w:rFonts w:cs="Arial"/>
        </w:rPr>
        <w:t xml:space="preserve"> a reposição do colágeno pelos fibroblastos.</w:t>
      </w:r>
      <w:r w:rsidRPr="006A2F41">
        <w:rPr>
          <w:rFonts w:cs="Arial"/>
        </w:rPr>
        <w:t xml:space="preserve"> Ocorrem a formação de novos vasos sanguíneos</w:t>
      </w:r>
      <w:r w:rsidR="00EF7D38" w:rsidRPr="006A2F41">
        <w:rPr>
          <w:rFonts w:cs="Arial"/>
        </w:rPr>
        <w:t xml:space="preserve"> e o colág</w:t>
      </w:r>
      <w:r w:rsidRPr="006A2F41">
        <w:rPr>
          <w:rFonts w:cs="Arial"/>
        </w:rPr>
        <w:t>eno tipo III domina a fase inicial cicatricial</w:t>
      </w:r>
      <w:r w:rsidR="00EF7D38" w:rsidRPr="006A2F41">
        <w:rPr>
          <w:rFonts w:cs="Arial"/>
        </w:rPr>
        <w:t xml:space="preserve">. </w:t>
      </w:r>
    </w:p>
    <w:p w:rsidR="009921F8" w:rsidRPr="006A2F41" w:rsidRDefault="00A610A4" w:rsidP="009921F8">
      <w:pPr>
        <w:rPr>
          <w:rFonts w:cs="Arial"/>
        </w:rPr>
      </w:pPr>
      <w:r w:rsidRPr="006A2F41">
        <w:rPr>
          <w:rFonts w:cs="Arial"/>
        </w:rPr>
        <w:t xml:space="preserve">Na etapa 3, acontece o </w:t>
      </w:r>
      <w:r w:rsidR="009921F8" w:rsidRPr="006A2F41">
        <w:rPr>
          <w:rFonts w:cs="Arial"/>
        </w:rPr>
        <w:t>esperado</w:t>
      </w:r>
      <w:r w:rsidRPr="006A2F41">
        <w:rPr>
          <w:rFonts w:cs="Arial"/>
        </w:rPr>
        <w:t xml:space="preserve"> remodelamento do tecido</w:t>
      </w:r>
      <w:r w:rsidR="009921F8" w:rsidRPr="006A2F41">
        <w:rPr>
          <w:rFonts w:cs="Arial"/>
        </w:rPr>
        <w:t>,</w:t>
      </w:r>
      <w:r w:rsidR="00EF7D38" w:rsidRPr="006A2F41">
        <w:rPr>
          <w:rFonts w:cs="Arial"/>
        </w:rPr>
        <w:t xml:space="preserve"> </w:t>
      </w:r>
      <w:r w:rsidR="009921F8" w:rsidRPr="006A2F41">
        <w:rPr>
          <w:rFonts w:cs="Arial"/>
        </w:rPr>
        <w:t>este é realizado</w:t>
      </w:r>
      <w:r w:rsidR="00EF7D38" w:rsidRPr="006A2F41">
        <w:rPr>
          <w:rFonts w:cs="Arial"/>
        </w:rPr>
        <w:t xml:space="preserve"> </w:t>
      </w:r>
      <w:r w:rsidR="009921F8" w:rsidRPr="006A2F41">
        <w:rPr>
          <w:rFonts w:cs="Arial"/>
        </w:rPr>
        <w:t>especialmente</w:t>
      </w:r>
      <w:r w:rsidR="00EF7D38" w:rsidRPr="006A2F41">
        <w:rPr>
          <w:rFonts w:cs="Arial"/>
        </w:rPr>
        <w:t xml:space="preserve"> pelos fibroblastos, </w:t>
      </w:r>
      <w:r w:rsidR="009921F8" w:rsidRPr="006A2F41">
        <w:rPr>
          <w:rFonts w:cs="Arial"/>
        </w:rPr>
        <w:t>permanecendo</w:t>
      </w:r>
      <w:r w:rsidR="00EF7D38" w:rsidRPr="006A2F41">
        <w:rPr>
          <w:rFonts w:cs="Arial"/>
        </w:rPr>
        <w:t xml:space="preserve"> por meses </w:t>
      </w:r>
      <w:r w:rsidR="009921F8" w:rsidRPr="006A2F41">
        <w:rPr>
          <w:rFonts w:cs="Arial"/>
        </w:rPr>
        <w:t>posteriormente a injuria</w:t>
      </w:r>
      <w:r w:rsidR="00EF7D38" w:rsidRPr="006A2F41">
        <w:rPr>
          <w:rFonts w:cs="Arial"/>
        </w:rPr>
        <w:t xml:space="preserve">. O colágeno tipo III é </w:t>
      </w:r>
      <w:r w:rsidR="009921F8" w:rsidRPr="006A2F41">
        <w:rPr>
          <w:rFonts w:cs="Arial"/>
        </w:rPr>
        <w:t>colocado</w:t>
      </w:r>
      <w:r w:rsidR="00EF7D38" w:rsidRPr="006A2F41">
        <w:rPr>
          <w:rFonts w:cs="Arial"/>
        </w:rPr>
        <w:t xml:space="preserve"> na derme, </w:t>
      </w:r>
      <w:r w:rsidR="009921F8" w:rsidRPr="006A2F41">
        <w:rPr>
          <w:rFonts w:cs="Arial"/>
        </w:rPr>
        <w:t>imediatamente</w:t>
      </w:r>
      <w:r w:rsidR="00EF7D38" w:rsidRPr="006A2F41">
        <w:rPr>
          <w:rFonts w:cs="Arial"/>
        </w:rPr>
        <w:t xml:space="preserve"> </w:t>
      </w:r>
      <w:r w:rsidR="009921F8" w:rsidRPr="006A2F41">
        <w:rPr>
          <w:rFonts w:cs="Arial"/>
        </w:rPr>
        <w:lastRenderedPageBreak/>
        <w:t>por baixo</w:t>
      </w:r>
      <w:r w:rsidR="00EF7D38" w:rsidRPr="006A2F41">
        <w:rPr>
          <w:rFonts w:cs="Arial"/>
        </w:rPr>
        <w:t xml:space="preserve"> da camada basal da </w:t>
      </w:r>
      <w:r w:rsidR="00DE7D85" w:rsidRPr="006A2F41">
        <w:rPr>
          <w:rFonts w:cs="Arial"/>
        </w:rPr>
        <w:t>pele, gradativamente</w:t>
      </w:r>
      <w:r w:rsidR="00EF7D38" w:rsidRPr="006A2F41">
        <w:rPr>
          <w:rFonts w:cs="Arial"/>
        </w:rPr>
        <w:t xml:space="preserve"> </w:t>
      </w:r>
      <w:r w:rsidR="009921F8" w:rsidRPr="006A2F41">
        <w:rPr>
          <w:rFonts w:cs="Arial"/>
        </w:rPr>
        <w:t>suprido</w:t>
      </w:r>
      <w:r w:rsidR="00EF7D38" w:rsidRPr="006A2F41">
        <w:rPr>
          <w:rFonts w:cs="Arial"/>
        </w:rPr>
        <w:t xml:space="preserve"> pelo colágeno </w:t>
      </w:r>
      <w:r w:rsidR="009921F8" w:rsidRPr="006A2F41">
        <w:rPr>
          <w:rFonts w:cs="Arial"/>
        </w:rPr>
        <w:t>tipo I</w:t>
      </w:r>
      <w:r w:rsidR="00EF7D38" w:rsidRPr="006A2F41">
        <w:rPr>
          <w:rFonts w:cs="Arial"/>
        </w:rPr>
        <w:t xml:space="preserve">. </w:t>
      </w:r>
      <w:r w:rsidR="00DE7D85" w:rsidRPr="006A2F41">
        <w:rPr>
          <w:rFonts w:cs="Arial"/>
        </w:rPr>
        <w:t>(LIMA</w:t>
      </w:r>
      <w:r w:rsidR="009921F8" w:rsidRPr="006A2F41">
        <w:rPr>
          <w:rFonts w:cs="Arial"/>
        </w:rPr>
        <w:t>, 2019).</w:t>
      </w:r>
    </w:p>
    <w:p w:rsidR="009921F8" w:rsidRPr="006A2F41" w:rsidRDefault="009921F8" w:rsidP="009921F8">
      <w:pPr>
        <w:rPr>
          <w:rFonts w:cs="Arial"/>
        </w:rPr>
      </w:pPr>
    </w:p>
    <w:p w:rsidR="009921F8" w:rsidRPr="006A2F41" w:rsidRDefault="009921F8" w:rsidP="009921F8">
      <w:pPr>
        <w:ind w:firstLine="0"/>
        <w:rPr>
          <w:rFonts w:cs="Arial"/>
          <w:b/>
        </w:rPr>
      </w:pPr>
      <w:r w:rsidRPr="006A2F41">
        <w:rPr>
          <w:rFonts w:cs="Arial"/>
          <w:b/>
        </w:rPr>
        <w:t>2.2</w:t>
      </w:r>
      <w:r w:rsidR="00EF7D38" w:rsidRPr="006A2F41">
        <w:rPr>
          <w:rFonts w:cs="Arial"/>
          <w:b/>
        </w:rPr>
        <w:t xml:space="preserve"> Técnicas de aplicação</w:t>
      </w:r>
    </w:p>
    <w:p w:rsidR="00E80DDF" w:rsidRPr="006A2F41" w:rsidRDefault="00E80DDF" w:rsidP="00E80DDF">
      <w:pPr>
        <w:rPr>
          <w:rFonts w:cs="Arial"/>
        </w:rPr>
      </w:pPr>
    </w:p>
    <w:p w:rsidR="00E80DDF" w:rsidRPr="006A2F41" w:rsidRDefault="00E80DDF" w:rsidP="00E80DDF">
      <w:pPr>
        <w:rPr>
          <w:rFonts w:cs="Arial"/>
        </w:rPr>
      </w:pPr>
      <w:r w:rsidRPr="006A2F41">
        <w:rPr>
          <w:rFonts w:cs="Arial"/>
        </w:rPr>
        <w:t xml:space="preserve">O método é invasivo, embora sendo pequeníssimo, assim sendo carece adotar medidas de assepsia e antisséptico (ACEVEDO, 2011). </w:t>
      </w:r>
    </w:p>
    <w:p w:rsidR="007E6F98" w:rsidRPr="006A2F41" w:rsidRDefault="00E80DDF" w:rsidP="00E80DDF">
      <w:pPr>
        <w:rPr>
          <w:rFonts w:cs="Arial"/>
        </w:rPr>
      </w:pPr>
      <w:r w:rsidRPr="006A2F41">
        <w:rPr>
          <w:rFonts w:cs="Arial"/>
        </w:rPr>
        <w:t xml:space="preserve">Também antes de dar início ao </w:t>
      </w:r>
      <w:r w:rsidR="0041283B" w:rsidRPr="006A2F41">
        <w:rPr>
          <w:rFonts w:cs="Arial"/>
        </w:rPr>
        <w:t>processo</w:t>
      </w:r>
      <w:r w:rsidRPr="006A2F41">
        <w:rPr>
          <w:rFonts w:cs="Arial"/>
        </w:rPr>
        <w:t xml:space="preserve">, </w:t>
      </w:r>
      <w:r w:rsidR="0041283B" w:rsidRPr="006A2F41">
        <w:rPr>
          <w:rFonts w:cs="Arial"/>
        </w:rPr>
        <w:t xml:space="preserve">é de enorme importância a utilização </w:t>
      </w:r>
      <w:r w:rsidRPr="006A2F41">
        <w:rPr>
          <w:rFonts w:cs="Arial"/>
        </w:rPr>
        <w:t xml:space="preserve">anestésico tópico na </w:t>
      </w:r>
      <w:r w:rsidR="0041283B" w:rsidRPr="006A2F41">
        <w:rPr>
          <w:rFonts w:cs="Arial"/>
        </w:rPr>
        <w:t>extensão</w:t>
      </w:r>
      <w:r w:rsidRPr="006A2F41">
        <w:rPr>
          <w:rFonts w:cs="Arial"/>
        </w:rPr>
        <w:t xml:space="preserve"> a ser tratada por um </w:t>
      </w:r>
      <w:r w:rsidR="0041283B" w:rsidRPr="006A2F41">
        <w:rPr>
          <w:rFonts w:cs="Arial"/>
        </w:rPr>
        <w:t xml:space="preserve">tempo de 30 a 45 </w:t>
      </w:r>
      <w:r w:rsidR="007E6F98" w:rsidRPr="006A2F41">
        <w:rPr>
          <w:rFonts w:cs="Arial"/>
        </w:rPr>
        <w:t>minutos (GAMA, 2011).</w:t>
      </w:r>
    </w:p>
    <w:p w:rsidR="007E6F98" w:rsidRPr="006A2F41" w:rsidRDefault="00E80DDF" w:rsidP="00E80DDF">
      <w:pPr>
        <w:rPr>
          <w:rFonts w:cs="Arial"/>
        </w:rPr>
      </w:pPr>
      <w:r w:rsidRPr="006A2F41">
        <w:rPr>
          <w:rFonts w:cs="Arial"/>
        </w:rPr>
        <w:t xml:space="preserve">O tipo de anestesia </w:t>
      </w:r>
      <w:r w:rsidR="0041283B" w:rsidRPr="006A2F41">
        <w:rPr>
          <w:rFonts w:cs="Arial"/>
        </w:rPr>
        <w:t>empregada</w:t>
      </w:r>
      <w:r w:rsidRPr="006A2F41">
        <w:rPr>
          <w:rFonts w:cs="Arial"/>
        </w:rPr>
        <w:t xml:space="preserve"> </w:t>
      </w:r>
      <w:r w:rsidR="0041283B" w:rsidRPr="006A2F41">
        <w:rPr>
          <w:rFonts w:cs="Arial"/>
        </w:rPr>
        <w:t>altera em combinação</w:t>
      </w:r>
      <w:r w:rsidRPr="006A2F41">
        <w:rPr>
          <w:rFonts w:cs="Arial"/>
        </w:rPr>
        <w:t xml:space="preserve"> com </w:t>
      </w:r>
      <w:r w:rsidR="0041283B" w:rsidRPr="006A2F41">
        <w:rPr>
          <w:rFonts w:cs="Arial"/>
        </w:rPr>
        <w:t>a</w:t>
      </w:r>
      <w:r w:rsidRPr="006A2F41">
        <w:rPr>
          <w:rFonts w:cs="Arial"/>
        </w:rPr>
        <w:t xml:space="preserve"> </w:t>
      </w:r>
      <w:r w:rsidR="0041283B" w:rsidRPr="006A2F41">
        <w:rPr>
          <w:rFonts w:cs="Arial"/>
        </w:rPr>
        <w:t>dimensão</w:t>
      </w:r>
      <w:r w:rsidRPr="006A2F41">
        <w:rPr>
          <w:rFonts w:cs="Arial"/>
        </w:rPr>
        <w:t xml:space="preserve"> das agulhas, que </w:t>
      </w:r>
      <w:r w:rsidR="0041283B" w:rsidRPr="006A2F41">
        <w:rPr>
          <w:rFonts w:cs="Arial"/>
        </w:rPr>
        <w:t>aconselha</w:t>
      </w:r>
      <w:r w:rsidR="007E6F98" w:rsidRPr="006A2F41">
        <w:rPr>
          <w:rFonts w:cs="Arial"/>
        </w:rPr>
        <w:t xml:space="preserve"> fazer a escolha de acordo com o tipo de pele a sofrer a injuria</w:t>
      </w:r>
      <w:r w:rsidRPr="006A2F41">
        <w:rPr>
          <w:rFonts w:cs="Arial"/>
        </w:rPr>
        <w:t xml:space="preserve"> e o</w:t>
      </w:r>
      <w:r w:rsidR="007E6F98" w:rsidRPr="006A2F41">
        <w:rPr>
          <w:rFonts w:cs="Arial"/>
        </w:rPr>
        <w:t xml:space="preserve"> objetivo pelo qual vai executar o procedimento</w:t>
      </w:r>
      <w:r w:rsidRPr="006A2F41">
        <w:rPr>
          <w:rFonts w:cs="Arial"/>
        </w:rPr>
        <w:t xml:space="preserve"> (LIMA et al., 2013).</w:t>
      </w:r>
    </w:p>
    <w:p w:rsidR="009921F8" w:rsidRPr="006A2F41" w:rsidRDefault="00E80DDF" w:rsidP="007E6F98">
      <w:pPr>
        <w:rPr>
          <w:rFonts w:cs="Arial"/>
          <w:b/>
        </w:rPr>
      </w:pPr>
      <w:r w:rsidRPr="006A2F41">
        <w:rPr>
          <w:rFonts w:cs="Arial"/>
        </w:rPr>
        <w:t xml:space="preserve"> </w:t>
      </w:r>
      <w:r w:rsidR="007E6F98" w:rsidRPr="006A2F41">
        <w:rPr>
          <w:rFonts w:cs="Arial"/>
        </w:rPr>
        <w:t>Em seguida</w:t>
      </w:r>
      <w:r w:rsidRPr="006A2F41">
        <w:rPr>
          <w:rFonts w:cs="Arial"/>
        </w:rPr>
        <w:t xml:space="preserve">, é realizada a antissepsia, </w:t>
      </w:r>
      <w:r w:rsidR="007E6F98" w:rsidRPr="006A2F41">
        <w:rPr>
          <w:rFonts w:cs="Arial"/>
        </w:rPr>
        <w:t>seguindo na sequência realiza-se</w:t>
      </w:r>
      <w:r w:rsidRPr="006A2F41">
        <w:rPr>
          <w:rFonts w:cs="Arial"/>
        </w:rPr>
        <w:t xml:space="preserve"> a aplicação do roller com microagulhas (GAMA, 2011)</w:t>
      </w:r>
    </w:p>
    <w:p w:rsidR="009921F8" w:rsidRPr="006A2F41" w:rsidRDefault="009921F8" w:rsidP="009921F8">
      <w:pPr>
        <w:rPr>
          <w:rFonts w:cs="Arial"/>
        </w:rPr>
      </w:pPr>
      <w:r w:rsidRPr="006A2F41">
        <w:rPr>
          <w:rFonts w:cs="Arial"/>
          <w:b/>
        </w:rPr>
        <w:tab/>
      </w:r>
      <w:r w:rsidRPr="006A2F41">
        <w:rPr>
          <w:rFonts w:cs="Arial"/>
        </w:rPr>
        <w:t>A IPCA segundo demonstração no Brasil por Emerson Lima (2016) ocorre mudanças no tecido, muda a tonalidade e a textura da pele maltratada com microagulhas cujo as medidas variam de 0,25 a 2,5 mm. A seleção do tamanho das agulhas a serem utilizadas pode variar de acordo com o grau da injúria que almejamos gerar: leve, moderada ou profunda.</w:t>
      </w:r>
    </w:p>
    <w:p w:rsidR="009921F8" w:rsidRPr="006A2F41" w:rsidRDefault="009921F8" w:rsidP="009921F8">
      <w:pPr>
        <w:rPr>
          <w:rFonts w:cs="Arial"/>
        </w:rPr>
      </w:pPr>
      <w:r w:rsidRPr="006A2F41">
        <w:rPr>
          <w:rFonts w:cs="Arial"/>
        </w:rPr>
        <w:t>Ao se tratar de derme madura, considera-se os consecutivos itens:</w:t>
      </w:r>
    </w:p>
    <w:p w:rsidR="009921F8" w:rsidRPr="006A2F41" w:rsidRDefault="009921F8" w:rsidP="009921F8">
      <w:pPr>
        <w:rPr>
          <w:rFonts w:cs="Arial"/>
        </w:rPr>
      </w:pPr>
      <w:r w:rsidRPr="006A2F41">
        <w:rPr>
          <w:rFonts w:cs="Arial"/>
        </w:rPr>
        <w:t xml:space="preserve"> • Quanto a espessura da pele: este tipo de pele é pouco resistente as agulhas menores. Geralmente pessoas com acnes e cicatrizes são portadoras de pele mais espessa, com alguns tipos de alterações que podem dificultar o rolamento das micros agulhas, fator que leva ao comprometimento da uniforme penetração. Igualmente observado também em pele de tabagistas, e aquelas peles que apresentam foto dano substancial (elastose). </w:t>
      </w:r>
    </w:p>
    <w:p w:rsidR="009921F8" w:rsidRPr="006A2F41" w:rsidRDefault="009921F8" w:rsidP="009921F8">
      <w:pPr>
        <w:rPr>
          <w:rFonts w:cs="Arial"/>
        </w:rPr>
      </w:pPr>
      <w:r w:rsidRPr="006A2F41">
        <w:rPr>
          <w:rFonts w:cs="Arial"/>
        </w:rPr>
        <w:t xml:space="preserve">•Rugas profundas: é verídico que as rugas rasas tem tratamento mais fácil e evolução mais rápida, sempre o obtém bom resultado usando agulhas de 1,5mm. Porém as rugas profundas ocorrem a necessidade de deslocamento, carece o uso de agulhas de 2,0 a 02,5 mm. </w:t>
      </w:r>
    </w:p>
    <w:p w:rsidR="009921F8" w:rsidRPr="006A2F41" w:rsidRDefault="009921F8" w:rsidP="009921F8">
      <w:pPr>
        <w:rPr>
          <w:rFonts w:cs="Arial"/>
        </w:rPr>
      </w:pPr>
      <w:r w:rsidRPr="006A2F41">
        <w:rPr>
          <w:rFonts w:cs="Arial"/>
        </w:rPr>
        <w:t xml:space="preserve">• Flacidez: a flacidez facial é bem fácil de ser tratada em relação a corporal, devido à resistência oferecida pelo coxim adiposo ao fazer a penetração das agulhas.  Aconselha optar por várias sessões, mudando o </w:t>
      </w:r>
      <w:r w:rsidRPr="006A2F41">
        <w:rPr>
          <w:rFonts w:cs="Arial"/>
        </w:rPr>
        <w:lastRenderedPageBreak/>
        <w:t xml:space="preserve">comprimento das agulhas para as menores, fazendo os intervalos de 30 dias, ou uma única sessão com profundas injúrias. </w:t>
      </w:r>
    </w:p>
    <w:p w:rsidR="009921F8" w:rsidRPr="006A2F41" w:rsidRDefault="009921F8" w:rsidP="009921F8">
      <w:pPr>
        <w:rPr>
          <w:rFonts w:cs="Arial"/>
        </w:rPr>
      </w:pPr>
      <w:r w:rsidRPr="006A2F41">
        <w:rPr>
          <w:rFonts w:cs="Arial"/>
        </w:rPr>
        <w:t xml:space="preserve"> • Para as Intervenção em sequência: nesse método pode fazer as sessões uma vez por mês para tratar peles envelhecidas.  Recomenda usar um ativo com adição de vitamina C, vitamina E,</w:t>
      </w:r>
      <w:r w:rsidRPr="006A2F41">
        <w:rPr>
          <w:rFonts w:cs="Arial"/>
          <w:color w:val="5F6368"/>
          <w:sz w:val="21"/>
          <w:szCs w:val="21"/>
          <w:shd w:val="clear" w:color="auto" w:fill="FFFFFF"/>
        </w:rPr>
        <w:t> </w:t>
      </w:r>
      <w:r w:rsidRPr="006A2F41">
        <w:rPr>
          <w:rFonts w:cs="Arial"/>
          <w:szCs w:val="24"/>
          <w:shd w:val="clear" w:color="auto" w:fill="FFFFFF"/>
        </w:rPr>
        <w:t>ácido</w:t>
      </w:r>
      <w:r w:rsidRPr="006A2F41">
        <w:rPr>
          <w:rFonts w:cs="Arial"/>
          <w:bCs/>
          <w:szCs w:val="24"/>
          <w:shd w:val="clear" w:color="auto" w:fill="FFFFFF"/>
        </w:rPr>
        <w:t xml:space="preserve"> Tranexâmico</w:t>
      </w:r>
      <w:r w:rsidRPr="006A2F41">
        <w:rPr>
          <w:rFonts w:cs="Arial"/>
        </w:rPr>
        <w:t>, alguns fatores de crescimento do tipo lipossomos e outros que tenha propriedade s para estimular o colágeno. De tal modo, que as microagulhas criam canais, estilhaçando a barreira epidérmica, beneficiando a permeação dos ativos, dispensando a necessidade de empregar, em tais ocorrências, agulhas com comprimento maior que 1,5 mm.</w:t>
      </w:r>
    </w:p>
    <w:p w:rsidR="009921F8" w:rsidRPr="006A2F41" w:rsidRDefault="009921F8" w:rsidP="009921F8">
      <w:pPr>
        <w:rPr>
          <w:rFonts w:cs="Arial"/>
        </w:rPr>
      </w:pPr>
      <w:r w:rsidRPr="006A2F41">
        <w:rPr>
          <w:rFonts w:cs="Arial"/>
        </w:rPr>
        <w:t xml:space="preserve">• Para Injúria profunda: o proposto oferecido para alcançar bons resultados em sessão única, será fazer injurias profundas nas rugas, flacidez em uma exclusiva intervenção. Para esta única intervenção, prevalece o tamanho   de agulhas de 2,5 mm sob efeito de anestesia infiltrativa. Se for conveniente uma segunda sessão, se faz necessário aguardar por um período de no mínimo   noventa (90) dias para a consolidação dos efeitos. </w:t>
      </w:r>
    </w:p>
    <w:p w:rsidR="009921F8" w:rsidRPr="006A2F41" w:rsidRDefault="009921F8" w:rsidP="009921F8">
      <w:pPr>
        <w:tabs>
          <w:tab w:val="left" w:pos="1980"/>
        </w:tabs>
        <w:ind w:firstLine="0"/>
        <w:rPr>
          <w:rFonts w:cs="Arial"/>
          <w:b/>
        </w:rPr>
      </w:pPr>
    </w:p>
    <w:p w:rsidR="00B808A6" w:rsidRPr="006A2F41" w:rsidRDefault="00B808A6" w:rsidP="009921F8">
      <w:pPr>
        <w:ind w:firstLine="0"/>
        <w:rPr>
          <w:rFonts w:cs="Arial"/>
          <w:b/>
        </w:rPr>
      </w:pPr>
      <w:r w:rsidRPr="006A2F41">
        <w:rPr>
          <w:rFonts w:cs="Arial"/>
          <w:b/>
        </w:rPr>
        <w:t>3.3 Contraindicações do microagulhamento</w:t>
      </w:r>
    </w:p>
    <w:p w:rsidR="009921F8" w:rsidRPr="006A2F41" w:rsidRDefault="00B808A6" w:rsidP="00B808A6">
      <w:pPr>
        <w:rPr>
          <w:rFonts w:cs="Arial"/>
        </w:rPr>
      </w:pPr>
      <w:r w:rsidRPr="006A2F41">
        <w:rPr>
          <w:rFonts w:cs="Arial"/>
        </w:rPr>
        <w:t xml:space="preserve">Como em todas terapêuticas aplicadas na estética temos aqui também algumas contra indicações: O profissional precisa ficar atento a algumas peles que apresentam  </w:t>
      </w:r>
      <w:r w:rsidR="00FE275B" w:rsidRPr="006A2F41">
        <w:rPr>
          <w:rFonts w:cs="Arial"/>
        </w:rPr>
        <w:t xml:space="preserve">importantes </w:t>
      </w:r>
      <w:r w:rsidRPr="006A2F41">
        <w:rPr>
          <w:rFonts w:cs="Arial"/>
        </w:rPr>
        <w:t xml:space="preserve"> cicatrizes queloidianas; </w:t>
      </w:r>
      <w:r w:rsidR="00FE275B" w:rsidRPr="006A2F41">
        <w:rPr>
          <w:rFonts w:cs="Arial"/>
        </w:rPr>
        <w:t xml:space="preserve">pacientes portadores de </w:t>
      </w:r>
      <w:r w:rsidRPr="006A2F41">
        <w:rPr>
          <w:rFonts w:cs="Arial"/>
        </w:rPr>
        <w:t>diabetes;</w:t>
      </w:r>
      <w:r w:rsidR="00FE275B" w:rsidRPr="006A2F41">
        <w:rPr>
          <w:rFonts w:cs="Arial"/>
        </w:rPr>
        <w:t xml:space="preserve"> todos tipos de patologias </w:t>
      </w:r>
      <w:r w:rsidRPr="006A2F41">
        <w:rPr>
          <w:rFonts w:cs="Arial"/>
        </w:rPr>
        <w:t xml:space="preserve"> neuromusculares;</w:t>
      </w:r>
      <w:r w:rsidR="00FE275B" w:rsidRPr="006A2F41">
        <w:rPr>
          <w:rFonts w:cs="Arial"/>
        </w:rPr>
        <w:t xml:space="preserve"> histórico de </w:t>
      </w:r>
      <w:r w:rsidRPr="006A2F41">
        <w:rPr>
          <w:rFonts w:cs="Arial"/>
        </w:rPr>
        <w:t xml:space="preserve"> distúrbio hemorrágico; </w:t>
      </w:r>
      <w:r w:rsidR="00FE275B" w:rsidRPr="006A2F41">
        <w:rPr>
          <w:rFonts w:cs="Arial"/>
        </w:rPr>
        <w:t>enfermidades</w:t>
      </w:r>
      <w:r w:rsidRPr="006A2F41">
        <w:rPr>
          <w:rFonts w:cs="Arial"/>
        </w:rPr>
        <w:t xml:space="preserve"> vasculares; corticoterapia aguda e crônica; </w:t>
      </w:r>
      <w:r w:rsidR="00FE275B" w:rsidRPr="006A2F41">
        <w:rPr>
          <w:rFonts w:cs="Arial"/>
        </w:rPr>
        <w:t>tratamento agudo ou crônico</w:t>
      </w:r>
      <w:r w:rsidRPr="006A2F41">
        <w:rPr>
          <w:rFonts w:cs="Arial"/>
        </w:rPr>
        <w:t xml:space="preserve"> com anticoagulante; </w:t>
      </w:r>
      <w:r w:rsidR="00FE275B" w:rsidRPr="006A2F41">
        <w:rPr>
          <w:rFonts w:cs="Arial"/>
        </w:rPr>
        <w:t>apresentação</w:t>
      </w:r>
      <w:r w:rsidRPr="006A2F41">
        <w:rPr>
          <w:rFonts w:cs="Arial"/>
        </w:rPr>
        <w:t xml:space="preserve"> de cânceres de pele; verrugas; cer</w:t>
      </w:r>
      <w:r w:rsidR="00FE275B" w:rsidRPr="006A2F41">
        <w:rPr>
          <w:rFonts w:cs="Arial"/>
        </w:rPr>
        <w:t>atose solar; infecção de pele</w:t>
      </w:r>
      <w:r w:rsidRPr="006A2F41">
        <w:rPr>
          <w:rFonts w:cs="Arial"/>
        </w:rPr>
        <w:t xml:space="preserve">; </w:t>
      </w:r>
      <w:r w:rsidR="00FE275B" w:rsidRPr="006A2F41">
        <w:rPr>
          <w:rFonts w:cs="Arial"/>
        </w:rPr>
        <w:t>cútis</w:t>
      </w:r>
      <w:r w:rsidRPr="006A2F41">
        <w:rPr>
          <w:rFonts w:cs="Arial"/>
        </w:rPr>
        <w:t xml:space="preserve"> </w:t>
      </w:r>
      <w:r w:rsidR="00FE275B" w:rsidRPr="006A2F41">
        <w:rPr>
          <w:rFonts w:cs="Arial"/>
        </w:rPr>
        <w:t xml:space="preserve">sensível ou com qualquer doença; gestação; acne aguda; </w:t>
      </w:r>
      <w:r w:rsidRPr="006A2F41">
        <w:rPr>
          <w:rFonts w:cs="Arial"/>
        </w:rPr>
        <w:t xml:space="preserve"> herpes </w:t>
      </w:r>
      <w:r w:rsidR="00FE275B" w:rsidRPr="006A2F41">
        <w:rPr>
          <w:rFonts w:cs="Arial"/>
        </w:rPr>
        <w:t>ativa; em</w:t>
      </w:r>
      <w:r w:rsidRPr="006A2F41">
        <w:rPr>
          <w:rFonts w:cs="Arial"/>
        </w:rPr>
        <w:t xml:space="preserve"> uso de Roacutan; rosácea ativa; </w:t>
      </w:r>
      <w:r w:rsidR="00FE275B" w:rsidRPr="006A2F41">
        <w:rPr>
          <w:rFonts w:cs="Arial"/>
        </w:rPr>
        <w:t xml:space="preserve">alguns tipos de </w:t>
      </w:r>
      <w:r w:rsidRPr="006A2F41">
        <w:rPr>
          <w:rFonts w:cs="Arial"/>
        </w:rPr>
        <w:t>alergia</w:t>
      </w:r>
      <w:r w:rsidR="00FE275B" w:rsidRPr="006A2F41">
        <w:rPr>
          <w:rFonts w:cs="Arial"/>
        </w:rPr>
        <w:t>s</w:t>
      </w:r>
      <w:r w:rsidRPr="006A2F41">
        <w:rPr>
          <w:rFonts w:cs="Arial"/>
        </w:rPr>
        <w:t xml:space="preserve"> (metal ou cosmético); pele queimada de sol (TORQUATO, 2014).</w:t>
      </w:r>
    </w:p>
    <w:p w:rsidR="00E920BC" w:rsidRPr="006A2F41" w:rsidRDefault="00E920BC" w:rsidP="00B808A6">
      <w:pPr>
        <w:rPr>
          <w:rFonts w:cs="Arial"/>
          <w:b/>
        </w:rPr>
      </w:pPr>
    </w:p>
    <w:p w:rsidR="00E920BC" w:rsidRPr="006A2F41" w:rsidRDefault="00E920BC" w:rsidP="007962B0">
      <w:pPr>
        <w:tabs>
          <w:tab w:val="left" w:pos="6045"/>
        </w:tabs>
        <w:ind w:firstLine="0"/>
        <w:rPr>
          <w:rFonts w:cs="Arial"/>
          <w:b/>
        </w:rPr>
      </w:pPr>
      <w:r w:rsidRPr="006A2F41">
        <w:rPr>
          <w:rFonts w:cs="Arial"/>
          <w:b/>
        </w:rPr>
        <w:t>3 CONCLUSÃO</w:t>
      </w:r>
      <w:r w:rsidR="007962B0" w:rsidRPr="006A2F41">
        <w:rPr>
          <w:rFonts w:cs="Arial"/>
          <w:b/>
        </w:rPr>
        <w:tab/>
      </w:r>
    </w:p>
    <w:p w:rsidR="009921F8" w:rsidRPr="006A2F41" w:rsidRDefault="00E920BC" w:rsidP="00E920BC">
      <w:pPr>
        <w:rPr>
          <w:rFonts w:cs="Arial"/>
          <w:b/>
        </w:rPr>
      </w:pPr>
      <w:r w:rsidRPr="006A2F41">
        <w:rPr>
          <w:rFonts w:cs="Arial"/>
        </w:rPr>
        <w:t xml:space="preserve"> De acordo com a literatura analisada, pode-se concluir que o microagulhamento é uma terapêutica que apresenta eficácia e segurança evoluindo com resultados </w:t>
      </w:r>
      <w:r w:rsidR="007962B0" w:rsidRPr="006A2F41">
        <w:rPr>
          <w:rFonts w:cs="Arial"/>
        </w:rPr>
        <w:t>aceitáveis</w:t>
      </w:r>
      <w:r w:rsidRPr="006A2F41">
        <w:rPr>
          <w:rFonts w:cs="Arial"/>
        </w:rPr>
        <w:t xml:space="preserve"> e </w:t>
      </w:r>
      <w:r w:rsidR="007962B0" w:rsidRPr="006A2F41">
        <w:rPr>
          <w:rFonts w:cs="Arial"/>
        </w:rPr>
        <w:t>magníficos</w:t>
      </w:r>
      <w:r w:rsidRPr="006A2F41">
        <w:rPr>
          <w:rFonts w:cs="Arial"/>
        </w:rPr>
        <w:t xml:space="preserve"> para o rejuvenescimento </w:t>
      </w:r>
      <w:r w:rsidR="007962B0" w:rsidRPr="006A2F41">
        <w:rPr>
          <w:rFonts w:cs="Arial"/>
        </w:rPr>
        <w:t>da pele facial</w:t>
      </w:r>
      <w:r w:rsidRPr="006A2F41">
        <w:rPr>
          <w:rFonts w:cs="Arial"/>
        </w:rPr>
        <w:t xml:space="preserve">, </w:t>
      </w:r>
      <w:r w:rsidR="007962B0" w:rsidRPr="006A2F41">
        <w:rPr>
          <w:rFonts w:cs="Arial"/>
        </w:rPr>
        <w:t xml:space="preserve">podendo também ser bem eficaz em outras patologias e intervenções </w:t>
      </w:r>
      <w:r w:rsidR="007962B0" w:rsidRPr="006A2F41">
        <w:rPr>
          <w:rFonts w:cs="Arial"/>
        </w:rPr>
        <w:lastRenderedPageBreak/>
        <w:t>estéticas</w:t>
      </w:r>
      <w:r w:rsidRPr="006A2F41">
        <w:rPr>
          <w:rFonts w:cs="Arial"/>
        </w:rPr>
        <w:t xml:space="preserve">. A </w:t>
      </w:r>
      <w:r w:rsidR="007962B0" w:rsidRPr="006A2F41">
        <w:rPr>
          <w:rFonts w:cs="Arial"/>
        </w:rPr>
        <w:t>metodologia</w:t>
      </w:r>
      <w:r w:rsidRPr="006A2F41">
        <w:rPr>
          <w:rFonts w:cs="Arial"/>
        </w:rPr>
        <w:t xml:space="preserve"> de microagulhamento </w:t>
      </w:r>
      <w:r w:rsidR="007962B0" w:rsidRPr="006A2F41">
        <w:rPr>
          <w:rFonts w:cs="Arial"/>
        </w:rPr>
        <w:t>revela ser eficaz</w:t>
      </w:r>
      <w:r w:rsidRPr="006A2F41">
        <w:rPr>
          <w:rFonts w:cs="Arial"/>
        </w:rPr>
        <w:t xml:space="preserve"> em </w:t>
      </w:r>
      <w:r w:rsidR="007962B0" w:rsidRPr="006A2F41">
        <w:rPr>
          <w:rFonts w:cs="Arial"/>
        </w:rPr>
        <w:t>distintas</w:t>
      </w:r>
      <w:r w:rsidRPr="006A2F41">
        <w:rPr>
          <w:rFonts w:cs="Arial"/>
        </w:rPr>
        <w:t xml:space="preserve"> </w:t>
      </w:r>
      <w:r w:rsidR="007962B0" w:rsidRPr="006A2F41">
        <w:rPr>
          <w:rFonts w:cs="Arial"/>
        </w:rPr>
        <w:t>terapêuticas estéticas, podendo ser executada</w:t>
      </w:r>
      <w:r w:rsidRPr="006A2F41">
        <w:rPr>
          <w:rFonts w:cs="Arial"/>
        </w:rPr>
        <w:t xml:space="preserve"> pela permeação de </w:t>
      </w:r>
      <w:r w:rsidR="007962B0" w:rsidRPr="006A2F41">
        <w:rPr>
          <w:rFonts w:cs="Arial"/>
        </w:rPr>
        <w:t xml:space="preserve">ativos ou através do estimulo </w:t>
      </w:r>
      <w:r w:rsidRPr="006A2F41">
        <w:rPr>
          <w:rFonts w:cs="Arial"/>
        </w:rPr>
        <w:t>de colágeno</w:t>
      </w:r>
      <w:r w:rsidR="007962B0" w:rsidRPr="006A2F41">
        <w:rPr>
          <w:rFonts w:cs="Arial"/>
        </w:rPr>
        <w:t>. Contudo deve ser respeitado e</w:t>
      </w:r>
      <w:r w:rsidRPr="006A2F41">
        <w:rPr>
          <w:rFonts w:cs="Arial"/>
        </w:rPr>
        <w:t xml:space="preserve"> seguidos</w:t>
      </w:r>
      <w:r w:rsidR="007962B0" w:rsidRPr="006A2F41">
        <w:rPr>
          <w:rFonts w:cs="Arial"/>
        </w:rPr>
        <w:t xml:space="preserve"> todos os protocolos</w:t>
      </w:r>
      <w:r w:rsidRPr="006A2F41">
        <w:rPr>
          <w:rFonts w:cs="Arial"/>
        </w:rPr>
        <w:t xml:space="preserve"> de biossegurança </w:t>
      </w:r>
      <w:r w:rsidR="007962B0" w:rsidRPr="006A2F41">
        <w:rPr>
          <w:rFonts w:cs="Arial"/>
        </w:rPr>
        <w:t>mandatórios. Não se esquecendo que os procedimentos só podem ser realizados por</w:t>
      </w:r>
      <w:r w:rsidRPr="006A2F41">
        <w:rPr>
          <w:rFonts w:cs="Arial"/>
        </w:rPr>
        <w:t xml:space="preserve"> </w:t>
      </w:r>
      <w:r w:rsidR="007962B0" w:rsidRPr="006A2F41">
        <w:rPr>
          <w:rFonts w:cs="Arial"/>
        </w:rPr>
        <w:t>profissionais habilitados</w:t>
      </w:r>
      <w:r w:rsidRPr="006A2F41">
        <w:rPr>
          <w:rFonts w:cs="Arial"/>
        </w:rPr>
        <w:t xml:space="preserve"> e em </w:t>
      </w:r>
      <w:r w:rsidR="007962B0" w:rsidRPr="006A2F41">
        <w:rPr>
          <w:rFonts w:cs="Arial"/>
        </w:rPr>
        <w:t>recinto adaptado</w:t>
      </w:r>
      <w:r w:rsidRPr="006A2F41">
        <w:rPr>
          <w:rFonts w:cs="Arial"/>
        </w:rPr>
        <w:t xml:space="preserve"> para tal</w:t>
      </w:r>
      <w:r w:rsidR="007962B0" w:rsidRPr="006A2F41">
        <w:rPr>
          <w:rFonts w:cs="Arial"/>
        </w:rPr>
        <w:t xml:space="preserve"> terapêutica. </w:t>
      </w:r>
    </w:p>
    <w:p w:rsidR="009921F8" w:rsidRPr="006A2F41" w:rsidRDefault="00FE275B" w:rsidP="00FE275B">
      <w:pPr>
        <w:tabs>
          <w:tab w:val="left" w:pos="13020"/>
        </w:tabs>
        <w:ind w:firstLine="0"/>
        <w:rPr>
          <w:rFonts w:cs="Arial"/>
        </w:rPr>
      </w:pPr>
      <w:r w:rsidRPr="006A2F41">
        <w:rPr>
          <w:rFonts w:cs="Arial"/>
        </w:rPr>
        <w:tab/>
      </w:r>
    </w:p>
    <w:p w:rsidR="00487F5F" w:rsidRPr="006A2F41" w:rsidRDefault="00110BAD" w:rsidP="007962B0">
      <w:pPr>
        <w:pStyle w:val="IMAGEM"/>
        <w:tabs>
          <w:tab w:val="left" w:pos="1665"/>
        </w:tabs>
        <w:contextualSpacing/>
        <w:jc w:val="both"/>
        <w:rPr>
          <w:rFonts w:cs="Arial"/>
          <w:b/>
          <w:color w:val="333333"/>
          <w:szCs w:val="24"/>
        </w:rPr>
      </w:pPr>
      <w:r w:rsidRPr="006A2F41">
        <w:rPr>
          <w:rFonts w:cs="Arial"/>
          <w:color w:val="000000"/>
          <w:szCs w:val="24"/>
        </w:rPr>
        <w:t xml:space="preserve">4 </w:t>
      </w:r>
      <w:r w:rsidR="00487F5F" w:rsidRPr="006A2F41">
        <w:rPr>
          <w:rFonts w:cs="Arial"/>
          <w:b/>
          <w:color w:val="333333"/>
          <w:szCs w:val="24"/>
        </w:rPr>
        <w:t>REFERENCIAS BIBLIOGÁFICAS</w:t>
      </w:r>
    </w:p>
    <w:p w:rsidR="006A2F41" w:rsidRPr="006A2F41" w:rsidRDefault="006A2F41" w:rsidP="007962B0">
      <w:pPr>
        <w:pStyle w:val="IMAGEM"/>
        <w:tabs>
          <w:tab w:val="left" w:pos="1665"/>
        </w:tabs>
        <w:contextualSpacing/>
        <w:jc w:val="both"/>
        <w:rPr>
          <w:rFonts w:cs="Arial"/>
          <w:b/>
          <w:color w:val="333333"/>
          <w:szCs w:val="24"/>
        </w:rPr>
      </w:pPr>
    </w:p>
    <w:p w:rsidR="00110BAD" w:rsidRPr="006A2F41" w:rsidRDefault="00110BAD" w:rsidP="00487F5F">
      <w:pPr>
        <w:shd w:val="clear" w:color="auto" w:fill="FFFFFF"/>
        <w:tabs>
          <w:tab w:val="left" w:pos="1050"/>
        </w:tabs>
        <w:spacing w:line="240" w:lineRule="auto"/>
        <w:ind w:firstLine="0"/>
        <w:jc w:val="left"/>
        <w:rPr>
          <w:rFonts w:cs="Arial"/>
        </w:rPr>
      </w:pPr>
      <w:r w:rsidRPr="006A2F41">
        <w:rPr>
          <w:rFonts w:cs="Arial"/>
          <w:color w:val="333333"/>
          <w:szCs w:val="24"/>
        </w:rPr>
        <w:t>ACEVEDO</w:t>
      </w:r>
      <w:r w:rsidRPr="006A2F41">
        <w:rPr>
          <w:rFonts w:cs="Arial"/>
        </w:rPr>
        <w:t xml:space="preserve">, F. S. M. D. </w:t>
      </w:r>
      <w:proofErr w:type="spellStart"/>
      <w:r w:rsidRPr="006A2F41">
        <w:rPr>
          <w:rFonts w:cs="Arial"/>
        </w:rPr>
        <w:t>Estudios</w:t>
      </w:r>
      <w:proofErr w:type="spellEnd"/>
      <w:r w:rsidRPr="006A2F41">
        <w:rPr>
          <w:rFonts w:cs="Arial"/>
        </w:rPr>
        <w:t xml:space="preserve"> e </w:t>
      </w:r>
      <w:proofErr w:type="spellStart"/>
      <w:r w:rsidRPr="006A2F41">
        <w:rPr>
          <w:rFonts w:cs="Arial"/>
        </w:rPr>
        <w:t>investigaciones</w:t>
      </w:r>
      <w:proofErr w:type="spellEnd"/>
      <w:r w:rsidRPr="006A2F41">
        <w:rPr>
          <w:rFonts w:cs="Arial"/>
        </w:rPr>
        <w:t xml:space="preserve"> – </w:t>
      </w:r>
      <w:proofErr w:type="spellStart"/>
      <w:r w:rsidRPr="006A2F41">
        <w:rPr>
          <w:rFonts w:cs="Arial"/>
        </w:rPr>
        <w:t>Estimulacion</w:t>
      </w:r>
      <w:proofErr w:type="spellEnd"/>
      <w:r w:rsidRPr="006A2F41">
        <w:rPr>
          <w:rFonts w:cs="Arial"/>
        </w:rPr>
        <w:t xml:space="preserve"> </w:t>
      </w:r>
      <w:proofErr w:type="spellStart"/>
      <w:r w:rsidRPr="006A2F41">
        <w:rPr>
          <w:rFonts w:cs="Arial"/>
        </w:rPr>
        <w:t>Percutánea</w:t>
      </w:r>
      <w:proofErr w:type="spellEnd"/>
      <w:r w:rsidRPr="006A2F41">
        <w:rPr>
          <w:rFonts w:cs="Arial"/>
        </w:rPr>
        <w:t xml:space="preserve"> de Colágeno com </w:t>
      </w:r>
      <w:proofErr w:type="spellStart"/>
      <w:r w:rsidRPr="006A2F41">
        <w:rPr>
          <w:rFonts w:cs="Arial"/>
        </w:rPr>
        <w:t>rodillo</w:t>
      </w:r>
      <w:proofErr w:type="spellEnd"/>
      <w:r w:rsidRPr="006A2F41">
        <w:rPr>
          <w:rFonts w:cs="Arial"/>
        </w:rPr>
        <w:t xml:space="preserve"> de </w:t>
      </w:r>
      <w:proofErr w:type="spellStart"/>
      <w:r w:rsidRPr="006A2F41">
        <w:rPr>
          <w:rFonts w:cs="Arial"/>
        </w:rPr>
        <w:t>Microagujas</w:t>
      </w:r>
      <w:proofErr w:type="spellEnd"/>
      <w:r w:rsidRPr="006A2F41">
        <w:rPr>
          <w:rFonts w:cs="Arial"/>
        </w:rPr>
        <w:t xml:space="preserve">. Revista de La </w:t>
      </w:r>
      <w:proofErr w:type="spellStart"/>
      <w:r w:rsidRPr="006A2F41">
        <w:rPr>
          <w:rFonts w:cs="Arial"/>
        </w:rPr>
        <w:t>Asociacion</w:t>
      </w:r>
      <w:proofErr w:type="spellEnd"/>
      <w:r w:rsidRPr="006A2F41">
        <w:rPr>
          <w:rFonts w:cs="Arial"/>
        </w:rPr>
        <w:t xml:space="preserve"> Científica Colombiana de Medicina Estética. Volume 02 no 01, p 28-32, 2011. </w:t>
      </w:r>
    </w:p>
    <w:p w:rsidR="00110BAD" w:rsidRPr="006A2F41" w:rsidRDefault="00110BAD" w:rsidP="00487F5F">
      <w:pPr>
        <w:shd w:val="clear" w:color="auto" w:fill="FFFFFF"/>
        <w:tabs>
          <w:tab w:val="left" w:pos="1050"/>
        </w:tabs>
        <w:spacing w:line="240" w:lineRule="auto"/>
        <w:ind w:firstLine="0"/>
        <w:jc w:val="left"/>
        <w:rPr>
          <w:rFonts w:cs="Arial"/>
        </w:rPr>
      </w:pPr>
    </w:p>
    <w:p w:rsidR="00025E24" w:rsidRPr="006A2F41" w:rsidRDefault="00025E24" w:rsidP="00025E24">
      <w:pPr>
        <w:shd w:val="clear" w:color="auto" w:fill="FFFFFF"/>
        <w:tabs>
          <w:tab w:val="left" w:pos="6165"/>
        </w:tabs>
        <w:spacing w:line="240" w:lineRule="auto"/>
        <w:ind w:firstLine="0"/>
        <w:jc w:val="left"/>
        <w:rPr>
          <w:rFonts w:cs="Arial"/>
        </w:rPr>
      </w:pPr>
      <w:r w:rsidRPr="006A2F41">
        <w:rPr>
          <w:rFonts w:cs="Arial"/>
        </w:rPr>
        <w:tab/>
      </w:r>
    </w:p>
    <w:p w:rsidR="00110BAD" w:rsidRPr="006A2F41" w:rsidRDefault="00110BAD" w:rsidP="00487F5F">
      <w:pPr>
        <w:shd w:val="clear" w:color="auto" w:fill="FFFFFF"/>
        <w:tabs>
          <w:tab w:val="left" w:pos="1050"/>
        </w:tabs>
        <w:spacing w:line="240" w:lineRule="auto"/>
        <w:ind w:firstLine="0"/>
        <w:jc w:val="left"/>
        <w:rPr>
          <w:rFonts w:cs="Arial"/>
        </w:rPr>
      </w:pPr>
      <w:r w:rsidRPr="006A2F41">
        <w:rPr>
          <w:rFonts w:cs="Arial"/>
        </w:rPr>
        <w:t xml:space="preserve">GAMA, R. </w:t>
      </w:r>
      <w:proofErr w:type="spellStart"/>
      <w:r w:rsidRPr="006A2F41">
        <w:rPr>
          <w:rFonts w:cs="Arial"/>
        </w:rPr>
        <w:t>Dermaroller</w:t>
      </w:r>
      <w:proofErr w:type="spellEnd"/>
      <w:r w:rsidRPr="006A2F41">
        <w:rPr>
          <w:rFonts w:cs="Arial"/>
        </w:rPr>
        <w:t xml:space="preserve"> – máscara de </w:t>
      </w:r>
      <w:proofErr w:type="spellStart"/>
      <w:r w:rsidRPr="006A2F41">
        <w:rPr>
          <w:rFonts w:cs="Arial"/>
        </w:rPr>
        <w:t>ascorbosilane</w:t>
      </w:r>
      <w:proofErr w:type="spellEnd"/>
      <w:r w:rsidRPr="006A2F41">
        <w:rPr>
          <w:rFonts w:cs="Arial"/>
        </w:rPr>
        <w:t xml:space="preserve"> C. Revista </w:t>
      </w:r>
      <w:proofErr w:type="spellStart"/>
      <w:r w:rsidRPr="006A2F41">
        <w:rPr>
          <w:rFonts w:cs="Arial"/>
        </w:rPr>
        <w:t>Biotec</w:t>
      </w:r>
      <w:proofErr w:type="spellEnd"/>
      <w:r w:rsidRPr="006A2F41">
        <w:rPr>
          <w:rFonts w:cs="Arial"/>
        </w:rPr>
        <w:t>, ano 03, nº 08, p 19. 2011.</w:t>
      </w:r>
    </w:p>
    <w:p w:rsidR="00110BAD" w:rsidRPr="006A2F41" w:rsidRDefault="00110BAD" w:rsidP="00110BAD">
      <w:pPr>
        <w:shd w:val="clear" w:color="auto" w:fill="FFFFFF"/>
        <w:tabs>
          <w:tab w:val="left" w:pos="1050"/>
        </w:tabs>
        <w:spacing w:line="240" w:lineRule="auto"/>
        <w:ind w:firstLine="708"/>
        <w:jc w:val="left"/>
        <w:rPr>
          <w:rFonts w:cs="Arial"/>
        </w:rPr>
      </w:pPr>
    </w:p>
    <w:p w:rsidR="00110BAD" w:rsidRPr="006A2F41" w:rsidRDefault="00110BAD" w:rsidP="00487F5F">
      <w:pPr>
        <w:shd w:val="clear" w:color="auto" w:fill="FFFFFF"/>
        <w:tabs>
          <w:tab w:val="left" w:pos="1050"/>
        </w:tabs>
        <w:spacing w:line="240" w:lineRule="auto"/>
        <w:ind w:firstLine="0"/>
        <w:jc w:val="left"/>
        <w:rPr>
          <w:rFonts w:cs="Arial"/>
        </w:rPr>
      </w:pPr>
      <w:r w:rsidRPr="006A2F41">
        <w:rPr>
          <w:rFonts w:cs="Arial"/>
        </w:rPr>
        <w:t xml:space="preserve">GUPTA, J. et al. </w:t>
      </w:r>
      <w:proofErr w:type="spellStart"/>
      <w:r w:rsidRPr="006A2F41">
        <w:rPr>
          <w:rFonts w:cs="Arial"/>
        </w:rPr>
        <w:t>Kinetics</w:t>
      </w:r>
      <w:proofErr w:type="spellEnd"/>
      <w:r w:rsidRPr="006A2F41">
        <w:rPr>
          <w:rFonts w:cs="Arial"/>
        </w:rPr>
        <w:t xml:space="preserve"> </w:t>
      </w:r>
      <w:proofErr w:type="spellStart"/>
      <w:r w:rsidRPr="006A2F41">
        <w:rPr>
          <w:rFonts w:cs="Arial"/>
        </w:rPr>
        <w:t>of</w:t>
      </w:r>
      <w:proofErr w:type="spellEnd"/>
      <w:r w:rsidRPr="006A2F41">
        <w:rPr>
          <w:rFonts w:cs="Arial"/>
        </w:rPr>
        <w:t xml:space="preserve"> </w:t>
      </w:r>
      <w:proofErr w:type="spellStart"/>
      <w:r w:rsidRPr="006A2F41">
        <w:rPr>
          <w:rFonts w:cs="Arial"/>
        </w:rPr>
        <w:t>skin</w:t>
      </w:r>
      <w:proofErr w:type="spellEnd"/>
      <w:r w:rsidRPr="006A2F41">
        <w:rPr>
          <w:rFonts w:cs="Arial"/>
        </w:rPr>
        <w:t xml:space="preserve"> </w:t>
      </w:r>
      <w:proofErr w:type="spellStart"/>
      <w:r w:rsidRPr="006A2F41">
        <w:rPr>
          <w:rFonts w:cs="Arial"/>
        </w:rPr>
        <w:t>resealing</w:t>
      </w:r>
      <w:proofErr w:type="spellEnd"/>
      <w:r w:rsidRPr="006A2F41">
        <w:rPr>
          <w:rFonts w:cs="Arial"/>
        </w:rPr>
        <w:t xml:space="preserve"> </w:t>
      </w:r>
      <w:proofErr w:type="spellStart"/>
      <w:r w:rsidRPr="006A2F41">
        <w:rPr>
          <w:rFonts w:cs="Arial"/>
        </w:rPr>
        <w:t>after</w:t>
      </w:r>
      <w:proofErr w:type="spellEnd"/>
      <w:r w:rsidRPr="006A2F41">
        <w:rPr>
          <w:rFonts w:cs="Arial"/>
        </w:rPr>
        <w:t xml:space="preserve"> </w:t>
      </w:r>
      <w:proofErr w:type="spellStart"/>
      <w:r w:rsidRPr="006A2F41">
        <w:rPr>
          <w:rFonts w:cs="Arial"/>
        </w:rPr>
        <w:t>insertion</w:t>
      </w:r>
      <w:proofErr w:type="spellEnd"/>
      <w:r w:rsidRPr="006A2F41">
        <w:rPr>
          <w:rFonts w:cs="Arial"/>
        </w:rPr>
        <w:t xml:space="preserve"> </w:t>
      </w:r>
      <w:proofErr w:type="spellStart"/>
      <w:r w:rsidRPr="006A2F41">
        <w:rPr>
          <w:rFonts w:cs="Arial"/>
        </w:rPr>
        <w:t>of</w:t>
      </w:r>
      <w:proofErr w:type="spellEnd"/>
      <w:r w:rsidRPr="006A2F41">
        <w:rPr>
          <w:rFonts w:cs="Arial"/>
        </w:rPr>
        <w:t xml:space="preserve"> </w:t>
      </w:r>
      <w:proofErr w:type="spellStart"/>
      <w:r w:rsidRPr="006A2F41">
        <w:rPr>
          <w:rFonts w:cs="Arial"/>
        </w:rPr>
        <w:t>microneedles</w:t>
      </w:r>
      <w:proofErr w:type="spellEnd"/>
      <w:r w:rsidRPr="006A2F41">
        <w:rPr>
          <w:rFonts w:cs="Arial"/>
        </w:rPr>
        <w:t xml:space="preserve"> in </w:t>
      </w:r>
      <w:proofErr w:type="spellStart"/>
      <w:r w:rsidRPr="006A2F41">
        <w:rPr>
          <w:rFonts w:cs="Arial"/>
        </w:rPr>
        <w:t>human</w:t>
      </w:r>
      <w:proofErr w:type="spellEnd"/>
      <w:r w:rsidRPr="006A2F41">
        <w:rPr>
          <w:rFonts w:cs="Arial"/>
        </w:rPr>
        <w:t xml:space="preserve"> </w:t>
      </w:r>
      <w:proofErr w:type="spellStart"/>
      <w:r w:rsidRPr="006A2F41">
        <w:rPr>
          <w:rFonts w:cs="Arial"/>
        </w:rPr>
        <w:t>subjects</w:t>
      </w:r>
      <w:proofErr w:type="spellEnd"/>
      <w:r w:rsidRPr="006A2F41">
        <w:rPr>
          <w:rFonts w:cs="Arial"/>
        </w:rPr>
        <w:t xml:space="preserve">. J Control Release.154(2):148-55, 2011. </w:t>
      </w:r>
    </w:p>
    <w:p w:rsidR="00110BAD" w:rsidRPr="006A2F41" w:rsidRDefault="00110BAD" w:rsidP="00487F5F">
      <w:pPr>
        <w:shd w:val="clear" w:color="auto" w:fill="FFFFFF"/>
        <w:tabs>
          <w:tab w:val="left" w:pos="1050"/>
        </w:tabs>
        <w:spacing w:line="240" w:lineRule="auto"/>
        <w:ind w:firstLine="0"/>
        <w:jc w:val="left"/>
        <w:rPr>
          <w:rFonts w:cs="Arial"/>
        </w:rPr>
      </w:pPr>
    </w:p>
    <w:p w:rsidR="00110BAD" w:rsidRPr="006A2F41" w:rsidRDefault="00110BAD" w:rsidP="00487F5F">
      <w:pPr>
        <w:shd w:val="clear" w:color="auto" w:fill="FFFFFF"/>
        <w:tabs>
          <w:tab w:val="left" w:pos="1050"/>
        </w:tabs>
        <w:spacing w:line="240" w:lineRule="auto"/>
        <w:ind w:firstLine="0"/>
        <w:jc w:val="left"/>
        <w:rPr>
          <w:rFonts w:cs="Arial"/>
        </w:rPr>
      </w:pPr>
      <w:r w:rsidRPr="006A2F41">
        <w:rPr>
          <w:rFonts w:cs="Arial"/>
        </w:rPr>
        <w:t xml:space="preserve">KALIL, C. L. P. V. </w:t>
      </w:r>
      <w:proofErr w:type="spellStart"/>
      <w:r w:rsidRPr="006A2F41">
        <w:rPr>
          <w:rFonts w:cs="Arial"/>
        </w:rPr>
        <w:t>Comparative</w:t>
      </w:r>
      <w:proofErr w:type="spellEnd"/>
      <w:r w:rsidRPr="006A2F41">
        <w:rPr>
          <w:rFonts w:cs="Arial"/>
        </w:rPr>
        <w:t xml:space="preserve">, </w:t>
      </w:r>
      <w:proofErr w:type="spellStart"/>
      <w:r w:rsidRPr="006A2F41">
        <w:rPr>
          <w:rFonts w:cs="Arial"/>
        </w:rPr>
        <w:t>randomized</w:t>
      </w:r>
      <w:proofErr w:type="spellEnd"/>
      <w:r w:rsidRPr="006A2F41">
        <w:rPr>
          <w:rFonts w:cs="Arial"/>
        </w:rPr>
        <w:t xml:space="preserve">, </w:t>
      </w:r>
      <w:proofErr w:type="spellStart"/>
      <w:r w:rsidRPr="006A2F41">
        <w:rPr>
          <w:rFonts w:cs="Arial"/>
        </w:rPr>
        <w:t>double-blind</w:t>
      </w:r>
      <w:proofErr w:type="spellEnd"/>
      <w:r w:rsidRPr="006A2F41">
        <w:rPr>
          <w:rFonts w:cs="Arial"/>
        </w:rPr>
        <w:t xml:space="preserve"> </w:t>
      </w:r>
      <w:proofErr w:type="spellStart"/>
      <w:r w:rsidRPr="006A2F41">
        <w:rPr>
          <w:rFonts w:cs="Arial"/>
        </w:rPr>
        <w:t>study</w:t>
      </w:r>
      <w:proofErr w:type="spellEnd"/>
      <w:r w:rsidRPr="006A2F41">
        <w:rPr>
          <w:rFonts w:cs="Arial"/>
        </w:rPr>
        <w:t xml:space="preserve"> </w:t>
      </w:r>
      <w:proofErr w:type="spellStart"/>
      <w:r w:rsidRPr="006A2F41">
        <w:rPr>
          <w:rFonts w:cs="Arial"/>
        </w:rPr>
        <w:t>of</w:t>
      </w:r>
      <w:proofErr w:type="spellEnd"/>
      <w:r w:rsidRPr="006A2F41">
        <w:rPr>
          <w:rFonts w:cs="Arial"/>
        </w:rPr>
        <w:t xml:space="preserve"> </w:t>
      </w:r>
      <w:proofErr w:type="spellStart"/>
      <w:r w:rsidRPr="006A2F41">
        <w:rPr>
          <w:rFonts w:cs="Arial"/>
        </w:rPr>
        <w:t>microneedling</w:t>
      </w:r>
      <w:proofErr w:type="spellEnd"/>
      <w:r w:rsidRPr="006A2F41">
        <w:rPr>
          <w:rFonts w:cs="Arial"/>
        </w:rPr>
        <w:t xml:space="preserve"> </w:t>
      </w:r>
      <w:proofErr w:type="spellStart"/>
      <w:r w:rsidRPr="006A2F41">
        <w:rPr>
          <w:rFonts w:cs="Arial"/>
        </w:rPr>
        <w:t>associated</w:t>
      </w:r>
      <w:proofErr w:type="spellEnd"/>
      <w:r w:rsidRPr="006A2F41">
        <w:rPr>
          <w:rFonts w:cs="Arial"/>
        </w:rPr>
        <w:t xml:space="preserve"> </w:t>
      </w:r>
      <w:proofErr w:type="spellStart"/>
      <w:r w:rsidRPr="006A2F41">
        <w:rPr>
          <w:rFonts w:cs="Arial"/>
        </w:rPr>
        <w:t>with</w:t>
      </w:r>
      <w:proofErr w:type="spellEnd"/>
      <w:r w:rsidRPr="006A2F41">
        <w:rPr>
          <w:rFonts w:cs="Arial"/>
        </w:rPr>
        <w:t xml:space="preserve"> </w:t>
      </w:r>
      <w:proofErr w:type="spellStart"/>
      <w:r w:rsidRPr="006A2F41">
        <w:rPr>
          <w:rFonts w:cs="Arial"/>
        </w:rPr>
        <w:t>drug</w:t>
      </w:r>
      <w:proofErr w:type="spellEnd"/>
      <w:r w:rsidRPr="006A2F41">
        <w:rPr>
          <w:rFonts w:cs="Arial"/>
        </w:rPr>
        <w:t xml:space="preserve"> delivery for </w:t>
      </w:r>
      <w:proofErr w:type="spellStart"/>
      <w:r w:rsidRPr="006A2F41">
        <w:rPr>
          <w:rFonts w:cs="Arial"/>
        </w:rPr>
        <w:t>rejuvenating</w:t>
      </w:r>
      <w:proofErr w:type="spellEnd"/>
      <w:r w:rsidRPr="006A2F41">
        <w:rPr>
          <w:rFonts w:cs="Arial"/>
        </w:rPr>
        <w:t xml:space="preserve"> </w:t>
      </w:r>
      <w:proofErr w:type="spellStart"/>
      <w:r w:rsidRPr="006A2F41">
        <w:rPr>
          <w:rFonts w:cs="Arial"/>
        </w:rPr>
        <w:t>the</w:t>
      </w:r>
      <w:proofErr w:type="spellEnd"/>
      <w:r w:rsidRPr="006A2F41">
        <w:rPr>
          <w:rFonts w:cs="Arial"/>
        </w:rPr>
        <w:t xml:space="preserve"> </w:t>
      </w:r>
      <w:proofErr w:type="spellStart"/>
      <w:r w:rsidRPr="006A2F41">
        <w:rPr>
          <w:rFonts w:cs="Arial"/>
        </w:rPr>
        <w:t>skin</w:t>
      </w:r>
      <w:proofErr w:type="spellEnd"/>
      <w:r w:rsidRPr="006A2F41">
        <w:rPr>
          <w:rFonts w:cs="Arial"/>
        </w:rPr>
        <w:t xml:space="preserve"> </w:t>
      </w:r>
      <w:proofErr w:type="spellStart"/>
      <w:r w:rsidRPr="006A2F41">
        <w:rPr>
          <w:rFonts w:cs="Arial"/>
        </w:rPr>
        <w:t>of</w:t>
      </w:r>
      <w:proofErr w:type="spellEnd"/>
      <w:r w:rsidRPr="006A2F41">
        <w:rPr>
          <w:rFonts w:cs="Arial"/>
        </w:rPr>
        <w:t xml:space="preserve"> </w:t>
      </w:r>
      <w:proofErr w:type="spellStart"/>
      <w:r w:rsidRPr="006A2F41">
        <w:rPr>
          <w:rFonts w:cs="Arial"/>
        </w:rPr>
        <w:t>the</w:t>
      </w:r>
      <w:proofErr w:type="spellEnd"/>
      <w:r w:rsidRPr="006A2F41">
        <w:rPr>
          <w:rFonts w:cs="Arial"/>
        </w:rPr>
        <w:t xml:space="preserve"> anterior </w:t>
      </w:r>
      <w:proofErr w:type="spellStart"/>
      <w:r w:rsidRPr="006A2F41">
        <w:rPr>
          <w:rFonts w:cs="Arial"/>
        </w:rPr>
        <w:t>thorax</w:t>
      </w:r>
      <w:proofErr w:type="spellEnd"/>
      <w:r w:rsidRPr="006A2F41">
        <w:rPr>
          <w:rFonts w:cs="Arial"/>
        </w:rPr>
        <w:t xml:space="preserve"> region. </w:t>
      </w:r>
      <w:proofErr w:type="spellStart"/>
      <w:r w:rsidRPr="006A2F41">
        <w:rPr>
          <w:rFonts w:cs="Arial"/>
        </w:rPr>
        <w:t>SurgCosmetDermatol</w:t>
      </w:r>
      <w:proofErr w:type="spellEnd"/>
      <w:r w:rsidRPr="006A2F41">
        <w:rPr>
          <w:rFonts w:cs="Arial"/>
        </w:rPr>
        <w:t>. 2015;7(3):211-216.</w:t>
      </w:r>
    </w:p>
    <w:p w:rsidR="00110BAD" w:rsidRPr="006A2F41" w:rsidRDefault="00110BAD" w:rsidP="00487F5F">
      <w:pPr>
        <w:shd w:val="clear" w:color="auto" w:fill="FFFFFF"/>
        <w:tabs>
          <w:tab w:val="left" w:pos="1050"/>
        </w:tabs>
        <w:spacing w:line="240" w:lineRule="auto"/>
        <w:ind w:firstLine="0"/>
        <w:jc w:val="left"/>
        <w:rPr>
          <w:rFonts w:cs="Arial"/>
        </w:rPr>
      </w:pPr>
    </w:p>
    <w:p w:rsidR="00110BAD" w:rsidRPr="006A2F41" w:rsidRDefault="00110BAD" w:rsidP="00487F5F">
      <w:pPr>
        <w:shd w:val="clear" w:color="auto" w:fill="FFFFFF"/>
        <w:tabs>
          <w:tab w:val="left" w:pos="1050"/>
        </w:tabs>
        <w:spacing w:line="240" w:lineRule="auto"/>
        <w:ind w:firstLine="0"/>
        <w:jc w:val="left"/>
        <w:rPr>
          <w:rFonts w:cs="Arial"/>
        </w:rPr>
      </w:pPr>
      <w:r w:rsidRPr="006A2F41">
        <w:rPr>
          <w:rFonts w:cs="Arial"/>
        </w:rPr>
        <w:t>KLAYN, A. P.; LIMANA, M. D.; MORAES, L. R. S. Microagulhamento como agente potencializador da permeação de princípios ativos corporais no tratamento de lipodistrofia localizada: estudo de casos. In: Encontro internacional de produção científica CESUMAR – EPCC, 8., 2013, Maringá. Anais Eletrônicos. Maringá: Editora Cesumar, 2013. p. 1-5.</w:t>
      </w:r>
    </w:p>
    <w:p w:rsidR="00025E24" w:rsidRPr="006A2F41" w:rsidRDefault="00025E24" w:rsidP="00487F5F">
      <w:pPr>
        <w:shd w:val="clear" w:color="auto" w:fill="FFFFFF"/>
        <w:tabs>
          <w:tab w:val="left" w:pos="1050"/>
        </w:tabs>
        <w:spacing w:line="240" w:lineRule="auto"/>
        <w:ind w:firstLine="0"/>
        <w:jc w:val="left"/>
        <w:rPr>
          <w:rFonts w:cs="Arial"/>
        </w:rPr>
      </w:pPr>
    </w:p>
    <w:p w:rsidR="00110BAD" w:rsidRPr="006A2F41" w:rsidRDefault="00110BAD" w:rsidP="00487F5F">
      <w:pPr>
        <w:shd w:val="clear" w:color="auto" w:fill="FFFFFF"/>
        <w:tabs>
          <w:tab w:val="left" w:pos="1050"/>
        </w:tabs>
        <w:spacing w:line="240" w:lineRule="auto"/>
        <w:ind w:firstLine="0"/>
        <w:jc w:val="left"/>
        <w:rPr>
          <w:rFonts w:cs="Arial"/>
        </w:rPr>
      </w:pPr>
      <w:r w:rsidRPr="006A2F41">
        <w:rPr>
          <w:rFonts w:cs="Arial"/>
        </w:rPr>
        <w:t>LIMA, A. A, SOUZA, T. H., GRIGNOLI, L. C. E. Os benefícios do microagulhamento no tratamento das disfunções estéticas. Revista Científica da FHO. UNIARARAS v. 3, n. 1/2015.</w:t>
      </w:r>
    </w:p>
    <w:p w:rsidR="00110BAD" w:rsidRPr="006A2F41" w:rsidRDefault="00110BAD" w:rsidP="00487F5F">
      <w:pPr>
        <w:shd w:val="clear" w:color="auto" w:fill="FFFFFF"/>
        <w:tabs>
          <w:tab w:val="left" w:pos="1050"/>
        </w:tabs>
        <w:spacing w:line="240" w:lineRule="auto"/>
        <w:ind w:firstLine="0"/>
        <w:jc w:val="left"/>
        <w:rPr>
          <w:rFonts w:cs="Arial"/>
        </w:rPr>
      </w:pPr>
    </w:p>
    <w:p w:rsidR="00110BAD" w:rsidRPr="006A2F41" w:rsidRDefault="00110BAD" w:rsidP="00487F5F">
      <w:pPr>
        <w:shd w:val="clear" w:color="auto" w:fill="FFFFFF"/>
        <w:tabs>
          <w:tab w:val="left" w:pos="1050"/>
        </w:tabs>
        <w:spacing w:line="240" w:lineRule="auto"/>
        <w:ind w:firstLine="0"/>
        <w:jc w:val="left"/>
        <w:rPr>
          <w:rFonts w:cs="Arial"/>
        </w:rPr>
      </w:pPr>
      <w:r w:rsidRPr="006A2F41">
        <w:rPr>
          <w:rFonts w:cs="Arial"/>
        </w:rPr>
        <w:t xml:space="preserve">LIMA, E. V. de A., LIMA, M. de A., TAKANO, D. Microagulhamento: estudo experimental e classificação da injúria provocada. </w:t>
      </w:r>
      <w:proofErr w:type="spellStart"/>
      <w:r w:rsidRPr="006A2F41">
        <w:rPr>
          <w:rFonts w:cs="Arial"/>
        </w:rPr>
        <w:t>SurgCosmetDermatol</w:t>
      </w:r>
      <w:proofErr w:type="spellEnd"/>
      <w:r w:rsidRPr="006A2F41">
        <w:rPr>
          <w:rFonts w:cs="Arial"/>
        </w:rPr>
        <w:t>; 5(2):110-4, 2013.</w:t>
      </w:r>
    </w:p>
    <w:p w:rsidR="00110BAD" w:rsidRPr="006A2F41" w:rsidRDefault="00110BAD" w:rsidP="00487F5F">
      <w:pPr>
        <w:shd w:val="clear" w:color="auto" w:fill="FFFFFF"/>
        <w:tabs>
          <w:tab w:val="left" w:pos="1050"/>
        </w:tabs>
        <w:spacing w:line="240" w:lineRule="auto"/>
        <w:ind w:firstLine="0"/>
        <w:jc w:val="left"/>
        <w:rPr>
          <w:rFonts w:cs="Arial"/>
        </w:rPr>
      </w:pPr>
    </w:p>
    <w:p w:rsidR="00025E24" w:rsidRPr="006A2F41" w:rsidRDefault="00110BAD" w:rsidP="00487F5F">
      <w:pPr>
        <w:shd w:val="clear" w:color="auto" w:fill="FFFFFF"/>
        <w:tabs>
          <w:tab w:val="left" w:pos="1050"/>
        </w:tabs>
        <w:spacing w:line="240" w:lineRule="auto"/>
        <w:ind w:firstLine="0"/>
        <w:jc w:val="left"/>
        <w:rPr>
          <w:rFonts w:cs="Arial"/>
        </w:rPr>
      </w:pPr>
      <w:r w:rsidRPr="006A2F41">
        <w:rPr>
          <w:rFonts w:cs="Arial"/>
        </w:rPr>
        <w:t xml:space="preserve">LIMA, E. de A. IPCA Indução percutânea de colágeno com agulhas. Editora Guanabara Koogan. 2016. </w:t>
      </w:r>
    </w:p>
    <w:p w:rsidR="00025E24" w:rsidRPr="006A2F41" w:rsidRDefault="00025E24" w:rsidP="00487F5F">
      <w:pPr>
        <w:shd w:val="clear" w:color="auto" w:fill="FFFFFF"/>
        <w:tabs>
          <w:tab w:val="left" w:pos="1050"/>
        </w:tabs>
        <w:spacing w:line="240" w:lineRule="auto"/>
        <w:ind w:firstLine="0"/>
        <w:jc w:val="left"/>
        <w:rPr>
          <w:rFonts w:cs="Arial"/>
        </w:rPr>
      </w:pPr>
    </w:p>
    <w:p w:rsidR="00110BAD" w:rsidRPr="006A2F41" w:rsidRDefault="00110BAD" w:rsidP="00487F5F">
      <w:pPr>
        <w:shd w:val="clear" w:color="auto" w:fill="FFFFFF"/>
        <w:tabs>
          <w:tab w:val="left" w:pos="1050"/>
        </w:tabs>
        <w:spacing w:line="240" w:lineRule="auto"/>
        <w:ind w:firstLine="0"/>
        <w:jc w:val="left"/>
        <w:rPr>
          <w:rFonts w:cs="Arial"/>
        </w:rPr>
      </w:pPr>
      <w:r w:rsidRPr="006A2F41">
        <w:rPr>
          <w:rFonts w:cs="Arial"/>
        </w:rPr>
        <w:t xml:space="preserve">MOREN, S. A. </w:t>
      </w:r>
      <w:proofErr w:type="spellStart"/>
      <w:r w:rsidRPr="006A2F41">
        <w:rPr>
          <w:rFonts w:cs="Arial"/>
        </w:rPr>
        <w:t>SPAs</w:t>
      </w:r>
      <w:proofErr w:type="spellEnd"/>
      <w:r w:rsidRPr="006A2F41">
        <w:rPr>
          <w:rFonts w:cs="Arial"/>
        </w:rPr>
        <w:t xml:space="preserve"> e salões de beleza terapias: Terapias Passo a Passo. </w:t>
      </w:r>
      <w:proofErr w:type="spellStart"/>
      <w:r w:rsidRPr="006A2F41">
        <w:rPr>
          <w:rFonts w:cs="Arial"/>
        </w:rPr>
        <w:t>Cengage</w:t>
      </w:r>
      <w:proofErr w:type="spellEnd"/>
      <w:r w:rsidRPr="006A2F41">
        <w:rPr>
          <w:rFonts w:cs="Arial"/>
        </w:rPr>
        <w:t>, 2009.</w:t>
      </w:r>
    </w:p>
    <w:p w:rsidR="00110BAD" w:rsidRPr="006A2F41" w:rsidRDefault="00110BAD" w:rsidP="00487F5F">
      <w:pPr>
        <w:shd w:val="clear" w:color="auto" w:fill="FFFFFF"/>
        <w:tabs>
          <w:tab w:val="left" w:pos="1050"/>
        </w:tabs>
        <w:spacing w:line="240" w:lineRule="auto"/>
        <w:ind w:firstLine="0"/>
        <w:jc w:val="left"/>
        <w:rPr>
          <w:rFonts w:cs="Arial"/>
        </w:rPr>
      </w:pPr>
    </w:p>
    <w:p w:rsidR="007806E1" w:rsidRPr="006A2F41" w:rsidRDefault="007806E1" w:rsidP="007806E1">
      <w:pPr>
        <w:shd w:val="clear" w:color="auto" w:fill="FFFFFF"/>
        <w:spacing w:line="240" w:lineRule="auto"/>
        <w:ind w:firstLine="0"/>
        <w:jc w:val="left"/>
        <w:rPr>
          <w:rFonts w:cs="Arial"/>
          <w:color w:val="000000"/>
          <w:spacing w:val="16"/>
          <w:szCs w:val="24"/>
        </w:rPr>
      </w:pPr>
      <w:r w:rsidRPr="006A2F41">
        <w:rPr>
          <w:rFonts w:cs="Arial"/>
          <w:color w:val="000000"/>
          <w:szCs w:val="24"/>
        </w:rPr>
        <w:lastRenderedPageBreak/>
        <w:t xml:space="preserve">SINIGAGLIA, G.; FÜHR, T. Microagulhamento: Uma Alternativa No Tratamento Para o Envelhecimento Cutâneo. Destaque </w:t>
      </w:r>
      <w:proofErr w:type="spellStart"/>
      <w:proofErr w:type="gramStart"/>
      <w:r w:rsidRPr="006A2F41">
        <w:rPr>
          <w:rFonts w:cs="Arial"/>
          <w:color w:val="000000"/>
          <w:szCs w:val="24"/>
        </w:rPr>
        <w:t>Acadêmico,Lajeado</w:t>
      </w:r>
      <w:proofErr w:type="spellEnd"/>
      <w:proofErr w:type="gramEnd"/>
      <w:r w:rsidRPr="006A2F41">
        <w:rPr>
          <w:rFonts w:cs="Arial"/>
          <w:color w:val="000000"/>
          <w:szCs w:val="24"/>
        </w:rPr>
        <w:t>, v. 11, n. 3, p. 18-31, 2019. ISSN 2176-3070 18.</w:t>
      </w:r>
      <w:r w:rsidRPr="006A2F41">
        <w:rPr>
          <w:rFonts w:cs="Arial"/>
          <w:color w:val="000000"/>
          <w:spacing w:val="16"/>
          <w:szCs w:val="24"/>
        </w:rPr>
        <w:t xml:space="preserve"> http://www.univates.br/revistas</w:t>
      </w:r>
    </w:p>
    <w:p w:rsidR="007806E1" w:rsidRPr="006A2F41" w:rsidRDefault="007806E1" w:rsidP="00487F5F">
      <w:pPr>
        <w:shd w:val="clear" w:color="auto" w:fill="FFFFFF"/>
        <w:tabs>
          <w:tab w:val="left" w:pos="1050"/>
        </w:tabs>
        <w:spacing w:line="240" w:lineRule="auto"/>
        <w:ind w:firstLine="0"/>
        <w:jc w:val="left"/>
        <w:rPr>
          <w:rFonts w:cs="Arial"/>
        </w:rPr>
      </w:pPr>
    </w:p>
    <w:p w:rsidR="00487F5F" w:rsidRPr="006A2F41" w:rsidRDefault="00110BAD" w:rsidP="00487F5F">
      <w:pPr>
        <w:shd w:val="clear" w:color="auto" w:fill="FFFFFF"/>
        <w:tabs>
          <w:tab w:val="left" w:pos="1050"/>
        </w:tabs>
        <w:spacing w:line="240" w:lineRule="auto"/>
        <w:ind w:firstLine="0"/>
        <w:jc w:val="left"/>
        <w:rPr>
          <w:rFonts w:cs="Arial"/>
          <w:color w:val="333333"/>
          <w:szCs w:val="24"/>
        </w:rPr>
      </w:pPr>
      <w:r w:rsidRPr="006A2F41">
        <w:rPr>
          <w:rFonts w:cs="Arial"/>
        </w:rPr>
        <w:t xml:space="preserve">TORQUATO, G. – Microagulhamento: terapia de indução de colágeno provoca </w:t>
      </w:r>
      <w:proofErr w:type="spellStart"/>
      <w:r w:rsidRPr="006A2F41">
        <w:rPr>
          <w:rFonts w:cs="Arial"/>
        </w:rPr>
        <w:t>microferimentos</w:t>
      </w:r>
      <w:proofErr w:type="spellEnd"/>
      <w:r w:rsidRPr="006A2F41">
        <w:rPr>
          <w:rFonts w:cs="Arial"/>
        </w:rPr>
        <w:t xml:space="preserve"> na pele para preencher marcas. – Ler e Saúde, 2014. WIZE, I. M. 8 Briefing for </w:t>
      </w:r>
      <w:proofErr w:type="spellStart"/>
      <w:r w:rsidRPr="006A2F41">
        <w:rPr>
          <w:rFonts w:cs="Arial"/>
        </w:rPr>
        <w:t>the</w:t>
      </w:r>
      <w:proofErr w:type="spellEnd"/>
      <w:r w:rsidRPr="006A2F41">
        <w:rPr>
          <w:rFonts w:cs="Arial"/>
        </w:rPr>
        <w:t xml:space="preserve"> </w:t>
      </w:r>
      <w:proofErr w:type="spellStart"/>
      <w:r w:rsidRPr="006A2F41">
        <w:rPr>
          <w:rFonts w:cs="Arial"/>
        </w:rPr>
        <w:t>Scientific</w:t>
      </w:r>
      <w:proofErr w:type="spellEnd"/>
      <w:r w:rsidRPr="006A2F41">
        <w:rPr>
          <w:rFonts w:cs="Arial"/>
        </w:rPr>
        <w:t xml:space="preserve"> Community - </w:t>
      </w:r>
      <w:proofErr w:type="spellStart"/>
      <w:r w:rsidRPr="006A2F41">
        <w:rPr>
          <w:rFonts w:cs="Arial"/>
        </w:rPr>
        <w:t>Therapy</w:t>
      </w:r>
      <w:proofErr w:type="spellEnd"/>
      <w:r w:rsidRPr="006A2F41">
        <w:rPr>
          <w:rFonts w:cs="Arial"/>
        </w:rPr>
        <w:t>. 2009.</w:t>
      </w:r>
    </w:p>
    <w:p w:rsidR="00487F5F" w:rsidRDefault="00487F5F" w:rsidP="00487F5F">
      <w:pPr>
        <w:shd w:val="clear" w:color="auto" w:fill="FFFFFF"/>
        <w:spacing w:line="240" w:lineRule="auto"/>
        <w:ind w:firstLine="0"/>
        <w:jc w:val="left"/>
        <w:rPr>
          <w:rFonts w:cs="Arial"/>
          <w:color w:val="333333"/>
          <w:szCs w:val="24"/>
        </w:rPr>
      </w:pPr>
    </w:p>
    <w:p w:rsidR="00487F5F" w:rsidRDefault="00487F5F" w:rsidP="00487F5F">
      <w:pPr>
        <w:tabs>
          <w:tab w:val="left" w:pos="3750"/>
        </w:tabs>
        <w:rPr>
          <w:rFonts w:cs="Arial"/>
          <w:color w:val="000000"/>
          <w:szCs w:val="24"/>
        </w:rPr>
      </w:pPr>
    </w:p>
    <w:p w:rsidR="00110BAD" w:rsidRDefault="00110BAD" w:rsidP="00487F5F">
      <w:pPr>
        <w:tabs>
          <w:tab w:val="left" w:pos="3750"/>
        </w:tabs>
        <w:rPr>
          <w:rFonts w:cs="Arial"/>
        </w:rPr>
      </w:pPr>
    </w:p>
    <w:p w:rsidR="00CA6575" w:rsidRDefault="000847F8"/>
    <w:sectPr w:rsidR="00CA657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7F8" w:rsidRDefault="000847F8" w:rsidP="00487F5F">
      <w:pPr>
        <w:spacing w:line="240" w:lineRule="auto"/>
      </w:pPr>
      <w:r>
        <w:separator/>
      </w:r>
    </w:p>
  </w:endnote>
  <w:endnote w:type="continuationSeparator" w:id="0">
    <w:p w:rsidR="000847F8" w:rsidRDefault="000847F8" w:rsidP="00487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7F8" w:rsidRDefault="000847F8" w:rsidP="00487F5F">
      <w:pPr>
        <w:spacing w:line="240" w:lineRule="auto"/>
      </w:pPr>
      <w:r>
        <w:separator/>
      </w:r>
    </w:p>
  </w:footnote>
  <w:footnote w:type="continuationSeparator" w:id="0">
    <w:p w:rsidR="000847F8" w:rsidRDefault="000847F8" w:rsidP="00487F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44036"/>
    <w:multiLevelType w:val="multilevel"/>
    <w:tmpl w:val="0CDCBF9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Corpodetexto"/>
      <w:lvlText w:val="%1.%2.%3"/>
      <w:lvlJc w:val="left"/>
      <w:pPr>
        <w:ind w:left="1287"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5F"/>
    <w:rsid w:val="000235FB"/>
    <w:rsid w:val="00025E24"/>
    <w:rsid w:val="000374B9"/>
    <w:rsid w:val="00037619"/>
    <w:rsid w:val="000847F8"/>
    <w:rsid w:val="000B39C2"/>
    <w:rsid w:val="00110BAD"/>
    <w:rsid w:val="0019506F"/>
    <w:rsid w:val="00221DD6"/>
    <w:rsid w:val="0030370B"/>
    <w:rsid w:val="00377E51"/>
    <w:rsid w:val="0041283B"/>
    <w:rsid w:val="00487F5F"/>
    <w:rsid w:val="005159FE"/>
    <w:rsid w:val="00535761"/>
    <w:rsid w:val="00682363"/>
    <w:rsid w:val="006A2F41"/>
    <w:rsid w:val="006D4582"/>
    <w:rsid w:val="007806E1"/>
    <w:rsid w:val="007962B0"/>
    <w:rsid w:val="007C6DE3"/>
    <w:rsid w:val="007E6F98"/>
    <w:rsid w:val="00834942"/>
    <w:rsid w:val="008A3032"/>
    <w:rsid w:val="008F1609"/>
    <w:rsid w:val="00923C46"/>
    <w:rsid w:val="00987A21"/>
    <w:rsid w:val="009921F8"/>
    <w:rsid w:val="00A610A4"/>
    <w:rsid w:val="00B4344E"/>
    <w:rsid w:val="00B808A6"/>
    <w:rsid w:val="00BC5652"/>
    <w:rsid w:val="00C05A70"/>
    <w:rsid w:val="00C16256"/>
    <w:rsid w:val="00C82398"/>
    <w:rsid w:val="00C96BDE"/>
    <w:rsid w:val="00D50563"/>
    <w:rsid w:val="00DB66C1"/>
    <w:rsid w:val="00DE7D85"/>
    <w:rsid w:val="00E80DDF"/>
    <w:rsid w:val="00E920BC"/>
    <w:rsid w:val="00EC1ECC"/>
    <w:rsid w:val="00EF7D38"/>
    <w:rsid w:val="00FE275B"/>
    <w:rsid w:val="00FF7A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0541"/>
  <w15:chartTrackingRefBased/>
  <w15:docId w15:val="{A46E37EB-7C09-40A9-84E7-4E9C506E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ind w:firstLine="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o"/>
    <w:qFormat/>
    <w:rsid w:val="00487F5F"/>
    <w:rPr>
      <w:rFonts w:ascii="Arial" w:eastAsia="Times New Roman" w:hAnsi="Arial" w:cs="Times New Roman"/>
      <w:sz w:val="24"/>
      <w:lang w:eastAsia="pt-BR"/>
    </w:rPr>
  </w:style>
  <w:style w:type="paragraph" w:styleId="Ttulo1">
    <w:name w:val="heading 1"/>
    <w:basedOn w:val="Normal"/>
    <w:next w:val="Normal"/>
    <w:link w:val="Ttulo1Char"/>
    <w:uiPriority w:val="9"/>
    <w:qFormat/>
    <w:rsid w:val="00487F5F"/>
    <w:pPr>
      <w:keepNext/>
      <w:keepLines/>
      <w:numPr>
        <w:numId w:val="1"/>
      </w:numPr>
      <w:spacing w:before="480" w:after="480"/>
      <w:outlineLvl w:val="0"/>
    </w:pPr>
    <w:rPr>
      <w:b/>
      <w:caps/>
      <w:color w:val="000000"/>
      <w:szCs w:val="36"/>
    </w:rPr>
  </w:style>
  <w:style w:type="paragraph" w:styleId="Ttulo2">
    <w:name w:val="heading 2"/>
    <w:basedOn w:val="Normal"/>
    <w:next w:val="Normal"/>
    <w:link w:val="Ttulo2Char"/>
    <w:uiPriority w:val="9"/>
    <w:qFormat/>
    <w:rsid w:val="00487F5F"/>
    <w:pPr>
      <w:keepNext/>
      <w:keepLines/>
      <w:numPr>
        <w:ilvl w:val="1"/>
        <w:numId w:val="1"/>
      </w:numPr>
      <w:spacing w:before="480" w:after="480" w:line="240" w:lineRule="auto"/>
      <w:outlineLvl w:val="1"/>
    </w:pPr>
    <w:rPr>
      <w:b/>
      <w:color w:val="000000"/>
      <w:szCs w:val="32"/>
    </w:rPr>
  </w:style>
  <w:style w:type="paragraph" w:styleId="Ttulo4">
    <w:name w:val="heading 4"/>
    <w:basedOn w:val="Normal"/>
    <w:next w:val="Normal"/>
    <w:link w:val="Ttulo4Char"/>
    <w:uiPriority w:val="9"/>
    <w:qFormat/>
    <w:rsid w:val="00487F5F"/>
    <w:pPr>
      <w:keepNext/>
      <w:keepLines/>
      <w:numPr>
        <w:ilvl w:val="3"/>
        <w:numId w:val="1"/>
      </w:numPr>
      <w:spacing w:before="40"/>
      <w:outlineLvl w:val="3"/>
    </w:pPr>
    <w:rPr>
      <w:rFonts w:ascii="Calibri Light" w:hAnsi="Calibri Light"/>
      <w:color w:val="2E74B5"/>
      <w:szCs w:val="24"/>
    </w:rPr>
  </w:style>
  <w:style w:type="paragraph" w:styleId="Ttulo5">
    <w:name w:val="heading 5"/>
    <w:basedOn w:val="Normal"/>
    <w:next w:val="Normal"/>
    <w:link w:val="Ttulo5Char"/>
    <w:uiPriority w:val="9"/>
    <w:qFormat/>
    <w:rsid w:val="00487F5F"/>
    <w:pPr>
      <w:keepNext/>
      <w:keepLines/>
      <w:numPr>
        <w:ilvl w:val="4"/>
        <w:numId w:val="1"/>
      </w:numPr>
      <w:spacing w:before="40"/>
      <w:outlineLvl w:val="4"/>
    </w:pPr>
    <w:rPr>
      <w:rFonts w:ascii="Calibri Light" w:hAnsi="Calibri Light"/>
      <w:caps/>
      <w:color w:val="2E74B5"/>
      <w:sz w:val="22"/>
    </w:rPr>
  </w:style>
  <w:style w:type="paragraph" w:styleId="Ttulo6">
    <w:name w:val="heading 6"/>
    <w:basedOn w:val="Normal"/>
    <w:next w:val="Normal"/>
    <w:link w:val="Ttulo6Char"/>
    <w:uiPriority w:val="9"/>
    <w:qFormat/>
    <w:rsid w:val="00487F5F"/>
    <w:pPr>
      <w:keepNext/>
      <w:keepLines/>
      <w:numPr>
        <w:ilvl w:val="5"/>
        <w:numId w:val="1"/>
      </w:numPr>
      <w:spacing w:before="40"/>
      <w:outlineLvl w:val="5"/>
    </w:pPr>
    <w:rPr>
      <w:rFonts w:ascii="Calibri Light" w:hAnsi="Calibri Light"/>
      <w:i/>
      <w:iCs/>
      <w:caps/>
      <w:color w:val="1F4E79"/>
      <w:sz w:val="22"/>
    </w:rPr>
  </w:style>
  <w:style w:type="paragraph" w:styleId="Ttulo7">
    <w:name w:val="heading 7"/>
    <w:basedOn w:val="Normal"/>
    <w:next w:val="Normal"/>
    <w:link w:val="Ttulo7Char"/>
    <w:uiPriority w:val="9"/>
    <w:semiHidden/>
    <w:qFormat/>
    <w:rsid w:val="00487F5F"/>
    <w:pPr>
      <w:keepNext/>
      <w:keepLines/>
      <w:numPr>
        <w:ilvl w:val="6"/>
        <w:numId w:val="1"/>
      </w:numPr>
      <w:spacing w:before="40"/>
      <w:outlineLvl w:val="6"/>
    </w:pPr>
    <w:rPr>
      <w:rFonts w:ascii="Calibri Light" w:hAnsi="Calibri Light"/>
      <w:b/>
      <w:bCs/>
      <w:color w:val="1F4E79"/>
      <w:sz w:val="22"/>
    </w:rPr>
  </w:style>
  <w:style w:type="paragraph" w:styleId="Ttulo8">
    <w:name w:val="heading 8"/>
    <w:basedOn w:val="Normal"/>
    <w:next w:val="Normal"/>
    <w:link w:val="Ttulo8Char"/>
    <w:uiPriority w:val="9"/>
    <w:semiHidden/>
    <w:qFormat/>
    <w:rsid w:val="00487F5F"/>
    <w:pPr>
      <w:keepNext/>
      <w:keepLines/>
      <w:numPr>
        <w:ilvl w:val="7"/>
        <w:numId w:val="1"/>
      </w:numPr>
      <w:spacing w:before="40"/>
      <w:outlineLvl w:val="7"/>
    </w:pPr>
    <w:rPr>
      <w:rFonts w:ascii="Calibri Light" w:hAnsi="Calibri Light"/>
      <w:b/>
      <w:bCs/>
      <w:i/>
      <w:iCs/>
      <w:color w:val="1F4E79"/>
      <w:sz w:val="22"/>
    </w:rPr>
  </w:style>
  <w:style w:type="paragraph" w:styleId="Ttulo9">
    <w:name w:val="heading 9"/>
    <w:basedOn w:val="Normal"/>
    <w:next w:val="Normal"/>
    <w:link w:val="Ttulo9Char"/>
    <w:uiPriority w:val="9"/>
    <w:semiHidden/>
    <w:qFormat/>
    <w:rsid w:val="00487F5F"/>
    <w:pPr>
      <w:keepNext/>
      <w:keepLines/>
      <w:numPr>
        <w:ilvl w:val="8"/>
        <w:numId w:val="1"/>
      </w:numPr>
      <w:spacing w:before="40"/>
      <w:outlineLvl w:val="8"/>
    </w:pPr>
    <w:rPr>
      <w:rFonts w:ascii="Calibri Light" w:hAnsi="Calibri Light"/>
      <w:i/>
      <w:iCs/>
      <w:color w:val="1F4E79"/>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87F5F"/>
    <w:rPr>
      <w:rFonts w:ascii="Arial" w:eastAsia="Times New Roman" w:hAnsi="Arial" w:cs="Times New Roman"/>
      <w:b/>
      <w:caps/>
      <w:color w:val="000000"/>
      <w:sz w:val="24"/>
      <w:szCs w:val="36"/>
      <w:lang w:eastAsia="pt-BR"/>
    </w:rPr>
  </w:style>
  <w:style w:type="character" w:customStyle="1" w:styleId="Ttulo2Char">
    <w:name w:val="Título 2 Char"/>
    <w:basedOn w:val="Fontepargpadro"/>
    <w:link w:val="Ttulo2"/>
    <w:uiPriority w:val="9"/>
    <w:rsid w:val="00487F5F"/>
    <w:rPr>
      <w:rFonts w:ascii="Arial" w:eastAsia="Times New Roman" w:hAnsi="Arial" w:cs="Times New Roman"/>
      <w:b/>
      <w:color w:val="000000"/>
      <w:sz w:val="24"/>
      <w:szCs w:val="32"/>
      <w:lang w:eastAsia="pt-BR"/>
    </w:rPr>
  </w:style>
  <w:style w:type="character" w:customStyle="1" w:styleId="Ttulo4Char">
    <w:name w:val="Título 4 Char"/>
    <w:basedOn w:val="Fontepargpadro"/>
    <w:link w:val="Ttulo4"/>
    <w:uiPriority w:val="9"/>
    <w:rsid w:val="00487F5F"/>
    <w:rPr>
      <w:rFonts w:ascii="Calibri Light" w:eastAsia="Times New Roman" w:hAnsi="Calibri Light" w:cs="Times New Roman"/>
      <w:color w:val="2E74B5"/>
      <w:sz w:val="24"/>
      <w:szCs w:val="24"/>
      <w:lang w:eastAsia="pt-BR"/>
    </w:rPr>
  </w:style>
  <w:style w:type="character" w:customStyle="1" w:styleId="Ttulo5Char">
    <w:name w:val="Título 5 Char"/>
    <w:basedOn w:val="Fontepargpadro"/>
    <w:link w:val="Ttulo5"/>
    <w:uiPriority w:val="9"/>
    <w:rsid w:val="00487F5F"/>
    <w:rPr>
      <w:rFonts w:ascii="Calibri Light" w:eastAsia="Times New Roman" w:hAnsi="Calibri Light" w:cs="Times New Roman"/>
      <w:caps/>
      <w:color w:val="2E74B5"/>
      <w:lang w:eastAsia="pt-BR"/>
    </w:rPr>
  </w:style>
  <w:style w:type="character" w:customStyle="1" w:styleId="Ttulo6Char">
    <w:name w:val="Título 6 Char"/>
    <w:basedOn w:val="Fontepargpadro"/>
    <w:link w:val="Ttulo6"/>
    <w:uiPriority w:val="9"/>
    <w:rsid w:val="00487F5F"/>
    <w:rPr>
      <w:rFonts w:ascii="Calibri Light" w:eastAsia="Times New Roman" w:hAnsi="Calibri Light" w:cs="Times New Roman"/>
      <w:i/>
      <w:iCs/>
      <w:caps/>
      <w:color w:val="1F4E79"/>
      <w:lang w:eastAsia="pt-BR"/>
    </w:rPr>
  </w:style>
  <w:style w:type="character" w:customStyle="1" w:styleId="Ttulo7Char">
    <w:name w:val="Título 7 Char"/>
    <w:basedOn w:val="Fontepargpadro"/>
    <w:link w:val="Ttulo7"/>
    <w:uiPriority w:val="9"/>
    <w:semiHidden/>
    <w:rsid w:val="00487F5F"/>
    <w:rPr>
      <w:rFonts w:ascii="Calibri Light" w:eastAsia="Times New Roman" w:hAnsi="Calibri Light" w:cs="Times New Roman"/>
      <w:b/>
      <w:bCs/>
      <w:color w:val="1F4E79"/>
      <w:lang w:eastAsia="pt-BR"/>
    </w:rPr>
  </w:style>
  <w:style w:type="character" w:customStyle="1" w:styleId="Ttulo8Char">
    <w:name w:val="Título 8 Char"/>
    <w:basedOn w:val="Fontepargpadro"/>
    <w:link w:val="Ttulo8"/>
    <w:uiPriority w:val="9"/>
    <w:semiHidden/>
    <w:rsid w:val="00487F5F"/>
    <w:rPr>
      <w:rFonts w:ascii="Calibri Light" w:eastAsia="Times New Roman" w:hAnsi="Calibri Light" w:cs="Times New Roman"/>
      <w:b/>
      <w:bCs/>
      <w:i/>
      <w:iCs/>
      <w:color w:val="1F4E79"/>
      <w:lang w:eastAsia="pt-BR"/>
    </w:rPr>
  </w:style>
  <w:style w:type="character" w:customStyle="1" w:styleId="Ttulo9Char">
    <w:name w:val="Título 9 Char"/>
    <w:basedOn w:val="Fontepargpadro"/>
    <w:link w:val="Ttulo9"/>
    <w:uiPriority w:val="9"/>
    <w:semiHidden/>
    <w:rsid w:val="00487F5F"/>
    <w:rPr>
      <w:rFonts w:ascii="Calibri Light" w:eastAsia="Times New Roman" w:hAnsi="Calibri Light" w:cs="Times New Roman"/>
      <w:i/>
      <w:iCs/>
      <w:color w:val="1F4E79"/>
      <w:lang w:eastAsia="pt-BR"/>
    </w:rPr>
  </w:style>
  <w:style w:type="paragraph" w:styleId="Corpodetexto">
    <w:name w:val="Body Text"/>
    <w:aliases w:val="titulo 3"/>
    <w:basedOn w:val="PargrafodaLista"/>
    <w:link w:val="CorpodetextoChar"/>
    <w:uiPriority w:val="1"/>
    <w:qFormat/>
    <w:rsid w:val="00487F5F"/>
    <w:pPr>
      <w:numPr>
        <w:ilvl w:val="2"/>
        <w:numId w:val="1"/>
      </w:numPr>
      <w:spacing w:before="320" w:after="320"/>
    </w:pPr>
  </w:style>
  <w:style w:type="character" w:customStyle="1" w:styleId="CorpodetextoChar">
    <w:name w:val="Corpo de texto Char"/>
    <w:aliases w:val="titulo 3 Char"/>
    <w:basedOn w:val="Fontepargpadro"/>
    <w:link w:val="Corpodetexto"/>
    <w:uiPriority w:val="1"/>
    <w:rsid w:val="00487F5F"/>
    <w:rPr>
      <w:rFonts w:ascii="Arial" w:eastAsia="Times New Roman" w:hAnsi="Arial" w:cs="Times New Roman"/>
      <w:sz w:val="24"/>
      <w:lang w:eastAsia="pt-BR"/>
    </w:rPr>
  </w:style>
  <w:style w:type="paragraph" w:customStyle="1" w:styleId="IMAGEM">
    <w:name w:val="IMAGEM"/>
    <w:basedOn w:val="Normal"/>
    <w:link w:val="IMAGEMChar"/>
    <w:qFormat/>
    <w:rsid w:val="00487F5F"/>
    <w:pPr>
      <w:ind w:firstLine="0"/>
      <w:jc w:val="center"/>
    </w:pPr>
    <w:rPr>
      <w:noProof/>
    </w:rPr>
  </w:style>
  <w:style w:type="character" w:customStyle="1" w:styleId="IMAGEMChar">
    <w:name w:val="IMAGEM Char"/>
    <w:link w:val="IMAGEM"/>
    <w:rsid w:val="00487F5F"/>
    <w:rPr>
      <w:rFonts w:ascii="Arial" w:eastAsia="Times New Roman" w:hAnsi="Arial" w:cs="Times New Roman"/>
      <w:noProof/>
      <w:sz w:val="24"/>
      <w:lang w:eastAsia="pt-BR"/>
    </w:rPr>
  </w:style>
  <w:style w:type="paragraph" w:styleId="PargrafodaLista">
    <w:name w:val="List Paragraph"/>
    <w:basedOn w:val="Normal"/>
    <w:uiPriority w:val="34"/>
    <w:qFormat/>
    <w:rsid w:val="00487F5F"/>
    <w:pPr>
      <w:ind w:left="720"/>
      <w:contextualSpacing/>
    </w:pPr>
  </w:style>
  <w:style w:type="paragraph" w:styleId="Cabealho">
    <w:name w:val="header"/>
    <w:basedOn w:val="Normal"/>
    <w:link w:val="CabealhoChar"/>
    <w:uiPriority w:val="99"/>
    <w:unhideWhenUsed/>
    <w:rsid w:val="00487F5F"/>
    <w:pPr>
      <w:tabs>
        <w:tab w:val="center" w:pos="4252"/>
        <w:tab w:val="right" w:pos="8504"/>
      </w:tabs>
      <w:spacing w:line="240" w:lineRule="auto"/>
    </w:pPr>
  </w:style>
  <w:style w:type="character" w:customStyle="1" w:styleId="CabealhoChar">
    <w:name w:val="Cabeçalho Char"/>
    <w:basedOn w:val="Fontepargpadro"/>
    <w:link w:val="Cabealho"/>
    <w:uiPriority w:val="99"/>
    <w:rsid w:val="00487F5F"/>
    <w:rPr>
      <w:rFonts w:ascii="Arial" w:eastAsia="Times New Roman" w:hAnsi="Arial" w:cs="Times New Roman"/>
      <w:sz w:val="24"/>
      <w:lang w:eastAsia="pt-BR"/>
    </w:rPr>
  </w:style>
  <w:style w:type="paragraph" w:styleId="Rodap">
    <w:name w:val="footer"/>
    <w:basedOn w:val="Normal"/>
    <w:link w:val="RodapChar"/>
    <w:uiPriority w:val="99"/>
    <w:unhideWhenUsed/>
    <w:rsid w:val="00487F5F"/>
    <w:pPr>
      <w:tabs>
        <w:tab w:val="center" w:pos="4252"/>
        <w:tab w:val="right" w:pos="8504"/>
      </w:tabs>
      <w:spacing w:line="240" w:lineRule="auto"/>
    </w:pPr>
  </w:style>
  <w:style w:type="character" w:customStyle="1" w:styleId="RodapChar">
    <w:name w:val="Rodapé Char"/>
    <w:basedOn w:val="Fontepargpadro"/>
    <w:link w:val="Rodap"/>
    <w:uiPriority w:val="99"/>
    <w:rsid w:val="00487F5F"/>
    <w:rPr>
      <w:rFonts w:ascii="Arial" w:eastAsia="Times New Roman" w:hAnsi="Arial" w:cs="Times New Roman"/>
      <w:sz w:val="24"/>
      <w:lang w:eastAsia="pt-BR"/>
    </w:rPr>
  </w:style>
  <w:style w:type="paragraph" w:styleId="Textodebalo">
    <w:name w:val="Balloon Text"/>
    <w:basedOn w:val="Normal"/>
    <w:link w:val="TextodebaloChar"/>
    <w:uiPriority w:val="99"/>
    <w:semiHidden/>
    <w:unhideWhenUsed/>
    <w:rsid w:val="00D5056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5056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24CFA-BA37-4F58-8155-A6683E0F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2882</Words>
  <Characters>15568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 de Fátima Barboza</cp:lastModifiedBy>
  <cp:revision>2</cp:revision>
  <dcterms:created xsi:type="dcterms:W3CDTF">2020-12-16T03:46:00Z</dcterms:created>
  <dcterms:modified xsi:type="dcterms:W3CDTF">2020-12-16T03:46:00Z</dcterms:modified>
</cp:coreProperties>
</file>