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CBCFA" w14:textId="03814647" w:rsidR="00DD457D" w:rsidRPr="00370B60" w:rsidRDefault="00370B60" w:rsidP="00370B60">
      <w:pPr>
        <w:jc w:val="center"/>
        <w:rPr>
          <w:b/>
          <w:bCs/>
        </w:rPr>
      </w:pPr>
      <w:r w:rsidRPr="00370B60">
        <w:rPr>
          <w:b/>
          <w:bCs/>
        </w:rPr>
        <w:t>PARECER JURÍDICO SOBRE PRODUTO NÃO ENTREGUE</w:t>
      </w:r>
    </w:p>
    <w:p w14:paraId="75487778" w14:textId="4C794233" w:rsidR="00DD457D" w:rsidRDefault="00370B60" w:rsidP="00370B60">
      <w:pPr>
        <w:pStyle w:val="SemEspaamento"/>
        <w:jc w:val="both"/>
      </w:pPr>
      <w:r w:rsidRPr="00370B60">
        <w:rPr>
          <w:b/>
          <w:bCs/>
        </w:rPr>
        <w:t>REQUERENTE</w:t>
      </w:r>
      <w:r w:rsidR="00DD457D" w:rsidRPr="00370B60">
        <w:rPr>
          <w:b/>
          <w:bCs/>
        </w:rPr>
        <w:t>:</w:t>
      </w:r>
      <w:r w:rsidR="00DD457D">
        <w:t xml:space="preserve"> </w:t>
      </w:r>
      <w:r>
        <w:t>Noivo</w:t>
      </w:r>
    </w:p>
    <w:p w14:paraId="4887E3C3" w14:textId="1D2AA2BB" w:rsidR="00DD457D" w:rsidRDefault="00370B60" w:rsidP="00370B60">
      <w:pPr>
        <w:pStyle w:val="SemEspaamento"/>
        <w:jc w:val="both"/>
      </w:pPr>
      <w:r w:rsidRPr="00370B60">
        <w:rPr>
          <w:b/>
          <w:bCs/>
        </w:rPr>
        <w:t>REQUERIDA:</w:t>
      </w:r>
      <w:r w:rsidR="00DD457D">
        <w:t xml:space="preserve"> </w:t>
      </w:r>
      <w:r>
        <w:t>Felicidades Joias</w:t>
      </w:r>
    </w:p>
    <w:p w14:paraId="6299891E" w14:textId="3AE55551" w:rsidR="00370B60" w:rsidRDefault="00370B60" w:rsidP="00370B60">
      <w:pPr>
        <w:pStyle w:val="SemEspaamento"/>
        <w:jc w:val="both"/>
      </w:pPr>
      <w:r w:rsidRPr="00370B60">
        <w:rPr>
          <w:b/>
          <w:bCs/>
        </w:rPr>
        <w:t>EMENTA:</w:t>
      </w:r>
      <w:r>
        <w:t xml:space="preserve"> Solicitação online de compra de um par de aliança de noivado, para compor o pedido.</w:t>
      </w:r>
    </w:p>
    <w:p w14:paraId="7572160D" w14:textId="159998AC" w:rsidR="00370B60" w:rsidRPr="00370B60" w:rsidRDefault="00370B60" w:rsidP="00370B60">
      <w:pPr>
        <w:pStyle w:val="SemEspaamento"/>
        <w:jc w:val="both"/>
      </w:pPr>
      <w:r w:rsidRPr="00370B60">
        <w:rPr>
          <w:b/>
          <w:bCs/>
        </w:rPr>
        <w:t>SUMARIO:</w:t>
      </w:r>
      <w:r w:rsidRPr="00370B60">
        <w:t xml:space="preserve"> </w:t>
      </w:r>
      <w:r>
        <w:t xml:space="preserve"> </w:t>
      </w:r>
      <w:r w:rsidRPr="00370B60">
        <w:t xml:space="preserve">1. Relatório </w:t>
      </w:r>
    </w:p>
    <w:p w14:paraId="7B7128ED" w14:textId="4A92A3B3" w:rsidR="00370B60" w:rsidRPr="00370B60" w:rsidRDefault="00370B60" w:rsidP="00370B60">
      <w:pPr>
        <w:pStyle w:val="SemEspaamento"/>
        <w:jc w:val="both"/>
      </w:pPr>
      <w:r w:rsidRPr="00370B60">
        <w:t xml:space="preserve">                  </w:t>
      </w:r>
      <w:r>
        <w:t xml:space="preserve">     </w:t>
      </w:r>
      <w:r w:rsidRPr="00370B60">
        <w:t>2. Fundamentos Jurídicos</w:t>
      </w:r>
    </w:p>
    <w:p w14:paraId="09851C5D" w14:textId="10027CA3" w:rsidR="00370B60" w:rsidRDefault="00370B60" w:rsidP="00370B60">
      <w:pPr>
        <w:pStyle w:val="SemEspaamento"/>
        <w:jc w:val="both"/>
      </w:pPr>
      <w:r>
        <w:t xml:space="preserve">                       </w:t>
      </w:r>
      <w:r w:rsidRPr="00370B60">
        <w:t>3. Conclusão</w:t>
      </w:r>
    </w:p>
    <w:p w14:paraId="4A74432B" w14:textId="77777777" w:rsidR="00370B60" w:rsidRDefault="00370B60" w:rsidP="00370B60">
      <w:pPr>
        <w:pStyle w:val="SemEspaamento"/>
        <w:jc w:val="both"/>
      </w:pPr>
    </w:p>
    <w:p w14:paraId="35FD11D8" w14:textId="77777777" w:rsidR="00685E77" w:rsidRDefault="00370B60" w:rsidP="00685E77">
      <w:pPr>
        <w:pStyle w:val="SemEspaamento"/>
        <w:numPr>
          <w:ilvl w:val="0"/>
          <w:numId w:val="1"/>
        </w:numPr>
        <w:jc w:val="both"/>
        <w:rPr>
          <w:b/>
          <w:bCs/>
        </w:rPr>
      </w:pPr>
      <w:r w:rsidRPr="00370B60">
        <w:rPr>
          <w:b/>
          <w:bCs/>
        </w:rPr>
        <w:t>RELATÓRIO</w:t>
      </w:r>
    </w:p>
    <w:p w14:paraId="724464E6" w14:textId="597A1C9B" w:rsidR="00370B60" w:rsidRDefault="00370B60" w:rsidP="00685E77">
      <w:pPr>
        <w:pStyle w:val="SemEspaamento"/>
        <w:ind w:firstLine="360"/>
        <w:jc w:val="both"/>
      </w:pPr>
      <w:r>
        <w:t>Trata-se de um parecer sobre a compra de um par de alianças, em ouro 18k, modelo SLIM, no valor de R$ 2299,00</w:t>
      </w:r>
      <w:r w:rsidR="00685E77">
        <w:t xml:space="preserve"> </w:t>
      </w:r>
      <w:r>
        <w:t xml:space="preserve">(dois mil </w:t>
      </w:r>
      <w:r w:rsidR="00685E77">
        <w:t xml:space="preserve">duzentos e noventa e nove reais), através do site https:// </w:t>
      </w:r>
      <w:hyperlink r:id="rId5" w:history="1">
        <w:r w:rsidR="00685E77" w:rsidRPr="00F700E8">
          <w:rPr>
            <w:rStyle w:val="Hyperlink"/>
          </w:rPr>
          <w:t>www.felicidadejoias.com.br/</w:t>
        </w:r>
      </w:hyperlink>
      <w:r w:rsidR="00685E77">
        <w:t>, realizada no dia 18 de janeiro de 2020, com previsão de entrega no dia 17 de fevereiro de 2020, dia em que seria realizado o noivado e por consequência seria o aniversário da noiva.</w:t>
      </w:r>
    </w:p>
    <w:p w14:paraId="32DE0984" w14:textId="43A40ACD" w:rsidR="00685E77" w:rsidRDefault="00685E77" w:rsidP="00685E77">
      <w:pPr>
        <w:pStyle w:val="SemEspaamento"/>
        <w:ind w:firstLine="360"/>
        <w:jc w:val="both"/>
      </w:pPr>
      <w:r>
        <w:t>Após realização da comprar o requerente, entrou em contato com a requerida, relatando a confirmação da compra e reiterando a necessidade de cumprimento do prazo. Passando-se alguns dias se resposta, o autor entro em contato novamente, havendo retorno por parte da requerida</w:t>
      </w:r>
      <w:r w:rsidR="00291277">
        <w:t xml:space="preserve"> apenas no dia 27 de janeiro de 2020, confirmando a aprovação do pagamento e afirmando que as alianças estariam em processo de fabricação e assim que postadas nos correios, o autor receberia uma notificação.</w:t>
      </w:r>
    </w:p>
    <w:p w14:paraId="073F2122" w14:textId="4C1F9957" w:rsidR="00F47715" w:rsidRDefault="00F47715" w:rsidP="00685E77">
      <w:pPr>
        <w:pStyle w:val="SemEspaamento"/>
        <w:ind w:firstLine="360"/>
        <w:jc w:val="both"/>
      </w:pPr>
      <w:r>
        <w:t>No dia 11 de fevereiro de 2020, iniciaram-se as várias mensagens e solicitações de retorno no que dizia respeito a entrega das alianças (sendo comprovadas em anexos pelo autor)</w:t>
      </w:r>
      <w:r w:rsidR="00262664">
        <w:t>. No dia programado para a entrega, o requerente foi informado do atraso, somente após contato com a requerida, demonstrando total descaso</w:t>
      </w:r>
      <w:r w:rsidR="00F0272C">
        <w:t xml:space="preserve"> da empresa.</w:t>
      </w:r>
    </w:p>
    <w:p w14:paraId="734A6E54" w14:textId="3123280E" w:rsidR="00F0272C" w:rsidRDefault="00F0272C" w:rsidP="00685E77">
      <w:pPr>
        <w:pStyle w:val="SemEspaamento"/>
        <w:ind w:firstLine="360"/>
        <w:jc w:val="both"/>
      </w:pPr>
      <w:r>
        <w:t>Devido ao fato, foi necessário alteração na data do noivado, importante ressaltar que foram enviadas novas mensagens via WhatsApp e via e-mail, nos dias 10, 12, 17 23 e 30 março de 2020, solicitando um posicionamento em relação ao pedido, os quais não foram obtidos retorno.</w:t>
      </w:r>
    </w:p>
    <w:p w14:paraId="7F94E51A" w14:textId="686DB455" w:rsidR="00F0272C" w:rsidRDefault="00F0272C" w:rsidP="00685E77">
      <w:pPr>
        <w:pStyle w:val="SemEspaamento"/>
        <w:ind w:firstLine="360"/>
        <w:jc w:val="both"/>
      </w:pPr>
      <w:r>
        <w:t>Além das mensagens, foi tentado contato via telefone, todas as vezes sem sucesso, pois o telefone somente chamava e ninguém atendia.</w:t>
      </w:r>
    </w:p>
    <w:p w14:paraId="53AC12FE" w14:textId="171FE5FA" w:rsidR="00F0272C" w:rsidRDefault="00F0272C" w:rsidP="00685E77">
      <w:pPr>
        <w:pStyle w:val="SemEspaamento"/>
        <w:ind w:firstLine="360"/>
        <w:jc w:val="both"/>
      </w:pPr>
      <w:r>
        <w:t>No dia 21 de março de 2020, que seria a nova data para a entrega, não ocorreu e não se teve nenhuma justificativa. Novamente a data do noivado precisou ser alterada, pois as alianças não haviam chegado</w:t>
      </w:r>
      <w:r w:rsidR="00DB1FDF">
        <w:t>, gerando até desconfiança por parte da mãe da noiva.</w:t>
      </w:r>
    </w:p>
    <w:p w14:paraId="33C40C42" w14:textId="003A823E" w:rsidR="00F0272C" w:rsidRDefault="00F0272C" w:rsidP="00685E77">
      <w:pPr>
        <w:pStyle w:val="SemEspaamento"/>
        <w:ind w:firstLine="360"/>
        <w:jc w:val="both"/>
      </w:pPr>
      <w:r>
        <w:t>Em decorrência dos inúmeros adiantamentos, o requerente, se viu na obrigação de relatar a sua futura noiva o ocorrido, gerando assim frustação, desconfiança por parte da família da noiva.</w:t>
      </w:r>
    </w:p>
    <w:p w14:paraId="5FA32E55" w14:textId="0381BE97" w:rsidR="00F0272C" w:rsidRDefault="00F0272C" w:rsidP="00685E77">
      <w:pPr>
        <w:pStyle w:val="SemEspaamento"/>
        <w:ind w:firstLine="360"/>
        <w:jc w:val="both"/>
      </w:pPr>
      <w:r>
        <w:t>Em 19 de maio de 2020 o autor recebeu uma mensagem via WhatsApp</w:t>
      </w:r>
      <w:r w:rsidR="00761492">
        <w:t xml:space="preserve">, </w:t>
      </w:r>
      <w:r>
        <w:t>informando que devido a pandemia a fábrica estava fechada e só reabriria em 01de junho de 2020.</w:t>
      </w:r>
    </w:p>
    <w:p w14:paraId="1758C331" w14:textId="5AF4D1B5" w:rsidR="00761492" w:rsidRDefault="00761492" w:rsidP="00685E77">
      <w:pPr>
        <w:pStyle w:val="SemEspaamento"/>
        <w:ind w:firstLine="360"/>
        <w:jc w:val="both"/>
      </w:pPr>
      <w:r>
        <w:t xml:space="preserve">Como forma de minimizar </w:t>
      </w:r>
      <w:r w:rsidR="00DB4D3A">
        <w:t>o ocorrido, o requerente e sua noiva, adquiriram um novo par de alianças em uma loja física de outra joalheria (comprovada a compra por meio de comprovante anexado)</w:t>
      </w:r>
    </w:p>
    <w:p w14:paraId="35BA6B0B" w14:textId="29377B4D" w:rsidR="00DB4D3A" w:rsidRDefault="00DB4D3A" w:rsidP="00685E77">
      <w:pPr>
        <w:pStyle w:val="SemEspaamento"/>
        <w:ind w:firstLine="360"/>
        <w:jc w:val="both"/>
      </w:pPr>
      <w:r>
        <w:t>O noivado inicialmente marcado para o dia 17 de fevereiro de 2020 ocorreu apenas no dia 26 de maio de 2020, conforme acervo pessoal do casal.</w:t>
      </w:r>
    </w:p>
    <w:p w14:paraId="5081F7B0" w14:textId="18CB2D69" w:rsidR="00DB4D3A" w:rsidRDefault="00DB4D3A" w:rsidP="00DB4D3A">
      <w:pPr>
        <w:pStyle w:val="SemEspaamento"/>
        <w:jc w:val="both"/>
      </w:pPr>
    </w:p>
    <w:p w14:paraId="4599C5EC" w14:textId="477A03FC" w:rsidR="00DB4D3A" w:rsidRDefault="00DB4D3A" w:rsidP="00DB4D3A">
      <w:pPr>
        <w:pStyle w:val="SemEspaamento"/>
        <w:numPr>
          <w:ilvl w:val="0"/>
          <w:numId w:val="1"/>
        </w:numPr>
        <w:jc w:val="both"/>
        <w:rPr>
          <w:b/>
          <w:bCs/>
        </w:rPr>
      </w:pPr>
      <w:r w:rsidRPr="00DB4D3A">
        <w:rPr>
          <w:b/>
          <w:bCs/>
        </w:rPr>
        <w:t xml:space="preserve">FUNDAMENTOS JURÍDICOS </w:t>
      </w:r>
    </w:p>
    <w:p w14:paraId="25832E9D" w14:textId="1BBE4604" w:rsidR="008A626C" w:rsidRDefault="00DB4D3A" w:rsidP="008A626C">
      <w:pPr>
        <w:pStyle w:val="SemEspaamento"/>
        <w:ind w:firstLine="360"/>
        <w:jc w:val="both"/>
      </w:pPr>
      <w:r>
        <w:t>O direito relacionado ao objeto do presente parecer vem primordialmente estruturado na Lei n° 13.105/2015, em especial em seu artigo 927 que assim dispõe: “</w:t>
      </w:r>
      <w:r w:rsidR="008A626C">
        <w:t>A</w:t>
      </w:r>
      <w:r>
        <w:t>quele que por ato ilícito (Art. 186 e 187)</w:t>
      </w:r>
      <w:r w:rsidR="008A626C">
        <w:t xml:space="preserve"> causar dano a outrem, ficará obrigado a repará-lo”</w:t>
      </w:r>
    </w:p>
    <w:p w14:paraId="6D90B9A7" w14:textId="0CDF0F15" w:rsidR="008A626C" w:rsidRDefault="008A626C" w:rsidP="008A626C">
      <w:pPr>
        <w:pStyle w:val="SemEspaamento"/>
        <w:ind w:firstLine="360"/>
        <w:jc w:val="both"/>
      </w:pPr>
      <w:r>
        <w:lastRenderedPageBreak/>
        <w:t>Ou seja diante do fato das alianças não chegarem, como foi destacado anteriormente, a melhor técnica jurídica orienta para que o requerente entre</w:t>
      </w:r>
      <w:r w:rsidR="006764A1">
        <w:t xml:space="preserve"> com uma</w:t>
      </w:r>
      <w:r>
        <w:t xml:space="preserve"> ação de danos </w:t>
      </w:r>
      <w:r w:rsidR="006764A1">
        <w:t>morais e mater</w:t>
      </w:r>
      <w:r w:rsidR="0039008F">
        <w:t xml:space="preserve">iais, conforme precedentes sobre o tema: </w:t>
      </w:r>
    </w:p>
    <w:p w14:paraId="64524EA6" w14:textId="09FF0BF3" w:rsidR="0039008F" w:rsidRDefault="0039008F" w:rsidP="008A626C">
      <w:pPr>
        <w:pStyle w:val="SemEspaamento"/>
        <w:ind w:firstLine="360"/>
        <w:jc w:val="both"/>
      </w:pPr>
      <w:r>
        <w:t xml:space="preserve">EMENTA; APELAÇÃO CÍVEL- AÇÃO INDENIZATÓRIA- NÃO ENTREGA DE PRODUTO ADQUIRIDO E POSTERIOR CANCELAMENTO DA COMPRA-DIFICULDADE NA SOLUÇÃO DA COMPRA- DIFICULDADES NA SOLUÇÃO DO PROBLEMA-DANOS MORAIS- CONFIGURAÇÃO-QUANTUM-RAZOABILIDADE E PROPORCIONALIDADE. A não entrega de produto regularmente adquirido, que culminou com o cancelamento da compra, bem como as dificuldades enfrentadas na solução do problema, não podem ser consideradas como fatos corriqueiros ou meros aborrecimento. A indenização por dano moral deve ser arbitrada segundo o prudente arbítrio do julgador, sempre com moderação, observando-se as peculiaridades dos caso concreto e os princípios da proporcionalidade e da razoabilidade, de modo que o quantum arbitrado se preste a atender ao caráter punitivo da medida e à recomposição dos prejuízos, sem importar, contudo, enriquecimento sem causa da </w:t>
      </w:r>
      <w:r w:rsidR="000B6571">
        <w:t>vítima.</w:t>
      </w:r>
    </w:p>
    <w:p w14:paraId="4F8DD35E" w14:textId="380081C8" w:rsidR="000B6571" w:rsidRDefault="000B6571" w:rsidP="008A626C">
      <w:pPr>
        <w:pStyle w:val="SemEspaamento"/>
        <w:ind w:firstLine="360"/>
        <w:jc w:val="both"/>
      </w:pPr>
      <w:r>
        <w:t>(TJ-MG-AC:100001910</w:t>
      </w:r>
      <w:r w:rsidR="00F42819">
        <w:t>05479001MG, Relator: José de Carvalho Barbosa, Data de Julgamento: 04/02/2020, Data de Publicação: 07/02/2020)</w:t>
      </w:r>
      <w:r w:rsidR="00B45BF0">
        <w:t>.</w:t>
      </w:r>
    </w:p>
    <w:p w14:paraId="067FAD1A" w14:textId="7D4EA40C" w:rsidR="00B45BF0" w:rsidRDefault="00B45BF0" w:rsidP="008A626C">
      <w:pPr>
        <w:pStyle w:val="SemEspaamento"/>
        <w:ind w:firstLine="360"/>
        <w:jc w:val="both"/>
      </w:pPr>
      <w:r>
        <w:t>Cabe destacar que apesar da existência de precedentes desfavoráveis à presente tese, elas não são se aplicam ao presente caso pois, aqui houve um transtorno alteração da organização familiar</w:t>
      </w:r>
      <w:r w:rsidR="00B312DC">
        <w:t>.</w:t>
      </w:r>
    </w:p>
    <w:p w14:paraId="4CF85F96" w14:textId="316E3A32" w:rsidR="00B312DC" w:rsidRDefault="00B312DC" w:rsidP="008A626C">
      <w:pPr>
        <w:pStyle w:val="SemEspaamento"/>
        <w:ind w:firstLine="360"/>
        <w:jc w:val="both"/>
      </w:pPr>
      <w:r>
        <w:t>Ademais, este é o entendimento majoritário na doutrina: “</w:t>
      </w:r>
      <w:r w:rsidRPr="00B312DC">
        <w:rPr>
          <w:rFonts w:cs="Times New Roman"/>
          <w:color w:val="1A1A1A"/>
          <w:szCs w:val="24"/>
          <w:shd w:val="clear" w:color="auto" w:fill="FFFFFF"/>
        </w:rPr>
        <w:t>O STJ detém densa jurisprudência sobre o dano </w:t>
      </w:r>
      <w:r w:rsidRPr="00B312DC">
        <w:rPr>
          <w:rStyle w:val="nfase"/>
          <w:rFonts w:cs="Times New Roman"/>
          <w:color w:val="1A1A1A"/>
          <w:szCs w:val="24"/>
          <w:shd w:val="clear" w:color="auto" w:fill="FFFFFF"/>
        </w:rPr>
        <w:t xml:space="preserve">in </w:t>
      </w:r>
      <w:proofErr w:type="spellStart"/>
      <w:r w:rsidRPr="00B312DC">
        <w:rPr>
          <w:rStyle w:val="nfase"/>
          <w:rFonts w:cs="Times New Roman"/>
          <w:color w:val="1A1A1A"/>
          <w:szCs w:val="24"/>
          <w:shd w:val="clear" w:color="auto" w:fill="FFFFFF"/>
        </w:rPr>
        <w:t>re</w:t>
      </w:r>
      <w:proofErr w:type="spellEnd"/>
      <w:r w:rsidRPr="00B312DC">
        <w:rPr>
          <w:rStyle w:val="nfase"/>
          <w:rFonts w:cs="Times New Roman"/>
          <w:color w:val="1A1A1A"/>
          <w:szCs w:val="24"/>
          <w:shd w:val="clear" w:color="auto" w:fill="FFFFFF"/>
        </w:rPr>
        <w:t xml:space="preserve"> </w:t>
      </w:r>
      <w:proofErr w:type="spellStart"/>
      <w:r w:rsidRPr="00B312DC">
        <w:rPr>
          <w:rStyle w:val="nfase"/>
          <w:rFonts w:cs="Times New Roman"/>
          <w:color w:val="1A1A1A"/>
          <w:szCs w:val="24"/>
          <w:shd w:val="clear" w:color="auto" w:fill="FFFFFF"/>
        </w:rPr>
        <w:t>ipsa</w:t>
      </w:r>
      <w:proofErr w:type="spellEnd"/>
      <w:r w:rsidRPr="00B312DC">
        <w:rPr>
          <w:rFonts w:cs="Times New Roman"/>
          <w:color w:val="1A1A1A"/>
          <w:szCs w:val="24"/>
          <w:shd w:val="clear" w:color="auto" w:fill="FFFFFF"/>
        </w:rPr>
        <w:t xml:space="preserve"> na responsabilidade civil. O conceito prevê a dispensa de prova do efetivo prejuízo a depender da comprovação do direito violado. A partir da aplicação dessa teoria, definiu-se que o efeito da presunção ocorreria normalmente com a violação de direitos da personalidade. Essa ocorrência gerou a afirmação, cada vez mais frequente, de que seria possível a responsabilidade sem </w:t>
      </w:r>
      <w:proofErr w:type="spellStart"/>
      <w:r w:rsidRPr="00B312DC">
        <w:rPr>
          <w:rFonts w:cs="Times New Roman"/>
          <w:color w:val="1A1A1A"/>
          <w:szCs w:val="24"/>
          <w:shd w:val="clear" w:color="auto" w:fill="FFFFFF"/>
        </w:rPr>
        <w:t>dano</w:t>
      </w:r>
      <w:proofErr w:type="spellEnd"/>
      <w:r>
        <w:t>.”</w:t>
      </w:r>
    </w:p>
    <w:p w14:paraId="6CBB6967" w14:textId="790574C3" w:rsidR="00E80BE6" w:rsidRDefault="00E80BE6" w:rsidP="008A626C">
      <w:pPr>
        <w:pStyle w:val="SemEspaamento"/>
        <w:ind w:firstLine="360"/>
        <w:jc w:val="both"/>
      </w:pPr>
      <w:r>
        <w:t>Nesse sentido, a melhor orientação é o sentido de ressarcir prejuízo material e reparar de forma singela o abalo psicológico.</w:t>
      </w:r>
    </w:p>
    <w:p w14:paraId="615D4A62" w14:textId="0914761C" w:rsidR="00E80BE6" w:rsidRDefault="00E80BE6" w:rsidP="008A626C">
      <w:pPr>
        <w:pStyle w:val="SemEspaamento"/>
        <w:ind w:firstLine="360"/>
        <w:jc w:val="both"/>
      </w:pPr>
    </w:p>
    <w:p w14:paraId="7103D734" w14:textId="408B0D2B" w:rsidR="00E80BE6" w:rsidRPr="00E80BE6" w:rsidRDefault="00E80BE6" w:rsidP="00E80BE6">
      <w:pPr>
        <w:pStyle w:val="SemEspaamento"/>
        <w:numPr>
          <w:ilvl w:val="0"/>
          <w:numId w:val="1"/>
        </w:numPr>
        <w:jc w:val="both"/>
        <w:rPr>
          <w:b/>
          <w:bCs/>
        </w:rPr>
      </w:pPr>
      <w:r>
        <w:t>CONCLUSÕES</w:t>
      </w:r>
    </w:p>
    <w:p w14:paraId="31850AD5" w14:textId="53797105" w:rsidR="00E80BE6" w:rsidRDefault="00DB1FDF" w:rsidP="00E80BE6">
      <w:pPr>
        <w:pStyle w:val="SemEspaamento"/>
        <w:jc w:val="both"/>
      </w:pPr>
      <w:r>
        <w:t>Considerando todo o abordado, o abalo psicológico, o transtorno, a situação desfavorável para tentar explicar o ocorrido as partes envolvidas, interpõe-se a ação a fim de requerer indenização.</w:t>
      </w:r>
    </w:p>
    <w:p w14:paraId="74F1A155" w14:textId="4CFB3E09" w:rsidR="00DB1FDF" w:rsidRDefault="00DB1FDF" w:rsidP="00DB1FDF">
      <w:pPr>
        <w:pStyle w:val="SemEspaamento"/>
        <w:ind w:firstLine="708"/>
        <w:jc w:val="both"/>
      </w:pPr>
      <w:r>
        <w:t xml:space="preserve">Portanto tem-se como conclusão ao presente parecer que o mais indicado pela análise jurídica realizada, é que seja interposto uma reparadora de danos morais, danos materiais e difamação. </w:t>
      </w:r>
    </w:p>
    <w:p w14:paraId="5D87C3C9" w14:textId="613CB7FA" w:rsidR="00BD2E31" w:rsidRDefault="00BD2E31" w:rsidP="00DB1FDF">
      <w:pPr>
        <w:pStyle w:val="SemEspaamento"/>
        <w:ind w:firstLine="708"/>
        <w:jc w:val="both"/>
      </w:pPr>
      <w:r>
        <w:t>Salvo melhor entendimento, é o parecer.</w:t>
      </w:r>
    </w:p>
    <w:p w14:paraId="716ADE04" w14:textId="1379A85E" w:rsidR="00BD2E31" w:rsidRDefault="00BD2E31" w:rsidP="00BD2E31">
      <w:pPr>
        <w:pStyle w:val="SemEspaamento"/>
        <w:ind w:firstLine="708"/>
        <w:jc w:val="center"/>
      </w:pPr>
      <w:r>
        <w:t>Curitiba, 26 de setembro de 2020</w:t>
      </w:r>
    </w:p>
    <w:p w14:paraId="3D3CCD47" w14:textId="367B2A74" w:rsidR="00BD2E31" w:rsidRDefault="00BD2E31" w:rsidP="00BD2E31">
      <w:pPr>
        <w:pStyle w:val="SemEspaamento"/>
        <w:ind w:firstLine="708"/>
        <w:jc w:val="center"/>
      </w:pPr>
      <w:r>
        <w:t>Monique Gabriely Lucena Haydar</w:t>
      </w:r>
    </w:p>
    <w:p w14:paraId="2E1874FD" w14:textId="77777777" w:rsidR="003867D9" w:rsidRDefault="003867D9" w:rsidP="00BD2E31">
      <w:pPr>
        <w:pStyle w:val="SemEspaamento"/>
        <w:ind w:firstLine="708"/>
        <w:jc w:val="center"/>
      </w:pPr>
    </w:p>
    <w:p w14:paraId="414455E3" w14:textId="3A5A54FC" w:rsidR="00BD2E31" w:rsidRPr="00DB1FDF" w:rsidRDefault="003867D9" w:rsidP="003867D9">
      <w:pPr>
        <w:pStyle w:val="SemEspaamento"/>
        <w:ind w:firstLine="708"/>
      </w:pPr>
      <w:r>
        <w:t xml:space="preserve"> A partir do exposto podemos dizer que o parecer é deferido, levando em consideração que o prejuízo afeta o ânimo psíquico moral e intelectual da vítima. O prejudicado deve provar que sofre o dano (o que é comprovado pelos anexos emitidos pelo requerente), sem necessariamente indicar o valor. Somente será comprovada a possibilidade de indenização como regra, se o ato ilícito ocasionar de fato dano.</w:t>
      </w:r>
    </w:p>
    <w:sectPr w:rsidR="00BD2E31" w:rsidRPr="00DB1F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C07725"/>
    <w:multiLevelType w:val="hybridMultilevel"/>
    <w:tmpl w:val="747C15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71"/>
    <w:rsid w:val="000B6571"/>
    <w:rsid w:val="00262664"/>
    <w:rsid w:val="00291277"/>
    <w:rsid w:val="00370B60"/>
    <w:rsid w:val="003867D9"/>
    <w:rsid w:val="0039008F"/>
    <w:rsid w:val="00627B71"/>
    <w:rsid w:val="006764A1"/>
    <w:rsid w:val="00685E77"/>
    <w:rsid w:val="00701B79"/>
    <w:rsid w:val="00761492"/>
    <w:rsid w:val="008A626C"/>
    <w:rsid w:val="00A20B43"/>
    <w:rsid w:val="00AD2DA2"/>
    <w:rsid w:val="00B312DC"/>
    <w:rsid w:val="00B45BF0"/>
    <w:rsid w:val="00BD2E31"/>
    <w:rsid w:val="00DB1FDF"/>
    <w:rsid w:val="00DB4D3A"/>
    <w:rsid w:val="00DD457D"/>
    <w:rsid w:val="00E80BE6"/>
    <w:rsid w:val="00F0272C"/>
    <w:rsid w:val="00F42819"/>
    <w:rsid w:val="00F4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7544"/>
  <w15:chartTrackingRefBased/>
  <w15:docId w15:val="{29F96ED2-69BF-4414-9A0C-ECB955C6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0B6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685E7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85E77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B312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elicidadejoias.com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954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Haydar</dc:creator>
  <cp:keywords/>
  <dc:description/>
  <cp:lastModifiedBy>Monique Haydar</cp:lastModifiedBy>
  <cp:revision>15</cp:revision>
  <dcterms:created xsi:type="dcterms:W3CDTF">2020-09-26T17:11:00Z</dcterms:created>
  <dcterms:modified xsi:type="dcterms:W3CDTF">2020-09-26T19:20:00Z</dcterms:modified>
</cp:coreProperties>
</file>