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27DD7" w14:textId="483349B2" w:rsidR="00074D57" w:rsidRDefault="00226B7D" w:rsidP="00074D57">
      <w:pPr>
        <w:spacing w:after="0" w:line="360" w:lineRule="auto"/>
        <w:jc w:val="right"/>
        <w:outlineLvl w:val="0"/>
        <w:rPr>
          <w:rFonts w:ascii="Arial" w:hAnsi="Arial" w:cs="Arial"/>
          <w:b/>
          <w:caps/>
          <w:sz w:val="24"/>
          <w:szCs w:val="24"/>
        </w:rPr>
      </w:pPr>
      <w:bookmarkStart w:id="0" w:name="_Toc248062101"/>
      <w:r w:rsidRPr="00226B7D">
        <w:rPr>
          <w:rFonts w:ascii="Arial" w:hAnsi="Arial" w:cs="Arial"/>
          <w:b/>
          <w:caps/>
          <w:sz w:val="24"/>
          <w:szCs w:val="24"/>
        </w:rPr>
        <w:t>As implicações do processo de humanização em unidades de terapia intensiva na prática laboral da equipe de enfermagem</w:t>
      </w:r>
    </w:p>
    <w:p w14:paraId="729F1B9C" w14:textId="77777777" w:rsidR="00226B7D" w:rsidRDefault="00226B7D" w:rsidP="00074D57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64827DB7" w14:textId="7270AE62" w:rsidR="00074D57" w:rsidRPr="00074D57" w:rsidRDefault="00755971" w:rsidP="00074D57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Ellen</w:t>
      </w:r>
      <w:r w:rsidR="004622E7">
        <w:rPr>
          <w:rFonts w:ascii="Arial" w:hAnsi="Arial" w:cs="Arial"/>
        </w:rPr>
        <w:t xml:space="preserve"> Vale de</w:t>
      </w:r>
      <w:r>
        <w:rPr>
          <w:rFonts w:ascii="Arial" w:hAnsi="Arial" w:cs="Arial"/>
        </w:rPr>
        <w:t xml:space="preserve"> Araújo</w:t>
      </w:r>
      <w:r>
        <w:rPr>
          <w:rStyle w:val="Refdenotaderodap"/>
          <w:rFonts w:ascii="Arial" w:hAnsi="Arial" w:cs="Arial"/>
          <w:sz w:val="24"/>
          <w:szCs w:val="24"/>
        </w:rPr>
        <w:t xml:space="preserve"> </w:t>
      </w:r>
      <w:r w:rsidR="00074D57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7D1DC2CC" w14:textId="77777777" w:rsidR="00074D57" w:rsidRDefault="00074D57" w:rsidP="00725771">
      <w:pPr>
        <w:spacing w:after="0" w:line="360" w:lineRule="auto"/>
        <w:outlineLvl w:val="0"/>
        <w:rPr>
          <w:rFonts w:ascii="Arial" w:hAnsi="Arial" w:cs="Arial"/>
          <w:b/>
          <w:caps/>
          <w:sz w:val="24"/>
          <w:szCs w:val="24"/>
        </w:rPr>
      </w:pPr>
    </w:p>
    <w:p w14:paraId="79C70CD5" w14:textId="77777777" w:rsidR="00074D57" w:rsidRDefault="00074D57" w:rsidP="00725771">
      <w:pPr>
        <w:spacing w:after="0" w:line="360" w:lineRule="auto"/>
        <w:outlineLvl w:val="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RESUMO</w:t>
      </w:r>
    </w:p>
    <w:p w14:paraId="644449FA" w14:textId="3DBC4833" w:rsidR="005124CC" w:rsidRDefault="007744D1" w:rsidP="005124CC">
      <w:p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 w:rsidRPr="007744D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estudo</w:t>
      </w:r>
      <w:r w:rsidRPr="007744D1">
        <w:rPr>
          <w:rFonts w:ascii="Arial" w:hAnsi="Arial" w:cs="Arial"/>
          <w:sz w:val="24"/>
          <w:szCs w:val="24"/>
        </w:rPr>
        <w:t xml:space="preserve"> objetivou analisar a humanização </w:t>
      </w:r>
      <w:r w:rsidR="00C801B4">
        <w:rPr>
          <w:rFonts w:ascii="Arial" w:hAnsi="Arial" w:cs="Arial"/>
          <w:sz w:val="24"/>
          <w:szCs w:val="24"/>
        </w:rPr>
        <w:t>em UTIs</w:t>
      </w:r>
      <w:r>
        <w:rPr>
          <w:rFonts w:ascii="Arial" w:hAnsi="Arial" w:cs="Arial"/>
          <w:sz w:val="24"/>
          <w:szCs w:val="24"/>
        </w:rPr>
        <w:t>.</w:t>
      </w:r>
      <w:r w:rsidR="005124CC">
        <w:rPr>
          <w:rFonts w:ascii="Arial" w:hAnsi="Arial" w:cs="Arial"/>
          <w:sz w:val="24"/>
          <w:szCs w:val="24"/>
        </w:rPr>
        <w:t xml:space="preserve"> Este estudo se justifica por analisar uma temática que envolve a melhoria do atendimento em saúde, em especial nas </w:t>
      </w:r>
      <w:r w:rsidR="00C801B4">
        <w:rPr>
          <w:rFonts w:ascii="Arial" w:hAnsi="Arial" w:cs="Arial"/>
          <w:sz w:val="24"/>
          <w:szCs w:val="24"/>
        </w:rPr>
        <w:t>UTIs</w:t>
      </w:r>
      <w:r w:rsidR="005124CC">
        <w:rPr>
          <w:rFonts w:ascii="Arial" w:hAnsi="Arial" w:cs="Arial"/>
          <w:sz w:val="24"/>
          <w:szCs w:val="24"/>
        </w:rPr>
        <w:t xml:space="preserve">. </w:t>
      </w:r>
      <w:r w:rsidR="005124CC" w:rsidRPr="00211A39">
        <w:rPr>
          <w:rFonts w:ascii="Arial" w:hAnsi="Arial" w:cs="Arial"/>
          <w:sz w:val="24"/>
          <w:szCs w:val="24"/>
        </w:rPr>
        <w:t xml:space="preserve">Desde a década 80 </w:t>
      </w:r>
      <w:r w:rsidR="00843810">
        <w:rPr>
          <w:rFonts w:ascii="Arial" w:hAnsi="Arial" w:cs="Arial"/>
          <w:sz w:val="24"/>
          <w:szCs w:val="24"/>
        </w:rPr>
        <w:t xml:space="preserve">a </w:t>
      </w:r>
      <w:r w:rsidR="005124CC" w:rsidRPr="00211A39">
        <w:rPr>
          <w:rFonts w:ascii="Arial" w:hAnsi="Arial" w:cs="Arial"/>
          <w:sz w:val="24"/>
          <w:szCs w:val="24"/>
        </w:rPr>
        <w:t xml:space="preserve">humanização em saúde vem sendo colocada como questão nas políticas governamentais, em programas de intervenção e em todo discurso que envolve a saúde. </w:t>
      </w:r>
      <w:r w:rsidR="005124CC">
        <w:rPr>
          <w:rFonts w:ascii="Arial" w:hAnsi="Arial" w:cs="Arial"/>
          <w:sz w:val="24"/>
          <w:szCs w:val="24"/>
        </w:rPr>
        <w:t>O estudo foi desenvolvido através da revisão da literatura.</w:t>
      </w:r>
    </w:p>
    <w:p w14:paraId="2AD6ECBD" w14:textId="54A14B0F" w:rsidR="00074D57" w:rsidRPr="00074D57" w:rsidRDefault="00074D57" w:rsidP="00725771">
      <w:pPr>
        <w:spacing w:after="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074D57">
        <w:rPr>
          <w:rFonts w:ascii="Arial" w:hAnsi="Arial" w:cs="Arial"/>
          <w:b/>
          <w:sz w:val="24"/>
          <w:szCs w:val="24"/>
        </w:rPr>
        <w:t>Palavras-chave:</w:t>
      </w:r>
      <w:r w:rsidR="005124CC">
        <w:rPr>
          <w:rFonts w:ascii="Arial" w:hAnsi="Arial" w:cs="Arial"/>
          <w:b/>
          <w:sz w:val="24"/>
          <w:szCs w:val="24"/>
        </w:rPr>
        <w:t xml:space="preserve"> </w:t>
      </w:r>
      <w:r w:rsidR="005124CC" w:rsidRPr="005124CC">
        <w:rPr>
          <w:rFonts w:ascii="Arial" w:hAnsi="Arial" w:cs="Arial"/>
          <w:sz w:val="24"/>
          <w:szCs w:val="24"/>
        </w:rPr>
        <w:t xml:space="preserve">Humanização; Saúde; SUS; </w:t>
      </w:r>
      <w:r w:rsidR="00C801B4">
        <w:rPr>
          <w:rFonts w:ascii="Arial" w:hAnsi="Arial" w:cs="Arial"/>
          <w:sz w:val="24"/>
          <w:szCs w:val="24"/>
        </w:rPr>
        <w:t>UTI</w:t>
      </w:r>
      <w:r w:rsidR="005124CC" w:rsidRPr="005124CC">
        <w:rPr>
          <w:rFonts w:ascii="Arial" w:hAnsi="Arial" w:cs="Arial"/>
          <w:sz w:val="24"/>
          <w:szCs w:val="24"/>
        </w:rPr>
        <w:t>.</w:t>
      </w:r>
    </w:p>
    <w:p w14:paraId="1244DE3D" w14:textId="77777777" w:rsidR="00074D57" w:rsidRDefault="00074D57" w:rsidP="00725771">
      <w:pPr>
        <w:spacing w:after="0" w:line="360" w:lineRule="auto"/>
        <w:outlineLvl w:val="0"/>
        <w:rPr>
          <w:rFonts w:ascii="Arial" w:hAnsi="Arial" w:cs="Arial"/>
          <w:b/>
          <w:caps/>
          <w:sz w:val="24"/>
          <w:szCs w:val="24"/>
        </w:rPr>
      </w:pPr>
    </w:p>
    <w:p w14:paraId="2A2B70CA" w14:textId="77777777" w:rsidR="00843810" w:rsidRDefault="00843810" w:rsidP="00725771">
      <w:pPr>
        <w:spacing w:after="0" w:line="360" w:lineRule="auto"/>
        <w:outlineLvl w:val="0"/>
        <w:rPr>
          <w:rFonts w:ascii="Arial" w:hAnsi="Arial" w:cs="Arial"/>
          <w:b/>
          <w:caps/>
          <w:sz w:val="24"/>
          <w:szCs w:val="24"/>
        </w:rPr>
      </w:pPr>
    </w:p>
    <w:p w14:paraId="5F92B3CC" w14:textId="28FA75B4" w:rsidR="00D8541B" w:rsidRPr="004E18DD" w:rsidRDefault="003C24BE" w:rsidP="00725771">
      <w:pPr>
        <w:spacing w:after="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1- </w:t>
      </w:r>
      <w:r w:rsidR="00D8541B" w:rsidRPr="004E18DD">
        <w:rPr>
          <w:rFonts w:ascii="Arial" w:hAnsi="Arial" w:cs="Arial"/>
          <w:b/>
          <w:caps/>
          <w:sz w:val="24"/>
          <w:szCs w:val="24"/>
        </w:rPr>
        <w:t>Introdução</w:t>
      </w:r>
      <w:bookmarkEnd w:id="0"/>
    </w:p>
    <w:p w14:paraId="1A087EB7" w14:textId="77777777" w:rsidR="00D8541B" w:rsidRPr="004E18DD" w:rsidRDefault="00D8541B" w:rsidP="00D8541B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</w:p>
    <w:p w14:paraId="52F1F1A5" w14:textId="77777777" w:rsidR="00EF6ACB" w:rsidRDefault="00EF6ACB" w:rsidP="00725771">
      <w:pPr>
        <w:pStyle w:val="SemEspaamento"/>
        <w:spacing w:before="24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6F1">
        <w:rPr>
          <w:rFonts w:ascii="Arial" w:hAnsi="Arial" w:cs="Arial"/>
          <w:sz w:val="24"/>
          <w:szCs w:val="24"/>
        </w:rPr>
        <w:t xml:space="preserve">Desde a década 80 </w:t>
      </w:r>
      <w:r>
        <w:rPr>
          <w:rFonts w:ascii="Arial" w:hAnsi="Arial" w:cs="Arial"/>
          <w:sz w:val="24"/>
          <w:szCs w:val="24"/>
        </w:rPr>
        <w:t>humanização</w:t>
      </w:r>
      <w:r w:rsidRPr="00FB46F1">
        <w:rPr>
          <w:rFonts w:ascii="Arial" w:hAnsi="Arial" w:cs="Arial"/>
          <w:sz w:val="24"/>
          <w:szCs w:val="24"/>
        </w:rPr>
        <w:t xml:space="preserve"> em saúde vem sendo colocada como questão nas políticas governamentais, em programas de intervenção e em todo discurso </w:t>
      </w:r>
      <w:r>
        <w:rPr>
          <w:rFonts w:ascii="Arial" w:hAnsi="Arial" w:cs="Arial"/>
          <w:sz w:val="24"/>
          <w:szCs w:val="24"/>
        </w:rPr>
        <w:t>que envolve a saúde</w:t>
      </w:r>
      <w:r w:rsidRPr="00FB46F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 se verá no estudo, diversas pesquisas indicam que</w:t>
      </w:r>
      <w:r w:rsidRPr="00FB46F1">
        <w:rPr>
          <w:rFonts w:ascii="Arial" w:hAnsi="Arial" w:cs="Arial"/>
          <w:sz w:val="24"/>
          <w:szCs w:val="24"/>
        </w:rPr>
        <w:t xml:space="preserve"> o processo de construção e implementação </w:t>
      </w:r>
      <w:r>
        <w:rPr>
          <w:rFonts w:ascii="Arial" w:hAnsi="Arial" w:cs="Arial"/>
          <w:sz w:val="24"/>
          <w:szCs w:val="24"/>
        </w:rPr>
        <w:t>da humanização em saúde</w:t>
      </w:r>
      <w:r w:rsidRPr="00FB46F1">
        <w:rPr>
          <w:rFonts w:ascii="Arial" w:hAnsi="Arial" w:cs="Arial"/>
          <w:sz w:val="24"/>
          <w:szCs w:val="24"/>
        </w:rPr>
        <w:t xml:space="preserve">, nos dias de hoje, o maior desafio da saúde no Brasil. </w:t>
      </w:r>
      <w:r w:rsidR="00395684">
        <w:rPr>
          <w:rFonts w:ascii="Arial" w:hAnsi="Arial" w:cs="Arial"/>
          <w:sz w:val="24"/>
          <w:szCs w:val="24"/>
        </w:rPr>
        <w:t>(CASTRO, 2016)</w:t>
      </w:r>
    </w:p>
    <w:p w14:paraId="26D02581" w14:textId="77777777" w:rsidR="00EF6ACB" w:rsidRPr="00C801B4" w:rsidRDefault="00EF6ACB" w:rsidP="00725771">
      <w:pPr>
        <w:pStyle w:val="NormalWeb"/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 w:rsidRPr="00C801B4">
        <w:rPr>
          <w:rFonts w:ascii="Arial" w:hAnsi="Arial"/>
          <w:color w:val="000000"/>
          <w:sz w:val="24"/>
          <w:szCs w:val="24"/>
        </w:rPr>
        <w:t xml:space="preserve">A qualidade tem sido considerada como um elemento diferenciador no processo de atendimento das expectativas de clientes e usuários dos serviços de saúde. Toda instituição hospitalar, dada a sua missão essencial em favor do ser humano, deve preocupar-se com a melhoria permanente da qualidade de sua gestão e assistência de tal forma que consiga uma integração harmônica das áreas médica, tecnológica, administrativa, econômica, assistencial e, se for o caso, das áreas de docência e </w:t>
      </w:r>
      <w:r w:rsidRPr="00C801B4">
        <w:rPr>
          <w:rFonts w:ascii="Arial" w:hAnsi="Arial"/>
          <w:sz w:val="24"/>
          <w:szCs w:val="24"/>
        </w:rPr>
        <w:t>pesquisa. Tudo isso deve ter como razão última a adequada atenção ao paciente.</w:t>
      </w:r>
    </w:p>
    <w:p w14:paraId="1A3B822F" w14:textId="5FA0A297" w:rsidR="00EF6ACB" w:rsidRDefault="00132574" w:rsidP="00725771">
      <w:pPr>
        <w:pStyle w:val="SemEspaamento"/>
        <w:spacing w:before="24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 </w:t>
      </w:r>
      <w:r w:rsidR="009B5AE4" w:rsidRPr="007744D1">
        <w:rPr>
          <w:rFonts w:ascii="Arial" w:hAnsi="Arial" w:cs="Arial"/>
          <w:sz w:val="24"/>
          <w:szCs w:val="24"/>
        </w:rPr>
        <w:t xml:space="preserve">forma </w:t>
      </w:r>
      <w:r>
        <w:rPr>
          <w:rFonts w:ascii="Arial" w:hAnsi="Arial" w:cs="Arial"/>
          <w:sz w:val="24"/>
          <w:szCs w:val="24"/>
        </w:rPr>
        <w:t xml:space="preserve">geral </w:t>
      </w:r>
      <w:r w:rsidR="009B5AE4" w:rsidRPr="007744D1">
        <w:rPr>
          <w:rFonts w:ascii="Arial" w:hAnsi="Arial" w:cs="Arial"/>
          <w:sz w:val="24"/>
          <w:szCs w:val="24"/>
        </w:rPr>
        <w:t xml:space="preserve">este estudo </w:t>
      </w:r>
      <w:r w:rsidR="007744D1">
        <w:rPr>
          <w:rFonts w:ascii="Arial" w:hAnsi="Arial" w:cs="Arial"/>
          <w:sz w:val="24"/>
          <w:szCs w:val="24"/>
        </w:rPr>
        <w:t>objetivou</w:t>
      </w:r>
      <w:r w:rsidR="00EF6ACB" w:rsidRPr="007744D1">
        <w:rPr>
          <w:rFonts w:ascii="Arial" w:hAnsi="Arial" w:cs="Arial"/>
          <w:sz w:val="24"/>
          <w:szCs w:val="24"/>
        </w:rPr>
        <w:t xml:space="preserve"> analisar </w:t>
      </w:r>
      <w:r w:rsidR="009B5AE4" w:rsidRPr="007744D1">
        <w:rPr>
          <w:rFonts w:ascii="Arial" w:hAnsi="Arial" w:cs="Arial"/>
          <w:sz w:val="24"/>
          <w:szCs w:val="24"/>
        </w:rPr>
        <w:t xml:space="preserve">a humanização </w:t>
      </w:r>
      <w:r w:rsidR="00C801B4">
        <w:rPr>
          <w:rFonts w:ascii="Arial" w:hAnsi="Arial" w:cs="Arial"/>
          <w:sz w:val="24"/>
          <w:szCs w:val="24"/>
        </w:rPr>
        <w:t>em UTIs</w:t>
      </w:r>
      <w:r w:rsidR="007744D1" w:rsidRPr="007744D1">
        <w:rPr>
          <w:rFonts w:ascii="Arial" w:hAnsi="Arial" w:cs="Arial"/>
          <w:sz w:val="24"/>
          <w:szCs w:val="24"/>
        </w:rPr>
        <w:t>.</w:t>
      </w:r>
    </w:p>
    <w:p w14:paraId="6F4C6642" w14:textId="30A8680A" w:rsidR="00132574" w:rsidRDefault="00132574" w:rsidP="00725771">
      <w:pPr>
        <w:pStyle w:val="SemEspaamento"/>
        <w:spacing w:before="24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forma específica este estudo objetiva: Analisar o atendimento em UTIs; Verificar o processo de humanização em saúde; Destacar formas de humanização no atendimento em Tis.</w:t>
      </w:r>
    </w:p>
    <w:p w14:paraId="2CFA31E9" w14:textId="48287337" w:rsidR="00132574" w:rsidRPr="00132574" w:rsidRDefault="00132574" w:rsidP="00132574">
      <w:pPr>
        <w:pStyle w:val="SemEspaamento"/>
        <w:spacing w:before="24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2574">
        <w:rPr>
          <w:rFonts w:ascii="Arial" w:hAnsi="Arial" w:cs="Arial"/>
          <w:sz w:val="24"/>
          <w:szCs w:val="24"/>
        </w:rPr>
        <w:t>Este estudo questiona: quais os problemas inerentes a humanização em UTIs?</w:t>
      </w:r>
    </w:p>
    <w:p w14:paraId="6F1450BE" w14:textId="5A55EC8B" w:rsidR="00132574" w:rsidRDefault="00BA03F5" w:rsidP="00725771">
      <w:pPr>
        <w:pStyle w:val="SemEspaamento"/>
        <w:spacing w:before="24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humanização, busca aproximar os profissionais de saúde dos pac</w:t>
      </w:r>
      <w:r w:rsidR="009561C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entes e suas famí</w:t>
      </w:r>
      <w:r w:rsidR="009561C9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as, o que </w:t>
      </w:r>
      <w:r w:rsidR="009561C9">
        <w:rPr>
          <w:rFonts w:ascii="Arial" w:hAnsi="Arial" w:cs="Arial"/>
          <w:sz w:val="24"/>
          <w:szCs w:val="24"/>
        </w:rPr>
        <w:t>se torna</w:t>
      </w:r>
      <w:r>
        <w:rPr>
          <w:rFonts w:ascii="Arial" w:hAnsi="Arial" w:cs="Arial"/>
          <w:sz w:val="24"/>
          <w:szCs w:val="24"/>
        </w:rPr>
        <w:t xml:space="preserve"> complexo quando envolve pacientes em unidades de terapia intensiva</w:t>
      </w:r>
      <w:r w:rsidR="009561C9">
        <w:rPr>
          <w:rFonts w:ascii="Arial" w:hAnsi="Arial" w:cs="Arial"/>
          <w:sz w:val="24"/>
          <w:szCs w:val="24"/>
        </w:rPr>
        <w:t>, devido a trabalhar com pacientes em estado crítico.</w:t>
      </w:r>
    </w:p>
    <w:p w14:paraId="77FE0104" w14:textId="02DEFABE" w:rsidR="00EF6ACB" w:rsidRDefault="00EF6ACB" w:rsidP="00725771">
      <w:pPr>
        <w:autoSpaceDE w:val="0"/>
        <w:autoSpaceDN w:val="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9B5AE4">
        <w:rPr>
          <w:rFonts w:ascii="Arial" w:hAnsi="Arial" w:cs="Arial"/>
          <w:sz w:val="24"/>
          <w:szCs w:val="24"/>
        </w:rPr>
        <w:t xml:space="preserve">Este estudo caracteriza-se pelo levantamento bibliográfico como procedimento inicial, seleção da literatura de interesse, discussão do pensamento encontrado a respeito do tema como fundamentação teórica e verificação dos fatos em confronto com a teoria, bem como a confrontação das respectivas definições. </w:t>
      </w:r>
    </w:p>
    <w:p w14:paraId="225DFFBF" w14:textId="404C3AE5" w:rsidR="00F77B1C" w:rsidRDefault="00F77B1C" w:rsidP="00F77B1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32404">
        <w:rPr>
          <w:rFonts w:ascii="Arial" w:hAnsi="Arial" w:cs="Arial"/>
          <w:sz w:val="24"/>
          <w:szCs w:val="24"/>
        </w:rPr>
        <w:t xml:space="preserve">Realizou-se uma revisão bibliográfica no período de </w:t>
      </w:r>
      <w:r w:rsidR="000518A7">
        <w:rPr>
          <w:rFonts w:ascii="Arial" w:hAnsi="Arial" w:cs="Arial"/>
          <w:sz w:val="24"/>
          <w:szCs w:val="24"/>
        </w:rPr>
        <w:t>unho e julho</w:t>
      </w:r>
      <w:r w:rsidRPr="00432404">
        <w:rPr>
          <w:rFonts w:ascii="Arial" w:hAnsi="Arial" w:cs="Arial"/>
          <w:sz w:val="24"/>
          <w:szCs w:val="24"/>
        </w:rPr>
        <w:t xml:space="preserve"> de 20</w:t>
      </w:r>
      <w:r w:rsidR="000518A7">
        <w:rPr>
          <w:rFonts w:ascii="Arial" w:hAnsi="Arial" w:cs="Arial"/>
          <w:sz w:val="24"/>
          <w:szCs w:val="24"/>
        </w:rPr>
        <w:t>20</w:t>
      </w:r>
      <w:r w:rsidRPr="00432404">
        <w:rPr>
          <w:rFonts w:ascii="Arial" w:hAnsi="Arial" w:cs="Arial"/>
          <w:sz w:val="24"/>
          <w:szCs w:val="24"/>
        </w:rPr>
        <w:t xml:space="preserve">, sendo consultadas as bases de dados (Bireme, </w:t>
      </w:r>
      <w:proofErr w:type="spellStart"/>
      <w:r w:rsidRPr="00432404">
        <w:rPr>
          <w:rFonts w:ascii="Arial" w:hAnsi="Arial" w:cs="Arial"/>
          <w:sz w:val="24"/>
          <w:szCs w:val="24"/>
        </w:rPr>
        <w:t>Scielo</w:t>
      </w:r>
      <w:proofErr w:type="spellEnd"/>
      <w:r w:rsidRPr="004324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404">
        <w:rPr>
          <w:rFonts w:ascii="Arial" w:hAnsi="Arial" w:cs="Arial"/>
          <w:sz w:val="24"/>
          <w:szCs w:val="24"/>
        </w:rPr>
        <w:t>Lilacs</w:t>
      </w:r>
      <w:proofErr w:type="spellEnd"/>
      <w:r w:rsidRPr="00432404">
        <w:rPr>
          <w:rFonts w:ascii="Arial" w:hAnsi="Arial" w:cs="Arial"/>
          <w:sz w:val="24"/>
          <w:szCs w:val="24"/>
        </w:rPr>
        <w:t>) e fontes primárias, que abordam a temática pesquisada.</w:t>
      </w:r>
      <w:r w:rsidR="00051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Utilizou-se como indexadores: Humanização; Saúde; UTI.</w:t>
      </w:r>
    </w:p>
    <w:p w14:paraId="0121F168" w14:textId="77777777" w:rsidR="000518A7" w:rsidRDefault="000518A7" w:rsidP="003C24BE">
      <w:pPr>
        <w:spacing w:line="360" w:lineRule="auto"/>
        <w:rPr>
          <w:rFonts w:ascii="Arial" w:hAnsi="Arial" w:cs="Arial"/>
          <w:b/>
          <w:caps/>
          <w:sz w:val="24"/>
          <w:szCs w:val="24"/>
          <w:lang w:eastAsia="pt-BR"/>
        </w:rPr>
      </w:pPr>
    </w:p>
    <w:p w14:paraId="45DD5903" w14:textId="477C2846" w:rsidR="00695DEA" w:rsidRPr="003C24BE" w:rsidRDefault="003C24BE" w:rsidP="003C24BE">
      <w:pPr>
        <w:spacing w:line="360" w:lineRule="auto"/>
        <w:rPr>
          <w:rFonts w:ascii="Arial" w:hAnsi="Arial" w:cs="Arial"/>
          <w:b/>
          <w:caps/>
          <w:sz w:val="24"/>
          <w:szCs w:val="24"/>
          <w:lang w:eastAsia="pt-BR"/>
        </w:rPr>
      </w:pPr>
      <w:r w:rsidRPr="003C24BE">
        <w:rPr>
          <w:rFonts w:ascii="Arial" w:hAnsi="Arial" w:cs="Arial"/>
          <w:b/>
          <w:caps/>
          <w:sz w:val="24"/>
          <w:szCs w:val="24"/>
          <w:lang w:eastAsia="pt-BR"/>
        </w:rPr>
        <w:t>2</w:t>
      </w:r>
      <w:r w:rsidR="00D8541B" w:rsidRPr="003C24BE">
        <w:rPr>
          <w:rFonts w:ascii="Arial" w:hAnsi="Arial" w:cs="Arial"/>
          <w:b/>
          <w:caps/>
          <w:sz w:val="24"/>
          <w:szCs w:val="24"/>
          <w:lang w:eastAsia="pt-BR"/>
        </w:rPr>
        <w:t xml:space="preserve">- </w:t>
      </w:r>
      <w:r w:rsidR="00074D57" w:rsidRPr="003C24BE">
        <w:rPr>
          <w:rFonts w:ascii="Arial" w:hAnsi="Arial" w:cs="Arial"/>
          <w:b/>
          <w:caps/>
          <w:sz w:val="24"/>
          <w:szCs w:val="24"/>
          <w:lang w:eastAsia="pt-BR"/>
        </w:rPr>
        <w:t>Humanização em Saúde</w:t>
      </w:r>
    </w:p>
    <w:p w14:paraId="57AC908B" w14:textId="77777777" w:rsidR="00D8541B" w:rsidRPr="004E18DD" w:rsidRDefault="00D8541B" w:rsidP="00D8541B">
      <w:pPr>
        <w:rPr>
          <w:lang w:eastAsia="pt-BR"/>
        </w:rPr>
      </w:pPr>
    </w:p>
    <w:p w14:paraId="12321724" w14:textId="77777777" w:rsidR="004E18DD" w:rsidRPr="004E18DD" w:rsidRDefault="004E18DD" w:rsidP="00725771">
      <w:pPr>
        <w:pStyle w:val="SemEspaamento"/>
        <w:spacing w:before="24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 xml:space="preserve">Desde a década 80 humanização em saúde vem sendo colocada como questão nas políticas governamentais, em programas de intervenção e em todo discurso que envolve a saúde. Com se verá no estudo, diversas pesquisas indicam que o processo de construção e implementação da humanização em saúde, nos dias de hoje, o maior desafio da saúde no Brasil. </w:t>
      </w:r>
    </w:p>
    <w:p w14:paraId="26AE701C" w14:textId="77777777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 xml:space="preserve">Sendo assim, o ministério da Saúde instituiu, desde 2003, esta Política Nacional de Humanização, o Humaniza SUS, a fim de propiciar uma melhor gestão da saúde brasileira, abrangendo gestores, funcionários e usuários. </w:t>
      </w:r>
    </w:p>
    <w:p w14:paraId="0D0FA636" w14:textId="4A61E3CC" w:rsidR="00D8541B" w:rsidRPr="004E18DD" w:rsidRDefault="00D8541B" w:rsidP="00725771">
      <w:pPr>
        <w:pStyle w:val="Pa19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4E18DD">
        <w:rPr>
          <w:rFonts w:ascii="Arial" w:hAnsi="Arial" w:cs="Arial"/>
        </w:rPr>
        <w:lastRenderedPageBreak/>
        <w:t xml:space="preserve"> A partir daí, definiu-se </w:t>
      </w:r>
      <w:r w:rsidRPr="004E18DD">
        <w:rPr>
          <w:rFonts w:ascii="Arial" w:hAnsi="Arial" w:cs="Arial"/>
          <w:color w:val="000000"/>
        </w:rPr>
        <w:t>Humanizar como sendo, ofertar atendimento de qualidade articulando os avanços tecno</w:t>
      </w:r>
      <w:r w:rsidRPr="004E18DD">
        <w:rPr>
          <w:rFonts w:ascii="Arial" w:hAnsi="Arial" w:cs="Arial"/>
          <w:color w:val="000000"/>
        </w:rPr>
        <w:softHyphen/>
        <w:t>lógicos com acolhimento, com melhoria dos ambientes de cuidado e das condições de trabalho. (MINISTÉRIO DA SAÚDE, 20</w:t>
      </w:r>
      <w:r w:rsidR="009561C9">
        <w:rPr>
          <w:rFonts w:ascii="Arial" w:hAnsi="Arial" w:cs="Arial"/>
          <w:color w:val="000000"/>
        </w:rPr>
        <w:t>1</w:t>
      </w:r>
      <w:r w:rsidRPr="004E18DD">
        <w:rPr>
          <w:rFonts w:ascii="Arial" w:hAnsi="Arial" w:cs="Arial"/>
          <w:color w:val="000000"/>
        </w:rPr>
        <w:t xml:space="preserve">6) </w:t>
      </w:r>
    </w:p>
    <w:p w14:paraId="2C681666" w14:textId="7CBF78E6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Ainda pode</w:t>
      </w:r>
      <w:r w:rsidR="009561C9">
        <w:rPr>
          <w:rFonts w:ascii="Arial" w:hAnsi="Arial" w:cs="Arial"/>
          <w:sz w:val="24"/>
          <w:szCs w:val="24"/>
        </w:rPr>
        <w:t>-se</w:t>
      </w:r>
      <w:r w:rsidRPr="004E18DD">
        <w:rPr>
          <w:rFonts w:ascii="Arial" w:hAnsi="Arial" w:cs="Arial"/>
          <w:sz w:val="24"/>
          <w:szCs w:val="24"/>
        </w:rPr>
        <w:t xml:space="preserve"> definir Humanizar como sendo a capacidade de aumentar o grau de </w:t>
      </w:r>
      <w:proofErr w:type="spellStart"/>
      <w:r w:rsidRPr="004E18DD">
        <w:rPr>
          <w:rFonts w:ascii="Arial" w:hAnsi="Arial" w:cs="Arial"/>
          <w:sz w:val="24"/>
          <w:szCs w:val="24"/>
        </w:rPr>
        <w:t>co-responsabilidade</w:t>
      </w:r>
      <w:proofErr w:type="spellEnd"/>
      <w:r w:rsidRPr="004E18DD">
        <w:rPr>
          <w:rFonts w:ascii="Arial" w:hAnsi="Arial" w:cs="Arial"/>
          <w:sz w:val="24"/>
          <w:szCs w:val="24"/>
        </w:rPr>
        <w:t xml:space="preserve"> dos diferentes atores que constituem a rede SUS, na produção da saúde o que implica na mudança na cultura da atenção aos usuários e da gestão dos processos de trabalho. Tomar a saúde como valor de uso é ter como padrão na atenção o vínculo com os usuários, é garantir os direitos dos usuários e seus familiares, é estimular a que eles se coloquem como atores do sistema de saúde por meio de sua ação de controle social, mas é também ter melhores condições para que os profissionais efetuem seu trabalho de modo digno e criador de novas ações e que possam participar como </w:t>
      </w:r>
      <w:proofErr w:type="spellStart"/>
      <w:r w:rsidRPr="004E18DD">
        <w:rPr>
          <w:rFonts w:ascii="Arial" w:hAnsi="Arial" w:cs="Arial"/>
          <w:sz w:val="24"/>
          <w:szCs w:val="24"/>
        </w:rPr>
        <w:t>co-gestores</w:t>
      </w:r>
      <w:proofErr w:type="spellEnd"/>
      <w:r w:rsidRPr="004E18DD">
        <w:rPr>
          <w:rFonts w:ascii="Arial" w:hAnsi="Arial" w:cs="Arial"/>
          <w:sz w:val="24"/>
          <w:szCs w:val="24"/>
        </w:rPr>
        <w:t xml:space="preserve"> de seu processo de trabalho. (MINISTÉRIO DA SAÚDE, 20</w:t>
      </w:r>
      <w:r w:rsidR="009561C9">
        <w:rPr>
          <w:rFonts w:ascii="Arial" w:hAnsi="Arial" w:cs="Arial"/>
          <w:sz w:val="24"/>
          <w:szCs w:val="24"/>
        </w:rPr>
        <w:t>1</w:t>
      </w:r>
      <w:r w:rsidRPr="004E18DD">
        <w:rPr>
          <w:rFonts w:ascii="Arial" w:hAnsi="Arial" w:cs="Arial"/>
          <w:sz w:val="24"/>
          <w:szCs w:val="24"/>
        </w:rPr>
        <w:t>6)</w:t>
      </w:r>
    </w:p>
    <w:p w14:paraId="3030040C" w14:textId="5DBFEEA2" w:rsidR="00D8541B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A questão ainda tem sido abordada por diversos autores, que nos trazem que humanização do atendimento abrangeria fundamentalmente aquelas iniciativas que apontam para (1) a “democratização das relações que envolvem o atendimento”, (2) o “maior diálogo e melhoria da comunicação entre profissional da saúde e paciente”, (3) o “reconhecimento dos direitos do paciente, de sua subjetividade e referências culturais”, ou ainda, o “reconhecimento das expectativas de profissionais e pacientes como sujeitos do processo terapêutico”. (TEIXEIRA, 20</w:t>
      </w:r>
      <w:r w:rsidR="009561C9">
        <w:rPr>
          <w:rFonts w:ascii="Arial" w:hAnsi="Arial" w:cs="Arial"/>
          <w:sz w:val="24"/>
          <w:szCs w:val="24"/>
        </w:rPr>
        <w:t>1</w:t>
      </w:r>
      <w:r w:rsidRPr="004E18DD">
        <w:rPr>
          <w:rFonts w:ascii="Arial" w:hAnsi="Arial" w:cs="Arial"/>
          <w:sz w:val="24"/>
          <w:szCs w:val="24"/>
        </w:rPr>
        <w:t>5)</w:t>
      </w:r>
    </w:p>
    <w:p w14:paraId="3D1814A7" w14:textId="02B8187B" w:rsidR="00607DB5" w:rsidRPr="00607DB5" w:rsidRDefault="00607DB5" w:rsidP="00725771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7DB5">
        <w:rPr>
          <w:rFonts w:ascii="Arial" w:hAnsi="Arial" w:cs="Arial"/>
          <w:sz w:val="24"/>
          <w:szCs w:val="24"/>
        </w:rPr>
        <w:t>Segundo Martins (20</w:t>
      </w:r>
      <w:r w:rsidR="009561C9">
        <w:rPr>
          <w:rFonts w:ascii="Arial" w:hAnsi="Arial" w:cs="Arial"/>
          <w:sz w:val="24"/>
          <w:szCs w:val="24"/>
        </w:rPr>
        <w:t>15</w:t>
      </w:r>
      <w:r w:rsidRPr="00607DB5">
        <w:rPr>
          <w:rFonts w:ascii="Arial" w:hAnsi="Arial" w:cs="Arial"/>
          <w:sz w:val="24"/>
          <w:szCs w:val="24"/>
        </w:rPr>
        <w:t>), a humanização é um processo amplo, demorado e complexo, ao qual se oferecem resistências, pois envolve mudanças de comportamento, que sempre despertam insegurança. Os padrões conhecidos parecem mais seguros; além disso, os novos não estão prontos nem em decretos nem em livros, não tendo características generalizáveis, pois cada profissional, cada equipe, cada instituição terá seu processo singular de humanização.</w:t>
      </w:r>
    </w:p>
    <w:p w14:paraId="5FDD31C5" w14:textId="77777777" w:rsidR="00607DB5" w:rsidRPr="00607DB5" w:rsidRDefault="00607DB5" w:rsidP="00725771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7DB5">
        <w:rPr>
          <w:rFonts w:ascii="Arial" w:hAnsi="Arial" w:cs="Arial"/>
          <w:sz w:val="24"/>
          <w:szCs w:val="24"/>
        </w:rPr>
        <w:t>Com o passar dos anos, devido à necessidade de mudança nas políticas de saúde, muitos projetos de humanização vêm sendo desenvolvidos, há vários anos, em áreas específicas da assistência - por exemplo, na saúde da mulher, na humanização do parto e na saúde da criança com o projeto mãe-canguru, para recém-nascidos de baixo peso.  Atualmente têm sido propostas diversas ações visando à implantação de programas de humanização na assistência pediátrica, vários projetos e ações desenvolvem atividades ligadas a artes plásticas, música, teatro, lazer, recreação.</w:t>
      </w:r>
    </w:p>
    <w:p w14:paraId="43CB2A02" w14:textId="60973835" w:rsidR="00607DB5" w:rsidRPr="00607DB5" w:rsidRDefault="00607DB5" w:rsidP="00725771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7DB5">
        <w:rPr>
          <w:rFonts w:ascii="Arial" w:hAnsi="Arial" w:cs="Arial"/>
          <w:sz w:val="24"/>
          <w:szCs w:val="24"/>
        </w:rPr>
        <w:lastRenderedPageBreak/>
        <w:t xml:space="preserve">Destarte, a teia </w:t>
      </w:r>
      <w:proofErr w:type="spellStart"/>
      <w:r w:rsidRPr="00607DB5">
        <w:rPr>
          <w:rFonts w:ascii="Arial" w:hAnsi="Arial" w:cs="Arial"/>
          <w:sz w:val="24"/>
          <w:szCs w:val="24"/>
        </w:rPr>
        <w:t>inter-relacional</w:t>
      </w:r>
      <w:proofErr w:type="spellEnd"/>
      <w:r w:rsidRPr="00607DB5">
        <w:rPr>
          <w:rFonts w:ascii="Arial" w:hAnsi="Arial" w:cs="Arial"/>
          <w:sz w:val="24"/>
          <w:szCs w:val="24"/>
        </w:rPr>
        <w:t>, ou seja, o conjunto das relações que se estabelecem nas instituições - como profissional-paciente, recepção-paciente, profissional-equipe, profissional-instituição e outros -  necessita da humanização (Martins, 20</w:t>
      </w:r>
      <w:r w:rsidR="009561C9">
        <w:rPr>
          <w:rFonts w:ascii="Arial" w:hAnsi="Arial" w:cs="Arial"/>
          <w:sz w:val="24"/>
          <w:szCs w:val="24"/>
        </w:rPr>
        <w:t>15</w:t>
      </w:r>
      <w:r w:rsidRPr="00607DB5">
        <w:rPr>
          <w:rFonts w:ascii="Arial" w:hAnsi="Arial" w:cs="Arial"/>
          <w:sz w:val="24"/>
          <w:szCs w:val="24"/>
        </w:rPr>
        <w:t>).</w:t>
      </w:r>
    </w:p>
    <w:p w14:paraId="64176797" w14:textId="77777777" w:rsidR="00607DB5" w:rsidRPr="00607DB5" w:rsidRDefault="00607DB5" w:rsidP="00725771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7DB5">
        <w:rPr>
          <w:rFonts w:ascii="Arial" w:hAnsi="Arial" w:cs="Arial"/>
          <w:sz w:val="24"/>
          <w:szCs w:val="24"/>
        </w:rPr>
        <w:t>Acredita</w:t>
      </w:r>
      <w:r>
        <w:rPr>
          <w:rFonts w:ascii="Arial" w:hAnsi="Arial" w:cs="Arial"/>
          <w:sz w:val="24"/>
          <w:szCs w:val="24"/>
        </w:rPr>
        <w:t>-se</w:t>
      </w:r>
      <w:r w:rsidRPr="00607DB5">
        <w:rPr>
          <w:rFonts w:ascii="Arial" w:hAnsi="Arial" w:cs="Arial"/>
          <w:sz w:val="24"/>
          <w:szCs w:val="24"/>
        </w:rPr>
        <w:t xml:space="preserve"> que a humanização deva caminhar cada vez mais, para se constituir como vertente orgânica do sistema clínico de saúde. Como política ela deve traduzir princípios e modos de operar no conjunto das relações entre profissionais e usuários, entre os diferentes profissionais e entre as diversas unidades e serviços de saúde.</w:t>
      </w:r>
    </w:p>
    <w:p w14:paraId="70EDF607" w14:textId="77777777" w:rsidR="00607DB5" w:rsidRPr="00607DB5" w:rsidRDefault="00607DB5" w:rsidP="00725771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7DB5">
        <w:rPr>
          <w:rFonts w:ascii="Arial" w:hAnsi="Arial" w:cs="Arial"/>
          <w:sz w:val="24"/>
          <w:szCs w:val="24"/>
        </w:rPr>
        <w:t xml:space="preserve">Tomar a saúde como valor de uso é ter por padrão o vínculo com os usuários, garantindo direitos a eles e aos seus familiares; é estimular que os usuários se coloquem como protagonistas do sistema de saúde; mas é também os profissionais terem melhores condições de realizar seu trabalho de modo digno e criador de novas ações,  possibilitando-lhes participar como </w:t>
      </w:r>
      <w:proofErr w:type="spellStart"/>
      <w:r w:rsidRPr="00607DB5">
        <w:rPr>
          <w:rFonts w:ascii="Arial" w:hAnsi="Arial" w:cs="Arial"/>
          <w:sz w:val="24"/>
          <w:szCs w:val="24"/>
        </w:rPr>
        <w:t>co-gestores</w:t>
      </w:r>
      <w:proofErr w:type="spellEnd"/>
      <w:r w:rsidRPr="00607DB5">
        <w:rPr>
          <w:rFonts w:ascii="Arial" w:hAnsi="Arial" w:cs="Arial"/>
          <w:sz w:val="24"/>
          <w:szCs w:val="24"/>
        </w:rPr>
        <w:t xml:space="preserve"> de seu processo de trabalho. </w:t>
      </w:r>
    </w:p>
    <w:p w14:paraId="74045324" w14:textId="17A6FAE6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Em suma, o desafio da humanização diria respeito à possibilidade de se constituir “uma nova ordem relacional, pautada no reconhecimento da alteridade e no diálogo” (TEIXEIRA, 20</w:t>
      </w:r>
      <w:r w:rsidR="009561C9">
        <w:rPr>
          <w:rFonts w:ascii="Arial" w:hAnsi="Arial" w:cs="Arial"/>
          <w:sz w:val="24"/>
          <w:szCs w:val="24"/>
        </w:rPr>
        <w:t>1</w:t>
      </w:r>
      <w:r w:rsidRPr="004E18DD">
        <w:rPr>
          <w:rFonts w:ascii="Arial" w:hAnsi="Arial" w:cs="Arial"/>
          <w:sz w:val="24"/>
          <w:szCs w:val="24"/>
        </w:rPr>
        <w:t>5).</w:t>
      </w:r>
    </w:p>
    <w:p w14:paraId="64F67BCB" w14:textId="77777777" w:rsidR="00D8541B" w:rsidRPr="004E18DD" w:rsidRDefault="00D8541B" w:rsidP="00D8541B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EF8145A" w14:textId="08ED85DB" w:rsidR="00D8541B" w:rsidRPr="007744D1" w:rsidRDefault="00D8541B" w:rsidP="00D8541B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  <w:r w:rsidRPr="007744D1">
        <w:rPr>
          <w:rFonts w:ascii="Arial" w:hAnsi="Arial" w:cs="Arial"/>
          <w:sz w:val="20"/>
          <w:szCs w:val="20"/>
        </w:rPr>
        <w:t xml:space="preserve">No campo da saúde, humanização diz respeito a uma aposta ético-estético-política: ética porque implica a atitude de usuários, gestores e trabalhadores de saúde comprometidos e </w:t>
      </w:r>
      <w:proofErr w:type="spellStart"/>
      <w:r w:rsidRPr="007744D1">
        <w:rPr>
          <w:rFonts w:ascii="Arial" w:hAnsi="Arial" w:cs="Arial"/>
          <w:sz w:val="20"/>
          <w:szCs w:val="20"/>
        </w:rPr>
        <w:t>co-responsáveis</w:t>
      </w:r>
      <w:proofErr w:type="spellEnd"/>
      <w:r w:rsidRPr="007744D1">
        <w:rPr>
          <w:rFonts w:ascii="Arial" w:hAnsi="Arial" w:cs="Arial"/>
          <w:sz w:val="20"/>
          <w:szCs w:val="20"/>
        </w:rPr>
        <w:t xml:space="preserve">; estética porque relativa ao processo de produção da saúde e de subjetividade autônomas e protagonistas; política porque se refere à organização social e institucional das práticas de atenção e gestão na rede do SUS. O compromisso ético-estético-político da Humanização do SUS se assenta nos valores de autonomia e protagonismo dos sujeitos, de </w:t>
      </w:r>
      <w:proofErr w:type="spellStart"/>
      <w:r w:rsidRPr="007744D1">
        <w:rPr>
          <w:rFonts w:ascii="Arial" w:hAnsi="Arial" w:cs="Arial"/>
          <w:sz w:val="20"/>
          <w:szCs w:val="20"/>
        </w:rPr>
        <w:t>co-responsabilidade</w:t>
      </w:r>
      <w:proofErr w:type="spellEnd"/>
      <w:r w:rsidRPr="007744D1">
        <w:rPr>
          <w:rFonts w:ascii="Arial" w:hAnsi="Arial" w:cs="Arial"/>
          <w:sz w:val="20"/>
          <w:szCs w:val="20"/>
        </w:rPr>
        <w:t xml:space="preserve"> entre eles, de solidariedade dos vínculos estabelecidos, dos direitos dos usuários e da participação coletiva no processo de gestão.</w:t>
      </w:r>
      <w:r w:rsidR="007744D1">
        <w:rPr>
          <w:rFonts w:ascii="Arial" w:hAnsi="Arial" w:cs="Arial"/>
          <w:sz w:val="20"/>
          <w:szCs w:val="20"/>
        </w:rPr>
        <w:t xml:space="preserve"> </w:t>
      </w:r>
      <w:r w:rsidRPr="007744D1">
        <w:rPr>
          <w:rFonts w:ascii="Arial" w:hAnsi="Arial" w:cs="Arial"/>
          <w:sz w:val="20"/>
          <w:szCs w:val="20"/>
        </w:rPr>
        <w:t>(MINISTÉRIO DA SAÚDE, 20</w:t>
      </w:r>
      <w:r w:rsidR="009561C9">
        <w:rPr>
          <w:rFonts w:ascii="Arial" w:hAnsi="Arial" w:cs="Arial"/>
          <w:sz w:val="20"/>
          <w:szCs w:val="20"/>
        </w:rPr>
        <w:t>1</w:t>
      </w:r>
      <w:r w:rsidRPr="007744D1">
        <w:rPr>
          <w:rFonts w:ascii="Arial" w:hAnsi="Arial" w:cs="Arial"/>
          <w:sz w:val="20"/>
          <w:szCs w:val="20"/>
        </w:rPr>
        <w:t>6)</w:t>
      </w:r>
    </w:p>
    <w:p w14:paraId="6E31B954" w14:textId="77777777" w:rsidR="00D8541B" w:rsidRPr="004E18DD" w:rsidRDefault="00D8541B" w:rsidP="00D8541B">
      <w:pPr>
        <w:spacing w:after="0" w:line="240" w:lineRule="auto"/>
        <w:ind w:left="2832"/>
        <w:rPr>
          <w:rFonts w:ascii="Arial" w:hAnsi="Arial" w:cs="Arial"/>
        </w:rPr>
      </w:pPr>
    </w:p>
    <w:p w14:paraId="049FB64B" w14:textId="77777777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 xml:space="preserve">Os termos Humanização e acolhimento, embora possuam significados peculiares, as características do atendimento fundamentado nestas bases, quase se confundem. É difícil falar em humanização sem falar em acolhimento e vice-versa. Em suma, trata-se de adequar o atendimento àqueles que necessitam, da maneira mais humanitária possível, entendendo quais são as necessidades de cada um e proporcionando a adequada solução de seus problemas. Assim, atender com acolhimento e humanização é, acima de tudo, atender bem, buscando o bem estar do cidadão. É preciso, pois, olhar integralmente o necessitado, não apenas a busca da sua necessidade primária, pois, na maioria das vezes, o que se procura é uma escuta, </w:t>
      </w:r>
      <w:r w:rsidRPr="004E18DD">
        <w:rPr>
          <w:rFonts w:ascii="Arial" w:hAnsi="Arial" w:cs="Arial"/>
          <w:sz w:val="24"/>
          <w:szCs w:val="24"/>
        </w:rPr>
        <w:lastRenderedPageBreak/>
        <w:t>alguém que possa ouvi-lo.</w:t>
      </w:r>
    </w:p>
    <w:p w14:paraId="7E210893" w14:textId="56EC92F4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Definiremos Acolhimento, então, como a recepção do usuário, desde sua chegada, responsabilizando-se integralmente por ele, ouvindo sua queixa, permitindo que ele expresse suas preocupações, angústias e, ao mesmo tempo, colocando os limites necessários, garantindo atenção resolutiva e a articulação com os outros serviços de saúde para a continuidade da assistência quando necessário.(MINISTÉRIO DA SAÚDE, 20</w:t>
      </w:r>
      <w:r w:rsidR="009561C9">
        <w:rPr>
          <w:rFonts w:ascii="Arial" w:hAnsi="Arial" w:cs="Arial"/>
          <w:sz w:val="24"/>
          <w:szCs w:val="24"/>
        </w:rPr>
        <w:t>1</w:t>
      </w:r>
      <w:r w:rsidRPr="004E18DD">
        <w:rPr>
          <w:rFonts w:ascii="Arial" w:hAnsi="Arial" w:cs="Arial"/>
          <w:sz w:val="24"/>
          <w:szCs w:val="24"/>
        </w:rPr>
        <w:t>6)</w:t>
      </w:r>
    </w:p>
    <w:p w14:paraId="5452EB7C" w14:textId="317B256F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Ainda que a palavra humanização não apareça em todos os Programas e ações e que haja diferentes intenções e foco entre eles, podemos acompanhar uma tênue relação que vai se estabelecendo entre humanização e qualidade na atenção/ satisfação do usuário</w:t>
      </w:r>
      <w:r w:rsidR="009561C9">
        <w:rPr>
          <w:rFonts w:ascii="Arial" w:hAnsi="Arial" w:cs="Arial"/>
          <w:sz w:val="24"/>
          <w:szCs w:val="24"/>
        </w:rPr>
        <w:t>.</w:t>
      </w:r>
    </w:p>
    <w:p w14:paraId="0C20C619" w14:textId="6018F7E3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O caráter holístico de cada pessoa impõe indagar sobre quais aspectos de sua vida são relevantes para o cuidado em saúde e como e com que legitimidade o profissional da saúde os abordará. E questiona a fragmentação do cuidado entre distintos agentes responsáveis pelo diagnóstico e pelo tratamento, impedindo a visão mais integral da pessoa doente</w:t>
      </w:r>
      <w:r w:rsidR="009561C9">
        <w:rPr>
          <w:rFonts w:ascii="Arial" w:hAnsi="Arial" w:cs="Arial"/>
          <w:sz w:val="24"/>
          <w:szCs w:val="24"/>
        </w:rPr>
        <w:t>.</w:t>
      </w:r>
    </w:p>
    <w:p w14:paraId="605C5C96" w14:textId="762C4426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O sujeito interfere no mundo por meio da política, da gestão, do trabalho e de práticas cotidianas. Com esta finalidade busca conhecer ou pelo menos compreender a si mesmo e ao mundo. Para isso os sujeitos interagem com outros sujeitos, constituindo espaços dialógicos em que há múltiplos restantes conforme a capacidade e poder de cada um</w:t>
      </w:r>
      <w:r w:rsidR="009561C9">
        <w:rPr>
          <w:rFonts w:ascii="Arial" w:hAnsi="Arial" w:cs="Arial"/>
          <w:sz w:val="24"/>
          <w:szCs w:val="24"/>
        </w:rPr>
        <w:t>.</w:t>
      </w:r>
      <w:r w:rsidRPr="004E18DD">
        <w:rPr>
          <w:rFonts w:ascii="Arial" w:hAnsi="Arial" w:cs="Arial"/>
          <w:sz w:val="24"/>
          <w:szCs w:val="24"/>
        </w:rPr>
        <w:t xml:space="preserve"> </w:t>
      </w:r>
    </w:p>
    <w:p w14:paraId="5258C679" w14:textId="77777777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Vê-se, portanto, que o que se procura é garantir ao ser humano, a resposta adequada a estas necessidades, possibilitando uma atenção básica humanizada à comunidade, visando a promoção,  prevenção e recuperação da saúde dos usuários</w:t>
      </w:r>
    </w:p>
    <w:p w14:paraId="32C303F2" w14:textId="77777777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Em respeito a estes preceitos, uma Unidade Básica de Saúde de São Paulo implantou em 19 de novembro de 2008 o Acolhimento Humanizado, segundo o qual todo e qualquer usuário a ser atendido por queixa ou dúvida, ou alteração de níveis pressóricos ou glicêmicos, deve passar pelo Acolhimento Humanizado.</w:t>
      </w:r>
    </w:p>
    <w:p w14:paraId="7E7B3BA5" w14:textId="77777777" w:rsidR="00D8541B" w:rsidRPr="004E18DD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>Este processo compreende um atendimento por demanda espontânea.</w:t>
      </w:r>
    </w:p>
    <w:p w14:paraId="58AC15E3" w14:textId="77777777" w:rsidR="00695DEA" w:rsidRDefault="00D8541B" w:rsidP="00725771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4E18DD">
        <w:rPr>
          <w:rFonts w:ascii="Arial" w:hAnsi="Arial" w:cs="Arial"/>
          <w:sz w:val="24"/>
          <w:szCs w:val="24"/>
        </w:rPr>
        <w:t xml:space="preserve">A equipe designada para este atendimento é composta por enfermeiro e auxiliar de enfermagem, que após receber o usuário, dá solução para aquele caso, por meio de encaminhamento/agendamento de atendimento médico ou de enfermagem entre outros.  </w:t>
      </w:r>
    </w:p>
    <w:p w14:paraId="5CD08380" w14:textId="77777777" w:rsidR="004E18DD" w:rsidRPr="004E18DD" w:rsidRDefault="004E18DD" w:rsidP="00695DEA">
      <w:pPr>
        <w:spacing w:after="0" w:line="360" w:lineRule="auto"/>
        <w:ind w:firstLine="1418"/>
        <w:rPr>
          <w:rFonts w:ascii="Arial" w:hAnsi="Arial" w:cs="Arial"/>
          <w:b/>
          <w:caps/>
          <w:sz w:val="24"/>
          <w:szCs w:val="24"/>
        </w:rPr>
      </w:pPr>
    </w:p>
    <w:p w14:paraId="46519DC4" w14:textId="57A2341D" w:rsidR="004E18DD" w:rsidRDefault="00F77B1C" w:rsidP="00074D57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2.1</w:t>
      </w:r>
      <w:r w:rsidR="00074D57" w:rsidRPr="00074D57">
        <w:rPr>
          <w:rFonts w:ascii="Arial" w:hAnsi="Arial" w:cs="Arial"/>
          <w:b/>
          <w:sz w:val="24"/>
          <w:szCs w:val="24"/>
        </w:rPr>
        <w:t xml:space="preserve">- Humanização nas </w:t>
      </w:r>
      <w:r w:rsidR="00C801B4">
        <w:rPr>
          <w:rFonts w:ascii="Arial" w:hAnsi="Arial" w:cs="Arial"/>
          <w:b/>
          <w:sz w:val="24"/>
          <w:szCs w:val="24"/>
        </w:rPr>
        <w:t>UTIs</w:t>
      </w:r>
    </w:p>
    <w:p w14:paraId="441E40FE" w14:textId="77777777" w:rsidR="00074D57" w:rsidRDefault="00074D57" w:rsidP="006C2FC5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1CBFD8" w14:textId="129AFCA1" w:rsidR="00074D57" w:rsidRDefault="00483185" w:rsidP="00074D57">
      <w:pPr>
        <w:pStyle w:val="SemEspaamento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Muito se discute sobre</w:t>
      </w:r>
      <w:r w:rsidRPr="00483185">
        <w:rPr>
          <w:rFonts w:ascii="Arial" w:hAnsi="Arial" w:cs="Arial"/>
          <w:color w:val="000000"/>
          <w:sz w:val="24"/>
          <w:szCs w:val="24"/>
        </w:rPr>
        <w:t xml:space="preserve"> os problemas que a presença contínua do familiar pode causar na assistência prestada ao paciente crítico</w:t>
      </w:r>
      <w:r>
        <w:rPr>
          <w:rFonts w:ascii="Arial" w:hAnsi="Arial" w:cs="Arial"/>
          <w:color w:val="000000"/>
          <w:sz w:val="24"/>
          <w:szCs w:val="24"/>
        </w:rPr>
        <w:t>, em especial nas UTIs.</w:t>
      </w:r>
    </w:p>
    <w:p w14:paraId="5EDA728B" w14:textId="77777777" w:rsidR="00483185" w:rsidRPr="00074D57" w:rsidRDefault="00483185" w:rsidP="00074D57">
      <w:pPr>
        <w:pStyle w:val="SemEspaamento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DF8898C" w14:textId="77777777" w:rsidR="00074D57" w:rsidRDefault="00074D57">
      <w:pPr>
        <w:widowControl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0A57805" w14:textId="77777777" w:rsidR="00074D57" w:rsidRDefault="00074D57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6FA1B2D" w14:textId="77777777" w:rsidR="00074D57" w:rsidRDefault="00074D57">
      <w:pPr>
        <w:widowControl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3F17281" w14:textId="77777777" w:rsidR="00A45998" w:rsidRDefault="00074D57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074D57">
        <w:rPr>
          <w:rFonts w:ascii="Arial" w:hAnsi="Arial" w:cs="Arial"/>
          <w:b/>
          <w:sz w:val="24"/>
          <w:szCs w:val="24"/>
        </w:rPr>
        <w:lastRenderedPageBreak/>
        <w:t>CONCLUSÃO</w:t>
      </w:r>
      <w:r w:rsidR="00A45998">
        <w:rPr>
          <w:rFonts w:ascii="Arial" w:hAnsi="Arial" w:cs="Arial"/>
          <w:b/>
          <w:sz w:val="24"/>
          <w:szCs w:val="24"/>
        </w:rPr>
        <w:t xml:space="preserve"> </w:t>
      </w:r>
    </w:p>
    <w:p w14:paraId="00C2860D" w14:textId="77777777" w:rsidR="00A45998" w:rsidRDefault="00A45998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419D4344" w14:textId="77777777" w:rsidR="00B747C0" w:rsidRDefault="00B747C0" w:rsidP="00B747C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92A576E" w14:textId="48FCAF1C" w:rsidR="00AB4162" w:rsidRPr="00B747C0" w:rsidRDefault="00AB4162" w:rsidP="00B747C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B747C0">
        <w:rPr>
          <w:rFonts w:ascii="Arial" w:hAnsi="Arial" w:cs="Arial"/>
          <w:sz w:val="24"/>
          <w:szCs w:val="24"/>
          <w:lang w:eastAsia="pt-BR"/>
        </w:rPr>
        <w:t>A crescente estrutura que caracteriza o processo de implementação do da humanização na saúde interfere na dinâmica de oferta e demanda dos serviços prestados à população, para garantir novas tecnologias, de acordo com as mudanças políticas, econômicas e sociais. É importante assegurar qualidade, humanização e resolutividade aos serviços de saúde e também no SUS</w:t>
      </w:r>
      <w:r w:rsidR="00B747C0" w:rsidRPr="00B747C0">
        <w:rPr>
          <w:rFonts w:ascii="Arial" w:hAnsi="Arial" w:cs="Arial"/>
          <w:sz w:val="24"/>
          <w:szCs w:val="24"/>
          <w:lang w:eastAsia="pt-BR"/>
        </w:rPr>
        <w:t xml:space="preserve"> e nas </w:t>
      </w:r>
      <w:r w:rsidR="00DF648E">
        <w:rPr>
          <w:rFonts w:ascii="Arial" w:hAnsi="Arial" w:cs="Arial"/>
          <w:sz w:val="24"/>
          <w:szCs w:val="24"/>
          <w:lang w:eastAsia="pt-BR"/>
        </w:rPr>
        <w:t>UTIs</w:t>
      </w:r>
      <w:r w:rsidRPr="00B747C0">
        <w:rPr>
          <w:rFonts w:ascii="Arial" w:hAnsi="Arial" w:cs="Arial"/>
          <w:sz w:val="24"/>
          <w:szCs w:val="24"/>
          <w:lang w:eastAsia="pt-BR"/>
        </w:rPr>
        <w:t>, que funcionam mediante as práticas realizadas pelos trabalhadores da saúde.</w:t>
      </w:r>
    </w:p>
    <w:p w14:paraId="7868E016" w14:textId="77777777" w:rsidR="00AB4162" w:rsidRPr="00B747C0" w:rsidRDefault="00AB4162" w:rsidP="00B747C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B747C0">
        <w:rPr>
          <w:rFonts w:ascii="Arial" w:hAnsi="Arial" w:cs="Arial"/>
          <w:sz w:val="24"/>
          <w:szCs w:val="24"/>
          <w:lang w:eastAsia="pt-BR"/>
        </w:rPr>
        <w:t>Pode-se concluir que, para a construção de uma política de qualificação da saúde, a humanização pode ser vista como uma das dimensões fundamentais, não podendo ser entendida como apenas um programa a mais a ser aplicado aos diversos serviços de serviço, mas como uma política que opere em serviços de saúde.</w:t>
      </w:r>
    </w:p>
    <w:p w14:paraId="6A69B6FB" w14:textId="77777777" w:rsidR="00AB4162" w:rsidRPr="00B747C0" w:rsidRDefault="00AB4162" w:rsidP="00B747C0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B747C0">
        <w:rPr>
          <w:rFonts w:ascii="Arial" w:hAnsi="Arial" w:cs="Arial"/>
          <w:sz w:val="24"/>
          <w:szCs w:val="24"/>
        </w:rPr>
        <w:t>Para finalizar vale dizer que a presente pesquisa não tem como objetivo ser determinante em seus resultados, nem tão pouco esgotar o tema em questão. Ao contrário, visa incentivar mais estudos acerca dos temas aqui discutidos.</w:t>
      </w:r>
    </w:p>
    <w:p w14:paraId="749DB949" w14:textId="77777777" w:rsidR="00A45998" w:rsidRDefault="00A45998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1DA1A42" w14:textId="77777777" w:rsidR="00AB4162" w:rsidRDefault="00AB4162">
      <w:pPr>
        <w:widowControl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72E2FD2" w14:textId="77777777" w:rsidR="00074D57" w:rsidRDefault="00A45998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REFERENCIAS BIBLIOGRÁFICAS</w:t>
      </w:r>
    </w:p>
    <w:p w14:paraId="11ED369A" w14:textId="77777777" w:rsidR="00A45998" w:rsidRDefault="00A45998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44B272AF" w14:textId="698134BF" w:rsidR="00A45998" w:rsidRPr="0050266C" w:rsidRDefault="00A45998" w:rsidP="00A45998">
      <w:pPr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 w:rsidRPr="0050266C">
        <w:rPr>
          <w:rFonts w:ascii="Arial" w:hAnsi="Arial" w:cs="Arial"/>
          <w:sz w:val="24"/>
          <w:szCs w:val="24"/>
          <w:lang w:eastAsia="pt-BR"/>
        </w:rPr>
        <w:t xml:space="preserve">BENEVIDES, R.; PASSOS, E. A humanização como dimensão pública das políticas de saúde. </w:t>
      </w:r>
      <w:r w:rsidRPr="0050266C">
        <w:rPr>
          <w:rFonts w:ascii="Arial" w:hAnsi="Arial" w:cs="Arial"/>
          <w:b/>
          <w:bCs/>
          <w:sz w:val="24"/>
          <w:szCs w:val="24"/>
          <w:lang w:eastAsia="pt-BR"/>
        </w:rPr>
        <w:t>Ciência &amp; Saúde Coletiva</w:t>
      </w:r>
      <w:r w:rsidRPr="0050266C">
        <w:rPr>
          <w:rFonts w:ascii="Arial" w:hAnsi="Arial" w:cs="Arial"/>
          <w:sz w:val="24"/>
          <w:szCs w:val="24"/>
          <w:lang w:eastAsia="pt-BR"/>
        </w:rPr>
        <w:t>, v.10, n.3, 20</w:t>
      </w:r>
      <w:r w:rsidR="009561C9">
        <w:rPr>
          <w:rFonts w:ascii="Arial" w:hAnsi="Arial" w:cs="Arial"/>
          <w:sz w:val="24"/>
          <w:szCs w:val="24"/>
          <w:lang w:eastAsia="pt-BR"/>
        </w:rPr>
        <w:t>1</w:t>
      </w:r>
      <w:r w:rsidRPr="0050266C">
        <w:rPr>
          <w:rFonts w:ascii="Arial" w:hAnsi="Arial" w:cs="Arial"/>
          <w:sz w:val="24"/>
          <w:szCs w:val="24"/>
          <w:lang w:eastAsia="pt-BR"/>
        </w:rPr>
        <w:t xml:space="preserve">5. </w:t>
      </w:r>
    </w:p>
    <w:p w14:paraId="49C483A8" w14:textId="2D77DCEB" w:rsidR="00A45998" w:rsidRDefault="00A45998" w:rsidP="00A45998">
      <w:pPr>
        <w:spacing w:line="360" w:lineRule="auto"/>
        <w:rPr>
          <w:rFonts w:ascii="Arial" w:hAnsi="Arial" w:cs="Arial"/>
          <w:sz w:val="24"/>
          <w:szCs w:val="24"/>
        </w:rPr>
      </w:pPr>
      <w:r w:rsidRPr="009238B2">
        <w:rPr>
          <w:rFonts w:ascii="Arial" w:hAnsi="Arial" w:cs="Arial"/>
          <w:sz w:val="24"/>
          <w:szCs w:val="24"/>
          <w:lang w:eastAsia="pt-BR"/>
        </w:rPr>
        <w:t xml:space="preserve">BRASIL. MINISTÉRIO DA SAÚDE. </w:t>
      </w:r>
      <w:r w:rsidRPr="009238B2">
        <w:rPr>
          <w:rFonts w:ascii="Arial" w:hAnsi="Arial" w:cs="Arial"/>
          <w:b/>
          <w:sz w:val="24"/>
          <w:szCs w:val="24"/>
          <w:lang w:eastAsia="pt-BR"/>
        </w:rPr>
        <w:t xml:space="preserve">Cadernos </w:t>
      </w:r>
      <w:proofErr w:type="spellStart"/>
      <w:r w:rsidRPr="009238B2">
        <w:rPr>
          <w:rFonts w:ascii="Arial" w:hAnsi="Arial" w:cs="Arial"/>
          <w:b/>
          <w:sz w:val="24"/>
          <w:szCs w:val="24"/>
          <w:lang w:eastAsia="pt-BR"/>
        </w:rPr>
        <w:t>HumanizaSUS</w:t>
      </w:r>
      <w:proofErr w:type="spellEnd"/>
      <w:r w:rsidRPr="009238B2"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9238B2">
        <w:rPr>
          <w:rFonts w:ascii="Arial" w:hAnsi="Arial" w:cs="Arial"/>
          <w:sz w:val="24"/>
          <w:szCs w:val="24"/>
        </w:rPr>
        <w:t>Brasília: Ministério da Saúde, 201</w:t>
      </w:r>
      <w:r w:rsidR="009561C9">
        <w:rPr>
          <w:rFonts w:ascii="Arial" w:hAnsi="Arial" w:cs="Arial"/>
          <w:sz w:val="24"/>
          <w:szCs w:val="24"/>
        </w:rPr>
        <w:t>6</w:t>
      </w:r>
      <w:r w:rsidRPr="009238B2">
        <w:rPr>
          <w:rFonts w:ascii="Arial" w:hAnsi="Arial" w:cs="Arial"/>
          <w:sz w:val="24"/>
          <w:szCs w:val="24"/>
        </w:rPr>
        <w:t>.</w:t>
      </w:r>
    </w:p>
    <w:p w14:paraId="6A62FA36" w14:textId="7225D776" w:rsidR="009561C9" w:rsidRDefault="009561C9" w:rsidP="00A45998">
      <w:pPr>
        <w:spacing w:line="360" w:lineRule="auto"/>
        <w:rPr>
          <w:rFonts w:ascii="Arial" w:hAnsi="Arial" w:cs="Arial"/>
          <w:sz w:val="24"/>
          <w:szCs w:val="24"/>
        </w:rPr>
      </w:pPr>
    </w:p>
    <w:p w14:paraId="6C21F2B9" w14:textId="77777777" w:rsidR="00A45998" w:rsidRPr="00074D57" w:rsidRDefault="00A45998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D69989E" w14:textId="77777777" w:rsidR="00074D57" w:rsidRPr="00074D57" w:rsidRDefault="00074D57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710D785" w14:textId="77777777" w:rsidR="00074D57" w:rsidRPr="00074D57" w:rsidRDefault="00074D57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2C28AF02" w14:textId="77777777" w:rsidR="00074D57" w:rsidRDefault="00074D57" w:rsidP="00074D5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2FCEA137" w14:textId="77777777" w:rsidR="00074D57" w:rsidRDefault="00074D57">
      <w:pPr>
        <w:widowControl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sectPr w:rsidR="00074D57" w:rsidSect="00B747C0">
      <w:headerReference w:type="default" r:id="rId7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C8AFD" w14:textId="77777777" w:rsidR="006450D0" w:rsidRDefault="006450D0" w:rsidP="00074D57">
      <w:pPr>
        <w:spacing w:after="0" w:line="240" w:lineRule="auto"/>
      </w:pPr>
      <w:r>
        <w:separator/>
      </w:r>
    </w:p>
  </w:endnote>
  <w:endnote w:type="continuationSeparator" w:id="0">
    <w:p w14:paraId="2ED4396C" w14:textId="77777777" w:rsidR="006450D0" w:rsidRDefault="006450D0" w:rsidP="0007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PMBR+Optima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54928" w14:textId="77777777" w:rsidR="006450D0" w:rsidRDefault="006450D0" w:rsidP="00074D57">
      <w:pPr>
        <w:spacing w:after="0" w:line="240" w:lineRule="auto"/>
      </w:pPr>
      <w:r>
        <w:separator/>
      </w:r>
    </w:p>
  </w:footnote>
  <w:footnote w:type="continuationSeparator" w:id="0">
    <w:p w14:paraId="5F877CF2" w14:textId="77777777" w:rsidR="006450D0" w:rsidRDefault="006450D0" w:rsidP="00074D57">
      <w:pPr>
        <w:spacing w:after="0" w:line="240" w:lineRule="auto"/>
      </w:pPr>
      <w:r>
        <w:continuationSeparator/>
      </w:r>
    </w:p>
  </w:footnote>
  <w:footnote w:id="1">
    <w:p w14:paraId="2F2F8015" w14:textId="77777777" w:rsidR="00074D57" w:rsidRPr="00074D57" w:rsidRDefault="00074D57">
      <w:pPr>
        <w:pStyle w:val="Textodenotaderodap"/>
        <w:rPr>
          <w:rFonts w:ascii="Arial" w:hAnsi="Arial" w:cs="Arial"/>
        </w:rPr>
      </w:pPr>
      <w:r w:rsidRPr="00074D57">
        <w:rPr>
          <w:rStyle w:val="Refdenotaderodap"/>
          <w:rFonts w:ascii="Arial" w:hAnsi="Arial" w:cs="Arial"/>
        </w:rPr>
        <w:footnoteRef/>
      </w:r>
      <w:r w:rsidRPr="00074D57">
        <w:rPr>
          <w:rFonts w:ascii="Arial" w:hAnsi="Arial" w:cs="Arial"/>
        </w:rPr>
        <w:t xml:space="preserve"> Discente do Curso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9307412"/>
      <w:docPartObj>
        <w:docPartGallery w:val="Page Numbers (Top of Page)"/>
        <w:docPartUnique/>
      </w:docPartObj>
    </w:sdtPr>
    <w:sdtEndPr/>
    <w:sdtContent>
      <w:p w14:paraId="732D3FBD" w14:textId="77777777" w:rsidR="00B747C0" w:rsidRDefault="00B747C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810">
          <w:rPr>
            <w:noProof/>
          </w:rPr>
          <w:t>2</w:t>
        </w:r>
        <w:r>
          <w:fldChar w:fldCharType="end"/>
        </w:r>
      </w:p>
    </w:sdtContent>
  </w:sdt>
  <w:p w14:paraId="29F337D0" w14:textId="77777777" w:rsidR="00B747C0" w:rsidRDefault="00B747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1B"/>
    <w:rsid w:val="00021CE4"/>
    <w:rsid w:val="000518A7"/>
    <w:rsid w:val="00071B36"/>
    <w:rsid w:val="00074D57"/>
    <w:rsid w:val="000E0F2F"/>
    <w:rsid w:val="00123637"/>
    <w:rsid w:val="00132574"/>
    <w:rsid w:val="001636AA"/>
    <w:rsid w:val="00226B7D"/>
    <w:rsid w:val="00313CBC"/>
    <w:rsid w:val="00395684"/>
    <w:rsid w:val="003C24BE"/>
    <w:rsid w:val="00432404"/>
    <w:rsid w:val="004622E7"/>
    <w:rsid w:val="00483185"/>
    <w:rsid w:val="004E18DD"/>
    <w:rsid w:val="005124CC"/>
    <w:rsid w:val="00607DB5"/>
    <w:rsid w:val="006450D0"/>
    <w:rsid w:val="00695DEA"/>
    <w:rsid w:val="006C2FC5"/>
    <w:rsid w:val="00725771"/>
    <w:rsid w:val="00755971"/>
    <w:rsid w:val="0076251F"/>
    <w:rsid w:val="0077084A"/>
    <w:rsid w:val="007744D1"/>
    <w:rsid w:val="007D73E5"/>
    <w:rsid w:val="00843810"/>
    <w:rsid w:val="008A2EDE"/>
    <w:rsid w:val="008B259C"/>
    <w:rsid w:val="00906C07"/>
    <w:rsid w:val="009561C9"/>
    <w:rsid w:val="009B5AE4"/>
    <w:rsid w:val="00A45998"/>
    <w:rsid w:val="00AB4162"/>
    <w:rsid w:val="00B03915"/>
    <w:rsid w:val="00B66C7E"/>
    <w:rsid w:val="00B735DB"/>
    <w:rsid w:val="00B747C0"/>
    <w:rsid w:val="00BA03F5"/>
    <w:rsid w:val="00BA56DF"/>
    <w:rsid w:val="00BF7FEB"/>
    <w:rsid w:val="00C7652F"/>
    <w:rsid w:val="00C801B4"/>
    <w:rsid w:val="00C85529"/>
    <w:rsid w:val="00CA5281"/>
    <w:rsid w:val="00D8541B"/>
    <w:rsid w:val="00DF648E"/>
    <w:rsid w:val="00EF6ACB"/>
    <w:rsid w:val="00F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A1C0"/>
  <w15:chartTrackingRefBased/>
  <w15:docId w15:val="{0449D012-53A8-420E-810F-48E964C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1B"/>
    <w:pPr>
      <w:widowControl w:val="0"/>
      <w:adjustRightInd w:val="0"/>
      <w:spacing w:after="200" w:line="276" w:lineRule="auto"/>
      <w:jc w:val="both"/>
      <w:textAlignment w:val="baseline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19">
    <w:name w:val="Pa19"/>
    <w:basedOn w:val="Normal"/>
    <w:next w:val="Normal"/>
    <w:rsid w:val="00D8541B"/>
    <w:pPr>
      <w:widowControl/>
      <w:autoSpaceDE w:val="0"/>
      <w:autoSpaceDN w:val="0"/>
      <w:spacing w:after="0" w:line="200" w:lineRule="atLeast"/>
      <w:jc w:val="left"/>
      <w:textAlignment w:val="auto"/>
    </w:pPr>
    <w:rPr>
      <w:rFonts w:ascii="GJPMBR+Optima" w:eastAsia="Times New Roman" w:hAnsi="GJPMBR+Optim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541B"/>
    <w:pPr>
      <w:ind w:left="720"/>
      <w:contextualSpacing/>
    </w:pPr>
  </w:style>
  <w:style w:type="paragraph" w:styleId="SemEspaamento">
    <w:name w:val="No Spacing"/>
    <w:qFormat/>
    <w:rsid w:val="004E18DD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B66C7E"/>
    <w:rPr>
      <w:color w:val="0000FF"/>
      <w:u w:val="single"/>
    </w:rPr>
  </w:style>
  <w:style w:type="paragraph" w:styleId="NormalWeb">
    <w:name w:val="Normal (Web)"/>
    <w:basedOn w:val="Normal"/>
    <w:unhideWhenUsed/>
    <w:rsid w:val="00B66C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/>
      <w:sz w:val="23"/>
      <w:szCs w:val="23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4D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4D57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74D57"/>
    <w:rPr>
      <w:vertAlign w:val="superscript"/>
    </w:rPr>
  </w:style>
  <w:style w:type="character" w:customStyle="1" w:styleId="apple-converted-space">
    <w:name w:val="apple-converted-space"/>
    <w:basedOn w:val="Fontepargpadro"/>
    <w:rsid w:val="00A45998"/>
  </w:style>
  <w:style w:type="character" w:customStyle="1" w:styleId="article-title">
    <w:name w:val="article-title"/>
    <w:basedOn w:val="Fontepargpadro"/>
    <w:rsid w:val="00A45998"/>
  </w:style>
  <w:style w:type="paragraph" w:styleId="Cabealho">
    <w:name w:val="header"/>
    <w:basedOn w:val="Normal"/>
    <w:link w:val="CabealhoChar"/>
    <w:uiPriority w:val="99"/>
    <w:unhideWhenUsed/>
    <w:rsid w:val="00B74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47C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747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47C0"/>
    <w:rPr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438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after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4381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139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369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1236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20921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8D8D8D"/>
                <w:right w:val="none" w:sz="0" w:space="0" w:color="auto"/>
              </w:divBdr>
              <w:divsChild>
                <w:div w:id="9629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C3D8-4EDF-459E-A7F0-BBB55928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1873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Decio</dc:creator>
  <cp:keywords/>
  <cp:lastModifiedBy>Ellen Araújo</cp:lastModifiedBy>
  <cp:revision>2</cp:revision>
  <dcterms:created xsi:type="dcterms:W3CDTF">2020-08-06T18:10:00Z</dcterms:created>
  <dcterms:modified xsi:type="dcterms:W3CDTF">2020-08-06T18:10:00Z</dcterms:modified>
</cp:coreProperties>
</file>