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tyles+xml" PartName="/word/styles.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O REGIME DIFERENCIADO DE CONTRATAÇÕES – RDC PARA REALIZAÇÃO DE OBRAS PÚBLICAS BRASILEIRAS.</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RESUMO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O Regime Diferenciado de Contratações, o RDC, apesar de receber muitas críticas sobre sua eficácia, o referido regime não é tão maléfico às contratações públicas. Muito se confunde tal regime como uma modalidade de licitação. No entanto, é este regime se constitui como sendo um conjunto de regras diferenciado de contratações; e suas normas pouco se assemelham às das licitações. Na realidade, quando nos referimos a contratações, estamos debatendo em licitação, porém, com algumas regras diferenciadas da Lei 8.666/93 – Lei de Licitações e Contratos. O RDC aparece no ordenamento jurídico brasileiro como uma ferramenta mais prática, mais ágil para as aquisições administrativas. O legislador entendeu que para algumas obras que necessitavam de urgência em sua execução, seria necessária uma licitação; seu processo mais rápido e eficiente, do ponto de vista da celeridade administrativa. E, o RDC acaba por trazer esse novo conceito de contratação com regras, que afasta as regras gerais da Lei Nº 8.666/93 (LLC) de forma muito clara. Exceto aquelas normas que lhe convém. Notadamente passando-as a ser o regime principal de contratação e a LLC assistindo subsidiariamente. Quanto ao seu objeto é exclusivo. Ou seja, a Administração Pública apenas poderá trabalhar com aquilo que o RDC determinar. Ela não pode pensar em trabalhar com algo que não seja determinado pela lei que ampara tal regime.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Palavras-chave: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Administração Pública. Direito administrativo. LCC. RDC.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ABSTRACT</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The Differentiated Contracting Regime, the DRC, despite receiving much criticism about its effectiveness, the said regime is not as harmful to public procurement. Much is confused such regime as a bidding modality. However, this regime is constituted as being a differentiated set of hiring rules; and its norms resemble those of bids. In fact, when we refer to hiring, we are debating in bidding, however, with some different rules of Law 8.666 /93-Law on Bidding and Contracts. The DRC appears in the Brazilian legal system as a more practical, more agile tool for administrative acquisitions. The legislator understood that for some works that needed urgency in its execution, a bidding would be necessary; its faster and more efficient process from the point of view of administrative speed. And, the RDC ends up bringing this new concept of hiring with rules, which departs from the general rules of Law No. 8.666 / 93 (LLC) very clearly. Except those standards that suit you. Notably, they became the main hiring scheme and LLC assisting in the alternative. As for your object is unique. That is, the Public Administration can only work with what the RDC determines. She cannot think of working with anything that is not determined by the law that supports such a regime.</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Keywords: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Public Administration. Administrative law. LCC. DRC.</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INTRODUÇÃO</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Dentre os assuntos propostos pela Lei no. 8.666/93, queremos destacar aqui a parte das licitações públicas e dos contratos públicos, segundo os comentários do professor Dr. Herbert Almeida (2018, p. 4a).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Essa lei de Licitações e de Contratos Públicos se configura como um tanto complexa e extensa; a cerca das modalidades de licitações, e os seus limites previstos legalmente com suas noções introdutórias e conceituais. Mas o que seria mesmo uma licitação pública?</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Quanto às disposições gerais do RDC, conforme o professor Rodrigo Belmonte (2018, p. 32ª), seus conceitos, objeto, objetivo, origem, normas aplicáveis, fases; os aspectos constitucionais e administrativos. O RDC é um novo regime de contratações para aquisições públicas. Não é uma nova modalidade de licitação, mas um novo conjunto de regras destinadas às aquisições do poder público, com exclusão de algumas regras da Lei Nº 8.666/93.</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Objeto exclusivo do RDC: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Jogos Olímpicos e Paraolímpicos de 2016; Copa da Confederações da Federação Internacional de Futebol Associação-FIFA 2013 e da copa do Mundo FIFA 2014. O RDC não é uma nova modalidade licitatória, mas é um regime diferenciado de contratação. Quando discutimos sobre a contratação, na verdade, estamos a discutir a licitação. Regras um pouco diferentes das tradicionais, da Lei Nº 8.666/93, serão utilizadas nesse regime diferenciado de contratação.</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O objeto do RDC é exclusivo, somente podemos trabalhar com ele naquilo que o mesmo irá licitar. Então, não podemos imaginar o RDC para licitações não previstas na lei do RDC. Por exemplo, não podemos nos utilizar desta lei para compra de monitores de computador para uma escola pública. Apenas utilizaremos o RDC para alguns objetos específicos previstos na lei do RDC, o que chamamos de objetos exclusivos do RDC, como os Jogos Olímpicos e Paraolímpicos de 2016.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Bem como, a Copa das Confederações, e a Copa do Mundo de 2014. Esses dois grandes eventos que o nosso país embarcou por aqui, os quais são os grandes justificadores, digamos assim, da utilização deste RDC, desse Regime Diferenciado de Contratação, mas por quê? Porque essas obras, ou melhor, esses eventos exigem obras de altíssima complexidade.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Exigem obras de uma envergadura da construção civil muito grande, que envolve muito dinheiro. Além disso, o tempo para execução dessas obras é mínimo; ou seja, não iria se concluir as obras em tempo hábil para tais eventos esportivos. Se fossem se utilizar pelos métodos tradicionais da lei 8.666/93. Então, o legislador entendeu que a um pedido gentil da FIFA, por exemplo, que adotássemos um regime diferenciado de contratação para tais obras. Apenas para estas obras, a exemplo de ciclovia no Rio de Janeiro.</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Eles conseguiram executar uma ciclovia em um local lindo e maravilhoso. E, tal ciclovia chega a despencar. Notemos o peso das bicicletas, pesadas quase como caminhões, para termos uma situação dessas. Obra que foi executada através da RDC. Mas a culpa é do RDC? Mas, lógico que não! A culpa recaindo sobre que fez e executou mal aquela obra à beira mar.</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São as obras de infraestrutura e de contratação de serviços para os aeroportos das capitais dos Estados distantes até 350 Km das cidades dos mundiais: ações integrantes do PAC; obras e serviços d engenharia no âmbito do SUS; obras e serviços de engenharia para construção, ampliação e reforma e administração de estabelecimentos penais e de unidades de atendimento socioeducativo.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 Mas, infelizmente, a obra que foi realizada a toque de caixa, em um projeto tosco, e com uma ingerência do governo do Estado do Mato Grosso, fez bizarrices naquele aeroporto. Vejamos as ações integradas do PAC; vejamos que o PAC não tinha nada haver com a Copa do Mundo, nem com as Olimpíadas; mas, o PAC também faz parte em construções de rodovias, aeroportos, estádios etc.</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Hoje nós temos obras do PAC, SUS, unidades prisionais também têm obras no âmbito da segurança pública, as ações da segurança pública, todas na RDC. As obras de serviços de engenharia relacionadas às melhorias imobiliárias e mobilidade urbana, ampliação a infraestrutura logística. Aqui tem tudo haver com a Copa do Mundo e Olimpíadas.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Precisávamos de metrô, viadutos, pistas duplas, uma série de estruturas que garantissem a movimentação adequada durante a Copa do Mundo. O VLT lá de Cuiabá que até hoje está abandonado e, nunca saiu do papel. Os contratos de bens móveis e imóveis, dos quais o locador realiza prévia aquisição, construção o u reforma substancial, também através da RDC.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É brincadeira, é? Daqui a pouco quase toda a lei 8.666/93 poderá ser feita pelo RDC. As ações em órgãos e entidades dedicados à ciência, tecnologia e inovação; obras de serviços de engenharia no âmbito dos sistemas públicos de ensino, ciência, pesquisa e tecnologia. O objeto do RDC que era para ser pequeno, constitucional, reduzido: Mas passou a ser muito amplo. Colocar obras do PAC, amplificou a atuação do RDC, de forma gigantesca; e nem sempre muito boa.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Mas, enfim, por enquanto, percebemos que o RDC é um novo regime. E o que nós podemos fazer através do RDC. Neste momento vamos observar os objetivos do RDC. Por conta destes objetivos iremos verificar que nem todos os objetos são compatíveis com esses objetivos do RDC. Tudo isto está na lei que regula o RDC a qual logo passaremos a conhecê-la melhor.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Ampliar a eficiência nas contratações públicas e a competitividade entre os licitantes; promover a troca de experiências e tecnologias em busca da melhor relação entre custos e benefícios para o setor público: Incentivar a inovação tecnológica, e assegurar tratamento isonômico entre os licitantes e a seleção da proposta mais vantajosa para a administração pública.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Como estamos tratando de obras de altíssima complexidade, tais como: Estádios, aeroportos, ferrovias para trens, trilhos para VLT, e outras estruturas de logística. Poderíamos ter licitações em que houvesse uma troca de experiência e uma troca de informação. De repente, engenheiros estrangeiros poderiam contribuir muito para a formação de engenheiros brasileiros, e vice-versa.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Por que o simples fato de uma construtora internacional aparecer, não quer dizer que eles dominam tudo de Engenharia Civil, pois são os brasileiros que dominam a Engenharia Civil. E, a troca de informação, a produtividade científica seria muito melhor. Incentivar a inovação tecnológica era tudo que gostaríamos. E, assegura o tratamento isonômico entre os licitantes e a seleção das propostas mais vantajosas para a administração pública.</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 Prestando seus serviços pelos seus próprios meios através de sua massa de trabalho com seus servidores públicos. Ou, eventualmente, a Administração Pública poderá afirmar contratos com terceiros para assim, fazer com que esses terceiros prestem tais serviços a Administração Pública.</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Por exemplo, quando os administradores públicos necessitam adquirir uma resma de papel de ofício, não seria a própria Administração Pública que iria fabricar tal resma de papel. Ao contrário, ela irá ao mercado, assim denominemos, fazendo a aquisição de tais resmas de papel. Quando a Administração Pública necessita de pintar determinada parede, dificilmente ela terá um servidor público especializado na pintura de uma parede.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Dessa forma, ela irá ao mercado e procede com a contratação de um pintor especializado para executar a pintura de tal parede. Então, todas as vezes que surgirem certas necessidades dentro da Administração Pública, e que ela não possa resolver diretamente com seus servidores, ela irá efetivar um contrato com um terceiro. Contratando um particular para que o mesmo faça a prestação desse serviço, para que execute tal obra ou faça esse serviço ou ofereça esses bens para a Administração Pública.</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 Então, no paralelo de necessidade da Administração Pública para que ele faça tal serviço teremos um contrato administrativo. Ocorre que na Administração Pública que nós temos se submete ao que denominamos de Princípio da Indisponibilidade e do Interesse Público; submete-se também ao Princípio da Impessoalidade, submete-se ainda ao Princípio da Isonomia.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1. O contexto histórico do surgimento do RDC e o papel do fiscal na Administração Pública no Brasil</w:t>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Com origem nos Estados Unidos e na Europa, o denominado Regime Diferenciado de contratações – RDC, foi adotado no Brasil pela Medida Provisória nº 527/2011, visando a agilidade na contratação de obas para eventos como a Copa do Mundo, as Olimpíadas e Paraolimpíadas.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Segundo a professora Sabrina Carvalho Machado (2016), nesse sentido, a terceirização surgiu no mundo a partir de 1940; e, consolidou-se a partir da Segunda Guerra Mundial, quando as indústrias de armamento passaram a buscar parceiros, visando buscar aumentar a sua capacidade de produzir material bélico, as armas. No Brasil, esta modalidade foi trazida pelas empresas multinacionais da indústria automobilística.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Tudo isso era direcionado para as ideias de Olimpíadas e Copas: Copa das Confederações e Copa do Mundo. Mas, nesse momento, adentramos no mercado do SUS, na área da segurança pública, na área da educação e, enfim, não foi por isso que essa lei foi editada no Brasil.</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Consoante a professora Sabrina Carvalho Machado (2016):</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Assim, terceirizando a fabricação de peças e componentes de centenas de fornecedores, e junto ao mercado local. Por exemplo: A montadora B monta o veículo, mas todos os componentes são produzidos por outras empresas. Seguindo esse raciocínio, a Administração Pública em 1998, realizou Reforma Estatal - a extinção de cargos instituída a contratação de terceiros; Supressão das atividades-meio, dedicação à atividade-fim, normalizada pelo MARE, Decreto nº 2.271/97 – Contratação Indireta. A Reformulação da máquina estatal Lei nº 9632/98-Reforma Estatal. (MACHADO, 2016, p. 3ª)</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Quais saídas encontraríamos para não haver a descontinuidade dos serviços? Daí surge a terceirização para as funções, cujas atividades-meio não são essenciais à Administração Pública. Porém, neste sentido, a Administração Pública, adota a terceirização.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Observações importantes sobre RDC as quais não podemos perder de vista. A opção pelo RDC deverá constar de forma expressa do instrumento convocatório. Ou seja, quando lançarmos uma licitação e formos realizar no regime diferencial de contratação, devemos deixar destacado: Licitação na modalidade de concorrência sujeita ao regime diferenciado de contratação. E, isso deverá aparecer. Por que o licitante irá saber que tipo de regra irá submeter.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E, que tipo de licitação ele estará disputando. A opção pelo RDC resultará no afastamento das normas contidas na Lei Nº 8.666/93; exceto, aquelas normas que o RDC mantiver. Então, aqui percebemos que o regime licitatório previsto na lei 8.666/93, este é colocado de lado. Passando a ser um regime subsidiário, passa a ser um regime de auxílio.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O regime principal passa a ser o regime do RDC. E, o RDC é isso: Um conjunto de regras diferenciadas para a realização de licitação. Onde logo veremos depois cada uma dessas regras, e fazermos um paralelo, da lei 8.666/93, perceberemos a diferença entre um e outro. E, o RDC é realmente um avanço, digamos assim, em termos licitatórios de compras públicas e aquisições públicas.</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O processo de terceirização acontece na administração pública: Licitação e prestação de serviços, em uma relação contratual. A terceirização na administração pública dá-se por meio de um processo licitatório, a licitação. No qual uma empresa privada sai vencedora para fornecer o serviço licitado. Neste momento, estabelece-se uma relação contratual e essa é concretizada com a assinatura de um contrato entre as partes, contendo todas as cláusulas previstas na legislação federal, conforme Machado (2016, p. 6ª).</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Engana-se quem pensa que a administração pública transferiu os serviços e as responsabilidades também. E, qual seria o papel da Administração Pública após a assinatura do contrato? Seria mesmo fiscalizar o cumprimento deste contrato, com a designação de um ou mais servidores públicos para serem os fiscais deste serviço prestado. Daí a importância e responsabilidade do fiscal para a terceirização na administração pública.</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E, no surgimento do contexto histórico do RDC; por essas e outras questões toda a Administração pública não poderá contratar qualquer um para prestar tais serviços públicos. Mas terá que garantir a todas aquelas pessoas que tenham a condição de prestar esse contrato; terá que garantir a todos esses prestadores de bens e serviços uma condição de igualdade, consoante a concepção do pensamento do professor Dr. Dalmo Azevedo (2018, p. 5a).</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Esta irá realizar um procedimento competitivo no qual cada um destes licitantes apresentarão uma proposta; nessa situação, a Administração Pública irá escolher qual será a mais vantajosa para a Administração Pública.</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Portanto, essa licitação é um procedimento que está no meio do caminho entre a necessidade que a Administração Pública tem para com terceiros e, aquele contrato que irá firmar com esse terceiro, que irá realizar a obra ou, até mesmo construir um bem, ao até prestar aquele serviço público.</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Então, nesse contexto exatamente no meio do caminho entrará a nossa licitação pública. E, como poderíamos definir mesmo qual seria esse conceito de licitação pública, conforme os nossos doutrinadores costumam explicar-nos? Afinal de contas, o que seria a licitação pública? O primeiro ponto: A licitação pública se configura como sendo um procedimento público, dentro do Direito Administrativo.</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Assim, um procedimento nada mais é do que um conjunto de atos administrativos. Então, há um conjunto, uma série de atos que são realizados de forma sucessiva. Por exemplo, a Administração Pública irá publicar um edital, que se configura como sendo um instrumento convocatório.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A Administração Pública irá fazer um instrumento da fase de habilitação, irá julgar tais propostas, também irá homologar e, realizará a licitação com a sua adjucação. Pois, vejamos que nós temos um conjunto de atos todos relacionados, e sucessivos. Um sendo praticado após o outro, e isso é um procedimento administrativo. E, dentro de tal procedimento, a administração Pública receberá uma série de propostas que serão apresentadas pelos nossos licitantes. E o que a nossa Administração Pública irá fazer com tais propostas públicas aqui?</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Segundo a concepção de pensamento do professor Dr. Herbert Almeida (2018):</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A administração pública irá selecionar, irá escolher aquela que será a mais vantajosa para a Administração Pública. Desde já se faz importante ficarmos cientes de que a mais vantajosa não será necessariamente a mais acessível financeiramente. Pois, a proposta mais vantajosa seria exatamente aquela que atenderia melhor o interesse da população. Em nosso quotidiano, por exemplo, quando adentramos uma papelaria, ao buscarmos um marca-texto ou mesmo uma caneta-colorida, ou então, mesmo um caderno para anotações; costumamos adquirir sempre o mais em conta? Alguns poderão nos responder afirmativamente que sim, irão adquirir o produto mais em conta por que acreditam que aquilo no momento se faz mais vantajoso para si. Mas percebemos que a maioria não irá adquirir o produto mais em conta, uma vez que aquilo que está disponível na papelaria. Mas por que isso ocorre? (ALMEIDA, 2018, p. 6a)</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Por que para além do preço existem também outros fatores que irão influenciar aí na qualidade daquela proposta que está sendo analisada. Como surgiu o processo de terceirização na Administração Pública?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Então, sempre devemos analisar o seguinte: Uma proposta mais vantajosa não teremos necessariamente aquela que seja a mais em conta economicamente. Assim sendo, iremos analisar bem como outros fatores dentro desse procedimento licitatório. E, conforme tais critérios os quais foram estabelecidos pela Administração Pública mesmo.</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Para além disso, dentro do procedimento licitatório, a Administração Pública irá analisar uma série de requisitos, que tais licitantes terão que comprovar. E, tais requisitos mínimos estarão previstos lá na lei de licitações públicas. E, tais requisitos representam aqui aquilo que nós chamamos de qualificações.</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3F">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Aspectos jurídicos do processo licitatório e de contratação: Das qualificações como requisitos </w:t>
      </w: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Mas, o que seria mesmo as qualificações? Uma vez que a Administração Pública irá analisar se cada licitante atenderá, de fato, a uma série de requisitos para a prestação daquele serviço à Administração Pública.</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Por exemplo, podemos analisar uma situação na qual determinada empresa irá construir uma obra, a qual terá um grande impacto. E, essa empresa terá que dispor de uma característica técnica, e também, uma característica econômica e financeira, para que a mesma suporte a capacidade de arcar com tais investimentos. E, não venha a falir financeiramente durante o percurso daquela obra pública.</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Então, observemos que desde que a Administração Pública possa através do procedimento licitatório, estabelecer uma série de requisitos mínimos de qualificação. Que envolverão características técnicas, características econômicas. Dentre outros requisitos já previstos dentro da legislação administrativa.</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 para fecharmos dentro deste procedimento, a Administração Pública irá observar os princípios da: Isonomia, o princípio da Impessoalidade; e, também analisaremos aqui o princípio da Indisponibilidade do interesse público; dentre outros tantos princípios.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Mesmo assim, em linhas gerais, a licitação de configura como sendo um procedimento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administratito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no qual a Administração irá analisar um conjunto de propostas; irá selecionar aquelas que se dispuser mais vantajosa, através de uma análise de requisitos mínimos; e, observando aqui os princípios da: Isonomia, Impessoalidade, Indisponibilidade, e outros mais. Isto aqui é o que nós denominamos de Licitação Pública.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 qual seria a responsabilidade da administração pública? Segundo a Lei Nº 8.666/93, a lei da licitação e contratos, e Instrução Normativa Nº 02/08, do Ministério do Planejamento, Orçamento e Gestão, o MPOG, atribuem-se à Administração o poder dever de acompanhar e fiscalizar os contratos, designando um servidor como gestor/fiscal. Fiscalizando os contratos por ela firmados. E o Fundamento Legal-Obrigatoriedade; Art. 58, inciso III e o Art. 67 da Lei Nº 8.666/1993. Poder-dever da administração pública, conforme Machado (2016, p. 8ª).</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 esse processo de terceirização ocorre na administração pública. Uma vez que a terceirização na administração pública, dando-se por meio de um processo licitatório à empresa. No qual a empresa privada sai vencedora para fornecer os serviços a serem executados. Neste momento, estabelece-se uma relação contratual.</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Constitucionalidade do RDC: Da Legislação Aplicável das Licitações Públicas</w:t>
      </w: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Outro ponto que é muito importante de nós entendermos seria a Legislação aplicável. Quando se trata das Licitações Públicas; por que, primeiramente, nós iremos lá para o Artigo 37, inciso XXI, da Constituição Federal de 1988, que assim dispõe:</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Art. 37. […] XXI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bscript"/>
          <w:rtl w:val="0"/>
        </w:rPr>
        <w:t xml:space="preserve"> Ressalvamos os casos especificados na legislação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 as obras, serviços, compras e alienações serão contratados mediante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bscript"/>
          <w:rtl w:val="0"/>
        </w:rPr>
        <w:t xml:space="preserve">processo de licitação pública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 que assegure igualdade de condições a todos os concorrentes, em cláusulas que estabeleçam obrigações de pagamento, mantidas as condições efetivas da proposta, nos termos da lei, o qual somente permitirá as exigências de qualificação técnica e econômica indispensáveis à garantia do cumprimento das obrigações. (CF-1988)</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Então, o Artigo 37, inciso XXI, da Constituição Federal de 1988, já nos trazem as bases, a regra da obrigatoriedade em licitar. Tanto que a própria licitação pública é considerada, por alguns autores do Direito Administrativo, como sendo mesmo um princípio: O Princípio da Licitação Pública.</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Pois, em regra, a contratação de obras, serviços, as alienações, que são as vendas, as locações, dentre outras formas de contratos, deverão ser precedidos de licitação pública. E o que mais que o Artigo 37 e, inciso XXI, nos adianta? Ele nos relata o seguinte: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Ressalvados os casos especificados na legislação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Diz-nos, portanto, que a regra é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licitar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mas que a legislação poderá, todavia, nos trazer ressalvas também.</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 E, por fim, ele nos fecha, relatando que a legislação somente e permitirá aquelas qualificações que sejam indispensáveis; ao cumprimento das obrigações. Consequentemente, nós não podemos exigir as condições de qualificações que sejam consideradas supérfluas; as condições de qualificações que sejam desnecessárias, para o atendimento das necessidades da Administração Pública.</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Ainda discutindo a cerda da Constituição Federal de 1988, exatamente o Artigo 22, que irá nos falar nestes termos:</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Art. 22. Compete privativamente à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bscript"/>
          <w:rtl w:val="0"/>
        </w:rPr>
        <w:t xml:space="preserve">União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 legislar sobre: […] XXVII – Normas gerais de licitação e contratação, em todas as modalidades, para as administrações </w:t>
        <w:tab/>
        <w:t xml:space="preserve">públicas, diretas, autárquicas e fundacionais da União, Estados, Distrito Federal e Municípios, obedecido o disposto no art. 37, XXI, e para as empresas públicas e sociedades de economia mista, nos termos do art. 173, $ 1º, III; (CF-1988)</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A origem do RDC: De onde saiu o RDC? Tem origem nos EUA e Europa, na Organização para Cooperação e Desenvolvimento Econômico. Foi instituído no Brasil pela MP 527/11; convertida na Lei Nº 12.462/11 – RDC. Os consumidores públicos que seriam os EUA e todo o continente europeu.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Eles trabalham a aquisição para o poder público eficiente. E, o RDC foi trazido de lá. As ideias de como licitar foram trazidas de lá. O pregão brasileiro também influenciou muito na realização dessas regras.</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Já que falamos no artigo 173, nós iremos ter uma ideia do que trata o artigo 173,</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Art. 173, $ 1º. A lei estabelecerá o estatuto jurídico da empresa pública, da sociedade de economia mista e de suas subsidiárias que explorem atividade econômica de produção ou comercialização de bens ou de prestação de serviços, dispondo sobre: […] III – licitação e contratação de obras, serviços, compras e alienações, observados os princípios da administração pública; (CF-1988)</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O artigo 173, ele nos fala sobre o estatuto jurídico da empresa pública, da sociedade de economia mista e de suas subsidiárias. Lá a Constituição Federal exige que seja elaborado um estatuto próprio que trate, entre outras situações, sobre a licitação e contratação de obras, compras e alienações, observados os princípios da Administração Pública.</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Pelo comando do artigo 22 e do artigo 173, nós podemos observar que a Constituição Federal de 1988 nos exige duas leis que tratem sobre as licitações públicas: Uma lei é para a administração direta, autárquica e fundacional.</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 a outra lei é para as empresas públicas e, associações de sociedades de economia mista. E, durante muito tempo esta segunda lei não havia sido editada ainda. Então, durante quase todo o período, principalmente se nós já ocupamos desses estudos anteriormente, saberemos que a Lei Nº 8.666/93, que se aplicava à quase toda a administração pública, diríamos assim, de forma completa, com os seus detalhes, os seus parênteses e, também, sobre tudo aquilo que estamos afirmando aqui neste momento.</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2.  Da edição do Estatuto Jurídico da empresa pública e da sociedade de economia mista</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Então, a partir desta edição do estatuto jurídico da empresa pública e da sociedade de economia mista, que é a Lei Nº 13.303, as empresas públicas e as sociedades de economia mista continuaram obrigadas, com o dever de licitar; continuaram assim, todavia, nesse momento com uma legislação específica, que é a Lei Nº 13.303.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Mas, primeiramente, discutamos a competência da temática que ora abordamos. Mas, qual seria mesmo a abrangência da Lei Nº 8.666/93, e como é que ficará a situação da empresa pública e da sociedade de economia mista? Queremos destacar a parte específica sobre as competências legislativas.</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Inclusive, aqui nós iremos analisar alguns aspectos que são ligados até mesmo ao Direito Constitucional. Conforme a Constituição Federal de 1988, a competência para legislar sobre as licitações públicas, ela cabe à União. No entanto, essa competência da União é apenas para dispor sobre as normas gerais de licitação e contratação. Uma competência da União, para baixar a denominadas Normas Gerais.</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As Normas Gerais é tudo aquilo que irá tratar sobre: As modalidades de licitação, aquilo que irá estabelecer os casos de dispensa, aquilo que irá tratar dos prazos. Tudo aquilo que irá estabelecer um rito, um procedimento, que é o que nos traz a Lei Nº 8.666/93. O que alguns autores criticam afirmando: Que vários aspectos da Lei de Licitações entrariam mais em normas específicas do que em normas gerais.</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Mas, em linhas gerais seria basicamente tudo; ou seja, tudo aquilo que dispõe a Lei Nº 8.666/93, configura-se como norma geral de licitação pública. E, essa norma geral irá tratar tanto dos aspectos das licitações como também dos aspectos dos contratos públicos.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Conforme os comentários do Dr. Sérgio Resende de Barros (2010):</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De pronto, são facilmente verificáveis duas impropriedades no artigo 2º da Lei n.º 8.666/93, que dispõe sobre licitações e contratos. Uma, gramatical outra, lógica. Gramaticalmente, à vista da presença do masculino serviços entre os possíveis objetos do contrato, a sintaxe de concordância aconselha a concordar no masculino os particípios subseqüentes, dizendo contratados e procedidos. Não, no feminino, como consta. Nesse artigo 2º, a concordância gramatical por atração não é a mais conveniente. A segunda impropriedade é de natureza lógica: conceitual. Já que ninguém pode contratar consigo mesmo, seria desnecessário dizer quando contratadas com terceiros, como consta. Entende-se a intenção do legislador de referir a conjuntura em que um órgão da Administração, parecendo estar a administração contratando consigo mesma. Todavia, esse contrato consigo mesmo é mera aparência. Não justifica essa impropriedade legislativa. (BARROS, 2010, p. 3b)</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Compete-se à União estabelecer as normas gerais, consequentemente, caberá aos Estados, ao Distrito Federal, e também aos Municípios, baixarem aquilo que nós denominamos de Normas Específicas de licitações públicas. Então, enquanto a União baixará as Normas Gerais, tais competências de forma completa. Caberá, então, aos municípios e Estados as normas específicas e licitações e, contratações públicas.</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Se eles forem dispor sobre as normas específicas, existem algumas coisas que eles não poderão fazer. Não poderão tratar das modalidades, por que isso não compete às normas gerais. Eles não poderão tratar das situações em que as licitações públicas, esta será dispensada por que entram dentro da norma geral: As situações em que não dispensam a licitação pública. E, os Estados e Municípios também não podem estabelecer novos tipos, novos critérios de julgamento e, dentre outras situações.</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Ainda o professor Dr. Sérgio Resende de Barros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(2010), ainda se coloca:</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Em primeiro lugar, porque essa mesma Lei registra hipóteses em que o contrato administrativo ocorre entre partes da própria Administração Pública (ver art. 24, inc. VIII) e não com terceiros. Em segundo lugar, porque a doutrina é claríssima quanto à bilateralidade do contrato: trata-se de característica sabidamente essencial e imprescindível, mesmo nos contratos ditos unilaterais.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 (BARROS, 2010, p. 6b)</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Quando eles podem estabelecer normas específicas, o que eles podem ou não fazerem. Eles não podem discutir sobre modalidades, não podem falar de despesas, eles não podem criar listas de participação em licitação pública.</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Por outro lado, os Estados e os Municípios, poderão trazer ao Distrito Federal procedimentos específicos, que se aplicarão dentro da efetiva instituição de legislação. Quais serão os requisitos presentes na Constituição Federal de 1988, em seu artigo 22 e incisos. </w:t>
        <w:tab/>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Do caput, do Artigo 22, que compete, privativamente, à União dispor sobre tal temática. Ao observarmos os incisos do artigo 22, veremos, por exemplo, que compete à União dispor sobre o Direito Civil. Compete ainda à União dispor sobre o Direito Penal, o Direito Processual, dentre outras situações específicas.</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CONCLUSÃO</w:t>
      </w: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Nessa situação, compete à União dispor sobre o Direito Civil. A Constituição Federal não discorreu sobre legislar normas gerais de legislar sobre o Direito Civil. Por isso, que no caso do Direito Civil, no Artigo 22 e parágrafo único da Constituição Federal de 1988. Observemos que a União poderá delegar por meio de lei complementar, para os Estados e o Distrito Federal, para estabelecer normas próprias.</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Esses princípios estão elencados no art. 3º da Lei 8.666/93. Então, isso significa dizer que: Para que os Estados, os Municípios e o Distrito Federal tratem das normas específicas de licitações; eles precisariam de uma delegação oriunda da União? Não, eles não precisam. O artigo 22, Parágrafo Único da Constituição Federal, não é aplicável a essa situação específica. Mas, por que não?</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Por que a Constituição Federal outorgou para a União, apenas a competência para discorrer sobre as normas gerais. Consequentemente, a competência para dispor sobre normas específicas, já é dos Estados e do Distrito Federal, e também, dos Municípios.</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Então, não se faz necessário de toda aquela delegação legislativa prevista no Artigo 22, parágrafo único, por quê? Por que a competência legislativa da União sobre as normas gerais não é uma competência plena, não é uma competência sobre todo o assunto, mas somente e especificamente sobre as normas gerais de licitações e contratações, no âmbito de toda a Administração Pública.</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Todos os concursos públicos exigem do candidato conhecimento em Direito Administrativo. Desde vagas para técnico e analista de tribunal até os cargos mais concorridos, como a Magistratura Federal. Entre os assuntos mais cobrados nos certames está a Lei 8.666/93, que trata de Licitações e contratos Administrativos. É importante ter o domínio da matéria e saber quais os pontos mais cobrados para dedicar-se a eles com mais afinco.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Em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levantamento realizado pelo Descomplica Concursos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verificamos que 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Lei de Licitações e Contratos correspondeu a 20% das questões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de Direito Administrativo nas provas de Técnico do Ministério Público e Promotor de Justiça. Portanto, é imprescindível que o candidato domine as principais disposições dessa Lei para aumentar suas chances de aprovação.</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Os artigos mais importantes da Lei 8.666/93: É essencial ler e entender as principais disposições da Lei 8.666/93.Para ajudar você nesse processo, elaboramos um material exclusivo, listando com detalhes todos os principais artigos da Lei de Licitações e Contratos. Entre os artigos mais cobrados estão o 21 até o 26, que tratam das modalidades de licitação (concorrência, tomada de preços etc.) e das hipóteses de contratação direta (dispensa e inexigibilidade), assuntos favoritos das bancas examinadoras.</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Da Contratação Direta: A realização de licitação é regra em nosso sistema jurídico. Porém, há Situações em que se admite a contratação direta, configurando hipóteses de inexigibilidade e dispensa de licitação: A) Inexigibilidade de licitação: A Licitação é inexigível quando não há viabilidade de competição. O art. 25 da Lei de Licitações traz um rol exemplificativo de situações onde a licitação é inexigível: existência de um fornecedor exclusivo; contratação de serviços técnicos de natureza singular; e contratação de artista consagrado pela crítica ou opinião pública.</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B) Dispensa de licitação: A licitação é possível, mas o legislador permitiu que não seja realizada em razão da celeridade e/ou interesse público. As hipóteses estão previstas no artigo 24 da Lei de Licitações, que podem ser agrupadas observando quatro critérios: Em razão do pequeno valor, nos Incisos I e II/XVIII; em razão de situações excepcionais, nos incisos II, IV, V, VII, XI, VI, IX, XXIX e XXXV; em razão do objeto, nos incisos X, XII, XIV, XV, XVII, XIX, XXI, XXVIII, XXX, XXXIV; em razão da pessoa, nos incisos XXII, XXIV, XXVI, VIII, XIII, XVI, XX, XXIII, XXVII, XXXI e XXXII. Das modalidades de Licitação previstas na Lei 8.666/93: A Lei 8.666/93 prevê cinco modalidades de licitação: concorrência, tomada de preços, convite, leilão e concurso.</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Concorrência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destinada obrigatoriamente para transações de maior vulto. Para obras e serviços de engenharia acima de R$3.300.000,00 e para compras e demais serviços acima de R$1.430.000,00.</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É obrigatória, ainda, nas seguintes hipóteses: a) compra e venda de imóveis pela Administração Pública, exceto se adquiridos em dação em pagamento ou leilão; b) alienação de bens móveis com valor acima de R$650.000,00; c) concessão de direito real sobre bens públicos e concessão de serviços públicos; d) licitação internacional.</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B)Tomada de Preço: Destinada à transações de valor médio. Para obras e serviços de engenharia até R$3.300.000,00 e para compras de até R$1.430.000,00.</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Convite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Destinada às contratações de valor mais baixo. Para obras e serviços de engenharia até o valor de R$330.000,00 e para compras e demais serviços, até R$ 176.000,00</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Leilão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Destina-se à venda de bens móveis inservíveis, produtos apreendidos e bens imóveis adquiridos de procedimento judicial ou dação em pagamento.</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Concurso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Destina-se à disputa, entre quaisquer interessados, para escolha de trabalho técnico, científico ou artístico mediante instituição de prêmio ou remuneração.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Da Duração: Não se admite a existência de contratos administrativos por tempo indeterminado. A duração dos contratos fica adstrita à vigência dos respectivos créditos orçamentários (art. 57, Lei 8.666/93). Ou seja, a vigência do contrato deve ser estabelecida entre 1º de janeiro e 31 de dezembro de determinado ano. Exceções a esta regra:</w:t>
      </w:r>
    </w:p>
    <w:p w:rsidR="00000000" w:rsidDel="00000000" w:rsidP="00000000" w:rsidRDefault="00000000" w:rsidRPr="00000000" w14:paraId="0000008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07" w:right="0" w:hanging="283"/>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Projetos que estejam incluídos no Plano Plurianual, os quais poderão ser prorrogados;</w:t>
      </w:r>
    </w:p>
    <w:p w:rsidR="00000000" w:rsidDel="00000000" w:rsidP="00000000" w:rsidRDefault="00000000" w:rsidRPr="00000000" w14:paraId="0000008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07" w:right="0" w:hanging="283"/>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Prestação de serviço de forma contínua, que poderão ser prorrogados por até 60 meses;</w:t>
      </w:r>
    </w:p>
    <w:p w:rsidR="00000000" w:rsidDel="00000000" w:rsidP="00000000" w:rsidRDefault="00000000" w:rsidRPr="00000000" w14:paraId="0000008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360" w:lineRule="auto"/>
        <w:ind w:left="707" w:right="0" w:hanging="283"/>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Aluguel de equipamentos e utilização de softwares, que podem se estender por até 48 meses. Das Cláusulas Exorbitantes: Em busca de satisfazer o interesse público, os Contratos Administrativos admitem certas prerrogativas à administração pública:</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Possibilidade de alteração unilateral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A Administração poderá modificar os contratos unilateralmente para melhor adequação às finalidades do interesse público. O limite de acréscimo ou supressão unilateral será permitido no montante de até 25% para obras, serviços ou compras. No caso de reforma ou de equipamento, esse limite é de 50%;</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B)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Rescisão unilateral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o art. 78 da Lei 8.666/93 traz hipóteses em que a Administração Pública poderá desfazer o contrato;</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C) Fiscalização da Execução do Contrato;</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Aplicação de Sanções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A Administração Pública poderá aplicar sanções ao contratado diretamente, sem intervenção do Judiciário;</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Ocupação Provisória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a Administração Pública poderá ocupar provisoriamente bens, pessoal e serviços vinculados ao objeto do contrato em caso de rescisão ou apuração de faltas contratuais;</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Exigência de garantias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A Administração Pública pode exigir uma garantia no valor de até 5% do valor do contrato (ou até 10% em casos complexos);</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Restrição ao uso da exceção do contrato não cumprido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o contratado só poderá deixar de cumprir suas obrigações se houver atraso no pagamento superior a 90 dias. Da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Teoria da Imprevisã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o: A teoria da imprevisão refere-se a fatos externos ao contrato, imprevisíveis, inevitáveis ou de consequências incalculáveis.</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Assim sendo, são princípios das licitações: Isonomia; Legalidade; Impessoalidade; Moralidade; Igualdade; Publicidade; Economicidade e Eficiência; Probidade Administrativa; Vinculação ao Instrumento Convocatório; Julgamento Objetivo.</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ab/>
        <w:t xml:space="preserve">Portanto, quando estes fatos resultam num desequilíbrio contratual significativo, é necessária a revisão contratual para manter a justa remuneração da obra, serviço ou fornecimento. Alguns exemplos de forças como essas são erupções vulcânicas, terremotos, estiagem, inundações por meio de chuvas abundantes, quedas de raio, guerra, conflitos armados e paralisações.</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REFERÊNCIAS:</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______ Instrução Normativa nº 6, de 2 3 de d e z e m b r o de 2013. Diário Oficial da União. Secretaria de Logística e Tecnologia da Informação. Ministério do Planejamento, Orçamento e Gestão. Presidência da República, Brasília, DF. Disponível em: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subscript"/>
            <w:rtl w:val="0"/>
          </w:rPr>
          <w:t xml:space="preserve">http://www.comprasnet.gov.br/legislacao/legislacaoDetalhe.asp?ctdCod=695</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Acesso em: 14 Nov. 2015.</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______ Lei nº 8.666, de 21 de junho de 1993. Regulamenta o art. 37, inciso XXI, da Constituição Federal, institui normas para licitações e contratos da Administração Pública e dá outras providências. Disponível em: http://www.planalto.gov.br/ccivil_03/leis/l8666cons.htm. Acesso em: 20 Jan. 2015.</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_______. Controladoria Geral da União. Licitações e Contratos administrativos: perguntas e respostas. Brasília: 2011. Disponível em: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subscript"/>
            <w:rtl w:val="0"/>
          </w:rPr>
          <w:t xml:space="preserve">http://www.cgu.gov.br/Publicacoes/auditoriaefiscalizacao/arquivos/licitacoescontratos.pdf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Acesso em: 14 Out. 2015.</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ALMEIDA. Hebert. AZEVEDO. Dalmo 2018. disponível em www.web artigos.com</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BANDEIRA, de M. C. A. Elementos de direito administrativo. 2. ed. São Paulo: Revista dos Tribunais, 1991.</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BARRAL, D. A. O. Gestão e fiscalização de contratos administrativos. Brasília: ENAP, 2016. 117 p. Disponível em: https://comunidades.enap.gov.br/ram/compras/pdf/contratosadministrativos/GESCON-slides_folhetos.pdf&gt;. Acesso em: 26 Mar. 2017.</w:t>
      </w:r>
    </w:p>
    <w:bookmarkStart w:colFirst="0" w:colLast="0" w:name="30j0zll" w:id="1"/>
    <w:bookmarkEnd w:id="1"/>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BARROS, Sérgio Resende de. Liberdade e Contrato: A Crise da Licitação e Direitos Humanos: Paradoxo da Civilização, 2010.</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BRASIL. AGU. Manual de Fiscalização de contratos da AGU. Brasília: 2013. Disponível em: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http://www.agu.gov.br/page/content/detail/id_conteudo/235018 Acesso em: 04 Nov. 2015.</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BRASIL [Constituição Federal (1988) ]. Constituição da República Federativa do Brasil: promulgada em 5 de outubro de 1988.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MACHADO, S. C. O papel do fiscal na administração pública. Cruz das Almas, BA: UFRB, 2017.</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MACHADO, S. C. Terceirização na universidade federal do recôncavo da Bahia –UFRB: proposta de modelo para operacionalização da fiscalização. 2015. 155 f. Dissertação (Mestrado) –Faculdade Maria Milza–FAMAM, Programa de Pós-Graduação em Desenvolvimento Regional e Meio Ambiente.</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MEIRELLES, H. L. Direito administrativo brasileiro. 16. ed. São Paulo: Revista dos Tribunais, 1991.</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MIRANDA, H. S. Licitações e contratos administrativos. Brasília: Senado Federal, 2004.</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MUKAI, T. O Novo estatuto jurídico das licitações e contratos públicos. 3. ed. São Paulo: Revista dos Tribunais, 1994.</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Pingback: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O Mercado de Licitações em 2019-Licitação-Blog de Licitações da RCC</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w:t>
      </w:r>
      <w:bookmarkStart w:colFirst="0" w:colLast="0" w:name="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Pingback: </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Que Relação Pode Existir entre um Software e Licitações</w:t>
        </w:r>
      </w:hyperlink>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Santos, L. R. L. Fiscalização de contratos. Brasília: ENAP/DDG, 2013. 82p. Disponível em: http://www.enap.gov.br/documents/52930/707328/Caderno36+site.pdf/bf363005-0dbb-4750-8dd3-2e741c16080e. Acesso em: 26 Out. 2015.</w:t>
      </w:r>
    </w:p>
    <w:sectPr>
      <w:pgSz w:h="16838" w:w="11906"/>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1">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2">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4">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5">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6">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7">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8">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9">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10">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2">
    <w:lvl w:ilvl="0">
      <w:start w:val="1"/>
      <w:numFmt w:val="decimal"/>
      <w:lvlText w:val="%1"/>
      <w:lvlJc w:val="left"/>
      <w:pPr>
        <w:ind w:left="360" w:hanging="360"/>
      </w:pPr>
      <w:rPr/>
    </w:lvl>
    <w:lvl w:ilvl="1">
      <w:start w:val="1"/>
      <w:numFmt w:val="decimal"/>
      <w:lvlText w:val="%1.%2"/>
      <w:lvlJc w:val="left"/>
      <w:pPr>
        <w:ind w:left="360" w:hanging="360"/>
      </w:pPr>
      <w:rPr>
        <w:b w:val="1"/>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6">
    <w:name w:val="heading 6"/>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Title">
    <w:name w:val="Title"/>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0"/>
      <w:i w:val="0"/>
      <w:smallCaps w:val="0"/>
      <w:strike w:val="0"/>
      <w:color w:val="000000"/>
      <w:sz w:val="28"/>
      <w:szCs w:val="28"/>
      <w:u w:val="none"/>
      <w:shd w:fill="auto" w:val="clear"/>
      <w:vertAlign w:val="baseline"/>
    </w:rPr>
  </w:style>
  <w:style w:type="paragraph" w:styleId="Normal" w:default="1">
    <w:name w:val="Normal"/>
    <w:rsid w:val="006F773C"/>
    <w:pPr>
      <w:suppressAutoHyphens w:val="1"/>
    </w:pPr>
  </w:style>
  <w:style w:type="paragraph" w:styleId="Ttulo1">
    <w:name w:val="heading 1"/>
    <w:basedOn w:val="Ttulo"/>
    <w:next w:val="Textbody"/>
    <w:rsid w:val="006F773C"/>
    <w:pPr>
      <w:outlineLvl w:val="0"/>
    </w:pPr>
    <w:rPr>
      <w:b w:val="1"/>
      <w:bCs w:val="1"/>
    </w:rPr>
  </w:style>
  <w:style w:type="paragraph" w:styleId="Ttulo2">
    <w:name w:val="heading 2"/>
    <w:basedOn w:val="Ttulo"/>
    <w:next w:val="Textbody"/>
    <w:rsid w:val="006F773C"/>
    <w:pPr>
      <w:outlineLvl w:val="1"/>
    </w:pPr>
    <w:rPr>
      <w:b w:val="1"/>
      <w:bCs w:val="1"/>
      <w:i w:val="1"/>
      <w:iCs w:val="1"/>
    </w:rPr>
  </w:style>
  <w:style w:type="paragraph" w:styleId="Ttulo3">
    <w:name w:val="heading 3"/>
    <w:basedOn w:val="Ttulo"/>
    <w:next w:val="Textbody"/>
    <w:rsid w:val="006F773C"/>
    <w:pPr>
      <w:outlineLvl w:val="2"/>
    </w:pPr>
    <w:rPr>
      <w:rFonts w:ascii="Times New Roman" w:eastAsia="SimSun" w:hAnsi="Times New Roman"/>
      <w:b w:val="1"/>
      <w:bCs w:val="1"/>
    </w:rPr>
  </w:style>
  <w:style w:type="paragraph" w:styleId="Ttulo4">
    <w:name w:val="heading 4"/>
    <w:basedOn w:val="Ttulo"/>
    <w:next w:val="Textbody"/>
    <w:rsid w:val="006F773C"/>
    <w:pPr>
      <w:outlineLvl w:val="3"/>
    </w:pPr>
    <w:rPr>
      <w:rFonts w:ascii="Times New Roman" w:eastAsia="SimSun" w:hAnsi="Times New Roman"/>
      <w:b w:val="1"/>
      <w:bCs w:val="1"/>
      <w:sz w:val="24"/>
      <w:szCs w:val="24"/>
    </w:rPr>
  </w:style>
  <w:style w:type="paragraph" w:styleId="Ttulo5">
    <w:name w:val="heading 5"/>
    <w:basedOn w:val="Ttulo"/>
    <w:next w:val="Textbody"/>
    <w:rsid w:val="006F773C"/>
    <w:pPr>
      <w:outlineLvl w:val="4"/>
    </w:pPr>
    <w:rPr>
      <w:b w:val="1"/>
      <w:bCs w:val="1"/>
    </w:rPr>
  </w:style>
  <w:style w:type="paragraph" w:styleId="Ttulo6">
    <w:name w:val="heading 6"/>
    <w:basedOn w:val="Ttulo"/>
    <w:next w:val="Textbody"/>
    <w:rsid w:val="006F773C"/>
    <w:pPr>
      <w:outlineLvl w:val="5"/>
    </w:pPr>
    <w:rPr>
      <w:b w:val="1"/>
      <w:bCs w:val="1"/>
    </w:rPr>
  </w:style>
  <w:style w:type="paragraph" w:styleId="Ttulo7">
    <w:name w:val="heading 7"/>
    <w:basedOn w:val="Ttulo"/>
    <w:next w:val="Textbody"/>
    <w:rsid w:val="006F773C"/>
    <w:pPr>
      <w:outlineLvl w:val="6"/>
    </w:pPr>
    <w:rPr>
      <w:b w:val="1"/>
      <w:bCs w:val="1"/>
    </w:rPr>
  </w:style>
  <w:style w:type="paragraph" w:styleId="Ttulo8">
    <w:name w:val="heading 8"/>
    <w:basedOn w:val="Ttulo"/>
    <w:next w:val="Textbody"/>
    <w:rsid w:val="006F773C"/>
    <w:pPr>
      <w:outlineLvl w:val="7"/>
    </w:pPr>
    <w:rPr>
      <w:b w:val="1"/>
      <w:bCs w:val="1"/>
    </w:rPr>
  </w:style>
  <w:style w:type="paragraph" w:styleId="Ttulo9">
    <w:name w:val="heading 9"/>
    <w:basedOn w:val="Ttulo"/>
    <w:next w:val="Textbody"/>
    <w:rsid w:val="006F773C"/>
    <w:pPr>
      <w:outlineLvl w:val="8"/>
    </w:pPr>
    <w:rPr>
      <w:b w:val="1"/>
      <w:b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tandard" w:customStyle="1">
    <w:name w:val="Standard"/>
    <w:rsid w:val="006F773C"/>
    <w:pPr>
      <w:suppressAutoHyphens w:val="1"/>
    </w:pPr>
  </w:style>
  <w:style w:type="paragraph" w:styleId="Ttulo">
    <w:name w:val="Title"/>
    <w:basedOn w:val="Standard"/>
    <w:next w:val="Textbody"/>
    <w:rsid w:val="006F773C"/>
    <w:pPr>
      <w:keepNext w:val="1"/>
      <w:spacing w:after="120" w:before="240"/>
    </w:pPr>
    <w:rPr>
      <w:rFonts w:ascii="Arial" w:eastAsia="Microsoft YaHei" w:hAnsi="Arial"/>
      <w:sz w:val="28"/>
      <w:szCs w:val="28"/>
    </w:rPr>
  </w:style>
  <w:style w:type="paragraph" w:styleId="Textbody" w:customStyle="1">
    <w:name w:val="Text body"/>
    <w:basedOn w:val="Standard"/>
    <w:rsid w:val="006F773C"/>
    <w:pPr>
      <w:spacing w:after="120"/>
    </w:pPr>
  </w:style>
  <w:style w:type="paragraph" w:styleId="Lista">
    <w:name w:val="List"/>
    <w:basedOn w:val="Textbody"/>
    <w:rsid w:val="006F773C"/>
  </w:style>
  <w:style w:type="paragraph" w:styleId="Legenda">
    <w:name w:val="caption"/>
    <w:basedOn w:val="Standard"/>
    <w:rsid w:val="006F773C"/>
    <w:pPr>
      <w:suppressLineNumbers w:val="1"/>
      <w:spacing w:after="120" w:before="120"/>
    </w:pPr>
    <w:rPr>
      <w:i w:val="1"/>
      <w:iCs w:val="1"/>
    </w:rPr>
  </w:style>
  <w:style w:type="paragraph" w:styleId="Index" w:customStyle="1">
    <w:name w:val="Index"/>
    <w:basedOn w:val="Standard"/>
    <w:rsid w:val="006F773C"/>
    <w:pPr>
      <w:suppressLineNumbers w:val="1"/>
    </w:pPr>
  </w:style>
  <w:style w:type="paragraph" w:styleId="Footnote" w:customStyle="1">
    <w:name w:val="Footnote"/>
    <w:basedOn w:val="Standard"/>
    <w:rsid w:val="006F773C"/>
    <w:pPr>
      <w:suppressLineNumbers w:val="1"/>
      <w:ind w:left="283" w:hanging="283"/>
    </w:pPr>
    <w:rPr>
      <w:sz w:val="20"/>
      <w:szCs w:val="20"/>
    </w:rPr>
  </w:style>
  <w:style w:type="paragraph" w:styleId="Heading10" w:customStyle="1">
    <w:name w:val="Heading 10"/>
    <w:basedOn w:val="Ttulo"/>
    <w:next w:val="Textbody"/>
    <w:rsid w:val="006F773C"/>
    <w:rPr>
      <w:b w:val="1"/>
      <w:bCs w:val="1"/>
    </w:rPr>
  </w:style>
  <w:style w:type="character" w:styleId="FootnoteSymbol" w:customStyle="1">
    <w:name w:val="Footnote Symbol"/>
    <w:rsid w:val="006F773C"/>
  </w:style>
  <w:style w:type="character" w:styleId="Footnoteanchor" w:customStyle="1">
    <w:name w:val="Footnote anchor"/>
    <w:rsid w:val="006F773C"/>
    <w:rPr>
      <w:position w:val="0"/>
      <w:vertAlign w:val="superscript"/>
    </w:rPr>
  </w:style>
  <w:style w:type="character" w:styleId="Internetlink" w:customStyle="1">
    <w:name w:val="Internet link"/>
    <w:rsid w:val="006F773C"/>
    <w:rPr>
      <w:color w:val="000080"/>
      <w:u w:val="single"/>
    </w:rPr>
  </w:style>
  <w:style w:type="character" w:styleId="NumberingSymbols" w:customStyle="1">
    <w:name w:val="Numbering Symbols"/>
    <w:rsid w:val="006F773C"/>
  </w:style>
  <w:style w:type="character" w:styleId="StrongEmphasis" w:customStyle="1">
    <w:name w:val="Strong Emphasis"/>
    <w:rsid w:val="006F773C"/>
    <w:rPr>
      <w:b w:val="1"/>
      <w:bCs w:val="1"/>
    </w:rPr>
  </w:style>
  <w:style w:type="character" w:styleId="BulletSymbols" w:customStyle="1">
    <w:name w:val="Bullet Symbols"/>
    <w:rsid w:val="006F773C"/>
    <w:rPr>
      <w:rFonts w:ascii="OpenSymbol" w:cs="OpenSymbol" w:eastAsia="OpenSymbol" w:hAnsi="OpenSymbol"/>
    </w:rPr>
  </w:style>
  <w:style w:type="character" w:styleId="nfase">
    <w:name w:val="Emphasis"/>
    <w:rsid w:val="006F773C"/>
    <w:rPr>
      <w:i w:val="1"/>
      <w:iCs w:val="1"/>
    </w:rPr>
  </w:style>
  <w:style w:type="character" w:styleId="Refdenotaderodap">
    <w:name w:val="footnote reference"/>
    <w:basedOn w:val="Fontepargpadro"/>
    <w:rsid w:val="006F773C"/>
    <w:rPr>
      <w:position w:val="0"/>
      <w:vertAlign w:val="superscript"/>
    </w:rPr>
  </w:style>
  <w:style w:type="character" w:styleId="Hyperlink">
    <w:name w:val="Hyperlink"/>
    <w:basedOn w:val="Fontepargpadro"/>
    <w:rsid w:val="006F773C"/>
    <w:rPr>
      <w:color w:val="0000ff"/>
      <w:u w:val="single"/>
    </w:rPr>
  </w:style>
  <w:style w:type="paragraph" w:styleId="Textodenotaderodap">
    <w:name w:val="footnote text"/>
    <w:basedOn w:val="Normal"/>
    <w:rsid w:val="006F773C"/>
    <w:rPr>
      <w:rFonts w:cs="Mangal"/>
      <w:sz w:val="20"/>
      <w:szCs w:val="18"/>
    </w:rPr>
  </w:style>
  <w:style w:type="character" w:styleId="TextodenotaderodapChar" w:customStyle="1">
    <w:name w:val="Texto de nota de rodapé Char"/>
    <w:basedOn w:val="Fontepargpadro"/>
    <w:rsid w:val="006F773C"/>
    <w:rPr>
      <w:rFonts w:cs="Mangal"/>
      <w:sz w:val="20"/>
      <w:szCs w:val="18"/>
    </w:rPr>
  </w:style>
  <w:style w:type="paragraph" w:styleId="Cabealho">
    <w:name w:val="header"/>
    <w:basedOn w:val="Normal"/>
    <w:link w:val="CabealhoChar"/>
    <w:uiPriority w:val="99"/>
    <w:unhideWhenUsed w:val="1"/>
    <w:rsid w:val="009858B9"/>
    <w:pPr>
      <w:tabs>
        <w:tab w:val="center" w:pos="4252"/>
        <w:tab w:val="right" w:pos="8504"/>
      </w:tabs>
    </w:pPr>
    <w:rPr>
      <w:rFonts w:cs="Mangal"/>
      <w:szCs w:val="21"/>
    </w:rPr>
  </w:style>
  <w:style w:type="character" w:styleId="CabealhoChar" w:customStyle="1">
    <w:name w:val="Cabeçalho Char"/>
    <w:basedOn w:val="Fontepargpadro"/>
    <w:link w:val="Cabealho"/>
    <w:uiPriority w:val="99"/>
    <w:rsid w:val="009858B9"/>
    <w:rPr>
      <w:rFonts w:cs="Mangal"/>
      <w:szCs w:val="21"/>
    </w:rPr>
  </w:style>
  <w:style w:type="paragraph" w:styleId="Rodap">
    <w:name w:val="footer"/>
    <w:basedOn w:val="Normal"/>
    <w:link w:val="RodapChar"/>
    <w:uiPriority w:val="99"/>
    <w:unhideWhenUsed w:val="1"/>
    <w:rsid w:val="009858B9"/>
    <w:pPr>
      <w:tabs>
        <w:tab w:val="center" w:pos="4252"/>
        <w:tab w:val="right" w:pos="8504"/>
      </w:tabs>
    </w:pPr>
    <w:rPr>
      <w:rFonts w:cs="Mangal"/>
      <w:szCs w:val="21"/>
    </w:rPr>
  </w:style>
  <w:style w:type="character" w:styleId="RodapChar" w:customStyle="1">
    <w:name w:val="Rodapé Char"/>
    <w:basedOn w:val="Fontepargpadro"/>
    <w:link w:val="Rodap"/>
    <w:uiPriority w:val="99"/>
    <w:rsid w:val="009858B9"/>
    <w:rPr>
      <w:rFonts w:cs="Mangal"/>
      <w:szCs w:val="21"/>
    </w:rPr>
  </w:style>
  <w:style w:type="paragraph" w:styleId="SemEspaamento">
    <w:name w:val="No Spacing"/>
    <w:uiPriority w:val="1"/>
    <w:qFormat w:val="1"/>
    <w:rsid w:val="00D42201"/>
    <w:pPr>
      <w:suppressAutoHyphens w:val="1"/>
    </w:pPr>
    <w:rPr>
      <w:rFonts w:cs="Mangal"/>
      <w:szCs w:val="21"/>
    </w:rPr>
  </w:style>
  <w:style w:type="paragraph" w:styleId="Textodenotadefim">
    <w:name w:val="endnote text"/>
    <w:basedOn w:val="Normal"/>
    <w:link w:val="TextodenotadefimChar"/>
    <w:uiPriority w:val="99"/>
    <w:semiHidden w:val="1"/>
    <w:unhideWhenUsed w:val="1"/>
    <w:rsid w:val="00E876D9"/>
    <w:rPr>
      <w:rFonts w:cs="Mangal"/>
      <w:sz w:val="20"/>
      <w:szCs w:val="18"/>
    </w:rPr>
  </w:style>
  <w:style w:type="character" w:styleId="TextodenotadefimChar" w:customStyle="1">
    <w:name w:val="Texto de nota de fim Char"/>
    <w:basedOn w:val="Fontepargpadro"/>
    <w:link w:val="Textodenotadefim"/>
    <w:uiPriority w:val="99"/>
    <w:semiHidden w:val="1"/>
    <w:rsid w:val="00E876D9"/>
    <w:rPr>
      <w:rFonts w:cs="Mangal"/>
      <w:sz w:val="20"/>
      <w:szCs w:val="18"/>
    </w:rPr>
  </w:style>
  <w:style w:type="character" w:styleId="Refdenotadefim">
    <w:name w:val="endnote reference"/>
    <w:basedOn w:val="Fontepargpadro"/>
    <w:uiPriority w:val="99"/>
    <w:semiHidden w:val="1"/>
    <w:unhideWhenUsed w:val="1"/>
    <w:rsid w:val="00E876D9"/>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10" Type="http://schemas.openxmlformats.org/officeDocument/2006/relationships/hyperlink" Target="https://www.rcc.com.br/blog/que-relacao-pode-existir-entre-um-software-e-licitacoes/" TargetMode="External"/><Relationship Id="rId5" Type="http://schemas.openxmlformats.org/officeDocument/2006/relationships/numbering" Target="numbering.xml"/><Relationship Id="rId8" Type="http://schemas.openxmlformats.org/officeDocument/2006/relationships/hyperlink" Target="http://www.cgu.gov.br/Publicacoes/auditoriaefiscalizacao/arquivos/licitacoescontratos.pdf" TargetMode="External"/><Relationship Id="rId4" Type="http://schemas.openxmlformats.org/officeDocument/2006/relationships/footnotes" Target="footnotes.xml"/><Relationship Id="rId9" Type="http://schemas.openxmlformats.org/officeDocument/2006/relationships/hyperlink" Target="https://www.rcc.com.br/blog/o-mercado-de-licitacoes-em-2019/" TargetMode="External"/><Relationship Id="rId3" Type="http://schemas.openxmlformats.org/officeDocument/2006/relationships/fontTable" Target="fontTable.xml"/><Relationship Id="rId6" Type="http://schemas.openxmlformats.org/officeDocument/2006/relationships/styles" Target="styles.xml"/><Relationship Id="rId7" Type="http://schemas.openxmlformats.org/officeDocument/2006/relationships/hyperlink" Target="http://www.comprasnet.gov.br/legislacao/legislacaoDetalhe.asp?ctdCod=695" TargetMode="External"/><Relationship Id="rId1"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2019-11-04T16:07:00Z</dcterms:created>
  <dc:creator>franc aencar</dc:creator>
</cp:coreProperties>
</file>