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B6" w:rsidRPr="001A28B6" w:rsidRDefault="001A28B6" w:rsidP="001A28B6">
      <w:pPr>
        <w:pStyle w:val="Ttulo1"/>
        <w:shd w:val="clear" w:color="auto" w:fill="FFFFFF"/>
        <w:spacing w:before="120" w:beforeAutospacing="0" w:after="90" w:afterAutospacing="0"/>
        <w:rPr>
          <w:rFonts w:ascii="Arial" w:hAnsi="Arial" w:cs="Arial"/>
          <w:caps/>
          <w:color w:val="000000" w:themeColor="text1"/>
          <w:spacing w:val="-9"/>
          <w:sz w:val="24"/>
          <w:szCs w:val="24"/>
        </w:rPr>
      </w:pPr>
      <w:r w:rsidRPr="001A28B6">
        <w:rPr>
          <w:rFonts w:ascii="Arial" w:hAnsi="Arial" w:cs="Arial"/>
          <w:caps/>
          <w:color w:val="000000" w:themeColor="text1"/>
          <w:spacing w:val="-9"/>
          <w:sz w:val="24"/>
          <w:szCs w:val="24"/>
        </w:rPr>
        <w:t>POLÍTICA ECONÔMICA: IMPOSTO MENOR PODE SIGNIFICAR RECEITA MAIOR?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Fábio Fernandes Pereira</w:t>
      </w:r>
    </w:p>
    <w:p w:rsidR="00122033" w:rsidRDefault="00122033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redução dos impostos é uma das medidas que, possivelmente, podem ser tomadas por governos que almeja um crescimento econômico para o país. “ O impacto que a política fiscal tem no crescimento econômico está condicionado pelo tipo de impostos e de despesas públicas(...).” (CASTRO, 2006 p.93).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política fiscal de um país é de suma importância para alcançar as metas estabelecidas e alavancar este crescimento. A arrecadação de um governo depende, em grande parte, desses impostos. Entre as despesas de um governo, existem as despesas de investimento, as quais são essenciais para promover a expansão da econômica do país uma vez que, em um investimento se espera um retorno e permite avaliar este feito.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Além deste tipo de despesa, existem ainda as despesas improdutivas “(...)não afetam a eficiência produtiva, mas apenas o bem-estar social do consumidor.” (CASTRO, 2006 p.93). O país , ao reduzir os impostos está abdicando de uma grande parcela de sua receita. No caso do Brasil, mais de um terço do PIB são impostos. Essa receita seria convertida em serviços à população, um gasto necessário. Este gasto deve ser preferencialmente utilizado em despesas produtivas em que o retorno do gasto é esperado “(...) as despesas de investimento são tratadas como produtivas e incluem despesas com educação e saúde que afetam a acumulação de capital humano.” (CASTRO, 2006 p.93).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 autor afirmou que esta acumulação de capital humano significa a geração de profissionais capacitados e promove a geração de um conhecimento avançado, aumentando a qualidade de vida do país contribuindo para o crescimento socioeconômico. A grande parte de investimentos em um país parte de empresas privadas as quais necessitam de incentivos do governo para conseguir um retorno positivo e assim alcançar seus objetivos. Cabe </w:t>
      </w:r>
      <w:r>
        <w:rPr>
          <w:rFonts w:ascii="Arial" w:hAnsi="Arial" w:cs="Arial"/>
          <w:color w:val="333333"/>
        </w:rPr>
        <w:lastRenderedPageBreak/>
        <w:t>salientar neste texto que, a explicação da curva de Laffer se aplica bem à situação, pois, a diferença entre alíquota máxima e mínima citada é evidente e por meio dela o governo deve ponderar a melhor forma de angariar recursos para investimentos públicos e um retorno de serviços de alto padrão à sociedade.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desafio colocado à sociedade brasileira é de recuperar parte da infraestrutura deteriorada e amplia - lá para conseguir atender as necessidades atuais e futuras da economia. É por meio disso que governos impulsionaram a economia em épocas de recessão como o New Deal nos EUA na década de 1930, e não é diferente com o Brasil. Durante muito tempo o país esteve estagnado em termos de infraestrutura nas mais diversas áreas como: transportes, energia e logística, e precisa mudar. “(...) essas necessidades têm sugerido um aumento na demanda por serviços prestados por esse setor, que se devem, sobretudo, ao crescimento das exportações e à expansão da fronteira agrícola.”( MARTINS, 2004).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Apesar de que, há alguns anos atrás o governo tenha lançado programas como o PAC ( Programa de Aceleração do Crescimento) e recentemente o PIL (Programa de Investimentos em Logística), cujos resultados ainda estão muito abaixo do essencial, demonstra-se uma preocupação com o setor. Entretanto, a elevada carga tributária sobre os serviços prestados prejudica o seu crescimento e aprimoramento deixando o setor produtivo menos competitivo e causam uma redução no bem-estar socioeconômico. Com a infraestrutra adequada, especialmente a de transportes e logística, possibilita o país alçar novos mercados, inclusive externos, em função de um melhor e mais barato transporte de mercadorias que , consequentemente, amplia a capacidade de produção favorecendo as exportações.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Contudo, Oliveira e Teixeira (2009) baseando-se em Souza (2004) afirmam que a dotação que se dá ao setor da infraestrutura, que inibe o crescimento, pode levar o poder público a realizar elevados investimentos, mas, à medida que o capital fixo ficar ocioso acarretará grandes despesas na sua manutenção. Porém, com o setor produtivo e mais competitivo, haveria </w:t>
      </w:r>
      <w:r>
        <w:rPr>
          <w:rFonts w:ascii="Arial" w:hAnsi="Arial" w:cs="Arial"/>
          <w:color w:val="333333"/>
        </w:rPr>
        <w:lastRenderedPageBreak/>
        <w:t>crescimento nas exportações. As importações apresentariam variações pequenas e negativas na maioria dos casos simulados.</w:t>
      </w:r>
    </w:p>
    <w:p w:rsidR="001A28B6" w:rsidRDefault="001A28B6" w:rsidP="001A28B6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adoção de políticas que estimulem o setor de infraestrutura por meio da redução das obrigações tributárias é um bom fator que pode contribuir para o reerguimento da economia brasileira por meio dos incentivos dados as empresas, mas a fiscalização eficiente destas instituições que possam impulsionar a economia também merece atenção para o cumprimento dos investimentos essenciais na área.</w:t>
      </w:r>
    </w:p>
    <w:p w:rsidR="009C6462" w:rsidRDefault="009C6462"/>
    <w:p w:rsidR="009C6462" w:rsidRDefault="009C64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REFERÊNCIAS</w:t>
      </w:r>
    </w:p>
    <w:p w:rsidR="009C6462" w:rsidRPr="009C6462" w:rsidRDefault="009C64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CASTRO, Conceição. </w:t>
      </w:r>
      <w:r w:rsidRPr="009C6462">
        <w:rPr>
          <w:rFonts w:ascii="Arial" w:hAnsi="Arial" w:cs="Arial"/>
          <w:b/>
          <w:sz w:val="24"/>
        </w:rPr>
        <w:t>Política fiscal e</w:t>
      </w:r>
      <w:r>
        <w:rPr>
          <w:rFonts w:ascii="Arial" w:hAnsi="Arial" w:cs="Arial"/>
          <w:b/>
          <w:sz w:val="24"/>
        </w:rPr>
        <w:t xml:space="preserve"> crescimento econô</w:t>
      </w:r>
      <w:r w:rsidRPr="009C6462">
        <w:rPr>
          <w:rFonts w:ascii="Arial" w:hAnsi="Arial" w:cs="Arial"/>
          <w:b/>
          <w:sz w:val="24"/>
        </w:rPr>
        <w:t>mico</w:t>
      </w:r>
      <w:r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sz w:val="24"/>
        </w:rPr>
        <w:t>Disponível em:&lt;</w:t>
      </w:r>
      <w:r w:rsidRPr="009C6462">
        <w:rPr>
          <w:rFonts w:ascii="Arial" w:hAnsi="Arial" w:cs="Arial"/>
          <w:color w:val="000000" w:themeColor="text1"/>
          <w:sz w:val="24"/>
        </w:rPr>
        <w:t xml:space="preserve"> </w:t>
      </w:r>
      <w:hyperlink r:id="rId4" w:history="1">
        <w:r w:rsidRPr="009C6462">
          <w:rPr>
            <w:rStyle w:val="Hyperlink"/>
            <w:rFonts w:ascii="Arial" w:hAnsi="Arial" w:cs="Arial"/>
            <w:color w:val="000000" w:themeColor="text1"/>
            <w:sz w:val="24"/>
            <w:u w:val="none"/>
          </w:rPr>
          <w:t>http://www.scielo.mec.pt/pdf/tek/n5-6/3n5-6a06.pdf</w:t>
        </w:r>
      </w:hyperlink>
      <w:r>
        <w:rPr>
          <w:rFonts w:ascii="Arial" w:hAnsi="Arial" w:cs="Arial"/>
          <w:color w:val="000000" w:themeColor="text1"/>
          <w:sz w:val="24"/>
        </w:rPr>
        <w:t>&gt; Acesso em: 12 jul. 2019.</w:t>
      </w:r>
    </w:p>
    <w:p w:rsidR="009C6462" w:rsidRPr="009C6462" w:rsidRDefault="009C6462">
      <w:pPr>
        <w:rPr>
          <w:rFonts w:ascii="Arial" w:hAnsi="Arial" w:cs="Arial"/>
          <w:sz w:val="24"/>
        </w:rPr>
      </w:pPr>
    </w:p>
    <w:sectPr w:rsidR="009C6462" w:rsidRPr="009C6462" w:rsidSect="00164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EC4"/>
    <w:rsid w:val="00122033"/>
    <w:rsid w:val="001648D9"/>
    <w:rsid w:val="001A28B6"/>
    <w:rsid w:val="00780EC4"/>
    <w:rsid w:val="00916311"/>
    <w:rsid w:val="009C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D9"/>
  </w:style>
  <w:style w:type="paragraph" w:styleId="Ttulo1">
    <w:name w:val="heading 1"/>
    <w:basedOn w:val="Normal"/>
    <w:link w:val="Ttulo1Char"/>
    <w:uiPriority w:val="9"/>
    <w:qFormat/>
    <w:rsid w:val="00780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0E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64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lo.mec.pt/pdf/tek/n5-6/3n5-6a0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3</cp:revision>
  <dcterms:created xsi:type="dcterms:W3CDTF">2019-10-21T07:55:00Z</dcterms:created>
  <dcterms:modified xsi:type="dcterms:W3CDTF">2019-10-21T18:16:00Z</dcterms:modified>
</cp:coreProperties>
</file>