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FA9" w:rsidRPr="00D157AD" w:rsidRDefault="00585FA9" w:rsidP="00585FA9">
      <w:pPr>
        <w:ind w:right="-1"/>
        <w:jc w:val="center"/>
        <w:rPr>
          <w:rFonts w:ascii="Arial" w:hAnsi="Arial" w:cs="Arial"/>
          <w:b/>
        </w:rPr>
      </w:pPr>
      <w:r w:rsidRPr="0009747C">
        <w:rPr>
          <w:rFonts w:ascii="Arial" w:hAnsi="Arial" w:cs="Arial"/>
          <w:b/>
        </w:rPr>
        <w:t xml:space="preserve">A INCLUSÃO DO ALUNO COM </w:t>
      </w:r>
      <w:r w:rsidRPr="0009747C">
        <w:rPr>
          <w:rFonts w:ascii="Arial" w:hAnsi="Arial" w:cs="Arial"/>
          <w:b/>
          <w:color w:val="000000"/>
          <w:szCs w:val="24"/>
          <w:shd w:val="clear" w:color="auto" w:fill="FFFFFF"/>
        </w:rPr>
        <w:t>TRANSTORNO DO DÉFICIT DE ATENÇÃO COM HIPERATIVIDADE (TDAH)</w:t>
      </w:r>
      <w:r w:rsidRPr="0009747C">
        <w:rPr>
          <w:rFonts w:ascii="Arial" w:hAnsi="Arial" w:cs="Arial"/>
          <w:b/>
        </w:rPr>
        <w:t xml:space="preserve">: UM DESAFIO ESCOLAR </w:t>
      </w:r>
    </w:p>
    <w:p w:rsidR="00585FA9" w:rsidRPr="0009747C" w:rsidRDefault="00585FA9" w:rsidP="00585FA9"/>
    <w:p w:rsidR="00585FA9" w:rsidRDefault="00585FA9" w:rsidP="00585FA9">
      <w:pPr>
        <w:ind w:right="-1"/>
        <w:jc w:val="right"/>
        <w:rPr>
          <w:rFonts w:ascii="Arial" w:hAnsi="Arial" w:cs="Arial"/>
        </w:rPr>
      </w:pPr>
      <w:r w:rsidRPr="0009747C">
        <w:rPr>
          <w:rFonts w:ascii="Arial" w:hAnsi="Arial" w:cs="Arial"/>
        </w:rPr>
        <w:t>FRANCISCA SALINESIA DOS SANTOS SILVA MARTINS</w:t>
      </w:r>
      <w:r w:rsidR="006D1766">
        <w:rPr>
          <w:rStyle w:val="Refdenotaderodap"/>
          <w:rFonts w:ascii="Arial" w:hAnsi="Arial" w:cs="Arial"/>
        </w:rPr>
        <w:footnoteReference w:id="1"/>
      </w:r>
    </w:p>
    <w:p w:rsidR="00585FA9" w:rsidRPr="0009747C" w:rsidRDefault="00585FA9" w:rsidP="00585FA9">
      <w:pPr>
        <w:ind w:right="-1"/>
        <w:jc w:val="right"/>
        <w:rPr>
          <w:rFonts w:ascii="Arial" w:hAnsi="Arial" w:cs="Arial"/>
        </w:rPr>
      </w:pPr>
      <w:r w:rsidRPr="006F44EE">
        <w:rPr>
          <w:rFonts w:ascii="Arial" w:hAnsi="Arial" w:cs="Arial"/>
        </w:rPr>
        <w:t>ADGELSON MARTINS DA SILVA</w:t>
      </w:r>
      <w:r>
        <w:rPr>
          <w:rFonts w:ascii="Arial" w:hAnsi="Arial" w:cs="Arial"/>
        </w:rPr>
        <w:t>²</w:t>
      </w:r>
    </w:p>
    <w:p w:rsidR="00585FA9" w:rsidRDefault="00585FA9" w:rsidP="00585FA9"/>
    <w:p w:rsidR="00585FA9" w:rsidRPr="00F817EC" w:rsidRDefault="00585FA9" w:rsidP="00585FA9">
      <w:pPr>
        <w:ind w:right="-1"/>
        <w:jc w:val="center"/>
        <w:rPr>
          <w:rFonts w:ascii="Arial" w:hAnsi="Arial" w:cs="Arial"/>
          <w:b/>
        </w:rPr>
      </w:pPr>
      <w:r w:rsidRPr="00F817EC">
        <w:rPr>
          <w:rFonts w:ascii="Arial" w:hAnsi="Arial" w:cs="Arial"/>
          <w:b/>
        </w:rPr>
        <w:t>RESUMO</w:t>
      </w:r>
    </w:p>
    <w:p w:rsidR="00585FA9" w:rsidRPr="00F817EC" w:rsidRDefault="00585FA9" w:rsidP="00585FA9">
      <w:pPr>
        <w:ind w:right="-1"/>
        <w:rPr>
          <w:rFonts w:ascii="Arial" w:hAnsi="Arial" w:cs="Arial"/>
          <w:b/>
        </w:rPr>
      </w:pPr>
    </w:p>
    <w:p w:rsidR="00585FA9" w:rsidRPr="00EA5E9A" w:rsidRDefault="00585FA9" w:rsidP="00585FA9">
      <w:pPr>
        <w:spacing w:before="240" w:line="276" w:lineRule="auto"/>
        <w:rPr>
          <w:rFonts w:ascii="Arial" w:hAnsi="Arial" w:cs="Arial"/>
        </w:rPr>
      </w:pPr>
      <w:r>
        <w:rPr>
          <w:rFonts w:ascii="Arial" w:hAnsi="Arial" w:cs="Arial"/>
        </w:rPr>
        <w:t>Esta</w:t>
      </w:r>
      <w:r w:rsidRPr="00F817EC">
        <w:rPr>
          <w:rFonts w:ascii="Arial" w:hAnsi="Arial" w:cs="Arial"/>
        </w:rPr>
        <w:t xml:space="preserve"> pesquisa </w:t>
      </w:r>
      <w:r>
        <w:rPr>
          <w:rFonts w:ascii="Arial" w:hAnsi="Arial" w:cs="Arial"/>
        </w:rPr>
        <w:t xml:space="preserve">remete-se sobre a inclusão dos alunos com Transtorno </w:t>
      </w:r>
      <w:r>
        <w:rPr>
          <w:rFonts w:ascii="Arial" w:hAnsi="Arial" w:cs="Arial"/>
          <w:color w:val="000000"/>
          <w:szCs w:val="24"/>
          <w:shd w:val="clear" w:color="auto" w:fill="FFFFFF"/>
        </w:rPr>
        <w:t>do D</w:t>
      </w:r>
      <w:r w:rsidRPr="003C63B6">
        <w:rPr>
          <w:rFonts w:ascii="Arial" w:hAnsi="Arial" w:cs="Arial"/>
          <w:color w:val="000000"/>
          <w:szCs w:val="24"/>
          <w:shd w:val="clear" w:color="auto" w:fill="FFFFFF"/>
        </w:rPr>
        <w:t>éf</w:t>
      </w:r>
      <w:r>
        <w:rPr>
          <w:rFonts w:ascii="Arial" w:hAnsi="Arial" w:cs="Arial"/>
          <w:color w:val="000000"/>
          <w:szCs w:val="24"/>
          <w:shd w:val="clear" w:color="auto" w:fill="FFFFFF"/>
        </w:rPr>
        <w:t>icit de Atenção com H</w:t>
      </w:r>
      <w:r w:rsidRPr="003C63B6">
        <w:rPr>
          <w:rFonts w:ascii="Arial" w:hAnsi="Arial" w:cs="Arial"/>
          <w:color w:val="000000"/>
          <w:szCs w:val="24"/>
          <w:shd w:val="clear" w:color="auto" w:fill="FFFFFF"/>
        </w:rPr>
        <w:t>iperatividade – TDAH</w:t>
      </w:r>
      <w:r>
        <w:rPr>
          <w:rFonts w:ascii="Arial" w:hAnsi="Arial" w:cs="Arial"/>
          <w:color w:val="000000"/>
          <w:szCs w:val="24"/>
          <w:shd w:val="clear" w:color="auto" w:fill="FFFFFF"/>
        </w:rPr>
        <w:t xml:space="preserve"> no contexto escolar e nos trás a reflexão abrangente em volta dos alunos com esta limitação, bem como as dificuldades encontradas em sala de aula. Enfatizamos a importância do ingresso destes alunos no âmbito estudantil como forma de direito de está incluso. </w:t>
      </w:r>
      <w:r>
        <w:rPr>
          <w:rFonts w:ascii="Arial" w:hAnsi="Arial" w:cs="Arial"/>
        </w:rPr>
        <w:t xml:space="preserve">O transtorno que tem sintomas voltados à hiperatividade e impulsividade é um grande desafio em sala de aula enquanto ao rendimento da aprendizagem do aluno com também da turma. Esta pesquisa é uma revisão bibliográfica dos trabalhos comprovados cientificamente e já publicados. Objetiva-se por mostrar o fácil acesso nas escolas públicas na atualidade, dando importância à educação especial </w:t>
      </w:r>
      <w:r>
        <w:rPr>
          <w:rFonts w:ascii="Arial" w:hAnsi="Arial" w:cs="Arial"/>
          <w:color w:val="000000"/>
          <w:szCs w:val="24"/>
          <w:shd w:val="clear" w:color="auto" w:fill="FFFFFF"/>
        </w:rPr>
        <w:t>uma grande oportunidade no acompanhamento peculiar dos professores especialistas na área</w:t>
      </w:r>
      <w:r>
        <w:rPr>
          <w:rFonts w:ascii="Arial" w:hAnsi="Arial" w:cs="Arial"/>
        </w:rPr>
        <w:t xml:space="preserve"> e alerta para </w:t>
      </w:r>
      <w:bookmarkStart w:id="0" w:name="_GoBack"/>
      <w:bookmarkEnd w:id="0"/>
      <w:r>
        <w:rPr>
          <w:rFonts w:ascii="Arial" w:hAnsi="Arial" w:cs="Arial"/>
        </w:rPr>
        <w:t>muitos professores sem formação</w:t>
      </w:r>
      <w:r>
        <w:rPr>
          <w:rFonts w:ascii="Arial" w:hAnsi="Arial" w:cs="Arial"/>
          <w:color w:val="000000"/>
          <w:szCs w:val="24"/>
          <w:shd w:val="clear" w:color="auto" w:fill="FFFFFF"/>
        </w:rPr>
        <w:t>.</w:t>
      </w:r>
      <w:r>
        <w:rPr>
          <w:rFonts w:ascii="Arial" w:hAnsi="Arial" w:cs="Arial"/>
        </w:rPr>
        <w:t xml:space="preserve"> Entre linhas apresentamos os principais teóricos que fundamenta esta temática. </w:t>
      </w:r>
      <w:r>
        <w:rPr>
          <w:rFonts w:ascii="Arial" w:hAnsi="Arial" w:cs="Arial"/>
          <w:color w:val="000000"/>
          <w:spacing w:val="6"/>
          <w:shd w:val="clear" w:color="auto" w:fill="FFFFFF"/>
        </w:rPr>
        <w:t>Por fim, as informações prestadas se revelam como reais através dos exemplos diários nas escolas inclusivas.</w:t>
      </w:r>
      <w:r w:rsidRPr="00F817EC">
        <w:rPr>
          <w:rFonts w:ascii="Arial" w:hAnsi="Arial" w:cs="Arial"/>
          <w:color w:val="000000"/>
          <w:spacing w:val="6"/>
          <w:shd w:val="clear" w:color="auto" w:fill="FFFFFF"/>
        </w:rPr>
        <w:t xml:space="preserve"> </w:t>
      </w:r>
    </w:p>
    <w:p w:rsidR="00585FA9" w:rsidRDefault="00585FA9" w:rsidP="00585FA9">
      <w:pPr>
        <w:spacing w:before="240" w:line="276" w:lineRule="auto"/>
        <w:rPr>
          <w:rFonts w:ascii="Arial" w:hAnsi="Arial" w:cs="Arial"/>
        </w:rPr>
      </w:pPr>
      <w:r w:rsidRPr="00F817EC">
        <w:rPr>
          <w:rFonts w:ascii="Arial" w:hAnsi="Arial" w:cs="Arial"/>
          <w:b/>
        </w:rPr>
        <w:t>Palavras-chaves:</w:t>
      </w:r>
      <w:r>
        <w:rPr>
          <w:rFonts w:ascii="Arial" w:hAnsi="Arial" w:cs="Arial"/>
        </w:rPr>
        <w:t xml:space="preserve"> Inclusão. Transtorno </w:t>
      </w:r>
      <w:r>
        <w:rPr>
          <w:rFonts w:ascii="Arial" w:hAnsi="Arial" w:cs="Arial"/>
          <w:color w:val="000000"/>
          <w:szCs w:val="24"/>
          <w:shd w:val="clear" w:color="auto" w:fill="FFFFFF"/>
        </w:rPr>
        <w:t>do D</w:t>
      </w:r>
      <w:r w:rsidRPr="003C63B6">
        <w:rPr>
          <w:rFonts w:ascii="Arial" w:hAnsi="Arial" w:cs="Arial"/>
          <w:color w:val="000000"/>
          <w:szCs w:val="24"/>
          <w:shd w:val="clear" w:color="auto" w:fill="FFFFFF"/>
        </w:rPr>
        <w:t>éf</w:t>
      </w:r>
      <w:r>
        <w:rPr>
          <w:rFonts w:ascii="Arial" w:hAnsi="Arial" w:cs="Arial"/>
          <w:color w:val="000000"/>
          <w:szCs w:val="24"/>
          <w:shd w:val="clear" w:color="auto" w:fill="FFFFFF"/>
        </w:rPr>
        <w:t>icit de Atenção com H</w:t>
      </w:r>
      <w:r w:rsidRPr="003C63B6">
        <w:rPr>
          <w:rFonts w:ascii="Arial" w:hAnsi="Arial" w:cs="Arial"/>
          <w:color w:val="000000"/>
          <w:szCs w:val="24"/>
          <w:shd w:val="clear" w:color="auto" w:fill="FFFFFF"/>
        </w:rPr>
        <w:t>iperatividade –</w:t>
      </w:r>
      <w:r>
        <w:rPr>
          <w:rFonts w:ascii="Arial" w:hAnsi="Arial" w:cs="Arial"/>
          <w:color w:val="000000"/>
          <w:szCs w:val="24"/>
          <w:shd w:val="clear" w:color="auto" w:fill="FFFFFF"/>
        </w:rPr>
        <w:t xml:space="preserve"> </w:t>
      </w:r>
      <w:r w:rsidRPr="003C63B6">
        <w:rPr>
          <w:rFonts w:ascii="Arial" w:hAnsi="Arial" w:cs="Arial"/>
          <w:color w:val="000000"/>
          <w:szCs w:val="24"/>
          <w:shd w:val="clear" w:color="auto" w:fill="FFFFFF"/>
        </w:rPr>
        <w:t>TDAH</w:t>
      </w:r>
      <w:r>
        <w:rPr>
          <w:rFonts w:ascii="Arial" w:hAnsi="Arial" w:cs="Arial"/>
          <w:color w:val="000000"/>
          <w:szCs w:val="24"/>
          <w:shd w:val="clear" w:color="auto" w:fill="FFFFFF"/>
        </w:rPr>
        <w:t xml:space="preserve">. </w:t>
      </w:r>
      <w:r>
        <w:rPr>
          <w:rFonts w:ascii="Arial" w:hAnsi="Arial" w:cs="Arial"/>
        </w:rPr>
        <w:t>Desafio. Educação Especial.</w:t>
      </w:r>
    </w:p>
    <w:p w:rsidR="00585FA9" w:rsidRDefault="00585FA9" w:rsidP="00585FA9"/>
    <w:p w:rsidR="00585FA9" w:rsidRDefault="00585FA9" w:rsidP="00585FA9"/>
    <w:p w:rsidR="00585FA9" w:rsidRPr="006A5122" w:rsidRDefault="00585FA9" w:rsidP="00585FA9">
      <w:pPr>
        <w:pStyle w:val="PargrafodaLista"/>
        <w:numPr>
          <w:ilvl w:val="0"/>
          <w:numId w:val="1"/>
        </w:numPr>
        <w:rPr>
          <w:rFonts w:ascii="Arial" w:hAnsi="Arial" w:cs="Arial"/>
          <w:b/>
        </w:rPr>
      </w:pPr>
      <w:r w:rsidRPr="006A5122">
        <w:rPr>
          <w:rFonts w:ascii="Arial" w:hAnsi="Arial" w:cs="Arial"/>
          <w:b/>
        </w:rPr>
        <w:t>INTRODUÇÃO</w:t>
      </w:r>
    </w:p>
    <w:p w:rsidR="00585FA9" w:rsidRDefault="00585FA9" w:rsidP="00585FA9">
      <w:pPr>
        <w:rPr>
          <w:rFonts w:ascii="Arial" w:hAnsi="Arial" w:cs="Arial"/>
        </w:rPr>
      </w:pPr>
    </w:p>
    <w:p w:rsidR="00585FA9" w:rsidRDefault="00585FA9" w:rsidP="00585FA9">
      <w:pPr>
        <w:ind w:firstLine="709"/>
        <w:rPr>
          <w:rFonts w:ascii="Arial" w:hAnsi="Arial" w:cs="Arial"/>
        </w:rPr>
      </w:pPr>
      <w:r w:rsidRPr="00756314">
        <w:rPr>
          <w:rFonts w:ascii="Arial" w:hAnsi="Arial" w:cs="Arial"/>
        </w:rPr>
        <w:t xml:space="preserve">O </w:t>
      </w:r>
      <w:r w:rsidRPr="00756314">
        <w:rPr>
          <w:rFonts w:ascii="Arial" w:hAnsi="Arial" w:cs="Arial"/>
          <w:color w:val="000000"/>
          <w:shd w:val="clear" w:color="auto" w:fill="FFFFFF"/>
        </w:rPr>
        <w:t>Transtorno do Déficit de Atenção com Hiperatividade</w:t>
      </w:r>
      <w:r w:rsidRPr="00756314">
        <w:rPr>
          <w:rFonts w:ascii="Arial" w:hAnsi="Arial" w:cs="Arial"/>
          <w:b/>
          <w:color w:val="000000"/>
          <w:shd w:val="clear" w:color="auto" w:fill="FFFFFF"/>
        </w:rPr>
        <w:t xml:space="preserve"> </w:t>
      </w:r>
      <w:r>
        <w:rPr>
          <w:rFonts w:ascii="Arial" w:hAnsi="Arial" w:cs="Arial"/>
        </w:rPr>
        <w:t xml:space="preserve">– TDAH um dos transtornos mais ocorrentes na fase infantil a adolescência em todo o mundo. </w:t>
      </w:r>
      <w:r>
        <w:rPr>
          <w:rFonts w:ascii="Arial" w:hAnsi="Arial" w:cs="Arial"/>
        </w:rPr>
        <w:lastRenderedPageBreak/>
        <w:t xml:space="preserve">Um transtorno caracterizado pela </w:t>
      </w:r>
      <w:r w:rsidRPr="00FE1CF8">
        <w:rPr>
          <w:rFonts w:ascii="Arial" w:hAnsi="Arial" w:cs="Arial"/>
        </w:rPr>
        <w:t>desatenção, hiperatividade e impulsividade</w:t>
      </w:r>
      <w:r>
        <w:rPr>
          <w:rFonts w:ascii="Arial" w:hAnsi="Arial" w:cs="Arial"/>
        </w:rPr>
        <w:t xml:space="preserve"> que</w:t>
      </w:r>
      <w:r w:rsidRPr="00FE1CF8">
        <w:rPr>
          <w:rFonts w:ascii="Arial" w:hAnsi="Arial" w:cs="Arial"/>
        </w:rPr>
        <w:t xml:space="preserve"> podem levar </w:t>
      </w:r>
      <w:r>
        <w:rPr>
          <w:rFonts w:ascii="Arial" w:hAnsi="Arial" w:cs="Arial"/>
        </w:rPr>
        <w:t xml:space="preserve">a um baixo desempenho acadêmico individual ou até da sala de aula inserido. O TDAH é </w:t>
      </w:r>
      <w:r w:rsidRPr="00FE1CF8">
        <w:rPr>
          <w:rFonts w:ascii="Arial" w:hAnsi="Arial" w:cs="Arial"/>
        </w:rPr>
        <w:t>Hiperati</w:t>
      </w:r>
      <w:r w:rsidRPr="00FE1CF8">
        <w:rPr>
          <w:rFonts w:ascii="Arial" w:hAnsi="Arial" w:cs="Arial"/>
          <w:spacing w:val="-1"/>
        </w:rPr>
        <w:t>v</w:t>
      </w:r>
      <w:r w:rsidRPr="00FE1CF8">
        <w:rPr>
          <w:rFonts w:ascii="Arial" w:hAnsi="Arial" w:cs="Arial"/>
        </w:rPr>
        <w:t xml:space="preserve">idade é um problema do funcionamento de certas áreas </w:t>
      </w:r>
      <w:r w:rsidRPr="00FE1CF8">
        <w:rPr>
          <w:rFonts w:ascii="Arial" w:hAnsi="Arial" w:cs="Arial"/>
          <w:spacing w:val="-8"/>
        </w:rPr>
        <w:t>do</w:t>
      </w:r>
      <w:r w:rsidRPr="00FE1CF8">
        <w:rPr>
          <w:rFonts w:ascii="Arial" w:hAnsi="Arial" w:cs="Arial"/>
        </w:rPr>
        <w:t xml:space="preserve"> cérebro que comandam o comportamento i</w:t>
      </w:r>
      <w:r w:rsidRPr="00FE1CF8">
        <w:rPr>
          <w:rFonts w:ascii="Arial" w:hAnsi="Arial" w:cs="Arial"/>
          <w:spacing w:val="-1"/>
        </w:rPr>
        <w:t>n</w:t>
      </w:r>
      <w:r w:rsidRPr="00FE1CF8">
        <w:rPr>
          <w:rFonts w:ascii="Arial" w:hAnsi="Arial" w:cs="Arial"/>
        </w:rPr>
        <w:t>ibitório</w:t>
      </w:r>
      <w:r>
        <w:rPr>
          <w:rFonts w:ascii="Arial" w:hAnsi="Arial" w:cs="Arial"/>
        </w:rPr>
        <w:t>.</w:t>
      </w:r>
      <w:proofErr w:type="gramStart"/>
      <w:r>
        <w:rPr>
          <w:rFonts w:ascii="Arial" w:hAnsi="Arial" w:cs="Arial"/>
        </w:rPr>
        <w:tab/>
      </w:r>
      <w:proofErr w:type="gramEnd"/>
    </w:p>
    <w:p w:rsidR="00585FA9" w:rsidRDefault="00585FA9" w:rsidP="00585FA9">
      <w:pPr>
        <w:ind w:firstLine="709"/>
        <w:rPr>
          <w:rFonts w:ascii="Arial" w:hAnsi="Arial" w:cs="Arial"/>
        </w:rPr>
      </w:pPr>
      <w:r>
        <w:rPr>
          <w:rFonts w:ascii="Arial" w:hAnsi="Arial" w:cs="Arial"/>
        </w:rPr>
        <w:t>Sobre o olhar da inclusão, os alunos com esta limitação estão adentrando com mais frequência nas instituições públicas de ensino, uma vez que fazem gozar dos seus direitos assegurados pela politica de inclusão. Uma vez que poucas escolas inclusivas estão adaptadas para receber esta clientela no quesito profissional especialista da área</w:t>
      </w:r>
      <w:r w:rsidRPr="00756314">
        <w:rPr>
          <w:rFonts w:ascii="Arial" w:hAnsi="Arial" w:cs="Arial"/>
        </w:rPr>
        <w:t xml:space="preserve">.  Contudo, </w:t>
      </w:r>
      <w:r>
        <w:rPr>
          <w:rFonts w:ascii="Arial" w:hAnsi="Arial" w:cs="Arial"/>
        </w:rPr>
        <w:t xml:space="preserve">mostra-se que é um transtorno onde é um desafio para a educação, mais frequente dentro das elas de aula com professores sem formação e sem informação que desconhecem tais dificuldades. Na escola, seu comportamento é confundido com os fatores de indisciplina, no entanto, é fatores que deve ser observados, diferenciados e abordados pelo professor, um caminho intenso de ensino-aprendizagem a favor do foco pedagógico como ponto ápice desta inclusão. </w:t>
      </w:r>
    </w:p>
    <w:p w:rsidR="00585FA9" w:rsidRDefault="00585FA9" w:rsidP="00585FA9">
      <w:pPr>
        <w:ind w:firstLine="709"/>
        <w:rPr>
          <w:rFonts w:ascii="Arial" w:hAnsi="Arial" w:cs="Arial"/>
        </w:rPr>
      </w:pPr>
      <w:r>
        <w:rPr>
          <w:rFonts w:ascii="Arial" w:hAnsi="Arial" w:cs="Arial"/>
        </w:rPr>
        <w:t>Nesse ínterim, a inclusão dos alunos com TDAH trás um impacto no ambiente escolar ao se referir da exclusão. A criança está exposta a qual quer tipo de rejeição devido as suas limitações, por razões distintas, o preconceito, está dentro das escolas por ter um aluno com características diferentes de comportamento e de aprendizado, sendo o alvo de preocupação para os pais e professores.</w:t>
      </w:r>
    </w:p>
    <w:p w:rsidR="00585FA9" w:rsidRDefault="00585FA9" w:rsidP="00585FA9">
      <w:pPr>
        <w:ind w:firstLine="709"/>
        <w:rPr>
          <w:rFonts w:ascii="Arial" w:hAnsi="Arial" w:cs="Arial"/>
        </w:rPr>
      </w:pPr>
      <w:r w:rsidRPr="00FD6902">
        <w:rPr>
          <w:rFonts w:ascii="Arial" w:hAnsi="Arial" w:cs="Arial"/>
        </w:rPr>
        <w:t>Contudo, este estudo</w:t>
      </w:r>
      <w:r>
        <w:rPr>
          <w:rFonts w:ascii="Arial" w:hAnsi="Arial" w:cs="Arial"/>
        </w:rPr>
        <w:t xml:space="preserve"> justificasse nortear</w:t>
      </w:r>
      <w:r w:rsidRPr="00FD6902">
        <w:rPr>
          <w:rFonts w:ascii="Arial" w:hAnsi="Arial" w:cs="Arial"/>
        </w:rPr>
        <w:t xml:space="preserve"> </w:t>
      </w:r>
      <w:r>
        <w:rPr>
          <w:rFonts w:ascii="Arial" w:hAnsi="Arial" w:cs="Arial"/>
        </w:rPr>
        <w:t xml:space="preserve">o TGAH em suas concepções cientificas e teóricas na </w:t>
      </w:r>
      <w:r w:rsidRPr="00FD6902">
        <w:rPr>
          <w:rFonts w:ascii="Arial" w:hAnsi="Arial" w:cs="Arial"/>
        </w:rPr>
        <w:t xml:space="preserve">finalidade de revisar a literatura </w:t>
      </w:r>
      <w:r>
        <w:rPr>
          <w:rFonts w:ascii="Arial" w:hAnsi="Arial" w:cs="Arial"/>
        </w:rPr>
        <w:t xml:space="preserve">sobre relatos de experiências e ideias para conviver bem com estes alunos, tanto como seu processo de inclusão e as leis que lhes assegura, sendo um trabalho dinamizador de metodologias pedagógicas estratégicas para garantir o ensino. </w:t>
      </w:r>
    </w:p>
    <w:p w:rsidR="00585FA9" w:rsidRPr="00E40031" w:rsidRDefault="00585FA9" w:rsidP="00585FA9">
      <w:pPr>
        <w:pStyle w:val="Corpodetexto"/>
        <w:spacing w:line="360" w:lineRule="auto"/>
        <w:ind w:left="102" w:right="38" w:firstLine="825"/>
        <w:rPr>
          <w:spacing w:val="-24"/>
        </w:rPr>
      </w:pPr>
      <w:r>
        <w:t>De modo geral, delimitou o</w:t>
      </w:r>
      <w:r w:rsidRPr="00FD6902">
        <w:t xml:space="preserve"> o</w:t>
      </w:r>
      <w:r>
        <w:t>bjetivo</w:t>
      </w:r>
      <w:r w:rsidRPr="00FD6902">
        <w:t xml:space="preserve"> </w:t>
      </w:r>
      <w:r>
        <w:t xml:space="preserve">desta pesquisa é identificar fatores de inclusão dos alunos com </w:t>
      </w:r>
      <w:r w:rsidRPr="00756314">
        <w:rPr>
          <w:color w:val="000000"/>
          <w:shd w:val="clear" w:color="auto" w:fill="FFFFFF"/>
        </w:rPr>
        <w:t>Transtorno do Déficit de Atenção com Hiperatividade</w:t>
      </w:r>
      <w:r w:rsidRPr="00756314">
        <w:rPr>
          <w:b/>
          <w:color w:val="000000"/>
          <w:shd w:val="clear" w:color="auto" w:fill="FFFFFF"/>
        </w:rPr>
        <w:t xml:space="preserve"> </w:t>
      </w:r>
      <w:r>
        <w:t xml:space="preserve">– TDAH, destacando os desafios diários da escola inclusiva, em sala de aula com a modalidade de educação especial e o trabalho incansável do professor, ainda destacamos a importância da formação dos profissionais que não aceitam os alunos quem tem. Mais estreitamente, os objetivos específicos advêm em conhecer e abordar a ordem biológica do transtorno, leis que regem este país frente à inclusão, investigar como os </w:t>
      </w:r>
      <w:r>
        <w:lastRenderedPageBreak/>
        <w:t xml:space="preserve">alunos se comportam dentro da sala de aula bem como as definições dos principais sintomas, assim abrangemos para a preocupação como os professores que não estão atualizados, sua qualificação está comprometida pelo método tradicional de ensinar, ressalta-se a importância à socialização com os demais alunos e seu envolvimento em atividades que exige atenção. </w:t>
      </w:r>
      <w:proofErr w:type="gramStart"/>
      <w:r>
        <w:t>Nos asseguramos</w:t>
      </w:r>
      <w:proofErr w:type="gramEnd"/>
      <w:r>
        <w:t xml:space="preserve"> nos aportes teóricos de </w:t>
      </w:r>
      <w:r w:rsidRPr="00094D85">
        <w:t xml:space="preserve">ROHDE; HALPERN, 2004. CAMPBELL 2009. ROHDE </w:t>
      </w:r>
      <w:r w:rsidRPr="00094D85">
        <w:rPr>
          <w:spacing w:val="-11"/>
        </w:rPr>
        <w:t xml:space="preserve">&amp; </w:t>
      </w:r>
      <w:r w:rsidRPr="00094D85">
        <w:t>MATTOS, 2003. MATTOS</w:t>
      </w:r>
      <w:r w:rsidRPr="00094D85">
        <w:rPr>
          <w:szCs w:val="22"/>
        </w:rPr>
        <w:t xml:space="preserve"> 2005. </w:t>
      </w:r>
      <w:r w:rsidRPr="00094D85">
        <w:t xml:space="preserve">Silva (2003) que trata as concepções e fatores do TDAH com peculiaridade em suas afirmações; já NOGUEIRA 2008. PAROLIN 2009. Vem tratar </w:t>
      </w:r>
      <w:r>
        <w:t xml:space="preserve">do segundo foco dsta pesquisa que é abordadar a inclusão como oportunidade de aprendizagem. No entanto, </w:t>
      </w:r>
      <w:r w:rsidRPr="00F26B45">
        <w:rPr>
          <w:spacing w:val="-3"/>
        </w:rPr>
        <w:t xml:space="preserve">Landskron </w:t>
      </w:r>
      <w:r w:rsidRPr="00F26B45">
        <w:t xml:space="preserve">&amp; </w:t>
      </w:r>
      <w:r>
        <w:rPr>
          <w:spacing w:val="-3"/>
        </w:rPr>
        <w:t>Sperb (2007)</w:t>
      </w:r>
      <w:r w:rsidRPr="00F26B45">
        <w:rPr>
          <w:spacing w:val="-3"/>
        </w:rPr>
        <w:t>.</w:t>
      </w:r>
      <w:r>
        <w:rPr>
          <w:spacing w:val="-3"/>
        </w:rPr>
        <w:t xml:space="preserve"> </w:t>
      </w:r>
      <w:r>
        <w:t xml:space="preserve">Patto (1990). </w:t>
      </w:r>
      <w:r>
        <w:rPr>
          <w:spacing w:val="-3"/>
        </w:rPr>
        <w:t xml:space="preserve">Ferreira (2005), falam dos ideais da educaão especial como prioridade e fácil acesso a escolariação. </w:t>
      </w:r>
      <w:r>
        <w:t xml:space="preserve">O’CONNELL (1996). </w:t>
      </w:r>
      <w:r w:rsidRPr="009662EF">
        <w:t>BARKLEY (2002</w:t>
      </w:r>
      <w:r>
        <w:t xml:space="preserve">). </w:t>
      </w:r>
      <w:r w:rsidRPr="00C8091E">
        <w:t>TONELOTTO (2002)</w:t>
      </w:r>
      <w:r>
        <w:t>. AQUINO (2003). BENCZIK E BROMBERG (2003). EMÍLIO (2004) vem tratar as práticas de sala de aula em suas estrátegias pedagógicas de a daptação e envolvimento escolar com o profissional mediadores da apredizagem.</w:t>
      </w:r>
    </w:p>
    <w:p w:rsidR="00585FA9" w:rsidRPr="00083ADE" w:rsidRDefault="00585FA9" w:rsidP="00585FA9">
      <w:pPr>
        <w:ind w:firstLine="709"/>
        <w:rPr>
          <w:rFonts w:ascii="Arial" w:hAnsi="Arial" w:cs="Arial"/>
        </w:rPr>
      </w:pPr>
      <w:r w:rsidRPr="00083ADE">
        <w:rPr>
          <w:rFonts w:ascii="Arial" w:hAnsi="Arial" w:cs="Arial"/>
        </w:rPr>
        <w:t xml:space="preserve">O TGD trás uma reflexão intensa a ser a abordado nas escolas públicas e privadas na garantia de direitos e de atendimento profissional especifico, frente a isso, é de urgência e extrema importância </w:t>
      </w:r>
      <w:proofErr w:type="gramStart"/>
      <w:r w:rsidRPr="00083ADE">
        <w:rPr>
          <w:rFonts w:ascii="Arial" w:hAnsi="Arial" w:cs="Arial"/>
        </w:rPr>
        <w:t>abordar</w:t>
      </w:r>
      <w:proofErr w:type="gramEnd"/>
      <w:r w:rsidRPr="00083ADE">
        <w:rPr>
          <w:rFonts w:ascii="Arial" w:hAnsi="Arial" w:cs="Arial"/>
        </w:rPr>
        <w:t xml:space="preserve"> este assunto. Por conseguinte, trazemos esta pesquisa explicativa com uma rica revisão bibliográfica; os principais embasamentos teóricos e concepção de leis, buscando assim abordar informações verdadeiras e reais dos alunos com esta limitação, ainda trazemos alternativas de atividades vivências na escola como também atividades de cunho pedagógico.</w:t>
      </w:r>
    </w:p>
    <w:p w:rsidR="00585FA9" w:rsidRDefault="00585FA9" w:rsidP="00585FA9">
      <w:pPr>
        <w:ind w:firstLine="709"/>
        <w:rPr>
          <w:rFonts w:ascii="Arial" w:hAnsi="Arial" w:cs="Arial"/>
        </w:rPr>
      </w:pPr>
      <w:r>
        <w:rPr>
          <w:rFonts w:ascii="Arial" w:hAnsi="Arial" w:cs="Arial"/>
        </w:rPr>
        <w:t>Em abordagem, p</w:t>
      </w:r>
      <w:r w:rsidRPr="00083ADE">
        <w:rPr>
          <w:rFonts w:ascii="Arial" w:hAnsi="Arial" w:cs="Arial"/>
        </w:rPr>
        <w:t>or conseguinte, trazemos esta pesquisa explicativa com uma rica revisão bibliográfica; os principais embasamentos teóricos e concepção de leis, buscando assim abordar informações verdadeiras e reais dos alunos com esta limitação, ainda trazemos alternativas de atividades vivências na escola como também atividades de cunho pedagógico.</w:t>
      </w:r>
    </w:p>
    <w:p w:rsidR="00585FA9" w:rsidRDefault="00585FA9" w:rsidP="00585FA9">
      <w:pPr>
        <w:rPr>
          <w:rFonts w:ascii="Arial" w:hAnsi="Arial" w:cs="Arial"/>
        </w:rPr>
      </w:pPr>
    </w:p>
    <w:p w:rsidR="00585FA9" w:rsidRPr="006A5122" w:rsidRDefault="00585FA9" w:rsidP="00585FA9">
      <w:pPr>
        <w:pStyle w:val="PargrafodaLista"/>
        <w:numPr>
          <w:ilvl w:val="0"/>
          <w:numId w:val="1"/>
        </w:numPr>
        <w:rPr>
          <w:rFonts w:ascii="Arial" w:hAnsi="Arial" w:cs="Arial"/>
          <w:b/>
        </w:rPr>
      </w:pPr>
      <w:r w:rsidRPr="006A5122">
        <w:rPr>
          <w:rFonts w:ascii="Arial" w:hAnsi="Arial" w:cs="Arial"/>
          <w:b/>
        </w:rPr>
        <w:t>O OLHAR DA INCLUSÃO PARA O TDAH</w:t>
      </w:r>
    </w:p>
    <w:p w:rsidR="00585FA9" w:rsidRDefault="00585FA9" w:rsidP="00585FA9">
      <w:pPr>
        <w:rPr>
          <w:rFonts w:ascii="Arial" w:hAnsi="Arial" w:cs="Arial"/>
        </w:rPr>
      </w:pPr>
    </w:p>
    <w:p w:rsidR="00585FA9" w:rsidRPr="00D72880" w:rsidRDefault="00585FA9" w:rsidP="00585FA9">
      <w:pPr>
        <w:ind w:firstLine="709"/>
        <w:rPr>
          <w:rFonts w:ascii="Arial" w:hAnsi="Arial" w:cs="Arial"/>
        </w:rPr>
      </w:pPr>
      <w:r>
        <w:rPr>
          <w:rFonts w:ascii="Arial" w:hAnsi="Arial" w:cs="Arial"/>
        </w:rPr>
        <w:t xml:space="preserve">Diante de uma sociedade ativa de constantes evoluções, as instituições escolares gradativamente acompanham estas mudanças não apenas no </w:t>
      </w:r>
      <w:r>
        <w:rPr>
          <w:rFonts w:ascii="Arial" w:hAnsi="Arial" w:cs="Arial"/>
        </w:rPr>
        <w:lastRenderedPageBreak/>
        <w:t>quesito pedagógico, mas também na inclusão de todos os alunos sem distinção de transtornos, deficiências e limitações entre estes o THAH, abrindo assim possibilidades para o aluno aprender, onde é foco principal desta inclusão. A escola com o olhar inclusivo evolui sua concepção passando do integrar para incluí-lo.</w:t>
      </w:r>
    </w:p>
    <w:p w:rsidR="00585FA9" w:rsidRPr="00882991" w:rsidRDefault="00585FA9" w:rsidP="00585FA9">
      <w:pPr>
        <w:rPr>
          <w:rFonts w:ascii="Arial" w:hAnsi="Arial" w:cs="Arial"/>
        </w:rPr>
      </w:pPr>
    </w:p>
    <w:p w:rsidR="00585FA9" w:rsidRDefault="00585FA9" w:rsidP="00585FA9">
      <w:pPr>
        <w:pStyle w:val="PargrafodaLista"/>
        <w:numPr>
          <w:ilvl w:val="1"/>
          <w:numId w:val="1"/>
        </w:numPr>
        <w:ind w:left="1134" w:hanging="414"/>
        <w:rPr>
          <w:rFonts w:ascii="Arial" w:hAnsi="Arial" w:cs="Arial"/>
        </w:rPr>
      </w:pPr>
      <w:r>
        <w:rPr>
          <w:rFonts w:ascii="Arial" w:hAnsi="Arial" w:cs="Arial"/>
        </w:rPr>
        <w:t>AS PRIMEIRAS CONCEPÇÕES DO TDAH</w:t>
      </w:r>
    </w:p>
    <w:p w:rsidR="00585FA9" w:rsidRDefault="00585FA9" w:rsidP="00585FA9">
      <w:pPr>
        <w:rPr>
          <w:rFonts w:ascii="Arial" w:hAnsi="Arial" w:cs="Arial"/>
        </w:rPr>
      </w:pPr>
    </w:p>
    <w:p w:rsidR="00585FA9" w:rsidRPr="00C4737F" w:rsidRDefault="00585FA9" w:rsidP="00585FA9">
      <w:pPr>
        <w:pStyle w:val="Corpodetexto"/>
        <w:spacing w:line="360" w:lineRule="auto"/>
        <w:ind w:left="0" w:right="455" w:firstLine="709"/>
      </w:pPr>
      <w:r>
        <w:t xml:space="preserve">O </w:t>
      </w:r>
      <w:r>
        <w:rPr>
          <w:color w:val="000000"/>
          <w:shd w:val="clear" w:color="auto" w:fill="FFFFFF"/>
        </w:rPr>
        <w:t>Transtorno do Déficit de Atenção com H</w:t>
      </w:r>
      <w:r w:rsidRPr="006C43CF">
        <w:rPr>
          <w:color w:val="000000"/>
          <w:shd w:val="clear" w:color="auto" w:fill="FFFFFF"/>
        </w:rPr>
        <w:t>iperatividade</w:t>
      </w:r>
      <w:r w:rsidRPr="006A5122">
        <w:rPr>
          <w:b/>
          <w:color w:val="000000"/>
          <w:shd w:val="clear" w:color="auto" w:fill="FFFFFF"/>
        </w:rPr>
        <w:t xml:space="preserve"> </w:t>
      </w:r>
      <w:r>
        <w:t>– TDAH é objeto de muitos estudos, partindo das décadas de 1980 e 1990, um grande salto para a ciência em poder conceituar e analisr afinco este transtorno cercado de muitos mitos e dúvidas, estes conhecimentos a cerca deste transtorno alerta para o preconceito. Muitas investigações surgem para ampliar conhecimentos de sua origem de ordem genetica e neurológicos até psicológicos e socioambientais.</w:t>
      </w:r>
    </w:p>
    <w:p w:rsidR="00585FA9" w:rsidRPr="00B30917" w:rsidRDefault="00585FA9" w:rsidP="00585FA9">
      <w:pPr>
        <w:ind w:firstLine="709"/>
        <w:rPr>
          <w:rFonts w:ascii="Arial" w:hAnsi="Arial" w:cs="Arial"/>
        </w:rPr>
      </w:pPr>
      <w:r>
        <w:rPr>
          <w:rFonts w:ascii="Arial" w:hAnsi="Arial" w:cs="Arial"/>
        </w:rPr>
        <w:t xml:space="preserve">Ao nos referirmos aos fatores genéticos, </w:t>
      </w:r>
      <w:proofErr w:type="gramStart"/>
      <w:r>
        <w:rPr>
          <w:rFonts w:ascii="Arial" w:hAnsi="Arial" w:cs="Arial"/>
        </w:rPr>
        <w:t>muitos estudiosos ainda não deixa</w:t>
      </w:r>
      <w:proofErr w:type="gramEnd"/>
      <w:r>
        <w:rPr>
          <w:rFonts w:ascii="Arial" w:hAnsi="Arial" w:cs="Arial"/>
        </w:rPr>
        <w:t xml:space="preserve"> claro qual gene </w:t>
      </w:r>
      <w:r w:rsidRPr="00C4737F">
        <w:rPr>
          <w:rFonts w:ascii="Arial" w:hAnsi="Arial" w:cs="Arial"/>
        </w:rPr>
        <w:t xml:space="preserve">seria o responsável pela manifestação do TDAH. Os principais direcionamentos dos estudos são os genes que codificam componentes do sistema dopaminérgico, </w:t>
      </w:r>
      <w:proofErr w:type="spellStart"/>
      <w:r w:rsidRPr="00C4737F">
        <w:rPr>
          <w:rFonts w:ascii="Arial" w:hAnsi="Arial" w:cs="Arial"/>
        </w:rPr>
        <w:t>noradrenérgico</w:t>
      </w:r>
      <w:proofErr w:type="spellEnd"/>
      <w:r w:rsidRPr="00C4737F">
        <w:rPr>
          <w:rFonts w:ascii="Arial" w:hAnsi="Arial" w:cs="Arial"/>
        </w:rPr>
        <w:t xml:space="preserve"> e serotoninérgico (ROHDE; HALPERN, 2004).</w:t>
      </w:r>
      <w:r w:rsidRPr="00F00E0A">
        <w:rPr>
          <w:rFonts w:ascii="Arial" w:hAnsi="Arial" w:cs="Arial"/>
        </w:rPr>
        <w:t xml:space="preserve"> No entanto, os neurotransmissores são </w:t>
      </w:r>
      <w:proofErr w:type="gramStart"/>
      <w:r w:rsidRPr="00F00E0A">
        <w:rPr>
          <w:rFonts w:ascii="Arial" w:hAnsi="Arial" w:cs="Arial"/>
        </w:rPr>
        <w:t xml:space="preserve">os </w:t>
      </w:r>
      <w:proofErr w:type="spellStart"/>
      <w:r w:rsidRPr="00F00E0A">
        <w:rPr>
          <w:rFonts w:ascii="Arial" w:hAnsi="Arial" w:cs="Arial"/>
        </w:rPr>
        <w:t>ma</w:t>
      </w:r>
      <w:r>
        <w:rPr>
          <w:rFonts w:ascii="Arial" w:hAnsi="Arial" w:cs="Arial"/>
        </w:rPr>
        <w:t>i</w:t>
      </w:r>
      <w:proofErr w:type="spellEnd"/>
      <w:proofErr w:type="gramEnd"/>
      <w:r>
        <w:rPr>
          <w:rFonts w:ascii="Arial" w:hAnsi="Arial" w:cs="Arial"/>
        </w:rPr>
        <w:t xml:space="preserve"> pesquisados na tentativa</w:t>
      </w:r>
      <w:r w:rsidRPr="00F00E0A">
        <w:rPr>
          <w:rFonts w:ascii="Arial" w:hAnsi="Arial" w:cs="Arial"/>
        </w:rPr>
        <w:t xml:space="preserve"> de enquadrar razões suficientes.</w:t>
      </w:r>
    </w:p>
    <w:p w:rsidR="00585FA9" w:rsidRPr="00706154" w:rsidRDefault="00585FA9" w:rsidP="00585FA9">
      <w:pPr>
        <w:ind w:firstLine="709"/>
        <w:rPr>
          <w:rFonts w:ascii="Arial" w:hAnsi="Arial" w:cs="Arial"/>
        </w:rPr>
      </w:pPr>
      <w:r>
        <w:rPr>
          <w:rFonts w:ascii="Arial" w:hAnsi="Arial" w:cs="Arial"/>
        </w:rPr>
        <w:t xml:space="preserve">Conceituando, o </w:t>
      </w:r>
      <w:r>
        <w:rPr>
          <w:rFonts w:ascii="Arial" w:hAnsi="Arial" w:cs="Arial"/>
          <w:color w:val="000000"/>
          <w:szCs w:val="24"/>
          <w:shd w:val="clear" w:color="auto" w:fill="FFFFFF"/>
        </w:rPr>
        <w:t>Transtorno do Déficit de Atenção com H</w:t>
      </w:r>
      <w:r w:rsidRPr="006C43CF">
        <w:rPr>
          <w:rFonts w:ascii="Arial" w:hAnsi="Arial" w:cs="Arial"/>
          <w:color w:val="000000"/>
          <w:szCs w:val="24"/>
          <w:shd w:val="clear" w:color="auto" w:fill="FFFFFF"/>
        </w:rPr>
        <w:t>iperatividade</w:t>
      </w:r>
      <w:r w:rsidRPr="006A5122">
        <w:rPr>
          <w:rFonts w:ascii="Arial" w:hAnsi="Arial" w:cs="Arial"/>
          <w:b/>
          <w:color w:val="000000"/>
          <w:szCs w:val="24"/>
          <w:shd w:val="clear" w:color="auto" w:fill="FFFFFF"/>
        </w:rPr>
        <w:t xml:space="preserve"> </w:t>
      </w:r>
      <w:r>
        <w:rPr>
          <w:rFonts w:ascii="Arial" w:hAnsi="Arial" w:cs="Arial"/>
        </w:rPr>
        <w:t xml:space="preserve">– TDAH, </w:t>
      </w:r>
      <w:r w:rsidRPr="006C43CF">
        <w:rPr>
          <w:rFonts w:ascii="Arial" w:hAnsi="Arial" w:cs="Arial"/>
        </w:rPr>
        <w:t xml:space="preserve">Campbell (2009, p.87) </w:t>
      </w:r>
      <w:r>
        <w:rPr>
          <w:rFonts w:ascii="Arial" w:hAnsi="Arial" w:cs="Arial"/>
        </w:rPr>
        <w:t xml:space="preserve">define </w:t>
      </w:r>
      <w:r w:rsidRPr="006C43CF">
        <w:rPr>
          <w:rFonts w:ascii="Arial" w:hAnsi="Arial" w:cs="Arial"/>
        </w:rPr>
        <w:t>como: “uma doença genética e que começa a apresentar os primeiros sintomas por volta dos sete anos de idade, atingindo cerca de 6% das crianças e 4,7% dos adultos”, é considerado um dos transtornos mais estudados na</w:t>
      </w:r>
      <w:r w:rsidRPr="006C43CF">
        <w:rPr>
          <w:rFonts w:ascii="Arial" w:hAnsi="Arial" w:cs="Arial"/>
          <w:spacing w:val="-7"/>
        </w:rPr>
        <w:t xml:space="preserve"> </w:t>
      </w:r>
      <w:r w:rsidRPr="006C43CF">
        <w:rPr>
          <w:rFonts w:ascii="Arial" w:hAnsi="Arial" w:cs="Arial"/>
        </w:rPr>
        <w:t>atualidade.</w:t>
      </w:r>
      <w:r>
        <w:rPr>
          <w:rFonts w:ascii="Arial" w:hAnsi="Arial" w:cs="Arial"/>
        </w:rPr>
        <w:t xml:space="preserve"> São nos primeiros anos que os fatores de comportamento, cognição e humor são prejudicado pelos fatos neurológicos, seus sintomas que se tornam claros desde berço à escola.</w:t>
      </w:r>
    </w:p>
    <w:p w:rsidR="00585FA9" w:rsidRDefault="00585FA9" w:rsidP="00585FA9">
      <w:pPr>
        <w:pStyle w:val="Corpodetexto"/>
        <w:spacing w:before="1" w:line="360" w:lineRule="auto"/>
        <w:ind w:left="0" w:right="309" w:firstLine="709"/>
      </w:pPr>
    </w:p>
    <w:p w:rsidR="00585FA9" w:rsidRDefault="00585FA9" w:rsidP="00585FA9">
      <w:pPr>
        <w:pStyle w:val="Corpodetexto"/>
        <w:spacing w:before="1" w:line="360" w:lineRule="auto"/>
        <w:ind w:left="0" w:right="309" w:firstLine="709"/>
      </w:pPr>
    </w:p>
    <w:p w:rsidR="00585FA9" w:rsidRPr="00B30917" w:rsidRDefault="00585FA9" w:rsidP="00585FA9">
      <w:pPr>
        <w:pStyle w:val="Corpodetexto"/>
        <w:spacing w:before="1" w:line="360" w:lineRule="auto"/>
        <w:ind w:left="0" w:right="309" w:firstLine="709"/>
        <w:rPr>
          <w:szCs w:val="22"/>
        </w:rPr>
      </w:pPr>
      <w:r w:rsidRPr="00B30917">
        <w:t>Mattos</w:t>
      </w:r>
      <w:r w:rsidRPr="00B30917">
        <w:rPr>
          <w:szCs w:val="22"/>
        </w:rPr>
        <w:t xml:space="preserve"> (2005, p. 55) considera que o TDAH </w:t>
      </w:r>
      <w:proofErr w:type="gramStart"/>
      <w:r w:rsidRPr="00B30917">
        <w:rPr>
          <w:szCs w:val="22"/>
        </w:rPr>
        <w:t>é</w:t>
      </w:r>
      <w:proofErr w:type="gramEnd"/>
    </w:p>
    <w:p w:rsidR="00585FA9" w:rsidRDefault="00585FA9" w:rsidP="00585FA9">
      <w:pPr>
        <w:pStyle w:val="Corpodetexto"/>
        <w:spacing w:before="1" w:line="360" w:lineRule="auto"/>
        <w:ind w:left="301" w:right="309" w:firstLine="709"/>
      </w:pPr>
    </w:p>
    <w:p w:rsidR="00585FA9" w:rsidRPr="00B30917" w:rsidRDefault="00585FA9" w:rsidP="00585FA9">
      <w:pPr>
        <w:spacing w:before="1" w:line="240" w:lineRule="auto"/>
        <w:ind w:left="2268" w:right="306"/>
        <w:rPr>
          <w:rFonts w:ascii="Arial" w:hAnsi="Arial" w:cs="Arial"/>
          <w:sz w:val="22"/>
        </w:rPr>
      </w:pPr>
      <w:r w:rsidRPr="00B30917">
        <w:rPr>
          <w:rFonts w:ascii="Arial" w:hAnsi="Arial" w:cs="Arial"/>
          <w:sz w:val="22"/>
        </w:rPr>
        <w:t xml:space="preserve">Modernamente considerado como um transtorno do desenvolvimento que acomete as funções executivas </w:t>
      </w:r>
      <w:r w:rsidRPr="00B30917">
        <w:rPr>
          <w:rFonts w:ascii="Arial" w:hAnsi="Arial" w:cs="Arial"/>
          <w:sz w:val="22"/>
        </w:rPr>
        <w:lastRenderedPageBreak/>
        <w:t xml:space="preserve">(atributos do córtex pré-frontal e suas conexões) responsáveis pela manutenção da atenção, planejamento, controle motor e de impulsos, modulação do afeto e monitorização do próprio comportamento. As funções executivas compreendem os processos responsáveis por focalizar, regular, gerenciar e integrar todas as funções cognitivas, emoções e comportamentos, visando tanto à realização de tarefas como a solução ativa de problemas novos. </w:t>
      </w:r>
    </w:p>
    <w:p w:rsidR="00585FA9" w:rsidRDefault="00585FA9" w:rsidP="00585FA9">
      <w:pPr>
        <w:pStyle w:val="Corpodetexto"/>
        <w:spacing w:before="1" w:line="360" w:lineRule="auto"/>
        <w:ind w:left="0" w:right="309" w:firstLine="0"/>
      </w:pPr>
    </w:p>
    <w:p w:rsidR="00585FA9" w:rsidRDefault="00585FA9" w:rsidP="00585FA9">
      <w:pPr>
        <w:pStyle w:val="Corpodetexto"/>
        <w:spacing w:before="1" w:line="360" w:lineRule="auto"/>
        <w:ind w:left="0" w:right="309" w:firstLine="709"/>
      </w:pPr>
      <w:r>
        <w:t>Sob a definição acima notamos que o cortéx pré-frontal quando afetado suas faculdades entram em prejuízo. Suas funções execultivas entram em falha ao ponto de limitar a criança em seu desenvolvimento em suas diversas áreas como, por exemplo, sua atenção - o mais afetado. É onde um conjunto de habilidades normais e capacizes de produzir atividades diárias estão comprometidos. As ocilações de humor, comportamento, dificuldade de concentração, são uma das mais ocorrentes no TDAH.</w:t>
      </w:r>
    </w:p>
    <w:p w:rsidR="00585FA9" w:rsidRPr="00424F91" w:rsidRDefault="00585FA9" w:rsidP="00585FA9">
      <w:pPr>
        <w:pStyle w:val="Corpodetexto"/>
        <w:spacing w:before="1" w:line="360" w:lineRule="auto"/>
        <w:ind w:left="0" w:right="309" w:firstLine="709"/>
      </w:pPr>
      <w:r>
        <w:t>O TDAH em suas características usa-se o</w:t>
      </w:r>
      <w:r w:rsidRPr="009D3615">
        <w:t xml:space="preserve"> </w:t>
      </w:r>
      <w:r>
        <w:t xml:space="preserve">Manual Diagnostico e Estatistico de Transtornos Mentais - DSM-IV (1995), em sua quinta edição ressalta que é o mais comum distúrbio neurocomportamental da infância, </w:t>
      </w:r>
      <w:r w:rsidRPr="00424F91">
        <w:t>o TDAH começa a se manifestar antes</w:t>
      </w:r>
      <w:r w:rsidRPr="00424F91">
        <w:rPr>
          <w:spacing w:val="-10"/>
        </w:rPr>
        <w:t xml:space="preserve"> </w:t>
      </w:r>
      <w:r w:rsidRPr="00424F91">
        <w:t>dos</w:t>
      </w:r>
      <w:r w:rsidRPr="00424F91">
        <w:rPr>
          <w:spacing w:val="-9"/>
        </w:rPr>
        <w:t xml:space="preserve"> </w:t>
      </w:r>
      <w:r w:rsidRPr="00424F91">
        <w:t>sete</w:t>
      </w:r>
      <w:r w:rsidRPr="00424F91">
        <w:rPr>
          <w:spacing w:val="-9"/>
        </w:rPr>
        <w:t xml:space="preserve"> </w:t>
      </w:r>
      <w:r w:rsidRPr="00424F91">
        <w:t>anos</w:t>
      </w:r>
      <w:r w:rsidRPr="00424F91">
        <w:rPr>
          <w:spacing w:val="-10"/>
        </w:rPr>
        <w:t xml:space="preserve"> </w:t>
      </w:r>
      <w:r w:rsidRPr="00424F91">
        <w:t>de</w:t>
      </w:r>
      <w:r w:rsidRPr="00424F91">
        <w:rPr>
          <w:spacing w:val="-9"/>
        </w:rPr>
        <w:t xml:space="preserve"> </w:t>
      </w:r>
      <w:r w:rsidRPr="00424F91">
        <w:t>idade,</w:t>
      </w:r>
      <w:r w:rsidRPr="00424F91">
        <w:rPr>
          <w:spacing w:val="-9"/>
        </w:rPr>
        <w:t xml:space="preserve"> </w:t>
      </w:r>
      <w:r w:rsidRPr="00424F91">
        <w:t>porém,</w:t>
      </w:r>
      <w:r w:rsidRPr="00424F91">
        <w:rPr>
          <w:spacing w:val="-9"/>
        </w:rPr>
        <w:t xml:space="preserve"> </w:t>
      </w:r>
      <w:r w:rsidRPr="00424F91">
        <w:t>para</w:t>
      </w:r>
      <w:r w:rsidRPr="00424F91">
        <w:rPr>
          <w:spacing w:val="-10"/>
        </w:rPr>
        <w:t xml:space="preserve"> </w:t>
      </w:r>
      <w:r w:rsidRPr="00424F91">
        <w:t>alguns</w:t>
      </w:r>
      <w:r w:rsidRPr="00424F91">
        <w:rPr>
          <w:spacing w:val="-9"/>
        </w:rPr>
        <w:t xml:space="preserve"> </w:t>
      </w:r>
      <w:r w:rsidRPr="00424F91">
        <w:t>autores,</w:t>
      </w:r>
      <w:r w:rsidRPr="00424F91">
        <w:rPr>
          <w:spacing w:val="-9"/>
        </w:rPr>
        <w:t xml:space="preserve"> </w:t>
      </w:r>
      <w:r w:rsidRPr="00424F91">
        <w:t xml:space="preserve">isso não deve ser considerado como uma regra exata (Rohde </w:t>
      </w:r>
      <w:r w:rsidRPr="00424F91">
        <w:rPr>
          <w:spacing w:val="-11"/>
        </w:rPr>
        <w:t xml:space="preserve">&amp; </w:t>
      </w:r>
      <w:r w:rsidRPr="00424F91">
        <w:t>Mattos, 2003).</w:t>
      </w:r>
      <w:r>
        <w:t xml:space="preserve"> </w:t>
      </w:r>
    </w:p>
    <w:p w:rsidR="00585FA9" w:rsidRDefault="00585FA9" w:rsidP="00585FA9">
      <w:pPr>
        <w:pStyle w:val="Corpodetexto"/>
        <w:spacing w:before="1" w:line="360" w:lineRule="auto"/>
        <w:ind w:left="0" w:right="-1" w:firstLine="709"/>
      </w:pPr>
      <w:r>
        <w:t xml:space="preserve">Algumas definições de padrão que persiste em desatenção e/ou hiperatividade sendo um comportamento anormal do esperado do desenvolvimento humano normal. </w:t>
      </w:r>
    </w:p>
    <w:p w:rsidR="00585FA9" w:rsidRDefault="00585FA9" w:rsidP="00585FA9">
      <w:pPr>
        <w:pStyle w:val="Corpodetexto"/>
        <w:spacing w:before="1" w:line="360" w:lineRule="auto"/>
        <w:ind w:left="0" w:right="309" w:firstLine="709"/>
      </w:pPr>
      <w:r>
        <w:t xml:space="preserve">No apoiamos em Rohde </w:t>
      </w:r>
      <w:proofErr w:type="gramStart"/>
      <w:r>
        <w:t>et</w:t>
      </w:r>
      <w:proofErr w:type="gramEnd"/>
      <w:r>
        <w:t xml:space="preserve"> al. (2000) onde tás três condições mais manisfetadas sendo divulgadores do transtorno em qustão,  “desatenção, hiperatividade e impulsividade”. </w:t>
      </w:r>
    </w:p>
    <w:p w:rsidR="00585FA9" w:rsidRDefault="00585FA9" w:rsidP="00585FA9">
      <w:pPr>
        <w:pStyle w:val="Corpodetexto"/>
        <w:spacing w:before="1" w:line="360" w:lineRule="auto"/>
        <w:ind w:left="0" w:right="309" w:firstLine="709"/>
      </w:pPr>
      <w:r>
        <w:t>Com relação à desatenção trata-se da</w:t>
      </w:r>
    </w:p>
    <w:p w:rsidR="00585FA9" w:rsidRPr="003F6752" w:rsidRDefault="00585FA9" w:rsidP="00585FA9">
      <w:pPr>
        <w:pStyle w:val="Corpodetexto"/>
        <w:spacing w:before="1"/>
        <w:ind w:left="2268" w:right="306" w:firstLine="0"/>
        <w:rPr>
          <w:sz w:val="22"/>
        </w:rPr>
      </w:pPr>
      <w:r w:rsidRPr="003F6752">
        <w:rPr>
          <w:sz w:val="22"/>
        </w:rPr>
        <w:t xml:space="preserve">Dificuldade de prestar atenção a detalhes ou errar por descuido em atividades escolares e de trabalho; dificuldade para manter a atenção em tarefas ou atividades lúdicas; parecer não escutar quando lhe dirigem a palavra; não seguir instruções e não terminar tarefas escolares, domésticas ou deveres profissionais; dificuldade em organizar tarefas e atividades; evitar, ou relutar, em envolver-se em tarefas que exijam esforço mental constante; perder coisas necessárias para tarefas ou atividades; e ser facilmente distraído por estímulos alheios à tarefa e apresentar esquecimentos em atividades diárias </w:t>
      </w:r>
      <w:r w:rsidRPr="003F6752">
        <w:rPr>
          <w:sz w:val="22"/>
        </w:rPr>
        <w:lastRenderedPageBreak/>
        <w:t xml:space="preserve">(ROHDE </w:t>
      </w:r>
      <w:proofErr w:type="gramStart"/>
      <w:r w:rsidRPr="003F6752">
        <w:rPr>
          <w:sz w:val="22"/>
        </w:rPr>
        <w:t>et</w:t>
      </w:r>
      <w:proofErr w:type="gramEnd"/>
      <w:r w:rsidRPr="003F6752">
        <w:rPr>
          <w:sz w:val="22"/>
        </w:rPr>
        <w:t xml:space="preserve"> al., 2000, p. 7).</w:t>
      </w:r>
    </w:p>
    <w:p w:rsidR="00585FA9" w:rsidRDefault="00585FA9" w:rsidP="00585FA9">
      <w:pPr>
        <w:pStyle w:val="Corpodetexto"/>
        <w:spacing w:before="1"/>
        <w:ind w:right="309" w:firstLine="709"/>
      </w:pPr>
    </w:p>
    <w:p w:rsidR="00585FA9" w:rsidRDefault="00585FA9" w:rsidP="00585FA9">
      <w:pPr>
        <w:pStyle w:val="Corpodetexto"/>
        <w:spacing w:before="1"/>
        <w:ind w:left="0" w:right="309" w:firstLine="709"/>
      </w:pPr>
    </w:p>
    <w:p w:rsidR="00585FA9" w:rsidRDefault="00585FA9" w:rsidP="00585FA9">
      <w:pPr>
        <w:pStyle w:val="Corpodetexto"/>
        <w:tabs>
          <w:tab w:val="left" w:pos="8364"/>
        </w:tabs>
        <w:spacing w:before="1" w:line="360" w:lineRule="auto"/>
        <w:ind w:left="0" w:right="-1" w:firstLine="709"/>
      </w:pPr>
      <w:r>
        <w:t xml:space="preserve">A desatenção é um dos sintomas que se ocorre no transtorno em questão. Parecer que o aluno está no mundo da lua e não dá devida atenção ao que está asua volta e ligar </w:t>
      </w:r>
      <w:r>
        <w:rPr>
          <w:rFonts w:ascii="Tahoma" w:hAnsi="Tahoma" w:cs="Tahoma"/>
          <w:color w:val="000000"/>
        </w:rPr>
        <w:t>o piloto automático é simplesmente executar suas tarefas sem dá atenção e devida importancia as atividades que está faendo. Esforço mental é um dos desafios dos alunos com TDAH e facilmente distraido com ações de diversos fatores.</w:t>
      </w:r>
    </w:p>
    <w:p w:rsidR="00585FA9" w:rsidRDefault="00585FA9" w:rsidP="00585FA9">
      <w:pPr>
        <w:pStyle w:val="Corpodetexto"/>
        <w:spacing w:before="1"/>
        <w:ind w:left="0" w:right="309" w:firstLine="709"/>
      </w:pPr>
      <w:r>
        <w:t xml:space="preserve">Já no caso da hiperatividade, </w:t>
      </w:r>
    </w:p>
    <w:p w:rsidR="00585FA9" w:rsidRPr="003F6752" w:rsidRDefault="00585FA9" w:rsidP="00585FA9">
      <w:pPr>
        <w:pStyle w:val="Corpodetexto"/>
        <w:spacing w:before="1"/>
        <w:ind w:right="309" w:firstLine="709"/>
        <w:rPr>
          <w:sz w:val="22"/>
        </w:rPr>
      </w:pPr>
    </w:p>
    <w:p w:rsidR="00585FA9" w:rsidRPr="003F6752" w:rsidRDefault="00585FA9" w:rsidP="00585FA9">
      <w:pPr>
        <w:pStyle w:val="Corpodetexto"/>
        <w:spacing w:before="1"/>
        <w:ind w:right="309" w:firstLine="709"/>
        <w:rPr>
          <w:sz w:val="22"/>
        </w:rPr>
      </w:pPr>
      <w:r w:rsidRPr="003F6752">
        <w:rPr>
          <w:sz w:val="22"/>
        </w:rPr>
        <w:t xml:space="preserve">Agitar as mãos ou os pés ou se remexer na cadeira; abandonar sua cadeira em sala de aula ou outras situações nas quais se espera que permaneça sentado; correr ou escalar em demasia, em situações nas quais isto é inapropriado; pela dificuldade em brincar ou envolver-se silenciosamente em atividades de lazer; estar frequentemente “a mil” ou muitas vezes agir como se estivesse “a todo o vapor”; e falar em demasia (ROHDE </w:t>
      </w:r>
      <w:proofErr w:type="gramStart"/>
      <w:r w:rsidRPr="003F6752">
        <w:rPr>
          <w:sz w:val="22"/>
        </w:rPr>
        <w:t>et</w:t>
      </w:r>
      <w:proofErr w:type="gramEnd"/>
      <w:r w:rsidRPr="003F6752">
        <w:rPr>
          <w:sz w:val="22"/>
        </w:rPr>
        <w:t xml:space="preserve"> al., 2000, p. 7).</w:t>
      </w:r>
    </w:p>
    <w:p w:rsidR="00585FA9" w:rsidRDefault="00585FA9" w:rsidP="00585FA9">
      <w:pPr>
        <w:pStyle w:val="Corpodetexto"/>
        <w:spacing w:before="1" w:line="360" w:lineRule="auto"/>
        <w:ind w:left="0" w:right="309" w:firstLine="0"/>
      </w:pPr>
    </w:p>
    <w:p w:rsidR="00585FA9" w:rsidRDefault="00585FA9" w:rsidP="00585FA9">
      <w:pPr>
        <w:pStyle w:val="Corpodetexto"/>
        <w:spacing w:before="1" w:line="360" w:lineRule="auto"/>
        <w:ind w:left="0" w:right="309" w:firstLine="709"/>
      </w:pPr>
      <w:r>
        <w:t>Está inquieto em um ambiente que lhe exija atenção e respeito como a sala de aula é o estdo em que a criança encontra para gastar seu exerço de energias. É comum que a crinça incista em está de pé fora da cadeira está correrndo, anadando e não raro a dificudade em está concentrado brincando. Tudo em demasia não está nos padróes normais e deve ser reconhecido e trabalhado para amenizar.</w:t>
      </w:r>
    </w:p>
    <w:p w:rsidR="00585FA9" w:rsidRDefault="00585FA9" w:rsidP="00585FA9">
      <w:pPr>
        <w:pStyle w:val="Corpodetexto"/>
        <w:spacing w:before="1" w:line="360" w:lineRule="auto"/>
        <w:ind w:left="0" w:right="309" w:firstLine="709"/>
      </w:pPr>
      <w:r>
        <w:t xml:space="preserve">Por fim, a impulsividade que “frequentemente dar respostas precipitadas antes das perguntas terem sido concluídas; com frequência ter dificuldade em esperar a sua vez; e frequentemente interromper ou se meter em assuntos de outros” (ROHDE </w:t>
      </w:r>
      <w:proofErr w:type="gramStart"/>
      <w:r>
        <w:t>et</w:t>
      </w:r>
      <w:proofErr w:type="gramEnd"/>
      <w:r>
        <w:t xml:space="preserve"> al., 2000, p. 7).</w:t>
      </w:r>
    </w:p>
    <w:p w:rsidR="00585FA9" w:rsidRDefault="00585FA9" w:rsidP="00585FA9">
      <w:pPr>
        <w:pStyle w:val="Corpodetexto"/>
        <w:spacing w:before="1" w:line="360" w:lineRule="auto"/>
        <w:ind w:left="0" w:right="309" w:firstLine="709"/>
      </w:pPr>
      <w:r>
        <w:t xml:space="preserve">Os três fatos citados a cima são as condições destacadas pelo DSM-IV (1995) como os acausadores de grandes inquietudes. Estes fatos é o advento para não aprendizagem, estão ligados às influências biológicas, ambientais e/ou falta de limite em casa ou na escola. Levamos em consideração que estes sintomas devem ser observados em casa, pois são os pais que estam facilmente ligados, na escola os professores acabam confunido com indisciplina ou desobediência, porém, tanto no contexto familiar quanto no escolar é necessário uma orientação para as primeiras </w:t>
      </w:r>
      <w:r>
        <w:lastRenderedPageBreak/>
        <w:t xml:space="preserve">observações dos sintomas especificos para se chegar </w:t>
      </w:r>
      <w:proofErr w:type="gramStart"/>
      <w:r>
        <w:t>a</w:t>
      </w:r>
      <w:proofErr w:type="gramEnd"/>
      <w:r>
        <w:t xml:space="preserve"> conclusão do TDAH. </w:t>
      </w:r>
    </w:p>
    <w:p w:rsidR="00585FA9" w:rsidRPr="002E46AD" w:rsidRDefault="00585FA9" w:rsidP="00585FA9">
      <w:pPr>
        <w:pStyle w:val="Corpodetexto"/>
        <w:spacing w:before="1" w:line="360" w:lineRule="auto"/>
        <w:ind w:left="0" w:right="309" w:firstLine="709"/>
      </w:pPr>
      <w:r>
        <w:t>Silva (2003)</w:t>
      </w:r>
      <w:r w:rsidRPr="000E42F5">
        <w:t xml:space="preserve"> adverte que uma pessoa com TDAH não deve ser olhada como um cérebro “defeituoso”, mas, simplesmente, alguém com um foco diferenciado, pois o funcionamento bastante peculiar de seu cérebro (que “não para nunca”) e de seus circuitos bioquímicos é responsável tanto por seus “desacertos vitais” quanto por suas melhores características.</w:t>
      </w:r>
      <w:r>
        <w:t xml:space="preserve"> É nessa realidade onde encontramos a aceitação da sociedade e da escola para inclusão da criança. Ser olhada com olhos de rejeição pode afetar emocionalmente a crinça por ter suas limitações, podendo se tornar um adulto com sentimentos negativos e baixa autoestima, podendo inclusive, se isolar. </w:t>
      </w:r>
    </w:p>
    <w:p w:rsidR="00585FA9" w:rsidRPr="009132D9" w:rsidRDefault="00585FA9" w:rsidP="00585FA9">
      <w:pPr>
        <w:pStyle w:val="PargrafodaLista"/>
        <w:numPr>
          <w:ilvl w:val="1"/>
          <w:numId w:val="1"/>
        </w:numPr>
        <w:ind w:left="1134" w:hanging="414"/>
        <w:rPr>
          <w:rFonts w:ascii="Arial" w:hAnsi="Arial" w:cs="Arial"/>
        </w:rPr>
      </w:pPr>
      <w:r>
        <w:rPr>
          <w:rFonts w:ascii="Arial" w:hAnsi="Arial" w:cs="Arial"/>
        </w:rPr>
        <w:t>A ESCOLA INCLUSIVA ATUAL</w:t>
      </w:r>
    </w:p>
    <w:p w:rsidR="00585FA9" w:rsidRDefault="00585FA9" w:rsidP="00585FA9">
      <w:pPr>
        <w:rPr>
          <w:rFonts w:ascii="Arial" w:hAnsi="Arial" w:cs="Arial"/>
        </w:rPr>
      </w:pPr>
    </w:p>
    <w:p w:rsidR="00585FA9" w:rsidRDefault="00585FA9" w:rsidP="00585FA9">
      <w:pPr>
        <w:ind w:firstLine="709"/>
        <w:rPr>
          <w:rFonts w:ascii="Arial" w:hAnsi="Arial" w:cs="Arial"/>
        </w:rPr>
      </w:pPr>
      <w:r>
        <w:rPr>
          <w:rFonts w:ascii="Arial" w:hAnsi="Arial" w:cs="Arial"/>
        </w:rPr>
        <w:t xml:space="preserve">A escola em seu papel de acolher a todos os alunos sem distinção, aceita em nosso meio os aluno com TDAH, a escola inclusiva sempre existiu, mas só na atualidade que os alunos com deficiência/transtornos adentraram na escola, hoje os pais estão encarando o preconceito contra seus filhos e incluindo na sociedade em geral, fazendo assim a escola como espaço forte de inclusão e aprendizado. </w:t>
      </w:r>
    </w:p>
    <w:p w:rsidR="00585FA9" w:rsidRDefault="00585FA9" w:rsidP="00585FA9">
      <w:pPr>
        <w:ind w:firstLine="709"/>
        <w:rPr>
          <w:rFonts w:ascii="Arial" w:hAnsi="Arial" w:cs="Arial"/>
        </w:rPr>
      </w:pPr>
      <w:r>
        <w:rPr>
          <w:rFonts w:ascii="Arial" w:hAnsi="Arial" w:cs="Arial"/>
        </w:rPr>
        <w:t xml:space="preserve">A escola inclusiva surge na contemporaneidade na necessidade do aluno adquirir conhecimento. </w:t>
      </w:r>
      <w:r w:rsidRPr="008E1B26">
        <w:rPr>
          <w:rFonts w:ascii="Arial" w:hAnsi="Arial" w:cs="Arial"/>
        </w:rPr>
        <w:t xml:space="preserve">Segundo Nogueira (2008, p.13) </w:t>
      </w:r>
      <w:r>
        <w:rPr>
          <w:rFonts w:ascii="Arial" w:hAnsi="Arial" w:cs="Arial"/>
        </w:rPr>
        <w:t xml:space="preserve">afirma </w:t>
      </w:r>
      <w:r w:rsidRPr="008E1B26">
        <w:rPr>
          <w:rFonts w:ascii="Arial" w:hAnsi="Arial" w:cs="Arial"/>
        </w:rPr>
        <w:t>que, “quando for pedagogicamente factível, o ensino de pessoas deficientes deve acontecer de</w:t>
      </w:r>
      <w:r>
        <w:rPr>
          <w:rFonts w:ascii="Arial" w:hAnsi="Arial" w:cs="Arial"/>
        </w:rPr>
        <w:t>ntro do sistema escolar normal”, na realidade, a parte pedagógica se dá pela adaptação de métodos e conteúdos diante da limitação do aluno, o método deve ser eficiente e eficaz para que o aluno sinta-se capaz de aprender, é através das atividades adaptadas que os deficientes ou alunos com transtornos estejam no ensino regular, consideramos que seja um grande avanço nos diretos destes alunos.</w:t>
      </w:r>
    </w:p>
    <w:p w:rsidR="00585FA9" w:rsidRDefault="00585FA9" w:rsidP="00585FA9">
      <w:pPr>
        <w:ind w:firstLine="709"/>
        <w:rPr>
          <w:color w:val="231F20"/>
        </w:rPr>
      </w:pPr>
      <w:r w:rsidRPr="008E1B26">
        <w:rPr>
          <w:rFonts w:ascii="Arial" w:hAnsi="Arial" w:cs="Arial"/>
        </w:rPr>
        <w:t xml:space="preserve">No </w:t>
      </w:r>
      <w:r>
        <w:rPr>
          <w:rFonts w:ascii="Arial" w:hAnsi="Arial" w:cs="Arial"/>
        </w:rPr>
        <w:t>Brasil,</w:t>
      </w:r>
      <w:r w:rsidRPr="008E1B26">
        <w:rPr>
          <w:rFonts w:ascii="Arial" w:hAnsi="Arial" w:cs="Arial"/>
        </w:rPr>
        <w:t xml:space="preserve"> </w:t>
      </w:r>
      <w:r>
        <w:rPr>
          <w:rFonts w:ascii="Arial" w:hAnsi="Arial" w:cs="Arial"/>
        </w:rPr>
        <w:t xml:space="preserve">para enaltecer a escola inclusiva, </w:t>
      </w:r>
      <w:r w:rsidRPr="008E1B26">
        <w:rPr>
          <w:rFonts w:ascii="Arial" w:hAnsi="Arial" w:cs="Arial"/>
        </w:rPr>
        <w:t xml:space="preserve">em 1989, </w:t>
      </w:r>
      <w:r w:rsidRPr="002710EC">
        <w:rPr>
          <w:rFonts w:ascii="Arial" w:hAnsi="Arial" w:cs="Arial"/>
        </w:rPr>
        <w:t>a Lei Federal 7.853, no item da Educação, prevê a oferta obrigatória e gratuita da Educação Especial em estabelecimentos públicos de e</w:t>
      </w:r>
      <w:r w:rsidRPr="008E1B26">
        <w:rPr>
          <w:rFonts w:ascii="Arial" w:hAnsi="Arial" w:cs="Arial"/>
        </w:rPr>
        <w:t xml:space="preserve">nsino e prevê crime punível com reclusão de um a quatro anos e multa para os dirigentes de ensino público ou particular que recusarem e suspenderem, sem justa causa, a matrícula de um </w:t>
      </w:r>
      <w:r w:rsidRPr="008E1B26">
        <w:rPr>
          <w:rFonts w:ascii="Arial" w:hAnsi="Arial" w:cs="Arial"/>
        </w:rPr>
        <w:lastRenderedPageBreak/>
        <w:t>aluno.</w:t>
      </w:r>
      <w:r>
        <w:rPr>
          <w:rFonts w:ascii="Arial" w:hAnsi="Arial" w:cs="Arial"/>
        </w:rPr>
        <w:t xml:space="preserve"> Embora as escolas não tenham sua estrutura ou moveis adaptados, a escola de abraçar a todos os alunos, cabendo ao professor - na parte pedagógica - criar inúmeras condições</w:t>
      </w:r>
      <w:proofErr w:type="gramStart"/>
      <w:r>
        <w:rPr>
          <w:rFonts w:ascii="Arial" w:hAnsi="Arial" w:cs="Arial"/>
        </w:rPr>
        <w:t xml:space="preserve">  </w:t>
      </w:r>
      <w:proofErr w:type="gramEnd"/>
      <w:r>
        <w:rPr>
          <w:rFonts w:ascii="Arial" w:hAnsi="Arial" w:cs="Arial"/>
        </w:rPr>
        <w:t xml:space="preserve">para que o aluno em tempo real tenha aprendizado e se familiarize com os outros alunos, estas condições são favoráveis para a permanência dos alunos na escola. </w:t>
      </w:r>
    </w:p>
    <w:p w:rsidR="00585FA9" w:rsidRDefault="00585FA9" w:rsidP="00585FA9">
      <w:pPr>
        <w:ind w:firstLine="709"/>
        <w:rPr>
          <w:rFonts w:ascii="Arial" w:hAnsi="Arial" w:cs="Arial"/>
          <w:lang w:val="pt-PT"/>
        </w:rPr>
      </w:pPr>
      <w:r w:rsidRPr="00094255">
        <w:rPr>
          <w:rFonts w:ascii="Arial" w:hAnsi="Arial" w:cs="Arial"/>
          <w:lang w:val="pt-PT"/>
        </w:rPr>
        <w:t xml:space="preserve">Em 1994, </w:t>
      </w:r>
      <w:r>
        <w:rPr>
          <w:rFonts w:ascii="Arial" w:hAnsi="Arial" w:cs="Arial"/>
          <w:lang w:val="pt-PT"/>
        </w:rPr>
        <w:t>80 (oitenta) países asssinaram um dos mais importanetes documntos que asegura o compromisso com a garantia dos direitos dos direitos educacionais, a Declaração de Salamanca</w:t>
      </w:r>
      <w:r w:rsidRPr="00094255">
        <w:rPr>
          <w:rFonts w:ascii="Arial" w:hAnsi="Arial" w:cs="Arial"/>
          <w:lang w:val="pt-PT"/>
        </w:rPr>
        <w:t>.</w:t>
      </w:r>
      <w:r>
        <w:rPr>
          <w:rFonts w:ascii="Arial" w:hAnsi="Arial" w:cs="Arial"/>
          <w:lang w:val="pt-PT"/>
        </w:rPr>
        <w:t xml:space="preserve"> Este documento é luz para a inclusão ao se tratar que todas as crianças devem aprender juntas em sociedade escolar independente de qualquer transtorno ou deficiência. O direito ao acessoa educação e unico</w:t>
      </w:r>
      <w:r w:rsidRPr="00094255">
        <w:rPr>
          <w:rFonts w:ascii="Arial" w:hAnsi="Arial" w:cs="Arial"/>
          <w:lang w:val="pt-PT"/>
        </w:rPr>
        <w:t xml:space="preserve">. Assim, as escolas devem </w:t>
      </w:r>
      <w:proofErr w:type="gramStart"/>
      <w:r w:rsidRPr="00094255">
        <w:rPr>
          <w:rFonts w:ascii="Arial" w:hAnsi="Arial" w:cs="Arial"/>
          <w:lang w:val="pt-PT"/>
        </w:rPr>
        <w:t>reconhecer</w:t>
      </w:r>
      <w:r>
        <w:rPr>
          <w:rFonts w:ascii="Arial" w:hAnsi="Arial" w:cs="Arial"/>
          <w:lang w:val="pt-PT"/>
        </w:rPr>
        <w:t>,</w:t>
      </w:r>
      <w:proofErr w:type="gramEnd"/>
      <w:r>
        <w:rPr>
          <w:rFonts w:ascii="Arial" w:hAnsi="Arial" w:cs="Arial"/>
          <w:lang w:val="pt-PT"/>
        </w:rPr>
        <w:t xml:space="preserve"> aceitar e responder a diversdidade de alunos na atualiadade. A escola deve respeitar os dicentes em seu rtmo de aprendizado, uma vez que o TDAH é um desafio em sala de aula. </w:t>
      </w:r>
    </w:p>
    <w:p w:rsidR="00585FA9" w:rsidRDefault="00585FA9" w:rsidP="00585FA9">
      <w:pPr>
        <w:ind w:firstLine="709"/>
        <w:rPr>
          <w:rFonts w:ascii="Arial" w:hAnsi="Arial" w:cs="Arial"/>
          <w:lang w:val="pt-PT"/>
        </w:rPr>
      </w:pPr>
      <w:r w:rsidRPr="00094255">
        <w:rPr>
          <w:rFonts w:ascii="Arial" w:hAnsi="Arial" w:cs="Arial"/>
          <w:lang w:val="pt-PT"/>
        </w:rPr>
        <w:t xml:space="preserve"> </w:t>
      </w:r>
      <w:r w:rsidRPr="00EA5A94">
        <w:rPr>
          <w:rFonts w:ascii="Arial" w:hAnsi="Arial" w:cs="Arial"/>
          <w:lang w:val="pt-PT"/>
        </w:rPr>
        <w:t>Parolin (2009</w:t>
      </w:r>
      <w:r>
        <w:rPr>
          <w:rFonts w:ascii="Arial" w:hAnsi="Arial" w:cs="Arial"/>
          <w:lang w:val="pt-PT"/>
        </w:rPr>
        <w:t>, p. 27) diz que:</w:t>
      </w:r>
    </w:p>
    <w:p w:rsidR="00585FA9" w:rsidRDefault="00585FA9" w:rsidP="00585FA9">
      <w:pPr>
        <w:spacing w:line="240" w:lineRule="auto"/>
        <w:ind w:left="2268"/>
      </w:pPr>
    </w:p>
    <w:p w:rsidR="00585FA9" w:rsidRPr="00EA5A94" w:rsidRDefault="00585FA9" w:rsidP="00585FA9">
      <w:pPr>
        <w:spacing w:line="240" w:lineRule="auto"/>
        <w:ind w:left="2268"/>
        <w:rPr>
          <w:rFonts w:ascii="Arial" w:hAnsi="Arial" w:cs="Arial"/>
          <w:sz w:val="22"/>
          <w:lang w:val="pt-PT"/>
        </w:rPr>
      </w:pPr>
      <w:proofErr w:type="gramStart"/>
      <w:r w:rsidRPr="00EA5A94">
        <w:rPr>
          <w:rFonts w:ascii="Arial" w:hAnsi="Arial" w:cs="Arial"/>
          <w:sz w:val="22"/>
          <w:lang w:val="pt-PT"/>
        </w:rPr>
        <w:t>a</w:t>
      </w:r>
      <w:proofErr w:type="gramEnd"/>
      <w:r w:rsidRPr="00EA5A94">
        <w:rPr>
          <w:rFonts w:ascii="Arial" w:hAnsi="Arial" w:cs="Arial"/>
          <w:sz w:val="22"/>
          <w:lang w:val="pt-PT"/>
        </w:rPr>
        <w:t xml:space="preserve"> escola é um lugar de gente que pensa sobre o que faz e faz aquilo que pensa, de forma verdadeira, para que as pessoas humanizem-se e aprendam, sem realizar contagens regressivas, mas desenvolvendo a vontade de avançar, conquistar, de transformar informações em conhecimento e em sabedoria, para poder se transformar e, com isso, transformar a parte que lhe compete do mundo, objetivan</w:t>
      </w:r>
      <w:r>
        <w:rPr>
          <w:rFonts w:ascii="Arial" w:hAnsi="Arial" w:cs="Arial"/>
          <w:sz w:val="22"/>
          <w:lang w:val="pt-PT"/>
        </w:rPr>
        <w:t>do a continuidade da vida.</w:t>
      </w:r>
    </w:p>
    <w:p w:rsidR="00585FA9" w:rsidRDefault="00585FA9" w:rsidP="00585FA9">
      <w:pPr>
        <w:pStyle w:val="PargrafodaLista"/>
        <w:rPr>
          <w:rFonts w:ascii="Arial" w:hAnsi="Arial" w:cs="Arial"/>
        </w:rPr>
      </w:pPr>
    </w:p>
    <w:p w:rsidR="00585FA9" w:rsidRDefault="00585FA9" w:rsidP="00585FA9">
      <w:pPr>
        <w:ind w:firstLine="709"/>
        <w:rPr>
          <w:rFonts w:ascii="Arial" w:hAnsi="Arial" w:cs="Arial"/>
        </w:rPr>
      </w:pPr>
      <w:r>
        <w:rPr>
          <w:rFonts w:ascii="Arial" w:hAnsi="Arial" w:cs="Arial"/>
        </w:rPr>
        <w:t xml:space="preserve"> Escola é o ambiente da aprendizagem e transformação acima citada. Citada. É na escola onde acontece o processo de avanços e conquistas e está em desenvolvimento de sabedoria. Com isso, transformar o mundo a sua volta, conhecer e ser autônomo é uma conquista que o professor incansavelmente está em consonância com o objetivo, fazer com que ele aprenda na escola e inove no progresso da vida. O desenvolvimento da criança é a transformação do seu entendimento, saber seus limites e obedecer, uma vez que estará colaborando com o processo.</w:t>
      </w:r>
    </w:p>
    <w:p w:rsidR="00585FA9" w:rsidRPr="004D58CB" w:rsidRDefault="00585FA9" w:rsidP="00585FA9">
      <w:pPr>
        <w:ind w:firstLine="709"/>
        <w:rPr>
          <w:rFonts w:ascii="Arial" w:hAnsi="Arial" w:cs="Arial"/>
        </w:rPr>
      </w:pPr>
    </w:p>
    <w:p w:rsidR="00585FA9" w:rsidRDefault="00585FA9" w:rsidP="00585FA9">
      <w:pPr>
        <w:pStyle w:val="PargrafodaLista"/>
        <w:numPr>
          <w:ilvl w:val="2"/>
          <w:numId w:val="1"/>
        </w:numPr>
        <w:rPr>
          <w:rFonts w:ascii="Arial" w:hAnsi="Arial" w:cs="Arial"/>
          <w:b/>
        </w:rPr>
      </w:pPr>
      <w:r>
        <w:rPr>
          <w:rFonts w:ascii="Arial" w:hAnsi="Arial" w:cs="Arial"/>
          <w:b/>
        </w:rPr>
        <w:t>Educação especial</w:t>
      </w:r>
    </w:p>
    <w:p w:rsidR="00585FA9" w:rsidRDefault="00585FA9" w:rsidP="00585FA9">
      <w:pPr>
        <w:pStyle w:val="PargrafodaLista"/>
        <w:ind w:left="1800"/>
        <w:rPr>
          <w:rFonts w:ascii="Arial" w:hAnsi="Arial" w:cs="Arial"/>
          <w:b/>
        </w:rPr>
      </w:pPr>
    </w:p>
    <w:p w:rsidR="00585FA9" w:rsidRDefault="00585FA9" w:rsidP="00585FA9">
      <w:pPr>
        <w:ind w:firstLine="709"/>
        <w:rPr>
          <w:rFonts w:ascii="Arial" w:hAnsi="Arial" w:cs="Arial"/>
        </w:rPr>
      </w:pPr>
      <w:r w:rsidRPr="004D58CB">
        <w:rPr>
          <w:rFonts w:ascii="Arial" w:hAnsi="Arial" w:cs="Arial"/>
        </w:rPr>
        <w:lastRenderedPageBreak/>
        <w:t xml:space="preserve">A educação especial </w:t>
      </w:r>
      <w:r>
        <w:rPr>
          <w:rFonts w:ascii="Arial" w:hAnsi="Arial" w:cs="Arial"/>
        </w:rPr>
        <w:t>é das modalidades de ensino e se apresenta</w:t>
      </w:r>
      <w:r w:rsidRPr="004D58CB">
        <w:rPr>
          <w:rFonts w:ascii="Arial" w:hAnsi="Arial" w:cs="Arial"/>
        </w:rPr>
        <w:t xml:space="preserve"> na per</w:t>
      </w:r>
      <w:r>
        <w:rPr>
          <w:rFonts w:ascii="Arial" w:hAnsi="Arial" w:cs="Arial"/>
        </w:rPr>
        <w:t>spectiva de atender particularmente</w:t>
      </w:r>
      <w:r w:rsidRPr="004D58CB">
        <w:rPr>
          <w:rFonts w:ascii="Arial" w:hAnsi="Arial" w:cs="Arial"/>
        </w:rPr>
        <w:t xml:space="preserve"> a todos os alunos com diversas limitações</w:t>
      </w:r>
      <w:r>
        <w:rPr>
          <w:rFonts w:ascii="Arial" w:hAnsi="Arial" w:cs="Arial"/>
        </w:rPr>
        <w:t>, transtornos</w:t>
      </w:r>
      <w:r w:rsidRPr="004D58CB">
        <w:rPr>
          <w:rFonts w:ascii="Arial" w:hAnsi="Arial" w:cs="Arial"/>
        </w:rPr>
        <w:t xml:space="preserve"> e altas habilidades. </w:t>
      </w:r>
    </w:p>
    <w:p w:rsidR="00585FA9" w:rsidRDefault="00585FA9" w:rsidP="00585FA9">
      <w:pPr>
        <w:ind w:firstLine="709"/>
        <w:rPr>
          <w:rFonts w:ascii="Arial" w:hAnsi="Arial" w:cs="Arial"/>
        </w:rPr>
      </w:pPr>
      <w:r w:rsidRPr="004D58CB">
        <w:rPr>
          <w:rFonts w:ascii="Arial" w:hAnsi="Arial" w:cs="Arial"/>
        </w:rPr>
        <w:t>No caso do TDAH</w:t>
      </w:r>
      <w:r>
        <w:rPr>
          <w:rFonts w:ascii="Arial" w:hAnsi="Arial" w:cs="Arial"/>
        </w:rPr>
        <w:t xml:space="preserve">, </w:t>
      </w:r>
      <w:r w:rsidRPr="00E00590">
        <w:rPr>
          <w:rFonts w:ascii="Arial" w:hAnsi="Arial" w:cs="Arial"/>
        </w:rPr>
        <w:t xml:space="preserve">dados a respeito da proporção </w:t>
      </w:r>
      <w:r>
        <w:rPr>
          <w:rFonts w:ascii="Arial" w:hAnsi="Arial" w:cs="Arial"/>
        </w:rPr>
        <w:t xml:space="preserve">foram estimados </w:t>
      </w:r>
      <w:r w:rsidRPr="00E00590">
        <w:rPr>
          <w:rFonts w:ascii="Arial" w:hAnsi="Arial" w:cs="Arial"/>
        </w:rPr>
        <w:t>ao número de alunos matriculad</w:t>
      </w:r>
      <w:r>
        <w:rPr>
          <w:rFonts w:ascii="Arial" w:hAnsi="Arial" w:cs="Arial"/>
        </w:rPr>
        <w:t>os na Educação Especial sob a ru</w:t>
      </w:r>
      <w:r w:rsidRPr="00E00590">
        <w:rPr>
          <w:rFonts w:ascii="Arial" w:hAnsi="Arial" w:cs="Arial"/>
        </w:rPr>
        <w:t>brica de condutas típicas. No ano de 2006, crianças com condutas típicas ocupavam o segundo lugar em termos de matrículas na Educação Especial e frequentavam, em sua grande maioria, escolas regulares/</w:t>
      </w:r>
      <w:proofErr w:type="gramStart"/>
      <w:r w:rsidRPr="00E00590">
        <w:rPr>
          <w:rFonts w:ascii="Arial" w:hAnsi="Arial" w:cs="Arial"/>
        </w:rPr>
        <w:t>classes comuns</w:t>
      </w:r>
      <w:proofErr w:type="gramEnd"/>
      <w:r w:rsidRPr="00E00590">
        <w:rPr>
          <w:rFonts w:ascii="Arial" w:hAnsi="Arial" w:cs="Arial"/>
        </w:rPr>
        <w:t>. O número de matrículas no ensino superior demonstra que cerca de 450 alunos com condutas típicas frequentavam, em 2006, essa etapa/moda</w:t>
      </w:r>
      <w:r>
        <w:rPr>
          <w:rFonts w:ascii="Arial" w:hAnsi="Arial" w:cs="Arial"/>
        </w:rPr>
        <w:t>lidade de ensino (Brasil, 2006). Estes dados são uma amostra representativa da estimativa desse transtorno em todas as escolas brasileiras, uma vez que a lei assegura a total liberdade de ingresso, impossibilitando aos gestores a se recusarem a aceitar.</w:t>
      </w:r>
    </w:p>
    <w:p w:rsidR="00585FA9" w:rsidRDefault="00585FA9" w:rsidP="00585FA9">
      <w:pPr>
        <w:pStyle w:val="Corpodetexto"/>
        <w:spacing w:line="360" w:lineRule="auto"/>
        <w:ind w:left="0" w:right="308" w:firstLine="709"/>
      </w:pPr>
      <w:r>
        <w:t>O ingresso das crianças com TDAH na escola é o periodo que os primeiros prejuisos podem aparecer, sem rendiento na apredizagem pernace em defasagem sem evoluções, seu relacionamentos com os profissionais e os demais colegas pode apresentar sintomas de agresividades. Tratando do diagnoostico em sala de aula o professor é pimordial para detectar os fatores diferenciando das crinaças comuns, acontecendo predominantemente nas meninas por serem predominantemente desatentas, recebem, com freqüência, um diagnóstico tardio.</w:t>
      </w:r>
    </w:p>
    <w:p w:rsidR="00585FA9" w:rsidRDefault="00585FA9" w:rsidP="00585FA9">
      <w:pPr>
        <w:pStyle w:val="Corpodetexto"/>
        <w:spacing w:line="360" w:lineRule="auto"/>
        <w:ind w:left="0" w:right="308" w:firstLine="709"/>
      </w:pPr>
      <w:r>
        <w:t xml:space="preserve">Diante da modalidade de Educação especial Segundo Patto (1990, p. 9), salienta </w:t>
      </w:r>
      <w:proofErr w:type="gramStart"/>
      <w:r>
        <w:t>que</w:t>
      </w:r>
      <w:proofErr w:type="gramEnd"/>
    </w:p>
    <w:p w:rsidR="00585FA9" w:rsidRDefault="00585FA9" w:rsidP="00585FA9">
      <w:pPr>
        <w:ind w:left="2370" w:right="111"/>
        <w:rPr>
          <w:lang w:val="pt-PT"/>
        </w:rPr>
      </w:pPr>
    </w:p>
    <w:p w:rsidR="00585FA9" w:rsidRPr="00094D85" w:rsidRDefault="00585FA9" w:rsidP="00585FA9">
      <w:pPr>
        <w:spacing w:line="240" w:lineRule="auto"/>
        <w:ind w:left="2268" w:right="-1"/>
        <w:rPr>
          <w:rFonts w:ascii="Arial" w:hAnsi="Arial" w:cs="Arial"/>
        </w:rPr>
      </w:pPr>
      <w:r w:rsidRPr="00094D85">
        <w:rPr>
          <w:rFonts w:ascii="Arial" w:hAnsi="Arial" w:cs="Arial"/>
          <w:sz w:val="22"/>
        </w:rPr>
        <w:t xml:space="preserve">Partindo do modo materialista histórico de pensar esta relação é que afirmamos a necessidade de conhecer, pelo menos em seus aspectos fundamentais, a realidade social na qual se engendrou uma determinada versão sobre as diferenças de rendimento </w:t>
      </w:r>
      <w:proofErr w:type="gramStart"/>
      <w:r w:rsidRPr="00094D85">
        <w:rPr>
          <w:rFonts w:ascii="Arial" w:hAnsi="Arial" w:cs="Arial"/>
          <w:sz w:val="22"/>
        </w:rPr>
        <w:t>escolar existentes entre crianças</w:t>
      </w:r>
      <w:proofErr w:type="gramEnd"/>
      <w:r w:rsidRPr="00094D85">
        <w:rPr>
          <w:rFonts w:ascii="Arial" w:hAnsi="Arial" w:cs="Arial"/>
          <w:sz w:val="22"/>
        </w:rPr>
        <w:t xml:space="preserve"> [...] reunir informações que nos permitam ao menos vislumbrar a filiação histórica das ideias – quer assumam a forma de crenças, quer a de certezas cientificamente fundadas.</w:t>
      </w:r>
    </w:p>
    <w:p w:rsidR="00585FA9" w:rsidRDefault="00585FA9" w:rsidP="00585FA9">
      <w:pPr>
        <w:ind w:firstLine="709"/>
        <w:rPr>
          <w:rFonts w:ascii="Arial" w:hAnsi="Arial" w:cs="Arial"/>
          <w:b/>
        </w:rPr>
      </w:pPr>
    </w:p>
    <w:p w:rsidR="00585FA9" w:rsidRPr="00F26B45" w:rsidRDefault="00585FA9" w:rsidP="00585FA9">
      <w:pPr>
        <w:ind w:firstLine="709"/>
        <w:rPr>
          <w:rFonts w:ascii="Arial" w:hAnsi="Arial" w:cs="Arial"/>
          <w:b/>
        </w:rPr>
      </w:pPr>
      <w:r>
        <w:rPr>
          <w:rFonts w:ascii="Arial" w:hAnsi="Arial" w:cs="Arial"/>
        </w:rPr>
        <w:t>O autor observa a importânci</w:t>
      </w:r>
      <w:r w:rsidRPr="008D3EEB">
        <w:rPr>
          <w:rFonts w:ascii="Arial" w:hAnsi="Arial" w:cs="Arial"/>
        </w:rPr>
        <w:t>a</w:t>
      </w:r>
      <w:r>
        <w:rPr>
          <w:rFonts w:ascii="Arial" w:hAnsi="Arial" w:cs="Arial"/>
        </w:rPr>
        <w:t xml:space="preserve"> da necessidade em</w:t>
      </w:r>
      <w:r w:rsidRPr="008D3EEB">
        <w:rPr>
          <w:rFonts w:ascii="Arial" w:hAnsi="Arial" w:cs="Arial"/>
        </w:rPr>
        <w:t xml:space="preserve"> conhecer a história da visão sobre e</w:t>
      </w:r>
      <w:r>
        <w:rPr>
          <w:rFonts w:ascii="Arial" w:hAnsi="Arial" w:cs="Arial"/>
        </w:rPr>
        <w:t xml:space="preserve">ducação e aprendizagem em vigor, cabendo a cada </w:t>
      </w:r>
      <w:r>
        <w:rPr>
          <w:rFonts w:ascii="Arial" w:hAnsi="Arial" w:cs="Arial"/>
        </w:rPr>
        <w:lastRenderedPageBreak/>
        <w:t xml:space="preserve">profissional deter-se sobre o assunto em vigor. Trazendo para </w:t>
      </w:r>
      <w:r w:rsidRPr="008D3EEB">
        <w:rPr>
          <w:rFonts w:ascii="Arial" w:hAnsi="Arial" w:cs="Arial"/>
        </w:rPr>
        <w:t>uma dimensão concreta sobre o modo de pensar as questões referentes à escolaridade</w:t>
      </w:r>
      <w:r>
        <w:rPr>
          <w:rFonts w:ascii="Arial" w:hAnsi="Arial" w:cs="Arial"/>
        </w:rPr>
        <w:t>, se apropriando das dificuldades para poder executar metodologias fundamentadas.</w:t>
      </w:r>
    </w:p>
    <w:p w:rsidR="00585FA9" w:rsidRDefault="00585FA9" w:rsidP="00585FA9">
      <w:pPr>
        <w:pStyle w:val="Corpodetexto"/>
        <w:spacing w:line="360" w:lineRule="auto"/>
        <w:ind w:left="102" w:right="38" w:firstLine="825"/>
        <w:rPr>
          <w:spacing w:val="-24"/>
        </w:rPr>
      </w:pPr>
      <w:r>
        <w:t>Assim, damos enfâse</w:t>
      </w:r>
      <w:r w:rsidRPr="00F26B45">
        <w:t xml:space="preserve"> a Educação </w:t>
      </w:r>
      <w:r w:rsidRPr="00F26B45">
        <w:rPr>
          <w:spacing w:val="-3"/>
        </w:rPr>
        <w:t xml:space="preserve">Especial </w:t>
      </w:r>
      <w:r>
        <w:rPr>
          <w:spacing w:val="-3"/>
        </w:rPr>
        <w:t xml:space="preserve">que </w:t>
      </w:r>
      <w:r w:rsidRPr="00F26B45">
        <w:t xml:space="preserve">se </w:t>
      </w:r>
      <w:r w:rsidRPr="00F26B45">
        <w:rPr>
          <w:spacing w:val="-3"/>
        </w:rPr>
        <w:t xml:space="preserve">refere </w:t>
      </w:r>
      <w:r w:rsidRPr="00F26B45">
        <w:t xml:space="preserve">a </w:t>
      </w:r>
      <w:r w:rsidRPr="00F26B45">
        <w:rPr>
          <w:spacing w:val="-3"/>
        </w:rPr>
        <w:t xml:space="preserve">todas </w:t>
      </w:r>
      <w:r w:rsidRPr="00F26B45">
        <w:t xml:space="preserve">as </w:t>
      </w:r>
      <w:r w:rsidRPr="00F26B45">
        <w:rPr>
          <w:spacing w:val="-3"/>
        </w:rPr>
        <w:t xml:space="preserve">crianças </w:t>
      </w:r>
      <w:r>
        <w:rPr>
          <w:spacing w:val="-3"/>
        </w:rPr>
        <w:t xml:space="preserve">sem destinção e exclusão. O preconceito pode ser uma barreira </w:t>
      </w:r>
      <w:r w:rsidRPr="00F26B45">
        <w:t xml:space="preserve">de </w:t>
      </w:r>
      <w:r w:rsidRPr="00F26B45">
        <w:rPr>
          <w:spacing w:val="-3"/>
        </w:rPr>
        <w:t xml:space="preserve">acesso </w:t>
      </w:r>
      <w:r w:rsidRPr="00F26B45">
        <w:t xml:space="preserve">à </w:t>
      </w:r>
      <w:r w:rsidRPr="00F26B45">
        <w:rPr>
          <w:spacing w:val="-3"/>
        </w:rPr>
        <w:t xml:space="preserve">escolarização </w:t>
      </w:r>
      <w:r w:rsidRPr="00F26B45">
        <w:t xml:space="preserve">ou de </w:t>
      </w:r>
      <w:r w:rsidRPr="00F26B45">
        <w:rPr>
          <w:spacing w:val="-3"/>
        </w:rPr>
        <w:t xml:space="preserve">acesso </w:t>
      </w:r>
      <w:r w:rsidRPr="00F26B45">
        <w:t xml:space="preserve">ao </w:t>
      </w:r>
      <w:r w:rsidRPr="00F26B45">
        <w:rPr>
          <w:spacing w:val="-3"/>
        </w:rPr>
        <w:t xml:space="preserve">currículo, </w:t>
      </w:r>
      <w:r w:rsidRPr="00F26B45">
        <w:t xml:space="preserve">que </w:t>
      </w:r>
      <w:r w:rsidRPr="00F26B45">
        <w:rPr>
          <w:spacing w:val="-3"/>
        </w:rPr>
        <w:t xml:space="preserve">levam </w:t>
      </w:r>
      <w:r w:rsidRPr="00F26B45">
        <w:t xml:space="preserve">ao </w:t>
      </w:r>
      <w:r w:rsidRPr="00F26B45">
        <w:rPr>
          <w:spacing w:val="-3"/>
        </w:rPr>
        <w:t xml:space="preserve">fracasso escolar </w:t>
      </w:r>
      <w:r w:rsidRPr="00F26B45">
        <w:t xml:space="preserve">e à </w:t>
      </w:r>
      <w:r w:rsidRPr="00F26B45">
        <w:rPr>
          <w:spacing w:val="-3"/>
        </w:rPr>
        <w:t>exclusão social</w:t>
      </w:r>
      <w:r>
        <w:rPr>
          <w:spacing w:val="-3"/>
        </w:rPr>
        <w:t>, afirma Ferreira (2005) em documento elaborado pelo MEC;</w:t>
      </w:r>
      <w:r w:rsidRPr="00F26B45">
        <w:rPr>
          <w:spacing w:val="-3"/>
        </w:rPr>
        <w:t xml:space="preserve"> como </w:t>
      </w:r>
      <w:r>
        <w:rPr>
          <w:spacing w:val="-3"/>
        </w:rPr>
        <w:t xml:space="preserve">vimos à questão </w:t>
      </w:r>
      <w:r w:rsidRPr="00F26B45">
        <w:t xml:space="preserve">das </w:t>
      </w:r>
      <w:r w:rsidRPr="00F26B45">
        <w:rPr>
          <w:spacing w:val="-3"/>
        </w:rPr>
        <w:t>crianças com</w:t>
      </w:r>
      <w:r w:rsidRPr="00F26B45">
        <w:rPr>
          <w:spacing w:val="-25"/>
        </w:rPr>
        <w:t xml:space="preserve"> </w:t>
      </w:r>
      <w:r w:rsidRPr="00F26B45">
        <w:rPr>
          <w:spacing w:val="-4"/>
        </w:rPr>
        <w:t>TDAH.</w:t>
      </w:r>
      <w:r>
        <w:rPr>
          <w:spacing w:val="-4"/>
        </w:rPr>
        <w:t xml:space="preserve"> </w:t>
      </w:r>
    </w:p>
    <w:p w:rsidR="00585FA9" w:rsidRPr="00094D85" w:rsidRDefault="00585FA9" w:rsidP="00585FA9">
      <w:pPr>
        <w:pStyle w:val="Corpodetexto"/>
        <w:spacing w:line="360" w:lineRule="auto"/>
        <w:ind w:left="102" w:right="38" w:firstLine="825"/>
        <w:rPr>
          <w:spacing w:val="-24"/>
        </w:rPr>
      </w:pPr>
      <w:r w:rsidRPr="00F26B45">
        <w:rPr>
          <w:spacing w:val="-25"/>
        </w:rPr>
        <w:t xml:space="preserve"> </w:t>
      </w:r>
      <w:r w:rsidRPr="00F26B45">
        <w:t>Um</w:t>
      </w:r>
      <w:r>
        <w:t xml:space="preserve"> </w:t>
      </w:r>
      <w:r w:rsidRPr="00F26B45">
        <w:t>dos</w:t>
      </w:r>
      <w:r>
        <w:t xml:space="preserve"> </w:t>
      </w:r>
      <w:r w:rsidRPr="00F26B45">
        <w:t>pressupostos</w:t>
      </w:r>
      <w:r>
        <w:t xml:space="preserve"> roteniros n</w:t>
      </w:r>
      <w:r w:rsidRPr="00F26B45">
        <w:t xml:space="preserve">a </w:t>
      </w:r>
      <w:r w:rsidRPr="00F26B45">
        <w:rPr>
          <w:spacing w:val="2"/>
        </w:rPr>
        <w:t xml:space="preserve">Educação Especial </w:t>
      </w:r>
      <w:r w:rsidRPr="00F26B45">
        <w:t xml:space="preserve">é o </w:t>
      </w:r>
      <w:r w:rsidRPr="00F26B45">
        <w:rPr>
          <w:spacing w:val="2"/>
        </w:rPr>
        <w:t xml:space="preserve">questionamento </w:t>
      </w:r>
      <w:r w:rsidRPr="00F26B45">
        <w:t xml:space="preserve">da </w:t>
      </w:r>
      <w:r>
        <w:t xml:space="preserve">patologia, ou seja, afirmar ou </w:t>
      </w:r>
      <w:r>
        <w:rPr>
          <w:spacing w:val="-3"/>
        </w:rPr>
        <w:t>“transformar em doença</w:t>
      </w:r>
      <w:r w:rsidRPr="00F26B45">
        <w:rPr>
          <w:spacing w:val="-3"/>
        </w:rPr>
        <w:t xml:space="preserve">” </w:t>
      </w:r>
      <w:r w:rsidRPr="00F26B45">
        <w:t>o</w:t>
      </w:r>
      <w:r>
        <w:t xml:space="preserve"> caso do TDAH,</w:t>
      </w:r>
      <w:r w:rsidRPr="00F26B45">
        <w:t xml:space="preserve"> </w:t>
      </w:r>
      <w:r>
        <w:t xml:space="preserve">deido ao seu </w:t>
      </w:r>
      <w:r>
        <w:rPr>
          <w:spacing w:val="-3"/>
        </w:rPr>
        <w:t xml:space="preserve">comportamento muitos quetionantos surgem </w:t>
      </w:r>
      <w:r w:rsidRPr="00F26B45">
        <w:t xml:space="preserve">e </w:t>
      </w:r>
      <w:r>
        <w:t>é na escola que esse bloquio que suspenso, partindo da perpetiva de que a</w:t>
      </w:r>
      <w:r w:rsidRPr="00F26B45">
        <w:rPr>
          <w:spacing w:val="8"/>
        </w:rPr>
        <w:t xml:space="preserve"> </w:t>
      </w:r>
      <w:r>
        <w:rPr>
          <w:spacing w:val="10"/>
        </w:rPr>
        <w:t>escola</w:t>
      </w:r>
      <w:r w:rsidRPr="00F26B45">
        <w:rPr>
          <w:spacing w:val="10"/>
        </w:rPr>
        <w:t xml:space="preserve"> </w:t>
      </w:r>
      <w:proofErr w:type="gramStart"/>
      <w:r>
        <w:rPr>
          <w:spacing w:val="11"/>
        </w:rPr>
        <w:t>flexibilizam</w:t>
      </w:r>
      <w:proofErr w:type="gramEnd"/>
      <w:r w:rsidRPr="00F26B45">
        <w:rPr>
          <w:spacing w:val="11"/>
        </w:rPr>
        <w:t xml:space="preserve"> </w:t>
      </w:r>
      <w:r w:rsidRPr="00F26B45">
        <w:rPr>
          <w:spacing w:val="9"/>
        </w:rPr>
        <w:t xml:space="preserve">suas </w:t>
      </w:r>
      <w:r w:rsidRPr="00F26B45">
        <w:rPr>
          <w:spacing w:val="-3"/>
        </w:rPr>
        <w:t xml:space="preserve">expectativas </w:t>
      </w:r>
      <w:r w:rsidRPr="00F26B45">
        <w:t xml:space="preserve">e se </w:t>
      </w:r>
      <w:r w:rsidRPr="00F26B45">
        <w:rPr>
          <w:spacing w:val="-3"/>
        </w:rPr>
        <w:t xml:space="preserve">prepararem pedagogicamente para </w:t>
      </w:r>
      <w:r w:rsidRPr="00F26B45">
        <w:rPr>
          <w:spacing w:val="3"/>
        </w:rPr>
        <w:t xml:space="preserve">receber </w:t>
      </w:r>
      <w:r>
        <w:rPr>
          <w:spacing w:val="3"/>
        </w:rPr>
        <w:t>e tender estes alunos. Esse atendiento acontece devido os profissionais especialistas em: educação inclusiva, educação especial, transtornos especificos e Atendimento Educacional Especializado – AEE, estes estão preparados para atender no ensino regular</w:t>
      </w:r>
      <w:r w:rsidRPr="00F26B45">
        <w:rPr>
          <w:spacing w:val="2"/>
        </w:rPr>
        <w:t xml:space="preserve">, </w:t>
      </w:r>
      <w:r w:rsidRPr="00F26B45">
        <w:t xml:space="preserve">os </w:t>
      </w:r>
      <w:r w:rsidRPr="00F26B45">
        <w:rPr>
          <w:spacing w:val="2"/>
        </w:rPr>
        <w:t xml:space="preserve">quais </w:t>
      </w:r>
      <w:r w:rsidRPr="00F26B45">
        <w:rPr>
          <w:spacing w:val="6"/>
        </w:rPr>
        <w:t xml:space="preserve">acentuam </w:t>
      </w:r>
      <w:r w:rsidRPr="00F26B45">
        <w:rPr>
          <w:spacing w:val="3"/>
        </w:rPr>
        <w:t xml:space="preserve">os </w:t>
      </w:r>
      <w:r w:rsidRPr="00F26B45">
        <w:rPr>
          <w:spacing w:val="6"/>
        </w:rPr>
        <w:t xml:space="preserve">fatores genéticos </w:t>
      </w:r>
      <w:r w:rsidRPr="00F26B45">
        <w:t>e</w:t>
      </w:r>
      <w:r w:rsidRPr="00F26B45">
        <w:rPr>
          <w:spacing w:val="39"/>
        </w:rPr>
        <w:t xml:space="preserve"> </w:t>
      </w:r>
      <w:r w:rsidRPr="00F26B45">
        <w:rPr>
          <w:spacing w:val="6"/>
        </w:rPr>
        <w:t xml:space="preserve">prescrevem </w:t>
      </w:r>
      <w:r w:rsidRPr="00F26B45">
        <w:rPr>
          <w:spacing w:val="-3"/>
        </w:rPr>
        <w:t xml:space="preserve">tratamentos voltados para </w:t>
      </w:r>
      <w:r w:rsidRPr="00F26B45">
        <w:t xml:space="preserve">a </w:t>
      </w:r>
      <w:r w:rsidRPr="00F26B45">
        <w:rPr>
          <w:spacing w:val="-3"/>
        </w:rPr>
        <w:t xml:space="preserve">redução </w:t>
      </w:r>
      <w:r w:rsidRPr="00F26B45">
        <w:t xml:space="preserve">dos </w:t>
      </w:r>
      <w:r w:rsidRPr="00F26B45">
        <w:rPr>
          <w:spacing w:val="-3"/>
        </w:rPr>
        <w:t xml:space="preserve">sintomas </w:t>
      </w:r>
      <w:r w:rsidRPr="00F26B45">
        <w:t xml:space="preserve">e </w:t>
      </w:r>
      <w:r w:rsidRPr="00F26B45">
        <w:rPr>
          <w:spacing w:val="-3"/>
        </w:rPr>
        <w:t>adaptação</w:t>
      </w:r>
      <w:r w:rsidRPr="00F26B45">
        <w:rPr>
          <w:spacing w:val="-18"/>
        </w:rPr>
        <w:t xml:space="preserve"> </w:t>
      </w:r>
      <w:r w:rsidRPr="00F26B45">
        <w:t>do</w:t>
      </w:r>
      <w:r w:rsidRPr="00F26B45">
        <w:rPr>
          <w:spacing w:val="-17"/>
        </w:rPr>
        <w:t xml:space="preserve"> </w:t>
      </w:r>
      <w:r w:rsidRPr="00F26B45">
        <w:rPr>
          <w:spacing w:val="-3"/>
        </w:rPr>
        <w:t>indivíduo</w:t>
      </w:r>
      <w:r w:rsidRPr="00F26B45">
        <w:rPr>
          <w:spacing w:val="-17"/>
        </w:rPr>
        <w:t xml:space="preserve"> </w:t>
      </w:r>
      <w:r w:rsidRPr="00F26B45">
        <w:t>a</w:t>
      </w:r>
      <w:r w:rsidRPr="00F26B45">
        <w:rPr>
          <w:spacing w:val="-17"/>
        </w:rPr>
        <w:t xml:space="preserve"> </w:t>
      </w:r>
      <w:r w:rsidRPr="00F26B45">
        <w:rPr>
          <w:spacing w:val="-3"/>
        </w:rPr>
        <w:t>padrões</w:t>
      </w:r>
      <w:r w:rsidRPr="00F26B45">
        <w:rPr>
          <w:spacing w:val="-18"/>
        </w:rPr>
        <w:t xml:space="preserve"> </w:t>
      </w:r>
      <w:r w:rsidRPr="00F26B45">
        <w:t>de</w:t>
      </w:r>
      <w:r w:rsidRPr="00F26B45">
        <w:rPr>
          <w:spacing w:val="-17"/>
        </w:rPr>
        <w:t xml:space="preserve"> </w:t>
      </w:r>
      <w:r w:rsidRPr="00F26B45">
        <w:rPr>
          <w:spacing w:val="-3"/>
        </w:rPr>
        <w:t xml:space="preserve">comportamento preestabelecidos (Landskron </w:t>
      </w:r>
      <w:r w:rsidRPr="00F26B45">
        <w:t xml:space="preserve">&amp; </w:t>
      </w:r>
      <w:r w:rsidRPr="00F26B45">
        <w:rPr>
          <w:spacing w:val="-3"/>
        </w:rPr>
        <w:t>Sperb, 2007).</w:t>
      </w:r>
    </w:p>
    <w:p w:rsidR="00585FA9" w:rsidRDefault="00585FA9" w:rsidP="00585FA9">
      <w:pPr>
        <w:pStyle w:val="Corpodetexto"/>
        <w:spacing w:line="360" w:lineRule="auto"/>
        <w:ind w:left="102" w:right="38" w:firstLine="825"/>
      </w:pPr>
      <w:r>
        <w:t>Em lei, os criterios de inclusão da cllientela dos alunos na educação especial estão</w:t>
      </w:r>
      <w:r w:rsidRPr="00584AB8">
        <w:t xml:space="preserve"> descritos nas</w:t>
      </w:r>
      <w:r w:rsidRPr="00584AB8">
        <w:rPr>
          <w:spacing w:val="-37"/>
        </w:rPr>
        <w:t xml:space="preserve"> </w:t>
      </w:r>
      <w:r w:rsidRPr="00584AB8">
        <w:t>Diretrizes Nacionais para a Educação Especial na Educação Básica (Resolução 2/2001).</w:t>
      </w:r>
      <w:r>
        <w:t xml:space="preserve"> </w:t>
      </w:r>
      <w:r w:rsidRPr="00584AB8">
        <w:t xml:space="preserve">De acordo com </w:t>
      </w:r>
      <w:r w:rsidRPr="00584AB8">
        <w:rPr>
          <w:spacing w:val="-3"/>
        </w:rPr>
        <w:t xml:space="preserve">esse </w:t>
      </w:r>
      <w:r w:rsidRPr="00584AB8">
        <w:t>documento, tal clientela é constituída por três grandes grupos, cada qual reunindo tipos e graus</w:t>
      </w:r>
      <w:r w:rsidRPr="00584AB8">
        <w:rPr>
          <w:spacing w:val="-31"/>
        </w:rPr>
        <w:t xml:space="preserve"> </w:t>
      </w:r>
      <w:r w:rsidRPr="00584AB8">
        <w:rPr>
          <w:spacing w:val="-6"/>
        </w:rPr>
        <w:t xml:space="preserve">de </w:t>
      </w:r>
      <w:r w:rsidRPr="00584AB8">
        <w:t>necessidades educacionais especiais (Brasil, 2001).</w:t>
      </w:r>
      <w:r>
        <w:t xml:space="preserve"> Para asim serem melhores enquadradas e atendidas.</w:t>
      </w:r>
    </w:p>
    <w:p w:rsidR="00585FA9" w:rsidRDefault="00585FA9" w:rsidP="00585FA9">
      <w:pPr>
        <w:pStyle w:val="Corpodetexto"/>
        <w:spacing w:line="360" w:lineRule="auto"/>
        <w:ind w:left="102" w:right="119" w:firstLine="825"/>
        <w:rPr>
          <w:spacing w:val="2"/>
        </w:rPr>
      </w:pPr>
      <w:r w:rsidRPr="00B857A6">
        <w:t xml:space="preserve">As crianças com TDAH </w:t>
      </w:r>
      <w:r>
        <w:t>fazem parte desta modalidade e não fica de fora do ensino</w:t>
      </w:r>
      <w:r w:rsidRPr="00B857A6">
        <w:t xml:space="preserve"> regular,</w:t>
      </w:r>
      <w:r>
        <w:t xml:space="preserve"> em primeiro lugar, não existe educação especial sem sua clientela espeifica. Os alunos desta modalidade podem</w:t>
      </w:r>
      <w:r w:rsidRPr="00B857A6">
        <w:rPr>
          <w:spacing w:val="5"/>
        </w:rPr>
        <w:t xml:space="preserve"> </w:t>
      </w:r>
      <w:r w:rsidRPr="00B857A6">
        <w:rPr>
          <w:spacing w:val="6"/>
        </w:rPr>
        <w:t xml:space="preserve">constituir </w:t>
      </w:r>
      <w:r w:rsidRPr="00B857A6">
        <w:rPr>
          <w:spacing w:val="3"/>
        </w:rPr>
        <w:t xml:space="preserve">um </w:t>
      </w:r>
      <w:r w:rsidRPr="00B857A6">
        <w:rPr>
          <w:spacing w:val="5"/>
        </w:rPr>
        <w:t xml:space="preserve">grupo </w:t>
      </w:r>
      <w:r w:rsidRPr="00B857A6">
        <w:rPr>
          <w:spacing w:val="3"/>
        </w:rPr>
        <w:t xml:space="preserve">de </w:t>
      </w:r>
      <w:r w:rsidRPr="00B857A6">
        <w:rPr>
          <w:spacing w:val="5"/>
        </w:rPr>
        <w:t xml:space="preserve">risco para </w:t>
      </w:r>
      <w:r w:rsidRPr="00B857A6">
        <w:t xml:space="preserve">a </w:t>
      </w:r>
      <w:r w:rsidRPr="00B857A6">
        <w:rPr>
          <w:spacing w:val="2"/>
        </w:rPr>
        <w:t xml:space="preserve">Educação Especial. </w:t>
      </w:r>
    </w:p>
    <w:p w:rsidR="00585FA9" w:rsidRPr="00F16BE5" w:rsidRDefault="00585FA9" w:rsidP="00585FA9">
      <w:pPr>
        <w:pStyle w:val="Corpodetexto"/>
        <w:spacing w:line="360" w:lineRule="auto"/>
        <w:ind w:left="102" w:right="119" w:firstLine="825"/>
        <w:rPr>
          <w:b/>
        </w:rPr>
      </w:pPr>
      <w:r>
        <w:t xml:space="preserve">Retornamos a </w:t>
      </w:r>
      <w:r w:rsidRPr="00B857A6">
        <w:rPr>
          <w:spacing w:val="2"/>
        </w:rPr>
        <w:t xml:space="preserve">Ferreira </w:t>
      </w:r>
      <w:r w:rsidRPr="00B857A6">
        <w:t>(</w:t>
      </w:r>
      <w:r>
        <w:t xml:space="preserve">2006) que em seus pensamentos fala sobre a frenquência de exclusão por vários motivos; ressalta também que existe uma crença ao achar que estas crianças não são capazes de aprender como </w:t>
      </w:r>
      <w:r>
        <w:lastRenderedPageBreak/>
        <w:t xml:space="preserve">as demais por não corresponder a expctaiva e objetivo do professor nas atividades pedagógicas de sala e sócio-escolar. </w:t>
      </w:r>
    </w:p>
    <w:p w:rsidR="00585FA9" w:rsidRPr="00D61C89" w:rsidRDefault="00585FA9" w:rsidP="00585FA9">
      <w:pPr>
        <w:ind w:firstLine="709"/>
        <w:rPr>
          <w:rFonts w:ascii="Arial" w:hAnsi="Arial" w:cs="Arial"/>
        </w:rPr>
      </w:pPr>
      <w:r w:rsidRPr="00F16BE5">
        <w:rPr>
          <w:rFonts w:ascii="Arial" w:hAnsi="Arial" w:cs="Arial"/>
        </w:rPr>
        <w:t xml:space="preserve">Apesar deste pensamento, </w:t>
      </w:r>
      <w:r>
        <w:rPr>
          <w:rFonts w:ascii="Arial" w:hAnsi="Arial" w:cs="Arial"/>
        </w:rPr>
        <w:t xml:space="preserve">a exclusão pode ser um grande alvo deste avanço. O preconceito e discriminação estão em todas as partes e dentro do convívio escolar as crianças pedem se afastar dos alunos com suas limitações, uma vez que pode prejudicar a não aprendizagem e a expectativa da escola e </w:t>
      </w:r>
      <w:r w:rsidRPr="007B4085">
        <w:rPr>
          <w:rFonts w:ascii="Arial" w:hAnsi="Arial" w:cs="Arial"/>
        </w:rPr>
        <w:t>da família. Como essa preocupação, surge nas escolas um horizonte de conscientização a diversidade com a mesma igualdade de direitos e oportunidades educacionais favorecedores de acesso à aprendizagem, as práticas pedagógicas são elemento chave.</w:t>
      </w:r>
    </w:p>
    <w:p w:rsidR="00585FA9" w:rsidRPr="00D61C89" w:rsidRDefault="00585FA9" w:rsidP="00585FA9">
      <w:pPr>
        <w:ind w:firstLine="709"/>
        <w:rPr>
          <w:rFonts w:ascii="Arial" w:hAnsi="Arial" w:cs="Arial"/>
        </w:rPr>
      </w:pPr>
      <w:r>
        <w:rPr>
          <w:rFonts w:ascii="Arial" w:hAnsi="Arial" w:cs="Arial"/>
        </w:rPr>
        <w:t xml:space="preserve"> </w:t>
      </w:r>
    </w:p>
    <w:p w:rsidR="00585FA9" w:rsidRPr="006A5122" w:rsidRDefault="00585FA9" w:rsidP="00585FA9">
      <w:pPr>
        <w:pStyle w:val="PargrafodaLista"/>
        <w:numPr>
          <w:ilvl w:val="2"/>
          <w:numId w:val="1"/>
        </w:numPr>
        <w:rPr>
          <w:rFonts w:ascii="Arial" w:hAnsi="Arial" w:cs="Arial"/>
          <w:b/>
        </w:rPr>
      </w:pPr>
      <w:r w:rsidRPr="006A5122">
        <w:rPr>
          <w:rFonts w:ascii="Arial" w:hAnsi="Arial" w:cs="Arial"/>
          <w:b/>
        </w:rPr>
        <w:t>O TDAH dentro da sala de aula</w:t>
      </w:r>
    </w:p>
    <w:p w:rsidR="00585FA9" w:rsidRDefault="00585FA9" w:rsidP="00585FA9">
      <w:pPr>
        <w:rPr>
          <w:rFonts w:ascii="Arial" w:hAnsi="Arial" w:cs="Arial"/>
        </w:rPr>
      </w:pPr>
    </w:p>
    <w:p w:rsidR="00585FA9" w:rsidRDefault="00585FA9" w:rsidP="00585FA9">
      <w:pPr>
        <w:ind w:firstLine="709"/>
        <w:rPr>
          <w:rFonts w:ascii="Arial" w:hAnsi="Arial" w:cs="Arial"/>
        </w:rPr>
      </w:pPr>
      <w:r>
        <w:rPr>
          <w:rFonts w:ascii="Arial" w:hAnsi="Arial" w:cs="Arial"/>
        </w:rPr>
        <w:t>Falando mais especificamente do aluno com TDAH em sala de aula, de antemão sabemos que é um desafio para os profissionais ao se tratar da evolução da aprendizagem.</w:t>
      </w:r>
    </w:p>
    <w:p w:rsidR="00585FA9" w:rsidRDefault="00585FA9" w:rsidP="00585FA9">
      <w:pPr>
        <w:ind w:firstLine="709"/>
        <w:rPr>
          <w:rFonts w:ascii="Arial" w:hAnsi="Arial" w:cs="Arial"/>
        </w:rPr>
      </w:pPr>
      <w:r>
        <w:rPr>
          <w:rFonts w:ascii="Arial" w:hAnsi="Arial" w:cs="Arial"/>
        </w:rPr>
        <w:t>Em sala de aula, estes alunos tem grande dificuldade de adaptação do ambiente, as</w:t>
      </w:r>
      <w:r w:rsidRPr="005E274B">
        <w:rPr>
          <w:rFonts w:ascii="Arial" w:hAnsi="Arial" w:cs="Arial"/>
          <w:w w:val="101"/>
        </w:rPr>
        <w:t xml:space="preserve"> </w:t>
      </w:r>
      <w:r w:rsidRPr="005E274B">
        <w:rPr>
          <w:rFonts w:ascii="Arial" w:hAnsi="Arial" w:cs="Arial"/>
          <w:spacing w:val="3"/>
        </w:rPr>
        <w:t xml:space="preserve">“dificuldades causadas </w:t>
      </w:r>
      <w:r w:rsidRPr="005E274B">
        <w:rPr>
          <w:rFonts w:ascii="Arial" w:hAnsi="Arial" w:cs="Arial"/>
          <w:spacing w:val="2"/>
        </w:rPr>
        <w:t>por</w:t>
      </w:r>
      <w:r w:rsidRPr="005E274B">
        <w:rPr>
          <w:rFonts w:ascii="Arial" w:hAnsi="Arial" w:cs="Arial"/>
          <w:spacing w:val="17"/>
        </w:rPr>
        <w:t xml:space="preserve"> </w:t>
      </w:r>
      <w:r w:rsidRPr="005E274B">
        <w:rPr>
          <w:rFonts w:ascii="Arial" w:hAnsi="Arial" w:cs="Arial"/>
          <w:spacing w:val="3"/>
        </w:rPr>
        <w:t>comportamentos</w:t>
      </w:r>
      <w:r w:rsidRPr="005E274B">
        <w:rPr>
          <w:rFonts w:ascii="Arial" w:hAnsi="Arial" w:cs="Arial"/>
          <w:spacing w:val="28"/>
        </w:rPr>
        <w:t xml:space="preserve"> </w:t>
      </w:r>
      <w:r w:rsidRPr="005E274B">
        <w:rPr>
          <w:rFonts w:ascii="Arial" w:hAnsi="Arial" w:cs="Arial"/>
          <w:spacing w:val="2"/>
        </w:rPr>
        <w:t>que</w:t>
      </w:r>
      <w:r w:rsidRPr="005E274B">
        <w:rPr>
          <w:rFonts w:ascii="Arial" w:hAnsi="Arial" w:cs="Arial"/>
          <w:w w:val="101"/>
        </w:rPr>
        <w:t xml:space="preserve"> </w:t>
      </w:r>
      <w:r w:rsidRPr="005E274B">
        <w:rPr>
          <w:rFonts w:ascii="Arial" w:hAnsi="Arial" w:cs="Arial"/>
          <w:spacing w:val="-6"/>
        </w:rPr>
        <w:t xml:space="preserve">tendem </w:t>
      </w:r>
      <w:r w:rsidRPr="005E274B">
        <w:rPr>
          <w:rFonts w:ascii="Arial" w:hAnsi="Arial" w:cs="Arial"/>
        </w:rPr>
        <w:t xml:space="preserve">a </w:t>
      </w:r>
      <w:r w:rsidRPr="005E274B">
        <w:rPr>
          <w:rFonts w:ascii="Arial" w:hAnsi="Arial" w:cs="Arial"/>
          <w:spacing w:val="-7"/>
        </w:rPr>
        <w:t xml:space="preserve">prejudicar, </w:t>
      </w:r>
      <w:r w:rsidRPr="005E274B">
        <w:rPr>
          <w:rFonts w:ascii="Arial" w:hAnsi="Arial" w:cs="Arial"/>
        </w:rPr>
        <w:t xml:space="preserve">e </w:t>
      </w:r>
      <w:r w:rsidRPr="005E274B">
        <w:rPr>
          <w:rFonts w:ascii="Arial" w:hAnsi="Arial" w:cs="Arial"/>
          <w:spacing w:val="-5"/>
        </w:rPr>
        <w:t xml:space="preserve">por </w:t>
      </w:r>
      <w:r w:rsidRPr="005E274B">
        <w:rPr>
          <w:rFonts w:ascii="Arial" w:hAnsi="Arial" w:cs="Arial"/>
          <w:spacing w:val="-6"/>
        </w:rPr>
        <w:t xml:space="preserve">vezes </w:t>
      </w:r>
      <w:r w:rsidRPr="005E274B">
        <w:rPr>
          <w:rFonts w:ascii="Arial" w:hAnsi="Arial" w:cs="Arial"/>
          <w:spacing w:val="-7"/>
        </w:rPr>
        <w:t>inviabilizar,</w:t>
      </w:r>
      <w:r w:rsidRPr="005E274B">
        <w:rPr>
          <w:rFonts w:ascii="Arial" w:hAnsi="Arial" w:cs="Arial"/>
          <w:spacing w:val="-40"/>
        </w:rPr>
        <w:t xml:space="preserve"> </w:t>
      </w:r>
      <w:r w:rsidRPr="005E274B">
        <w:rPr>
          <w:rFonts w:ascii="Arial" w:hAnsi="Arial" w:cs="Arial"/>
          <w:spacing w:val="-4"/>
        </w:rPr>
        <w:t>as</w:t>
      </w:r>
      <w:r w:rsidRPr="005E274B">
        <w:rPr>
          <w:rFonts w:ascii="Arial" w:hAnsi="Arial" w:cs="Arial"/>
          <w:spacing w:val="-9"/>
        </w:rPr>
        <w:t xml:space="preserve"> relações</w:t>
      </w:r>
      <w:r w:rsidRPr="005E274B">
        <w:rPr>
          <w:rFonts w:ascii="Arial" w:hAnsi="Arial" w:cs="Arial"/>
          <w:w w:val="101"/>
        </w:rPr>
        <w:t xml:space="preserve"> </w:t>
      </w:r>
      <w:r w:rsidRPr="005E274B">
        <w:rPr>
          <w:rFonts w:ascii="Arial" w:hAnsi="Arial" w:cs="Arial"/>
          <w:spacing w:val="-4"/>
        </w:rPr>
        <w:t>do</w:t>
      </w:r>
      <w:r w:rsidRPr="005E274B">
        <w:rPr>
          <w:rFonts w:ascii="Arial" w:hAnsi="Arial" w:cs="Arial"/>
          <w:spacing w:val="-26"/>
        </w:rPr>
        <w:t xml:space="preserve"> </w:t>
      </w:r>
      <w:r w:rsidRPr="005E274B">
        <w:rPr>
          <w:rFonts w:ascii="Arial" w:hAnsi="Arial" w:cs="Arial"/>
          <w:spacing w:val="-6"/>
        </w:rPr>
        <w:t>aluno</w:t>
      </w:r>
      <w:r w:rsidRPr="005E274B">
        <w:rPr>
          <w:rFonts w:ascii="Arial" w:hAnsi="Arial" w:cs="Arial"/>
          <w:spacing w:val="-26"/>
        </w:rPr>
        <w:t xml:space="preserve"> </w:t>
      </w:r>
      <w:r w:rsidRPr="005E274B">
        <w:rPr>
          <w:rFonts w:ascii="Arial" w:hAnsi="Arial" w:cs="Arial"/>
          <w:spacing w:val="-5"/>
        </w:rPr>
        <w:t>com</w:t>
      </w:r>
      <w:r w:rsidRPr="005E274B">
        <w:rPr>
          <w:rFonts w:ascii="Arial" w:hAnsi="Arial" w:cs="Arial"/>
          <w:spacing w:val="-26"/>
        </w:rPr>
        <w:t xml:space="preserve"> </w:t>
      </w:r>
      <w:r w:rsidRPr="005E274B">
        <w:rPr>
          <w:rFonts w:ascii="Arial" w:hAnsi="Arial" w:cs="Arial"/>
          <w:spacing w:val="-5"/>
        </w:rPr>
        <w:t>seu</w:t>
      </w:r>
      <w:r w:rsidRPr="005E274B">
        <w:rPr>
          <w:rFonts w:ascii="Arial" w:hAnsi="Arial" w:cs="Arial"/>
          <w:spacing w:val="-25"/>
        </w:rPr>
        <w:t xml:space="preserve"> </w:t>
      </w:r>
      <w:r w:rsidRPr="005E274B">
        <w:rPr>
          <w:rFonts w:ascii="Arial" w:hAnsi="Arial" w:cs="Arial"/>
          <w:spacing w:val="-7"/>
        </w:rPr>
        <w:t>professor</w:t>
      </w:r>
      <w:r w:rsidRPr="005E274B">
        <w:rPr>
          <w:rFonts w:ascii="Arial" w:hAnsi="Arial" w:cs="Arial"/>
          <w:spacing w:val="-26"/>
        </w:rPr>
        <w:t xml:space="preserve"> </w:t>
      </w:r>
      <w:r w:rsidRPr="005E274B">
        <w:rPr>
          <w:rFonts w:ascii="Arial" w:hAnsi="Arial" w:cs="Arial"/>
          <w:spacing w:val="-6"/>
        </w:rPr>
        <w:t>e/ou</w:t>
      </w:r>
      <w:r w:rsidRPr="005E274B">
        <w:rPr>
          <w:rFonts w:ascii="Arial" w:hAnsi="Arial" w:cs="Arial"/>
          <w:spacing w:val="-26"/>
        </w:rPr>
        <w:t xml:space="preserve"> </w:t>
      </w:r>
      <w:r w:rsidRPr="005E274B">
        <w:rPr>
          <w:rFonts w:ascii="Arial" w:hAnsi="Arial" w:cs="Arial"/>
          <w:spacing w:val="-5"/>
        </w:rPr>
        <w:t>com</w:t>
      </w:r>
      <w:r w:rsidRPr="005E274B">
        <w:rPr>
          <w:rFonts w:ascii="Arial" w:hAnsi="Arial" w:cs="Arial"/>
          <w:spacing w:val="-26"/>
        </w:rPr>
        <w:t xml:space="preserve"> </w:t>
      </w:r>
      <w:r w:rsidRPr="005E274B">
        <w:rPr>
          <w:rFonts w:ascii="Arial" w:hAnsi="Arial" w:cs="Arial"/>
          <w:spacing w:val="-6"/>
        </w:rPr>
        <w:t>seus</w:t>
      </w:r>
      <w:r w:rsidRPr="005E274B">
        <w:rPr>
          <w:rFonts w:ascii="Arial" w:hAnsi="Arial" w:cs="Arial"/>
          <w:spacing w:val="-25"/>
        </w:rPr>
        <w:t xml:space="preserve"> </w:t>
      </w:r>
      <w:r w:rsidRPr="005E274B">
        <w:rPr>
          <w:rFonts w:ascii="Arial" w:hAnsi="Arial" w:cs="Arial"/>
          <w:spacing w:val="-7"/>
        </w:rPr>
        <w:t>colegas,</w:t>
      </w:r>
      <w:r w:rsidRPr="005E274B">
        <w:rPr>
          <w:rFonts w:ascii="Arial" w:hAnsi="Arial" w:cs="Arial"/>
          <w:spacing w:val="-26"/>
        </w:rPr>
        <w:t xml:space="preserve"> </w:t>
      </w:r>
      <w:r w:rsidRPr="005E274B">
        <w:rPr>
          <w:rFonts w:ascii="Arial" w:hAnsi="Arial" w:cs="Arial"/>
          <w:spacing w:val="-5"/>
        </w:rPr>
        <w:t>com</w:t>
      </w:r>
      <w:r w:rsidRPr="005E274B">
        <w:rPr>
          <w:rFonts w:ascii="Arial" w:hAnsi="Arial" w:cs="Arial"/>
          <w:w w:val="101"/>
        </w:rPr>
        <w:t xml:space="preserve"> </w:t>
      </w:r>
      <w:r w:rsidRPr="005E274B">
        <w:rPr>
          <w:rFonts w:ascii="Arial" w:hAnsi="Arial" w:cs="Arial"/>
          <w:spacing w:val="-4"/>
        </w:rPr>
        <w:t>os</w:t>
      </w:r>
      <w:r w:rsidRPr="005E274B">
        <w:rPr>
          <w:rFonts w:ascii="Arial" w:hAnsi="Arial" w:cs="Arial"/>
          <w:spacing w:val="-17"/>
        </w:rPr>
        <w:t xml:space="preserve"> </w:t>
      </w:r>
      <w:r w:rsidRPr="005E274B">
        <w:rPr>
          <w:rFonts w:ascii="Arial" w:hAnsi="Arial" w:cs="Arial"/>
          <w:spacing w:val="-7"/>
        </w:rPr>
        <w:t>materiais</w:t>
      </w:r>
      <w:r w:rsidRPr="005E274B">
        <w:rPr>
          <w:rFonts w:ascii="Arial" w:hAnsi="Arial" w:cs="Arial"/>
          <w:spacing w:val="-16"/>
        </w:rPr>
        <w:t xml:space="preserve"> </w:t>
      </w:r>
      <w:r w:rsidRPr="005E274B">
        <w:rPr>
          <w:rFonts w:ascii="Arial" w:hAnsi="Arial" w:cs="Arial"/>
          <w:spacing w:val="-4"/>
        </w:rPr>
        <w:t>de</w:t>
      </w:r>
      <w:r w:rsidRPr="005E274B">
        <w:rPr>
          <w:rFonts w:ascii="Arial" w:hAnsi="Arial" w:cs="Arial"/>
          <w:spacing w:val="-17"/>
        </w:rPr>
        <w:t xml:space="preserve"> </w:t>
      </w:r>
      <w:r w:rsidRPr="005E274B">
        <w:rPr>
          <w:rFonts w:ascii="Arial" w:hAnsi="Arial" w:cs="Arial"/>
          <w:spacing w:val="-5"/>
        </w:rPr>
        <w:t>uso</w:t>
      </w:r>
      <w:r w:rsidRPr="005E274B">
        <w:rPr>
          <w:rFonts w:ascii="Arial" w:hAnsi="Arial" w:cs="Arial"/>
          <w:spacing w:val="-16"/>
        </w:rPr>
        <w:t xml:space="preserve"> </w:t>
      </w:r>
      <w:r w:rsidRPr="005E274B">
        <w:rPr>
          <w:rFonts w:ascii="Arial" w:hAnsi="Arial" w:cs="Arial"/>
          <w:spacing w:val="-6"/>
        </w:rPr>
        <w:t>pessoal</w:t>
      </w:r>
      <w:r w:rsidRPr="005E274B">
        <w:rPr>
          <w:rFonts w:ascii="Arial" w:hAnsi="Arial" w:cs="Arial"/>
          <w:spacing w:val="-17"/>
        </w:rPr>
        <w:t xml:space="preserve"> </w:t>
      </w:r>
      <w:r w:rsidRPr="005E274B">
        <w:rPr>
          <w:rFonts w:ascii="Arial" w:hAnsi="Arial" w:cs="Arial"/>
        </w:rPr>
        <w:t>e</w:t>
      </w:r>
      <w:r w:rsidRPr="005E274B">
        <w:rPr>
          <w:rFonts w:ascii="Arial" w:hAnsi="Arial" w:cs="Arial"/>
          <w:spacing w:val="-16"/>
        </w:rPr>
        <w:t xml:space="preserve"> </w:t>
      </w:r>
      <w:r w:rsidRPr="005E274B">
        <w:rPr>
          <w:rFonts w:ascii="Arial" w:hAnsi="Arial" w:cs="Arial"/>
          <w:spacing w:val="-7"/>
        </w:rPr>
        <w:t>coletivo</w:t>
      </w:r>
      <w:r w:rsidRPr="005E274B">
        <w:rPr>
          <w:rFonts w:ascii="Arial" w:hAnsi="Arial" w:cs="Arial"/>
          <w:spacing w:val="-17"/>
        </w:rPr>
        <w:t xml:space="preserve"> </w:t>
      </w:r>
      <w:r w:rsidRPr="005E274B">
        <w:rPr>
          <w:rFonts w:ascii="Arial" w:hAnsi="Arial" w:cs="Arial"/>
        </w:rPr>
        <w:t>e</w:t>
      </w:r>
      <w:r w:rsidRPr="005E274B">
        <w:rPr>
          <w:rFonts w:ascii="Arial" w:hAnsi="Arial" w:cs="Arial"/>
          <w:spacing w:val="-16"/>
        </w:rPr>
        <w:t xml:space="preserve"> </w:t>
      </w:r>
      <w:r w:rsidRPr="005E274B">
        <w:rPr>
          <w:rFonts w:ascii="Arial" w:hAnsi="Arial" w:cs="Arial"/>
          <w:spacing w:val="-6"/>
        </w:rPr>
        <w:t>ainda</w:t>
      </w:r>
      <w:r w:rsidRPr="005E274B">
        <w:rPr>
          <w:rFonts w:ascii="Arial" w:hAnsi="Arial" w:cs="Arial"/>
          <w:spacing w:val="-17"/>
        </w:rPr>
        <w:t xml:space="preserve"> </w:t>
      </w:r>
      <w:r w:rsidRPr="005E274B">
        <w:rPr>
          <w:rFonts w:ascii="Arial" w:hAnsi="Arial" w:cs="Arial"/>
        </w:rPr>
        <w:t>o</w:t>
      </w:r>
      <w:r w:rsidRPr="005E274B">
        <w:rPr>
          <w:rFonts w:ascii="Arial" w:hAnsi="Arial" w:cs="Arial"/>
          <w:spacing w:val="-16"/>
        </w:rPr>
        <w:t xml:space="preserve"> </w:t>
      </w:r>
      <w:r w:rsidRPr="005E274B">
        <w:rPr>
          <w:rFonts w:ascii="Arial" w:hAnsi="Arial" w:cs="Arial"/>
          <w:spacing w:val="-9"/>
        </w:rPr>
        <w:t>processo</w:t>
      </w:r>
      <w:r w:rsidRPr="005E274B">
        <w:rPr>
          <w:rFonts w:ascii="Arial" w:hAnsi="Arial" w:cs="Arial"/>
          <w:w w:val="101"/>
        </w:rPr>
        <w:t xml:space="preserve"> </w:t>
      </w:r>
      <w:r w:rsidRPr="005E274B">
        <w:rPr>
          <w:rFonts w:ascii="Arial" w:hAnsi="Arial" w:cs="Arial"/>
        </w:rPr>
        <w:t>ensino-aprendizagem” (Brasil, 2002, p.</w:t>
      </w:r>
      <w:r w:rsidRPr="005E274B">
        <w:rPr>
          <w:rFonts w:ascii="Arial" w:hAnsi="Arial" w:cs="Arial"/>
          <w:spacing w:val="17"/>
        </w:rPr>
        <w:t xml:space="preserve"> </w:t>
      </w:r>
      <w:r w:rsidRPr="005E274B">
        <w:rPr>
          <w:rFonts w:ascii="Arial" w:hAnsi="Arial" w:cs="Arial"/>
        </w:rPr>
        <w:t>15).</w:t>
      </w:r>
      <w:r>
        <w:rPr>
          <w:rFonts w:ascii="Arial" w:hAnsi="Arial" w:cs="Arial"/>
        </w:rPr>
        <w:t xml:space="preserve"> A relação indireta com o professor dificulta as etapas de aprendizagem, sua falta de: concentração, atenção, foco e outros sintomas que vem atrapalha a qualidade da aprendizagem como também a qualidade de vida. </w:t>
      </w:r>
    </w:p>
    <w:p w:rsidR="00585FA9" w:rsidRDefault="00585FA9" w:rsidP="00585FA9">
      <w:pPr>
        <w:ind w:firstLine="709"/>
        <w:rPr>
          <w:rFonts w:ascii="Arial" w:hAnsi="Arial" w:cs="Arial"/>
        </w:rPr>
      </w:pPr>
      <w:r w:rsidRPr="009662EF">
        <w:rPr>
          <w:rFonts w:ascii="Arial" w:hAnsi="Arial" w:cs="Arial"/>
        </w:rPr>
        <w:t xml:space="preserve">Segundo </w:t>
      </w:r>
      <w:proofErr w:type="spellStart"/>
      <w:proofErr w:type="gramStart"/>
      <w:r w:rsidRPr="009662EF">
        <w:rPr>
          <w:rFonts w:ascii="Arial" w:hAnsi="Arial" w:cs="Arial"/>
        </w:rPr>
        <w:t>O’Connell</w:t>
      </w:r>
      <w:proofErr w:type="spellEnd"/>
      <w:proofErr w:type="gramEnd"/>
      <w:r w:rsidRPr="009662EF">
        <w:rPr>
          <w:rFonts w:ascii="Arial" w:hAnsi="Arial" w:cs="Arial"/>
        </w:rPr>
        <w:t xml:space="preserve"> (1996), os problemas relacionados à socialização são os mais comuns em crianças desatentas. Então, cuidar dos aspectos afetivos e emocionais é fundamental para que a aprendizagem seja significativa</w:t>
      </w:r>
      <w:r>
        <w:rPr>
          <w:rFonts w:ascii="Arial" w:hAnsi="Arial" w:cs="Arial"/>
        </w:rPr>
        <w:t>. A socialização dos alunos com TDAH se dá pelo incentivo e atrativo da atividade, como ressalta</w:t>
      </w:r>
      <w:r w:rsidRPr="009662EF">
        <w:rPr>
          <w:rFonts w:ascii="Arial" w:hAnsi="Arial" w:cs="Arial"/>
        </w:rPr>
        <w:t xml:space="preserve"> </w:t>
      </w:r>
      <w:proofErr w:type="spellStart"/>
      <w:r w:rsidRPr="009662EF">
        <w:rPr>
          <w:rFonts w:ascii="Arial" w:hAnsi="Arial" w:cs="Arial"/>
        </w:rPr>
        <w:t>Barkley</w:t>
      </w:r>
      <w:proofErr w:type="spellEnd"/>
      <w:r w:rsidRPr="009662EF">
        <w:rPr>
          <w:rFonts w:ascii="Arial" w:hAnsi="Arial" w:cs="Arial"/>
        </w:rPr>
        <w:t xml:space="preserve"> (2002</w:t>
      </w:r>
      <w:r>
        <w:rPr>
          <w:rFonts w:ascii="Arial" w:hAnsi="Arial" w:cs="Arial"/>
        </w:rPr>
        <w:t>, p. 244</w:t>
      </w:r>
      <w:r w:rsidRPr="009662EF">
        <w:rPr>
          <w:rFonts w:ascii="Arial" w:hAnsi="Arial" w:cs="Arial"/>
        </w:rPr>
        <w:t>)</w:t>
      </w:r>
      <w:r>
        <w:rPr>
          <w:rFonts w:ascii="Arial" w:hAnsi="Arial" w:cs="Arial"/>
        </w:rPr>
        <w:t xml:space="preserve"> que</w:t>
      </w:r>
      <w:r w:rsidRPr="009662EF">
        <w:rPr>
          <w:rFonts w:ascii="Arial" w:hAnsi="Arial" w:cs="Arial"/>
        </w:rPr>
        <w:t xml:space="preserve"> durante atividades realizadas em grupo, a atenção dos alunos “pode ser melhorada com um estilo de aula mais entusiasmado, breve e que permita a partici</w:t>
      </w:r>
      <w:r>
        <w:rPr>
          <w:rFonts w:ascii="Arial" w:hAnsi="Arial" w:cs="Arial"/>
        </w:rPr>
        <w:t>pação ativa da criança”</w:t>
      </w:r>
      <w:r w:rsidRPr="009662EF">
        <w:rPr>
          <w:rFonts w:ascii="Arial" w:hAnsi="Arial" w:cs="Arial"/>
        </w:rPr>
        <w:t>.</w:t>
      </w:r>
      <w:r>
        <w:rPr>
          <w:rFonts w:ascii="Arial" w:hAnsi="Arial" w:cs="Arial"/>
        </w:rPr>
        <w:t xml:space="preserve"> Os estímulos visuais automaticamente chamam os alunos para sua execução entusiasmada, porém o aluno ficará apenas por alguns minutos concentrados depois se despeça com outra atividade, as atividades </w:t>
      </w:r>
      <w:r>
        <w:rPr>
          <w:rFonts w:ascii="Arial" w:hAnsi="Arial" w:cs="Arial"/>
        </w:rPr>
        <w:lastRenderedPageBreak/>
        <w:t>curtas com conclusões breves facilita a interação pelo motivo de iniciar e terminar, fazendo desta metodologia ao eficaz e fundamentado, objetivo e avalição.</w:t>
      </w:r>
    </w:p>
    <w:p w:rsidR="00585FA9" w:rsidRDefault="00585FA9" w:rsidP="00585FA9">
      <w:pPr>
        <w:ind w:firstLine="709"/>
        <w:rPr>
          <w:rFonts w:ascii="Arial" w:hAnsi="Arial" w:cs="Arial"/>
        </w:rPr>
      </w:pPr>
      <w:r>
        <w:rPr>
          <w:rFonts w:ascii="Arial" w:hAnsi="Arial" w:cs="Arial"/>
        </w:rPr>
        <w:t xml:space="preserve">Sempre marcado pela indisciplina em sala de aula, as dificuldades escolares, tanto que diz respeito ao rendimento de aprendizagem quanto ao convívio com os outros alunos e profissionais. O aluno em sua percepção, talvez use estes fatores para se distanciar como ressalta </w:t>
      </w:r>
      <w:proofErr w:type="spellStart"/>
      <w:r w:rsidRPr="00C8091E">
        <w:rPr>
          <w:rFonts w:ascii="Arial" w:hAnsi="Arial" w:cs="Arial"/>
        </w:rPr>
        <w:t>Tonelotto</w:t>
      </w:r>
      <w:proofErr w:type="spellEnd"/>
      <w:r w:rsidRPr="00C8091E">
        <w:rPr>
          <w:rFonts w:ascii="Arial" w:hAnsi="Arial" w:cs="Arial"/>
        </w:rPr>
        <w:t xml:space="preserve"> (2002), a percepção que os alunos têm de si pode interferir na aprendizagem. </w:t>
      </w:r>
      <w:r>
        <w:rPr>
          <w:rFonts w:ascii="Arial" w:hAnsi="Arial" w:cs="Arial"/>
        </w:rPr>
        <w:t>São fatores emergentes frente ao rendimento qualitativo na inclusão escolar.</w:t>
      </w:r>
    </w:p>
    <w:p w:rsidR="00585FA9" w:rsidRDefault="00585FA9" w:rsidP="00585FA9">
      <w:pPr>
        <w:ind w:firstLine="709"/>
        <w:rPr>
          <w:rFonts w:ascii="Arial" w:hAnsi="Arial" w:cs="Arial"/>
        </w:rPr>
      </w:pPr>
      <w:r>
        <w:rPr>
          <w:rFonts w:ascii="Arial" w:hAnsi="Arial" w:cs="Arial"/>
        </w:rPr>
        <w:t>E importante que os professores tenham ótimos métodos para trabalhar com estes alunos, sabendo de suas limitações, os profissionais da educação especial se prepara para aplicar suas atividades de fácil compreensão.</w:t>
      </w:r>
    </w:p>
    <w:p w:rsidR="00585FA9" w:rsidRDefault="00585FA9" w:rsidP="00585FA9">
      <w:pPr>
        <w:pStyle w:val="Corpodetexto"/>
        <w:spacing w:before="1" w:line="360" w:lineRule="auto"/>
        <w:ind w:left="0" w:right="-1" w:firstLine="709"/>
      </w:pPr>
      <w:r>
        <w:t xml:space="preserve">Tonelotto (2003, p. 209) explica que um aspecto que contribui para as dificuldades experimentadas por crianças com TDAH é a expectativa de que elas correspondam “a contento a um ambiente escolar que por si só é muito exigente”. As rotenas escolares e suas exigencias de atiidades podem sufucar o aluno se usar o metodo errado podendo ficar mais impulsivo e indisciplindo. </w:t>
      </w:r>
    </w:p>
    <w:p w:rsidR="00585FA9" w:rsidRDefault="00585FA9" w:rsidP="00585FA9">
      <w:pPr>
        <w:pStyle w:val="Corpodetexto"/>
        <w:spacing w:before="1" w:line="360" w:lineRule="auto"/>
        <w:ind w:left="0" w:right="-1" w:firstLine="709"/>
      </w:pPr>
      <w:r>
        <w:t>Já Aquino (2003, p. 51) argumenta que se a indisciplina denuncia uma recusa “a um tipo de vinculação inócua ou obsoleta entre os pares escolares”, ela seria um indício de tentativa de participação</w:t>
      </w:r>
      <w:r>
        <w:rPr>
          <w:spacing w:val="-13"/>
        </w:rPr>
        <w:t xml:space="preserve"> </w:t>
      </w:r>
      <w:r>
        <w:t>democrática.</w:t>
      </w:r>
    </w:p>
    <w:p w:rsidR="00585FA9" w:rsidRDefault="00585FA9" w:rsidP="00585FA9">
      <w:pPr>
        <w:pStyle w:val="Corpodetexto"/>
        <w:spacing w:before="1" w:line="360" w:lineRule="auto"/>
        <w:ind w:left="0" w:right="-1" w:firstLine="709"/>
      </w:pPr>
      <w:r>
        <w:t xml:space="preserve">Partindo para uma reliadade obscura, diante </w:t>
      </w:r>
      <w:proofErr w:type="gramStart"/>
      <w:r>
        <w:t>das avanços</w:t>
      </w:r>
      <w:proofErr w:type="gramEnd"/>
      <w:r>
        <w:t xml:space="preserve"> da inclusão e da educação especial á nencionadas nesta pesquisa, muitos professores ainda não estõa preparados para receber em sua sala um alunos com TDAH nem tão pouco aceitar a presença do professor que lhe acompanha. É necessário dar ênfase as formações continuadas a todos os profesores da rede, na necessidade de buscar informções sobre os problemas/dificuldades que surgem no dia a dia da profissão.  </w:t>
      </w:r>
    </w:p>
    <w:p w:rsidR="00585FA9" w:rsidRDefault="00585FA9" w:rsidP="00585FA9">
      <w:pPr>
        <w:pStyle w:val="Corpodetexto"/>
        <w:spacing w:before="72" w:line="360" w:lineRule="auto"/>
        <w:ind w:left="110" w:right="385"/>
      </w:pPr>
      <w:r>
        <w:t>Benczik e Bromberg (2003, p.</w:t>
      </w:r>
      <w:r>
        <w:rPr>
          <w:spacing w:val="-1"/>
        </w:rPr>
        <w:t xml:space="preserve"> </w:t>
      </w:r>
      <w:r>
        <w:t>207) criticam o sistema educacional de ensino tradicional onde concentra o objetivo do ensino-aprendizagem apenas o cognitivo do aluno, ou seja, métodos mecanizados, “na metodologia tradicional, o professor transmite a informação acabada aos alunos, a comunicação encontra-se centrada no professor e é unidirecional”.</w:t>
      </w:r>
      <w:r w:rsidRPr="00DF3C6E">
        <w:t xml:space="preserve"> </w:t>
      </w:r>
      <w:r>
        <w:t xml:space="preserve">Para os dias atuais esses objetivos já não servem mais, </w:t>
      </w:r>
      <w:r>
        <w:lastRenderedPageBreak/>
        <w:t xml:space="preserve">onde se costumava serem os mesmos metodos para todos os alunos e o ponto de referência é o aluno padrão e modulado. </w:t>
      </w:r>
    </w:p>
    <w:p w:rsidR="00585FA9" w:rsidRDefault="00585FA9" w:rsidP="00585FA9">
      <w:pPr>
        <w:pStyle w:val="Corpodetexto"/>
        <w:spacing w:before="1" w:line="360" w:lineRule="auto"/>
        <w:ind w:left="0" w:right="-1" w:firstLine="709"/>
      </w:pPr>
      <w:r>
        <w:t>Para Emílio (2004,</w:t>
      </w:r>
      <w:r w:rsidRPr="0048705F">
        <w:t xml:space="preserve"> </w:t>
      </w:r>
      <w:r>
        <w:t>p.</w:t>
      </w:r>
      <w:r>
        <w:rPr>
          <w:spacing w:val="-12"/>
        </w:rPr>
        <w:t xml:space="preserve"> </w:t>
      </w:r>
      <w:r>
        <w:t xml:space="preserve">221), alerta para alguns cuidados como o número de alunos e ressalta “para que a escola possa desempenhar bem o seu papel e assumir as responsabilidades que lhe cabem”. Sabendo que uma turma com grande número de aluno pode comprometer as atividades pedagógicas elaboradas. </w:t>
      </w: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Default="00585FA9" w:rsidP="00585FA9">
      <w:pPr>
        <w:rPr>
          <w:rFonts w:ascii="Arial" w:hAnsi="Arial" w:cs="Arial"/>
        </w:rPr>
      </w:pPr>
    </w:p>
    <w:p w:rsidR="00585FA9" w:rsidRPr="0003738A" w:rsidRDefault="00585FA9" w:rsidP="00585FA9">
      <w:pPr>
        <w:rPr>
          <w:rFonts w:ascii="Arial" w:hAnsi="Arial" w:cs="Arial"/>
        </w:rPr>
      </w:pPr>
    </w:p>
    <w:p w:rsidR="00585FA9" w:rsidRPr="009132D9" w:rsidRDefault="00585FA9" w:rsidP="00585FA9">
      <w:pPr>
        <w:pStyle w:val="PargrafodaLista"/>
        <w:numPr>
          <w:ilvl w:val="0"/>
          <w:numId w:val="1"/>
        </w:numPr>
        <w:rPr>
          <w:rFonts w:ascii="Arial" w:hAnsi="Arial" w:cs="Arial"/>
          <w:b/>
        </w:rPr>
      </w:pPr>
      <w:r w:rsidRPr="009132D9">
        <w:rPr>
          <w:rFonts w:ascii="Arial" w:hAnsi="Arial" w:cs="Arial"/>
          <w:b/>
        </w:rPr>
        <w:t xml:space="preserve">CONSIDERAÇÕES FINAIS </w:t>
      </w:r>
    </w:p>
    <w:p w:rsidR="00585FA9" w:rsidRDefault="00585FA9" w:rsidP="00585FA9">
      <w:pPr>
        <w:rPr>
          <w:rFonts w:ascii="Arial" w:hAnsi="Arial" w:cs="Arial"/>
        </w:rPr>
      </w:pPr>
    </w:p>
    <w:p w:rsidR="00585FA9" w:rsidRDefault="00585FA9" w:rsidP="00585FA9">
      <w:pPr>
        <w:ind w:firstLine="709"/>
        <w:rPr>
          <w:rFonts w:ascii="Arial" w:hAnsi="Arial" w:cs="Arial"/>
          <w:color w:val="000000"/>
          <w:szCs w:val="24"/>
          <w:shd w:val="clear" w:color="auto" w:fill="FFFFFF"/>
        </w:rPr>
      </w:pPr>
      <w:r>
        <w:rPr>
          <w:rFonts w:ascii="Arial" w:hAnsi="Arial" w:cs="Arial"/>
        </w:rPr>
        <w:lastRenderedPageBreak/>
        <w:t xml:space="preserve">Em síntese, a pesquisa nos permite afirmar que o </w:t>
      </w:r>
      <w:r>
        <w:rPr>
          <w:rFonts w:ascii="Arial" w:hAnsi="Arial" w:cs="Arial"/>
          <w:color w:val="000000"/>
          <w:szCs w:val="24"/>
          <w:shd w:val="clear" w:color="auto" w:fill="FFFFFF"/>
        </w:rPr>
        <w:t>Transtorno do Déficit de Atenção c</w:t>
      </w:r>
      <w:r w:rsidRPr="0003738A">
        <w:rPr>
          <w:rFonts w:ascii="Arial" w:hAnsi="Arial" w:cs="Arial"/>
          <w:color w:val="000000"/>
          <w:szCs w:val="24"/>
          <w:shd w:val="clear" w:color="auto" w:fill="FFFFFF"/>
        </w:rPr>
        <w:t>om Hiperatividade</w:t>
      </w:r>
      <w:r>
        <w:rPr>
          <w:rFonts w:ascii="Arial" w:hAnsi="Arial" w:cs="Arial"/>
          <w:color w:val="000000"/>
          <w:szCs w:val="24"/>
          <w:shd w:val="clear" w:color="auto" w:fill="FFFFFF"/>
        </w:rPr>
        <w:t xml:space="preserve"> – TDAH é um transtorno biológico com influências do ambiente, em seus sintomas a hiperatividade e impulsividade são mais ocorrentes nas crianças nos primeiros anos de vida escolar.</w:t>
      </w:r>
    </w:p>
    <w:p w:rsidR="00585FA9" w:rsidRDefault="00585FA9" w:rsidP="00585FA9">
      <w:pPr>
        <w:ind w:firstLine="709"/>
        <w:rPr>
          <w:rFonts w:ascii="Arial" w:hAnsi="Arial" w:cs="Arial"/>
          <w:color w:val="000000"/>
          <w:szCs w:val="24"/>
          <w:shd w:val="clear" w:color="auto" w:fill="FFFFFF"/>
        </w:rPr>
      </w:pPr>
      <w:r>
        <w:rPr>
          <w:rFonts w:ascii="Arial" w:hAnsi="Arial" w:cs="Arial"/>
          <w:color w:val="000000"/>
          <w:szCs w:val="24"/>
          <w:shd w:val="clear" w:color="auto" w:fill="FFFFFF"/>
        </w:rPr>
        <w:t xml:space="preserve">A inclusão destas crianças se dá pelo ingresso ativo nas instituições de ensino, o aluno com este tipo de limitação está mais frequente nos espaços públicos e a escola assegura o direito do processo de ensino-aprendizagem, uma vez que se faz necessário discutir mais sobre este assunto que não é atual e que estava mascarado pelo isolamento. </w:t>
      </w:r>
    </w:p>
    <w:p w:rsidR="00585FA9" w:rsidRDefault="00585FA9" w:rsidP="00585FA9">
      <w:pPr>
        <w:ind w:firstLine="709"/>
        <w:rPr>
          <w:rFonts w:ascii="Arial" w:hAnsi="Arial" w:cs="Arial"/>
          <w:color w:val="000000"/>
          <w:szCs w:val="24"/>
          <w:shd w:val="clear" w:color="auto" w:fill="FFFFFF"/>
        </w:rPr>
      </w:pPr>
      <w:r>
        <w:rPr>
          <w:rFonts w:ascii="Arial" w:hAnsi="Arial" w:cs="Arial"/>
          <w:color w:val="000000"/>
          <w:szCs w:val="24"/>
          <w:shd w:val="clear" w:color="auto" w:fill="FFFFFF"/>
        </w:rPr>
        <w:t>Trazer esta temática é dá importância à inclusão escolar dos alunos em questão, é enfatizar seus direitos de acesso à escola e que são capazes de estarem envolvidos no processo de ensino-aprendizagem como todos os outros alunos sem transtornos; dando ênfase assim nas abordagens da realidade do convívio da criança e sua ligação direta com as demais crianças e professores, ou melhor, dizendo como se comportam diante das regras e exigências de rotinas pré-estabelecidas pelas instituições. Alertado também que são na escola que os profissionais observam seu comportamento inquieto ou exagerado, em casa, muitos pais ainda não sabe como conviver para ponderar esta situação.</w:t>
      </w:r>
    </w:p>
    <w:p w:rsidR="00585FA9" w:rsidRDefault="00585FA9" w:rsidP="00585FA9">
      <w:pPr>
        <w:ind w:firstLine="709"/>
        <w:rPr>
          <w:rFonts w:ascii="Arial" w:hAnsi="Arial" w:cs="Arial"/>
          <w:szCs w:val="24"/>
        </w:rPr>
      </w:pPr>
      <w:r>
        <w:rPr>
          <w:rFonts w:ascii="Arial" w:hAnsi="Arial" w:cs="Arial"/>
          <w:szCs w:val="24"/>
        </w:rPr>
        <w:t xml:space="preserve">Inquestionavelmente, ressalvamos as contribuições desta pesquisa em valorizar o ingresso do aluno com TDAH no âmbito educacional, em </w:t>
      </w:r>
      <w:proofErr w:type="spellStart"/>
      <w:r>
        <w:rPr>
          <w:rFonts w:ascii="Arial" w:hAnsi="Arial" w:cs="Arial"/>
          <w:szCs w:val="24"/>
        </w:rPr>
        <w:t>usurir</w:t>
      </w:r>
      <w:proofErr w:type="spellEnd"/>
      <w:r>
        <w:rPr>
          <w:rFonts w:ascii="Arial" w:hAnsi="Arial" w:cs="Arial"/>
          <w:szCs w:val="24"/>
        </w:rPr>
        <w:t xml:space="preserve"> de seus direitos de acesso e enaltecer a educação especial como porta aberta como compromisso direto com a aprendizagem do aluno e ponderando o mesmo em sala na esperança de sua adaptação escolar. </w:t>
      </w:r>
    </w:p>
    <w:p w:rsidR="00585FA9" w:rsidRDefault="00585FA9" w:rsidP="00585FA9">
      <w:pPr>
        <w:ind w:firstLine="709"/>
        <w:rPr>
          <w:rFonts w:ascii="Arial" w:hAnsi="Arial" w:cs="Arial"/>
          <w:szCs w:val="24"/>
        </w:rPr>
      </w:pPr>
      <w:r>
        <w:rPr>
          <w:rFonts w:ascii="Arial" w:hAnsi="Arial" w:cs="Arial"/>
          <w:szCs w:val="24"/>
        </w:rPr>
        <w:t xml:space="preserve">Contudo, ressaltamos que os resultados desta pesquisa se dão pelas possibilidades ofertadas ao alunado com esta limitação, avanços e possibilidades de conviver bem como os demais alunos. </w:t>
      </w:r>
    </w:p>
    <w:p w:rsidR="00585FA9" w:rsidRDefault="00585FA9" w:rsidP="00585FA9">
      <w:pPr>
        <w:ind w:firstLine="709"/>
        <w:rPr>
          <w:rFonts w:ascii="Arial" w:hAnsi="Arial" w:cs="Arial"/>
          <w:lang w:val="pt-PT"/>
        </w:rPr>
      </w:pPr>
      <w:r>
        <w:rPr>
          <w:rFonts w:ascii="Arial" w:hAnsi="Arial" w:cs="Arial"/>
        </w:rPr>
        <w:t>Em</w:t>
      </w:r>
      <w:r>
        <w:rPr>
          <w:rFonts w:ascii="Arial" w:hAnsi="Arial" w:cs="Arial"/>
          <w:lang w:val="pt-PT"/>
        </w:rPr>
        <w:t xml:space="preserve"> fim, concluímos estendemos aos demias profissicionais a importância em abraçar os questionamentos do TDAH tendo em vista que podem contruibuir no processo de pesquisa.  Falar sobre a inclusão dos alunos com limitações sobre esta e abrir oportunidaes de se preperar para um dia atender o aluno que um dia vier.</w:t>
      </w:r>
    </w:p>
    <w:p w:rsidR="00585FA9" w:rsidRPr="00922ED5" w:rsidRDefault="00585FA9" w:rsidP="00585FA9">
      <w:pPr>
        <w:ind w:firstLine="709"/>
        <w:rPr>
          <w:rFonts w:ascii="Arial" w:hAnsi="Arial" w:cs="Arial"/>
          <w:color w:val="000000"/>
          <w:szCs w:val="24"/>
          <w:shd w:val="clear" w:color="auto" w:fill="FFFFFF"/>
          <w:lang w:val="pt-PT"/>
        </w:rPr>
      </w:pPr>
    </w:p>
    <w:p w:rsidR="00585FA9" w:rsidRDefault="00585FA9" w:rsidP="00585FA9">
      <w:pPr>
        <w:pStyle w:val="PargrafodaLista"/>
        <w:numPr>
          <w:ilvl w:val="0"/>
          <w:numId w:val="1"/>
        </w:numPr>
        <w:rPr>
          <w:rFonts w:ascii="Arial" w:hAnsi="Arial" w:cs="Arial"/>
          <w:b/>
        </w:rPr>
      </w:pPr>
      <w:r w:rsidRPr="009132D9">
        <w:rPr>
          <w:rFonts w:ascii="Arial" w:hAnsi="Arial" w:cs="Arial"/>
          <w:b/>
        </w:rPr>
        <w:t>REFERÊNCIAS BIBLIOGRÁFICAS</w:t>
      </w:r>
    </w:p>
    <w:p w:rsidR="00585FA9" w:rsidRDefault="00585FA9" w:rsidP="00585FA9">
      <w:pPr>
        <w:rPr>
          <w:rFonts w:ascii="Arial" w:hAnsi="Arial" w:cs="Arial"/>
          <w:b/>
        </w:rPr>
      </w:pPr>
    </w:p>
    <w:p w:rsidR="00585FA9" w:rsidRDefault="00585FA9" w:rsidP="00585FA9">
      <w:pPr>
        <w:spacing w:before="173"/>
        <w:ind w:right="309"/>
        <w:rPr>
          <w:rFonts w:ascii="Arial" w:hAnsi="Arial" w:cs="Arial"/>
          <w:szCs w:val="24"/>
        </w:rPr>
      </w:pPr>
      <w:r w:rsidRPr="00B45E5F">
        <w:rPr>
          <w:rFonts w:ascii="Arial" w:hAnsi="Arial" w:cs="Arial"/>
          <w:szCs w:val="24"/>
        </w:rPr>
        <w:t>ASSOCIAÇÃO AMERICANA DE PSIQUIATRIA. Manual diagnóstico e estatístico de transtornos mentais, DSM-IV. Ed. Porto Alegre: Artmed, 1995.</w:t>
      </w:r>
    </w:p>
    <w:p w:rsidR="00585FA9" w:rsidRDefault="00585FA9" w:rsidP="00585FA9">
      <w:pPr>
        <w:ind w:right="38"/>
        <w:rPr>
          <w:rFonts w:ascii="Arial" w:hAnsi="Arial" w:cs="Arial"/>
          <w:szCs w:val="24"/>
        </w:rPr>
      </w:pPr>
    </w:p>
    <w:p w:rsidR="00585FA9" w:rsidRPr="00B45E5F" w:rsidRDefault="00585FA9" w:rsidP="00585FA9">
      <w:pPr>
        <w:ind w:right="38"/>
        <w:rPr>
          <w:rFonts w:ascii="Arial" w:hAnsi="Arial" w:cs="Arial"/>
          <w:szCs w:val="24"/>
        </w:rPr>
      </w:pPr>
      <w:r w:rsidRPr="00B45E5F">
        <w:rPr>
          <w:rFonts w:ascii="Arial" w:hAnsi="Arial" w:cs="Arial"/>
          <w:szCs w:val="24"/>
        </w:rPr>
        <w:t xml:space="preserve">Aquino, J. G. (2003). </w:t>
      </w:r>
      <w:r w:rsidRPr="00B45E5F">
        <w:rPr>
          <w:rFonts w:ascii="Arial" w:hAnsi="Arial" w:cs="Arial"/>
          <w:b/>
          <w:szCs w:val="24"/>
        </w:rPr>
        <w:t>Indisciplina:</w:t>
      </w:r>
      <w:r w:rsidRPr="00B45E5F">
        <w:rPr>
          <w:rFonts w:ascii="Arial" w:hAnsi="Arial" w:cs="Arial"/>
          <w:szCs w:val="24"/>
        </w:rPr>
        <w:t xml:space="preserve"> o contraponto das escolas democráticas. São Paulo: Moderna.</w:t>
      </w:r>
    </w:p>
    <w:p w:rsidR="00585FA9" w:rsidRDefault="00585FA9" w:rsidP="00585FA9">
      <w:pPr>
        <w:spacing w:before="230"/>
        <w:rPr>
          <w:rFonts w:ascii="Arial" w:hAnsi="Arial" w:cs="Arial"/>
          <w:szCs w:val="24"/>
        </w:rPr>
      </w:pPr>
      <w:r w:rsidRPr="00B45E5F">
        <w:rPr>
          <w:rFonts w:ascii="Arial" w:hAnsi="Arial" w:cs="Arial"/>
          <w:szCs w:val="24"/>
        </w:rPr>
        <w:t xml:space="preserve">BARKLEY, R. A. (2002). </w:t>
      </w:r>
      <w:r w:rsidRPr="00B45E5F">
        <w:rPr>
          <w:rFonts w:ascii="Arial" w:hAnsi="Arial" w:cs="Arial"/>
          <w:b/>
          <w:szCs w:val="24"/>
        </w:rPr>
        <w:t>Transtorno de Déficit de Atenção/Hiperatividade</w:t>
      </w:r>
      <w:r w:rsidRPr="00B45E5F">
        <w:rPr>
          <w:rFonts w:ascii="Arial" w:hAnsi="Arial" w:cs="Arial"/>
          <w:szCs w:val="24"/>
        </w:rPr>
        <w:t>. Porto Alegre: Artmed.</w:t>
      </w:r>
    </w:p>
    <w:p w:rsidR="00585FA9" w:rsidRPr="00C273FD" w:rsidRDefault="00585FA9" w:rsidP="00585FA9">
      <w:pPr>
        <w:spacing w:before="1"/>
        <w:ind w:right="40"/>
        <w:rPr>
          <w:rFonts w:ascii="Arial" w:hAnsi="Arial" w:cs="Arial"/>
          <w:szCs w:val="24"/>
        </w:rPr>
      </w:pPr>
    </w:p>
    <w:p w:rsidR="00585FA9" w:rsidRPr="00B45E5F" w:rsidRDefault="00585FA9" w:rsidP="00585FA9">
      <w:pPr>
        <w:spacing w:before="1"/>
        <w:ind w:right="40"/>
        <w:rPr>
          <w:rFonts w:ascii="Arial" w:hAnsi="Arial" w:cs="Arial"/>
          <w:color w:val="231F20"/>
          <w:szCs w:val="24"/>
        </w:rPr>
      </w:pPr>
      <w:r w:rsidRPr="00C273FD">
        <w:rPr>
          <w:rFonts w:ascii="Arial" w:hAnsi="Arial" w:cs="Arial"/>
          <w:szCs w:val="24"/>
        </w:rPr>
        <w:t xml:space="preserve">BENCZIK, E. B. P., &amp; BROMBERG, M. C. (2003). </w:t>
      </w:r>
      <w:r w:rsidRPr="00B45E5F">
        <w:rPr>
          <w:rFonts w:ascii="Arial" w:hAnsi="Arial" w:cs="Arial"/>
          <w:szCs w:val="24"/>
        </w:rPr>
        <w:t xml:space="preserve">Intervenções na escola. Em L. A. </w:t>
      </w:r>
      <w:proofErr w:type="spellStart"/>
      <w:r w:rsidRPr="00B45E5F">
        <w:rPr>
          <w:rFonts w:ascii="Arial" w:hAnsi="Arial" w:cs="Arial"/>
          <w:szCs w:val="24"/>
        </w:rPr>
        <w:t>Rohde</w:t>
      </w:r>
      <w:proofErr w:type="spellEnd"/>
      <w:r w:rsidRPr="00B45E5F">
        <w:rPr>
          <w:rFonts w:ascii="Arial" w:hAnsi="Arial" w:cs="Arial"/>
          <w:szCs w:val="24"/>
        </w:rPr>
        <w:t xml:space="preserve"> &amp; P. Mattos (</w:t>
      </w:r>
      <w:proofErr w:type="spellStart"/>
      <w:r w:rsidRPr="00B45E5F">
        <w:rPr>
          <w:rFonts w:ascii="Arial" w:hAnsi="Arial" w:cs="Arial"/>
          <w:szCs w:val="24"/>
        </w:rPr>
        <w:t>Orgs</w:t>
      </w:r>
      <w:proofErr w:type="spellEnd"/>
      <w:r w:rsidRPr="00B45E5F">
        <w:rPr>
          <w:rFonts w:ascii="Arial" w:hAnsi="Arial" w:cs="Arial"/>
          <w:szCs w:val="24"/>
        </w:rPr>
        <w:t>.), Princípios e práticas em transtorno de déficit de atenção/hiperatividade (pp. 199-218). Porto Alegre: Artmed.</w:t>
      </w:r>
    </w:p>
    <w:p w:rsidR="00585FA9" w:rsidRPr="00B45E5F" w:rsidRDefault="00585FA9" w:rsidP="00585FA9">
      <w:pPr>
        <w:spacing w:before="1"/>
        <w:ind w:right="40"/>
        <w:rPr>
          <w:rFonts w:ascii="Arial" w:hAnsi="Arial" w:cs="Arial"/>
          <w:color w:val="231F20"/>
          <w:szCs w:val="24"/>
        </w:rPr>
      </w:pPr>
    </w:p>
    <w:p w:rsidR="00585FA9" w:rsidRPr="00B45E5F" w:rsidRDefault="00585FA9" w:rsidP="00585FA9">
      <w:pPr>
        <w:spacing w:before="112"/>
        <w:rPr>
          <w:rFonts w:ascii="Arial" w:hAnsi="Arial" w:cs="Arial"/>
          <w:szCs w:val="24"/>
        </w:rPr>
      </w:pPr>
      <w:r w:rsidRPr="00B45E5F">
        <w:rPr>
          <w:rFonts w:ascii="Arial" w:hAnsi="Arial" w:cs="Arial"/>
          <w:color w:val="231F20"/>
          <w:szCs w:val="24"/>
        </w:rPr>
        <w:t xml:space="preserve">BRASIL. (2006). </w:t>
      </w:r>
      <w:r w:rsidRPr="00B45E5F">
        <w:rPr>
          <w:rFonts w:ascii="Arial" w:hAnsi="Arial" w:cs="Arial"/>
          <w:b/>
          <w:color w:val="231F20"/>
          <w:szCs w:val="24"/>
        </w:rPr>
        <w:t>Dados da educação especial no Brasil</w:t>
      </w:r>
      <w:r w:rsidRPr="00B45E5F">
        <w:rPr>
          <w:rFonts w:ascii="Arial" w:hAnsi="Arial" w:cs="Arial"/>
          <w:color w:val="231F20"/>
          <w:szCs w:val="24"/>
        </w:rPr>
        <w:t xml:space="preserve">. Brasília: MEC/INEP. Recuperado em 10 set. 2006, em </w:t>
      </w:r>
      <w:hyperlink r:id="rId9" w:history="1">
        <w:r w:rsidRPr="00B45E5F">
          <w:rPr>
            <w:rStyle w:val="Hyperlink"/>
            <w:rFonts w:ascii="Arial" w:hAnsi="Arial" w:cs="Arial"/>
            <w:color w:val="231F20"/>
            <w:szCs w:val="24"/>
          </w:rPr>
          <w:t>http://portal.mec.gov.br/seesp/</w:t>
        </w:r>
      </w:hyperlink>
      <w:r>
        <w:rPr>
          <w:rStyle w:val="Hyperlink"/>
          <w:rFonts w:ascii="Arial" w:hAnsi="Arial"/>
          <w:color w:val="231F20"/>
        </w:rPr>
        <w:t xml:space="preserve"> </w:t>
      </w:r>
      <w:r>
        <w:rPr>
          <w:rFonts w:ascii="Arial" w:hAnsi="Arial" w:cs="Arial"/>
          <w:color w:val="231F20"/>
          <w:szCs w:val="24"/>
        </w:rPr>
        <w:t>Acesso em: 21</w:t>
      </w:r>
      <w:r w:rsidRPr="00B45E5F">
        <w:rPr>
          <w:rFonts w:ascii="Arial" w:hAnsi="Arial" w:cs="Arial"/>
          <w:color w:val="231F20"/>
          <w:szCs w:val="24"/>
        </w:rPr>
        <w:t xml:space="preserve"> mai. 2019.</w:t>
      </w:r>
    </w:p>
    <w:p w:rsidR="00585FA9" w:rsidRPr="00B45E5F" w:rsidRDefault="00585FA9" w:rsidP="00585FA9">
      <w:pPr>
        <w:pStyle w:val="Corpodetexto"/>
        <w:spacing w:line="360" w:lineRule="auto"/>
        <w:ind w:left="0" w:firstLine="0"/>
        <w:rPr>
          <w:lang w:val="pt-BR"/>
        </w:rPr>
      </w:pPr>
    </w:p>
    <w:p w:rsidR="00585FA9" w:rsidRPr="00B45E5F" w:rsidRDefault="00585FA9" w:rsidP="00585FA9">
      <w:pPr>
        <w:spacing w:before="112"/>
        <w:rPr>
          <w:rFonts w:ascii="Arial" w:hAnsi="Arial" w:cs="Arial"/>
          <w:szCs w:val="24"/>
        </w:rPr>
      </w:pPr>
      <w:r w:rsidRPr="00B45E5F">
        <w:rPr>
          <w:rFonts w:ascii="Arial" w:hAnsi="Arial" w:cs="Arial"/>
          <w:color w:val="231F20"/>
          <w:szCs w:val="24"/>
        </w:rPr>
        <w:t xml:space="preserve">BRASIL. Lei n. </w:t>
      </w:r>
      <w:r w:rsidRPr="00B45E5F">
        <w:rPr>
          <w:rFonts w:ascii="Arial" w:eastAsia="Arial" w:hAnsi="Arial" w:cs="Arial"/>
          <w:szCs w:val="24"/>
          <w:lang w:eastAsia="pt-PT" w:bidi="pt-PT"/>
        </w:rPr>
        <w:t>7.853</w:t>
      </w:r>
      <w:r w:rsidRPr="00B45E5F">
        <w:rPr>
          <w:rFonts w:ascii="Arial" w:hAnsi="Arial" w:cs="Arial"/>
          <w:color w:val="231F20"/>
          <w:szCs w:val="24"/>
        </w:rPr>
        <w:t xml:space="preserve">, de 24 de outubro de 1989. Dispõe sobre o apoio às pessoas portadoras de deficiência. Brasília, DF, </w:t>
      </w:r>
      <w:r w:rsidRPr="00B45E5F">
        <w:rPr>
          <w:rFonts w:ascii="Arial" w:hAnsi="Arial" w:cs="Arial"/>
          <w:color w:val="000000"/>
          <w:szCs w:val="24"/>
          <w:shd w:val="clear" w:color="auto" w:fill="FFFFFF"/>
        </w:rPr>
        <w:t>1989</w:t>
      </w:r>
      <w:r w:rsidRPr="00B45E5F">
        <w:rPr>
          <w:rFonts w:ascii="Arial" w:hAnsi="Arial" w:cs="Arial"/>
          <w:color w:val="231F20"/>
          <w:szCs w:val="24"/>
        </w:rPr>
        <w:t xml:space="preserve">. Disponível em: </w:t>
      </w:r>
      <w:r w:rsidRPr="00B45E5F">
        <w:rPr>
          <w:rFonts w:ascii="Arial" w:hAnsi="Arial" w:cs="Arial"/>
          <w:szCs w:val="24"/>
        </w:rPr>
        <w:t xml:space="preserve">&lt; </w:t>
      </w:r>
      <w:hyperlink r:id="rId10" w:history="1">
        <w:r w:rsidRPr="00B45E5F">
          <w:rPr>
            <w:rStyle w:val="Hyperlink"/>
            <w:rFonts w:ascii="Arial" w:hAnsi="Arial" w:cs="Arial"/>
            <w:szCs w:val="24"/>
          </w:rPr>
          <w:t>http://www.planalto.gov.br/ccivil_03/leis/l7853.htm</w:t>
        </w:r>
      </w:hyperlink>
      <w:r w:rsidRPr="00B45E5F">
        <w:rPr>
          <w:rFonts w:ascii="Arial" w:hAnsi="Arial" w:cs="Arial"/>
          <w:color w:val="231F20"/>
          <w:szCs w:val="24"/>
        </w:rPr>
        <w:t>&gt;. Acesso em: 20 mai. 2019.</w:t>
      </w:r>
    </w:p>
    <w:p w:rsidR="00585FA9" w:rsidRPr="00B45E5F" w:rsidRDefault="00585FA9" w:rsidP="00585FA9">
      <w:pPr>
        <w:spacing w:before="141"/>
        <w:ind w:left="432" w:right="121" w:hanging="331"/>
        <w:rPr>
          <w:rFonts w:ascii="Arial" w:hAnsi="Arial" w:cs="Arial"/>
          <w:color w:val="231F20"/>
          <w:szCs w:val="24"/>
        </w:rPr>
      </w:pPr>
    </w:p>
    <w:p w:rsidR="00585FA9" w:rsidRPr="00B45E5F" w:rsidRDefault="00585FA9" w:rsidP="00585FA9">
      <w:pPr>
        <w:spacing w:before="141"/>
        <w:ind w:right="121"/>
        <w:rPr>
          <w:rFonts w:ascii="Arial" w:hAnsi="Arial" w:cs="Arial"/>
          <w:szCs w:val="24"/>
        </w:rPr>
      </w:pPr>
      <w:r w:rsidRPr="00B45E5F">
        <w:rPr>
          <w:rFonts w:ascii="Arial" w:hAnsi="Arial" w:cs="Arial"/>
          <w:color w:val="231F20"/>
          <w:szCs w:val="24"/>
        </w:rPr>
        <w:t xml:space="preserve">BRASIL. (2001). </w:t>
      </w:r>
      <w:r w:rsidRPr="00B45E5F">
        <w:rPr>
          <w:rFonts w:ascii="Arial" w:hAnsi="Arial" w:cs="Arial"/>
          <w:b/>
          <w:color w:val="231F20"/>
          <w:szCs w:val="24"/>
        </w:rPr>
        <w:t xml:space="preserve">Diretrizes nacionais para </w:t>
      </w:r>
      <w:proofErr w:type="gramStart"/>
      <w:r w:rsidRPr="00B45E5F">
        <w:rPr>
          <w:rFonts w:ascii="Arial" w:hAnsi="Arial" w:cs="Arial"/>
          <w:b/>
          <w:color w:val="231F20"/>
          <w:szCs w:val="24"/>
        </w:rPr>
        <w:t>a educa</w:t>
      </w:r>
      <w:proofErr w:type="gramEnd"/>
      <w:r w:rsidRPr="00B45E5F">
        <w:rPr>
          <w:rFonts w:ascii="Arial" w:hAnsi="Arial" w:cs="Arial"/>
          <w:b/>
          <w:color w:val="231F20"/>
          <w:szCs w:val="24"/>
        </w:rPr>
        <w:t xml:space="preserve">- </w:t>
      </w:r>
      <w:proofErr w:type="spellStart"/>
      <w:r w:rsidRPr="00B45E5F">
        <w:rPr>
          <w:rFonts w:ascii="Arial" w:hAnsi="Arial" w:cs="Arial"/>
          <w:b/>
          <w:color w:val="231F20"/>
          <w:szCs w:val="24"/>
        </w:rPr>
        <w:t>ção</w:t>
      </w:r>
      <w:proofErr w:type="spellEnd"/>
      <w:r w:rsidRPr="00B45E5F">
        <w:rPr>
          <w:rFonts w:ascii="Arial" w:hAnsi="Arial" w:cs="Arial"/>
          <w:b/>
          <w:color w:val="231F20"/>
          <w:szCs w:val="24"/>
        </w:rPr>
        <w:t xml:space="preserve"> especial na educação básica</w:t>
      </w:r>
      <w:r w:rsidRPr="00B45E5F">
        <w:rPr>
          <w:rFonts w:ascii="Arial" w:hAnsi="Arial" w:cs="Arial"/>
          <w:color w:val="231F20"/>
          <w:szCs w:val="24"/>
        </w:rPr>
        <w:t>. Brasília: MEC/SEESP.</w:t>
      </w:r>
    </w:p>
    <w:p w:rsidR="00585FA9" w:rsidRPr="00B45E5F" w:rsidRDefault="00585FA9" w:rsidP="00585FA9">
      <w:pPr>
        <w:pStyle w:val="Corpodetexto"/>
        <w:spacing w:line="360" w:lineRule="auto"/>
        <w:ind w:left="0" w:firstLine="0"/>
        <w:rPr>
          <w:lang w:val="pt-BR"/>
        </w:rPr>
      </w:pPr>
    </w:p>
    <w:p w:rsidR="00585FA9" w:rsidRPr="00B45E5F" w:rsidRDefault="00585FA9" w:rsidP="00585FA9">
      <w:pPr>
        <w:spacing w:before="140"/>
        <w:ind w:right="120"/>
        <w:rPr>
          <w:rFonts w:ascii="Arial" w:hAnsi="Arial" w:cs="Arial"/>
          <w:szCs w:val="24"/>
        </w:rPr>
      </w:pPr>
      <w:r w:rsidRPr="00B45E5F">
        <w:rPr>
          <w:rFonts w:ascii="Arial" w:hAnsi="Arial" w:cs="Arial"/>
          <w:color w:val="231F20"/>
          <w:szCs w:val="24"/>
        </w:rPr>
        <w:t xml:space="preserve">BRASIL. (2002). </w:t>
      </w:r>
      <w:r w:rsidRPr="00B45E5F">
        <w:rPr>
          <w:rFonts w:ascii="Arial" w:hAnsi="Arial" w:cs="Arial"/>
          <w:b/>
          <w:color w:val="231F20"/>
          <w:szCs w:val="24"/>
        </w:rPr>
        <w:t>Estratégias e orientaçõe</w:t>
      </w:r>
      <w:r>
        <w:rPr>
          <w:rFonts w:ascii="Arial" w:hAnsi="Arial" w:cs="Arial"/>
          <w:b/>
          <w:color w:val="231F20"/>
          <w:szCs w:val="24"/>
        </w:rPr>
        <w:t xml:space="preserve">s para a educação de alunos com </w:t>
      </w:r>
      <w:r w:rsidRPr="00B45E5F">
        <w:rPr>
          <w:rFonts w:ascii="Arial" w:hAnsi="Arial" w:cs="Arial"/>
          <w:b/>
          <w:color w:val="231F20"/>
          <w:szCs w:val="24"/>
        </w:rPr>
        <w:t>dificuldades de aprendizagem associadas às condutas típicas</w:t>
      </w:r>
      <w:r w:rsidRPr="00B45E5F">
        <w:rPr>
          <w:rFonts w:ascii="Arial" w:hAnsi="Arial" w:cs="Arial"/>
          <w:color w:val="231F20"/>
          <w:szCs w:val="24"/>
        </w:rPr>
        <w:t>. Brasília: MEC/SEESP.</w:t>
      </w:r>
    </w:p>
    <w:p w:rsidR="00585FA9" w:rsidRPr="00B45E5F" w:rsidRDefault="00585FA9" w:rsidP="00585FA9">
      <w:pPr>
        <w:pStyle w:val="Corpodetexto"/>
        <w:spacing w:line="360" w:lineRule="auto"/>
        <w:ind w:left="0" w:firstLine="0"/>
        <w:rPr>
          <w:lang w:val="pt-BR"/>
        </w:rPr>
      </w:pPr>
    </w:p>
    <w:p w:rsidR="00585FA9" w:rsidRPr="00B45E5F" w:rsidRDefault="00585FA9" w:rsidP="00585FA9">
      <w:pPr>
        <w:spacing w:before="230"/>
        <w:rPr>
          <w:rFonts w:ascii="Arial" w:hAnsi="Arial" w:cs="Arial"/>
          <w:szCs w:val="24"/>
        </w:rPr>
      </w:pPr>
      <w:r w:rsidRPr="00B45E5F">
        <w:rPr>
          <w:rFonts w:ascii="Arial" w:hAnsi="Arial" w:cs="Arial"/>
          <w:szCs w:val="24"/>
        </w:rPr>
        <w:t xml:space="preserve">CAMPBELL, S. I. </w:t>
      </w:r>
      <w:r w:rsidRPr="00B45E5F">
        <w:rPr>
          <w:rFonts w:ascii="Arial" w:hAnsi="Arial" w:cs="Arial"/>
          <w:b/>
          <w:szCs w:val="24"/>
        </w:rPr>
        <w:t>Múltiplas Faces da Inclusão</w:t>
      </w:r>
      <w:r w:rsidRPr="00B45E5F">
        <w:rPr>
          <w:rFonts w:ascii="Arial" w:hAnsi="Arial" w:cs="Arial"/>
          <w:szCs w:val="24"/>
        </w:rPr>
        <w:t xml:space="preserve">. Rio de Janeiro: editora </w:t>
      </w:r>
      <w:proofErr w:type="spellStart"/>
      <w:r w:rsidRPr="00B45E5F">
        <w:rPr>
          <w:rFonts w:ascii="Arial" w:hAnsi="Arial" w:cs="Arial"/>
          <w:szCs w:val="24"/>
        </w:rPr>
        <w:t>Wak</w:t>
      </w:r>
      <w:proofErr w:type="spellEnd"/>
      <w:r w:rsidRPr="00B45E5F">
        <w:rPr>
          <w:rFonts w:ascii="Arial" w:hAnsi="Arial" w:cs="Arial"/>
          <w:szCs w:val="24"/>
        </w:rPr>
        <w:t>, 2009.</w:t>
      </w:r>
    </w:p>
    <w:p w:rsidR="00585FA9" w:rsidRPr="00B45E5F" w:rsidRDefault="00585FA9" w:rsidP="00585FA9">
      <w:pPr>
        <w:spacing w:before="136"/>
        <w:ind w:right="120"/>
        <w:rPr>
          <w:rFonts w:ascii="Arial" w:hAnsi="Arial" w:cs="Arial"/>
          <w:szCs w:val="24"/>
        </w:rPr>
      </w:pPr>
      <w:r w:rsidRPr="00B45E5F">
        <w:rPr>
          <w:rFonts w:ascii="Arial" w:hAnsi="Arial" w:cs="Arial"/>
          <w:color w:val="231F20"/>
          <w:spacing w:val="3"/>
          <w:szCs w:val="24"/>
        </w:rPr>
        <w:lastRenderedPageBreak/>
        <w:t xml:space="preserve">FERREIRA, </w:t>
      </w:r>
      <w:r w:rsidRPr="00B45E5F">
        <w:rPr>
          <w:rFonts w:ascii="Arial" w:hAnsi="Arial" w:cs="Arial"/>
          <w:color w:val="231F20"/>
          <w:spacing w:val="-14"/>
          <w:szCs w:val="24"/>
        </w:rPr>
        <w:t xml:space="preserve">W. </w:t>
      </w:r>
      <w:r w:rsidRPr="00B45E5F">
        <w:rPr>
          <w:rFonts w:ascii="Arial" w:hAnsi="Arial" w:cs="Arial"/>
          <w:color w:val="231F20"/>
          <w:spacing w:val="-3"/>
          <w:szCs w:val="24"/>
        </w:rPr>
        <w:t xml:space="preserve">B. </w:t>
      </w:r>
      <w:r w:rsidRPr="00B45E5F">
        <w:rPr>
          <w:rFonts w:ascii="Arial" w:hAnsi="Arial" w:cs="Arial"/>
          <w:color w:val="231F20"/>
          <w:spacing w:val="3"/>
          <w:szCs w:val="24"/>
        </w:rPr>
        <w:t xml:space="preserve">(2005). Será </w:t>
      </w:r>
      <w:r w:rsidRPr="00B45E5F">
        <w:rPr>
          <w:rFonts w:ascii="Arial" w:hAnsi="Arial" w:cs="Arial"/>
          <w:color w:val="231F20"/>
          <w:spacing w:val="2"/>
          <w:szCs w:val="24"/>
        </w:rPr>
        <w:t xml:space="preserve">que sou </w:t>
      </w:r>
      <w:r w:rsidRPr="00B45E5F">
        <w:rPr>
          <w:rFonts w:ascii="Arial" w:hAnsi="Arial" w:cs="Arial"/>
          <w:color w:val="231F20"/>
          <w:szCs w:val="24"/>
        </w:rPr>
        <w:t xml:space="preserve">a favor ou </w:t>
      </w:r>
      <w:r w:rsidRPr="00B45E5F">
        <w:rPr>
          <w:rFonts w:ascii="Arial" w:hAnsi="Arial" w:cs="Arial"/>
          <w:color w:val="231F20"/>
          <w:spacing w:val="3"/>
          <w:szCs w:val="24"/>
        </w:rPr>
        <w:t xml:space="preserve">contra </w:t>
      </w:r>
      <w:r w:rsidRPr="00B45E5F">
        <w:rPr>
          <w:rFonts w:ascii="Arial" w:hAnsi="Arial" w:cs="Arial"/>
          <w:color w:val="231F20"/>
          <w:spacing w:val="5"/>
          <w:szCs w:val="24"/>
        </w:rPr>
        <w:t xml:space="preserve">uma </w:t>
      </w:r>
      <w:r w:rsidRPr="00B45E5F">
        <w:rPr>
          <w:rFonts w:ascii="Arial" w:hAnsi="Arial" w:cs="Arial"/>
          <w:color w:val="231F20"/>
          <w:spacing w:val="6"/>
          <w:szCs w:val="24"/>
        </w:rPr>
        <w:t xml:space="preserve">escola </w:t>
      </w:r>
      <w:r w:rsidRPr="00B45E5F">
        <w:rPr>
          <w:rFonts w:ascii="Arial" w:hAnsi="Arial" w:cs="Arial"/>
          <w:color w:val="231F20"/>
          <w:spacing w:val="4"/>
          <w:szCs w:val="24"/>
        </w:rPr>
        <w:t xml:space="preserve">de </w:t>
      </w:r>
      <w:r w:rsidRPr="00B45E5F">
        <w:rPr>
          <w:rFonts w:ascii="Arial" w:hAnsi="Arial" w:cs="Arial"/>
          <w:color w:val="231F20"/>
          <w:spacing w:val="7"/>
          <w:szCs w:val="24"/>
        </w:rPr>
        <w:t xml:space="preserve">qualidade </w:t>
      </w:r>
      <w:r w:rsidRPr="00B45E5F">
        <w:rPr>
          <w:rFonts w:ascii="Arial" w:hAnsi="Arial" w:cs="Arial"/>
          <w:color w:val="231F20"/>
          <w:spacing w:val="6"/>
          <w:szCs w:val="24"/>
        </w:rPr>
        <w:t xml:space="preserve">para todos? </w:t>
      </w:r>
      <w:r w:rsidRPr="00B45E5F">
        <w:rPr>
          <w:rFonts w:ascii="Arial" w:hAnsi="Arial" w:cs="Arial"/>
          <w:b/>
          <w:color w:val="231F20"/>
          <w:spacing w:val="6"/>
          <w:szCs w:val="24"/>
        </w:rPr>
        <w:t xml:space="preserve">Revista </w:t>
      </w:r>
      <w:r w:rsidRPr="00B45E5F">
        <w:rPr>
          <w:rFonts w:ascii="Arial" w:hAnsi="Arial" w:cs="Arial"/>
          <w:b/>
          <w:color w:val="231F20"/>
          <w:spacing w:val="3"/>
          <w:szCs w:val="24"/>
        </w:rPr>
        <w:t>Inclusão</w:t>
      </w:r>
      <w:r w:rsidRPr="00B45E5F">
        <w:rPr>
          <w:rFonts w:ascii="Arial" w:hAnsi="Arial" w:cs="Arial"/>
          <w:color w:val="231F20"/>
          <w:spacing w:val="3"/>
          <w:szCs w:val="24"/>
        </w:rPr>
        <w:t xml:space="preserve">, </w:t>
      </w:r>
      <w:r w:rsidRPr="00B45E5F">
        <w:rPr>
          <w:rFonts w:ascii="Arial" w:hAnsi="Arial" w:cs="Arial"/>
          <w:b/>
          <w:color w:val="231F20"/>
          <w:spacing w:val="3"/>
          <w:szCs w:val="24"/>
        </w:rPr>
        <w:t>1</w:t>
      </w:r>
      <w:r w:rsidRPr="00B45E5F">
        <w:rPr>
          <w:rFonts w:ascii="Arial" w:hAnsi="Arial" w:cs="Arial"/>
          <w:color w:val="231F20"/>
          <w:spacing w:val="3"/>
          <w:szCs w:val="24"/>
        </w:rPr>
        <w:t xml:space="preserve">(1), 40-46, Brasília: </w:t>
      </w:r>
      <w:r w:rsidRPr="00B45E5F">
        <w:rPr>
          <w:rFonts w:ascii="Arial" w:hAnsi="Arial" w:cs="Arial"/>
          <w:color w:val="231F20"/>
          <w:szCs w:val="24"/>
        </w:rPr>
        <w:t>MEC/SEESP.</w:t>
      </w:r>
    </w:p>
    <w:p w:rsidR="00585FA9" w:rsidRPr="00B45E5F" w:rsidRDefault="00585FA9" w:rsidP="00585FA9">
      <w:pPr>
        <w:pStyle w:val="Corpodetexto"/>
        <w:spacing w:line="360" w:lineRule="auto"/>
        <w:ind w:left="0" w:firstLine="0"/>
      </w:pPr>
    </w:p>
    <w:p w:rsidR="00585FA9" w:rsidRPr="00B45E5F" w:rsidRDefault="00585FA9" w:rsidP="00585FA9">
      <w:pPr>
        <w:spacing w:before="138"/>
        <w:ind w:right="120"/>
        <w:rPr>
          <w:rFonts w:ascii="Arial" w:hAnsi="Arial" w:cs="Arial"/>
          <w:szCs w:val="24"/>
        </w:rPr>
      </w:pPr>
      <w:r w:rsidRPr="00B45E5F">
        <w:rPr>
          <w:rFonts w:ascii="Arial" w:hAnsi="Arial" w:cs="Arial"/>
          <w:color w:val="231F20"/>
          <w:spacing w:val="3"/>
          <w:szCs w:val="24"/>
        </w:rPr>
        <w:t xml:space="preserve">FERREIRA, </w:t>
      </w:r>
      <w:r w:rsidRPr="00B45E5F">
        <w:rPr>
          <w:rFonts w:ascii="Arial" w:hAnsi="Arial" w:cs="Arial"/>
          <w:color w:val="231F20"/>
          <w:spacing w:val="-14"/>
          <w:szCs w:val="24"/>
        </w:rPr>
        <w:t xml:space="preserve">W. </w:t>
      </w:r>
      <w:r w:rsidRPr="00B45E5F">
        <w:rPr>
          <w:rFonts w:ascii="Arial" w:hAnsi="Arial" w:cs="Arial"/>
          <w:color w:val="231F20"/>
          <w:spacing w:val="-4"/>
          <w:szCs w:val="24"/>
        </w:rPr>
        <w:t xml:space="preserve">B. </w:t>
      </w:r>
      <w:r w:rsidRPr="00B45E5F">
        <w:rPr>
          <w:rFonts w:ascii="Arial" w:hAnsi="Arial" w:cs="Arial"/>
          <w:color w:val="231F20"/>
          <w:spacing w:val="3"/>
          <w:szCs w:val="24"/>
        </w:rPr>
        <w:t xml:space="preserve">(2006). Educar </w:t>
      </w:r>
      <w:r w:rsidRPr="00B45E5F">
        <w:rPr>
          <w:rFonts w:ascii="Arial" w:hAnsi="Arial" w:cs="Arial"/>
          <w:color w:val="231F20"/>
          <w:szCs w:val="24"/>
        </w:rPr>
        <w:t xml:space="preserve">na </w:t>
      </w:r>
      <w:r w:rsidRPr="00B45E5F">
        <w:rPr>
          <w:rFonts w:ascii="Arial" w:hAnsi="Arial" w:cs="Arial"/>
          <w:color w:val="231F20"/>
          <w:spacing w:val="3"/>
          <w:szCs w:val="24"/>
        </w:rPr>
        <w:t>diversidade: Práti</w:t>
      </w:r>
      <w:r w:rsidRPr="00B45E5F">
        <w:rPr>
          <w:rFonts w:ascii="Arial" w:hAnsi="Arial" w:cs="Arial"/>
          <w:color w:val="231F20"/>
          <w:spacing w:val="2"/>
          <w:szCs w:val="24"/>
        </w:rPr>
        <w:t xml:space="preserve">cas </w:t>
      </w:r>
      <w:r w:rsidRPr="00B45E5F">
        <w:rPr>
          <w:rFonts w:ascii="Arial" w:hAnsi="Arial" w:cs="Arial"/>
          <w:color w:val="231F20"/>
          <w:spacing w:val="3"/>
          <w:szCs w:val="24"/>
        </w:rPr>
        <w:t xml:space="preserve">educacionais inclusivas </w:t>
      </w:r>
      <w:r w:rsidRPr="00B45E5F">
        <w:rPr>
          <w:rFonts w:ascii="Arial" w:hAnsi="Arial" w:cs="Arial"/>
          <w:color w:val="231F20"/>
          <w:szCs w:val="24"/>
        </w:rPr>
        <w:t xml:space="preserve">na </w:t>
      </w:r>
      <w:r w:rsidRPr="00B45E5F">
        <w:rPr>
          <w:rFonts w:ascii="Arial" w:hAnsi="Arial" w:cs="Arial"/>
          <w:color w:val="231F20"/>
          <w:spacing w:val="3"/>
          <w:szCs w:val="24"/>
        </w:rPr>
        <w:t xml:space="preserve">sala </w:t>
      </w:r>
      <w:r w:rsidRPr="00B45E5F">
        <w:rPr>
          <w:rFonts w:ascii="Arial" w:hAnsi="Arial" w:cs="Arial"/>
          <w:color w:val="231F20"/>
          <w:szCs w:val="24"/>
        </w:rPr>
        <w:t xml:space="preserve">de </w:t>
      </w:r>
      <w:r w:rsidRPr="00B45E5F">
        <w:rPr>
          <w:rFonts w:ascii="Arial" w:hAnsi="Arial" w:cs="Arial"/>
          <w:color w:val="231F20"/>
          <w:spacing w:val="3"/>
          <w:szCs w:val="24"/>
        </w:rPr>
        <w:t xml:space="preserve">aula </w:t>
      </w:r>
      <w:r w:rsidRPr="00B45E5F">
        <w:rPr>
          <w:rFonts w:ascii="Arial" w:hAnsi="Arial" w:cs="Arial"/>
          <w:color w:val="231F20"/>
          <w:spacing w:val="2"/>
          <w:szCs w:val="24"/>
        </w:rPr>
        <w:t xml:space="preserve">regular. </w:t>
      </w:r>
      <w:r w:rsidRPr="00B45E5F">
        <w:rPr>
          <w:rFonts w:ascii="Arial" w:hAnsi="Arial" w:cs="Arial"/>
          <w:b/>
          <w:color w:val="231F20"/>
          <w:spacing w:val="7"/>
          <w:szCs w:val="24"/>
        </w:rPr>
        <w:t xml:space="preserve">Ensaios </w:t>
      </w:r>
      <w:r w:rsidRPr="00B45E5F">
        <w:rPr>
          <w:rFonts w:ascii="Arial" w:hAnsi="Arial" w:cs="Arial"/>
          <w:b/>
          <w:color w:val="231F20"/>
          <w:spacing w:val="8"/>
          <w:szCs w:val="24"/>
        </w:rPr>
        <w:t xml:space="preserve">pedagógicos: </w:t>
      </w:r>
      <w:r w:rsidRPr="00B45E5F">
        <w:rPr>
          <w:rFonts w:ascii="Arial" w:hAnsi="Arial" w:cs="Arial"/>
          <w:b/>
          <w:color w:val="231F20"/>
          <w:spacing w:val="7"/>
          <w:szCs w:val="24"/>
        </w:rPr>
        <w:t xml:space="preserve">Programa </w:t>
      </w:r>
      <w:r w:rsidRPr="00B45E5F">
        <w:rPr>
          <w:rFonts w:ascii="Arial" w:hAnsi="Arial" w:cs="Arial"/>
          <w:b/>
          <w:color w:val="231F20"/>
          <w:spacing w:val="5"/>
          <w:szCs w:val="24"/>
        </w:rPr>
        <w:t xml:space="preserve">educação </w:t>
      </w:r>
      <w:r w:rsidRPr="00B45E5F">
        <w:rPr>
          <w:rFonts w:ascii="Arial" w:hAnsi="Arial" w:cs="Arial"/>
          <w:b/>
          <w:color w:val="231F20"/>
          <w:spacing w:val="2"/>
          <w:szCs w:val="24"/>
        </w:rPr>
        <w:t>inclusiva</w:t>
      </w:r>
      <w:r w:rsidRPr="00B45E5F">
        <w:rPr>
          <w:rFonts w:ascii="Arial" w:hAnsi="Arial" w:cs="Arial"/>
          <w:color w:val="231F20"/>
          <w:spacing w:val="2"/>
          <w:szCs w:val="24"/>
        </w:rPr>
        <w:t xml:space="preserve">. </w:t>
      </w:r>
      <w:r w:rsidRPr="00B45E5F">
        <w:rPr>
          <w:rFonts w:ascii="Arial" w:hAnsi="Arial" w:cs="Arial"/>
          <w:color w:val="231F20"/>
          <w:spacing w:val="3"/>
          <w:szCs w:val="24"/>
        </w:rPr>
        <w:t>Brasília:</w:t>
      </w:r>
      <w:r w:rsidRPr="00B45E5F">
        <w:rPr>
          <w:rFonts w:ascii="Arial" w:hAnsi="Arial" w:cs="Arial"/>
          <w:color w:val="231F20"/>
          <w:spacing w:val="9"/>
          <w:szCs w:val="24"/>
        </w:rPr>
        <w:t xml:space="preserve"> </w:t>
      </w:r>
      <w:r w:rsidRPr="00B45E5F">
        <w:rPr>
          <w:rFonts w:ascii="Arial" w:hAnsi="Arial" w:cs="Arial"/>
          <w:color w:val="231F20"/>
          <w:szCs w:val="24"/>
        </w:rPr>
        <w:t>MEC/SEESP.</w:t>
      </w:r>
    </w:p>
    <w:p w:rsidR="00585FA9" w:rsidRPr="00B45E5F" w:rsidRDefault="00585FA9" w:rsidP="00585FA9">
      <w:pPr>
        <w:pStyle w:val="Corpodetexto"/>
        <w:spacing w:line="360" w:lineRule="auto"/>
        <w:ind w:left="0" w:firstLine="0"/>
      </w:pPr>
    </w:p>
    <w:p w:rsidR="00585FA9" w:rsidRPr="00B45E5F" w:rsidRDefault="00585FA9" w:rsidP="00585FA9">
      <w:pPr>
        <w:spacing w:before="138"/>
        <w:ind w:right="38"/>
        <w:rPr>
          <w:rFonts w:ascii="Arial" w:hAnsi="Arial" w:cs="Arial"/>
          <w:szCs w:val="24"/>
        </w:rPr>
      </w:pPr>
      <w:proofErr w:type="gramStart"/>
      <w:r w:rsidRPr="006D1766">
        <w:rPr>
          <w:rFonts w:ascii="Arial" w:hAnsi="Arial" w:cs="Arial"/>
          <w:color w:val="231F20"/>
          <w:szCs w:val="24"/>
          <w:lang w:val="en-US"/>
        </w:rPr>
        <w:t>LANDSKRON, L. M. F., &amp; SPERB, T. M. (2007).</w:t>
      </w:r>
      <w:proofErr w:type="gramEnd"/>
      <w:r w:rsidRPr="006D1766">
        <w:rPr>
          <w:rFonts w:ascii="Arial" w:hAnsi="Arial" w:cs="Arial"/>
          <w:color w:val="231F20"/>
          <w:szCs w:val="24"/>
          <w:lang w:val="en-US"/>
        </w:rPr>
        <w:t xml:space="preserve"> </w:t>
      </w:r>
      <w:r w:rsidRPr="00B45E5F">
        <w:rPr>
          <w:rFonts w:ascii="Arial" w:hAnsi="Arial" w:cs="Arial"/>
          <w:b/>
          <w:color w:val="231F20"/>
          <w:szCs w:val="24"/>
        </w:rPr>
        <w:t xml:space="preserve">As </w:t>
      </w:r>
      <w:proofErr w:type="spellStart"/>
      <w:r w:rsidRPr="00B45E5F">
        <w:rPr>
          <w:rFonts w:ascii="Arial" w:hAnsi="Arial" w:cs="Arial"/>
          <w:b/>
          <w:color w:val="231F20"/>
          <w:szCs w:val="24"/>
        </w:rPr>
        <w:t>narrati</w:t>
      </w:r>
      <w:proofErr w:type="spellEnd"/>
      <w:r w:rsidRPr="00B45E5F">
        <w:rPr>
          <w:rFonts w:ascii="Arial" w:hAnsi="Arial" w:cs="Arial"/>
          <w:b/>
          <w:color w:val="231F20"/>
          <w:szCs w:val="24"/>
        </w:rPr>
        <w:t xml:space="preserve">- </w:t>
      </w:r>
      <w:proofErr w:type="spellStart"/>
      <w:r w:rsidRPr="00B45E5F">
        <w:rPr>
          <w:rFonts w:ascii="Arial" w:hAnsi="Arial" w:cs="Arial"/>
          <w:b/>
          <w:color w:val="231F20"/>
          <w:szCs w:val="24"/>
        </w:rPr>
        <w:t>vas</w:t>
      </w:r>
      <w:proofErr w:type="spellEnd"/>
      <w:r w:rsidRPr="00B45E5F">
        <w:rPr>
          <w:rFonts w:ascii="Arial" w:hAnsi="Arial" w:cs="Arial"/>
          <w:b/>
          <w:color w:val="231F20"/>
          <w:szCs w:val="24"/>
        </w:rPr>
        <w:t xml:space="preserve"> dos professores sobre a experiência com o TDAH: Um estudo de caso coletivo</w:t>
      </w:r>
      <w:r w:rsidRPr="00B45E5F">
        <w:rPr>
          <w:rFonts w:ascii="Arial" w:hAnsi="Arial" w:cs="Arial"/>
          <w:color w:val="231F20"/>
          <w:szCs w:val="24"/>
        </w:rPr>
        <w:t xml:space="preserve">. [Resumo]. In VI Congresso Brasileiro de Psicologia do De- </w:t>
      </w:r>
      <w:proofErr w:type="spellStart"/>
      <w:r w:rsidRPr="00B45E5F">
        <w:rPr>
          <w:rFonts w:ascii="Arial" w:hAnsi="Arial" w:cs="Arial"/>
          <w:color w:val="231F20"/>
          <w:szCs w:val="24"/>
        </w:rPr>
        <w:t>senvolvimento</w:t>
      </w:r>
      <w:proofErr w:type="spellEnd"/>
      <w:r w:rsidRPr="00B45E5F">
        <w:rPr>
          <w:rFonts w:ascii="Arial" w:hAnsi="Arial" w:cs="Arial"/>
          <w:color w:val="231F20"/>
          <w:szCs w:val="24"/>
        </w:rPr>
        <w:t xml:space="preserve"> (p. 177). Vitória: Autor. Recuperado em 18 abr. 2008, em </w:t>
      </w:r>
      <w:hyperlink r:id="rId11" w:history="1">
        <w:r w:rsidRPr="00B45E5F">
          <w:rPr>
            <w:rStyle w:val="Hyperlink"/>
            <w:rFonts w:ascii="Arial" w:hAnsi="Arial" w:cs="Arial"/>
            <w:color w:val="231F20"/>
            <w:szCs w:val="24"/>
          </w:rPr>
          <w:t>http://www.msmidia.com/</w:t>
        </w:r>
      </w:hyperlink>
      <w:r w:rsidRPr="00B45E5F">
        <w:rPr>
          <w:rFonts w:ascii="Arial" w:hAnsi="Arial" w:cs="Arial"/>
          <w:color w:val="231F20"/>
          <w:szCs w:val="24"/>
        </w:rPr>
        <w:t xml:space="preserve"> </w:t>
      </w:r>
      <w:proofErr w:type="spellStart"/>
      <w:r w:rsidRPr="00B45E5F">
        <w:rPr>
          <w:rFonts w:ascii="Arial" w:hAnsi="Arial" w:cs="Arial"/>
          <w:color w:val="231F20"/>
          <w:szCs w:val="24"/>
        </w:rPr>
        <w:t>sbpd</w:t>
      </w:r>
      <w:proofErr w:type="spellEnd"/>
      <w:r w:rsidRPr="00B45E5F">
        <w:rPr>
          <w:rFonts w:ascii="Arial" w:hAnsi="Arial" w:cs="Arial"/>
          <w:color w:val="231F20"/>
          <w:szCs w:val="24"/>
        </w:rPr>
        <w:t>/</w:t>
      </w:r>
      <w:proofErr w:type="gramStart"/>
      <w:r w:rsidRPr="00B45E5F">
        <w:rPr>
          <w:rFonts w:ascii="Arial" w:hAnsi="Arial" w:cs="Arial"/>
          <w:color w:val="231F20"/>
          <w:szCs w:val="24"/>
        </w:rPr>
        <w:t>vi_cbpd_anais_2007.pdf</w:t>
      </w:r>
      <w:proofErr w:type="gramEnd"/>
    </w:p>
    <w:p w:rsidR="00585FA9" w:rsidRPr="00B45E5F" w:rsidRDefault="00585FA9" w:rsidP="00585FA9">
      <w:pPr>
        <w:pStyle w:val="Corpodetexto"/>
        <w:spacing w:line="360" w:lineRule="auto"/>
        <w:ind w:left="0" w:firstLine="0"/>
        <w:rPr>
          <w:lang w:val="pt-BR"/>
        </w:rPr>
      </w:pPr>
    </w:p>
    <w:p w:rsidR="00585FA9" w:rsidRPr="00B45E5F" w:rsidRDefault="00585FA9" w:rsidP="00585FA9">
      <w:pPr>
        <w:pStyle w:val="Corpodetexto"/>
        <w:spacing w:line="360" w:lineRule="auto"/>
        <w:ind w:left="0" w:firstLine="0"/>
      </w:pPr>
    </w:p>
    <w:p w:rsidR="00585FA9" w:rsidRPr="00B45E5F" w:rsidRDefault="00585FA9" w:rsidP="00585FA9">
      <w:pPr>
        <w:pStyle w:val="Corpodetexto"/>
        <w:spacing w:line="360" w:lineRule="auto"/>
        <w:ind w:left="0" w:firstLine="0"/>
      </w:pPr>
      <w:r w:rsidRPr="00B45E5F">
        <w:t xml:space="preserve">MATTOS, Paulo. </w:t>
      </w:r>
      <w:r w:rsidRPr="00B45E5F">
        <w:rPr>
          <w:b/>
        </w:rPr>
        <w:t>Transtorno do déficit de atenção e hiperatividade</w:t>
      </w:r>
      <w:r w:rsidRPr="00B45E5F">
        <w:t>. Revista Pediatria Moderna, São Paulo, A 41, n. 2, p. 55-62, março/abril 2005.</w:t>
      </w:r>
    </w:p>
    <w:p w:rsidR="00585FA9" w:rsidRPr="00B45E5F" w:rsidRDefault="00585FA9" w:rsidP="00585FA9">
      <w:pPr>
        <w:ind w:right="727"/>
        <w:rPr>
          <w:rFonts w:ascii="Arial" w:hAnsi="Arial" w:cs="Arial"/>
          <w:szCs w:val="24"/>
        </w:rPr>
      </w:pPr>
    </w:p>
    <w:p w:rsidR="00585FA9" w:rsidRPr="00B45E5F" w:rsidRDefault="00585FA9" w:rsidP="00585FA9">
      <w:pPr>
        <w:ind w:right="103"/>
        <w:rPr>
          <w:rFonts w:ascii="Arial" w:hAnsi="Arial" w:cs="Arial"/>
          <w:szCs w:val="24"/>
        </w:rPr>
      </w:pPr>
      <w:r w:rsidRPr="00B45E5F">
        <w:rPr>
          <w:rFonts w:ascii="Arial" w:hAnsi="Arial" w:cs="Arial"/>
          <w:szCs w:val="24"/>
        </w:rPr>
        <w:t xml:space="preserve">NOGUEIRA, C. M. </w:t>
      </w:r>
      <w:r w:rsidRPr="00B45E5F">
        <w:rPr>
          <w:rFonts w:ascii="Arial" w:hAnsi="Arial" w:cs="Arial"/>
          <w:b/>
          <w:szCs w:val="24"/>
        </w:rPr>
        <w:t xml:space="preserve">A História da Deficiência: Tecendo a história da assistência a criança deficiente no Brasil. </w:t>
      </w:r>
      <w:r w:rsidRPr="00B45E5F">
        <w:rPr>
          <w:rFonts w:ascii="Arial" w:hAnsi="Arial" w:cs="Arial"/>
          <w:szCs w:val="24"/>
        </w:rPr>
        <w:t>Dissertação (Pós-graduação de Mestrado) – Universidade do Estado do Rio de Janeiro, Rio de Janeiro: 2008.</w:t>
      </w:r>
    </w:p>
    <w:p w:rsidR="00585FA9" w:rsidRPr="00B45E5F" w:rsidRDefault="00585FA9" w:rsidP="00585FA9">
      <w:pPr>
        <w:ind w:right="727"/>
        <w:rPr>
          <w:rFonts w:ascii="Arial" w:hAnsi="Arial" w:cs="Arial"/>
          <w:szCs w:val="24"/>
        </w:rPr>
      </w:pPr>
    </w:p>
    <w:p w:rsidR="00585FA9" w:rsidRPr="00B45E5F" w:rsidRDefault="00585FA9" w:rsidP="00585FA9">
      <w:pPr>
        <w:ind w:right="39"/>
        <w:rPr>
          <w:rFonts w:ascii="Arial" w:hAnsi="Arial" w:cs="Arial"/>
          <w:szCs w:val="24"/>
        </w:rPr>
      </w:pPr>
      <w:r w:rsidRPr="00B45E5F">
        <w:rPr>
          <w:rFonts w:ascii="Arial" w:hAnsi="Arial" w:cs="Arial"/>
          <w:szCs w:val="24"/>
          <w:lang w:val="en-US"/>
        </w:rPr>
        <w:t xml:space="preserve">O’Connell, K. L. (1996). </w:t>
      </w:r>
      <w:r w:rsidRPr="00B45E5F">
        <w:rPr>
          <w:rFonts w:ascii="Arial" w:hAnsi="Arial" w:cs="Arial"/>
          <w:b/>
          <w:szCs w:val="24"/>
          <w:lang w:val="en-US"/>
        </w:rPr>
        <w:t>Attention deficit hyperactivity disorder</w:t>
      </w:r>
      <w:r w:rsidRPr="00B45E5F">
        <w:rPr>
          <w:rFonts w:ascii="Arial" w:hAnsi="Arial" w:cs="Arial"/>
          <w:szCs w:val="24"/>
          <w:lang w:val="en-US"/>
        </w:rPr>
        <w:t xml:space="preserve">. </w:t>
      </w:r>
      <w:proofErr w:type="spellStart"/>
      <w:r w:rsidRPr="00B45E5F">
        <w:rPr>
          <w:rFonts w:ascii="Arial" w:hAnsi="Arial" w:cs="Arial"/>
          <w:szCs w:val="24"/>
        </w:rPr>
        <w:t>Pediatrics</w:t>
      </w:r>
      <w:proofErr w:type="spellEnd"/>
      <w:r w:rsidRPr="00B45E5F">
        <w:rPr>
          <w:rFonts w:ascii="Arial" w:hAnsi="Arial" w:cs="Arial"/>
          <w:szCs w:val="24"/>
        </w:rPr>
        <w:t xml:space="preserve"> Nurses, 22(1), 30-33.</w:t>
      </w:r>
    </w:p>
    <w:p w:rsidR="00585FA9" w:rsidRPr="00B45E5F" w:rsidRDefault="00585FA9" w:rsidP="00585FA9">
      <w:pPr>
        <w:ind w:right="727"/>
        <w:rPr>
          <w:rFonts w:ascii="Arial" w:hAnsi="Arial" w:cs="Arial"/>
          <w:szCs w:val="24"/>
        </w:rPr>
      </w:pPr>
    </w:p>
    <w:p w:rsidR="00585FA9" w:rsidRPr="00B45E5F" w:rsidRDefault="00585FA9" w:rsidP="00585FA9">
      <w:pPr>
        <w:ind w:right="103"/>
        <w:rPr>
          <w:rFonts w:ascii="Arial" w:hAnsi="Arial" w:cs="Arial"/>
          <w:szCs w:val="24"/>
        </w:rPr>
      </w:pPr>
      <w:r w:rsidRPr="00B45E5F">
        <w:rPr>
          <w:rFonts w:ascii="Arial" w:hAnsi="Arial" w:cs="Arial"/>
          <w:szCs w:val="24"/>
        </w:rPr>
        <w:t xml:space="preserve">PAROLIN, I. </w:t>
      </w:r>
      <w:r w:rsidRPr="00B45E5F">
        <w:rPr>
          <w:rFonts w:ascii="Arial" w:hAnsi="Arial" w:cs="Arial"/>
          <w:b/>
          <w:szCs w:val="24"/>
        </w:rPr>
        <w:t>Professor! A Formação do Professor Formador</w:t>
      </w:r>
      <w:r w:rsidRPr="00B45E5F">
        <w:rPr>
          <w:rFonts w:ascii="Arial" w:hAnsi="Arial" w:cs="Arial"/>
          <w:szCs w:val="24"/>
        </w:rPr>
        <w:t xml:space="preserve">. Curitiba: </w:t>
      </w:r>
      <w:proofErr w:type="gramStart"/>
      <w:r w:rsidRPr="00B45E5F">
        <w:rPr>
          <w:rFonts w:ascii="Arial" w:hAnsi="Arial" w:cs="Arial"/>
          <w:szCs w:val="24"/>
        </w:rPr>
        <w:t>Editora Positivo</w:t>
      </w:r>
      <w:proofErr w:type="gramEnd"/>
      <w:r w:rsidRPr="00B45E5F">
        <w:rPr>
          <w:rFonts w:ascii="Arial" w:hAnsi="Arial" w:cs="Arial"/>
          <w:szCs w:val="24"/>
        </w:rPr>
        <w:t>, 2009.</w:t>
      </w:r>
    </w:p>
    <w:p w:rsidR="00585FA9" w:rsidRPr="00B45E5F" w:rsidRDefault="00585FA9" w:rsidP="00585FA9">
      <w:pPr>
        <w:ind w:right="218"/>
        <w:rPr>
          <w:rFonts w:ascii="Arial" w:hAnsi="Arial" w:cs="Arial"/>
          <w:szCs w:val="24"/>
        </w:rPr>
      </w:pPr>
    </w:p>
    <w:p w:rsidR="00585FA9" w:rsidRPr="00B45E5F" w:rsidRDefault="00585FA9" w:rsidP="00585FA9">
      <w:pPr>
        <w:ind w:right="218"/>
        <w:rPr>
          <w:rFonts w:ascii="Arial" w:hAnsi="Arial" w:cs="Arial"/>
          <w:szCs w:val="24"/>
        </w:rPr>
      </w:pPr>
      <w:r w:rsidRPr="00B45E5F">
        <w:rPr>
          <w:rFonts w:ascii="Arial" w:hAnsi="Arial" w:cs="Arial"/>
          <w:szCs w:val="24"/>
        </w:rPr>
        <w:t xml:space="preserve">PATTO, M. H. S. </w:t>
      </w:r>
      <w:r w:rsidRPr="00B45E5F">
        <w:rPr>
          <w:rFonts w:ascii="Arial" w:hAnsi="Arial" w:cs="Arial"/>
          <w:b/>
          <w:szCs w:val="24"/>
        </w:rPr>
        <w:t>A produção do fracasso escolar</w:t>
      </w:r>
      <w:r w:rsidRPr="00B45E5F">
        <w:rPr>
          <w:rFonts w:ascii="Arial" w:hAnsi="Arial" w:cs="Arial"/>
          <w:szCs w:val="24"/>
        </w:rPr>
        <w:t>: histórias de submissão e rebeldia. São Paulo: TA Queiroz, 1990.</w:t>
      </w:r>
    </w:p>
    <w:p w:rsidR="00585FA9" w:rsidRPr="00B45E5F" w:rsidRDefault="00585FA9" w:rsidP="00585FA9">
      <w:pPr>
        <w:ind w:right="218"/>
        <w:rPr>
          <w:rFonts w:ascii="Arial" w:hAnsi="Arial" w:cs="Arial"/>
          <w:szCs w:val="24"/>
        </w:rPr>
      </w:pPr>
    </w:p>
    <w:p w:rsidR="00585FA9" w:rsidRPr="00C273FD" w:rsidRDefault="00585FA9" w:rsidP="00585FA9">
      <w:pPr>
        <w:ind w:right="727"/>
        <w:rPr>
          <w:rFonts w:ascii="Arial" w:hAnsi="Arial" w:cs="Arial"/>
          <w:szCs w:val="24"/>
        </w:rPr>
      </w:pPr>
      <w:r w:rsidRPr="006D1766">
        <w:rPr>
          <w:rFonts w:ascii="Arial" w:hAnsi="Arial" w:cs="Arial"/>
          <w:szCs w:val="24"/>
          <w:lang w:val="en-US"/>
        </w:rPr>
        <w:t>ROHDE, L. A. et al</w:t>
      </w:r>
      <w:proofErr w:type="gramStart"/>
      <w:r w:rsidRPr="006D1766">
        <w:rPr>
          <w:rFonts w:ascii="Arial" w:hAnsi="Arial" w:cs="Arial"/>
          <w:szCs w:val="24"/>
          <w:lang w:val="en-US"/>
        </w:rPr>
        <w:t>..</w:t>
      </w:r>
      <w:proofErr w:type="gramEnd"/>
      <w:r w:rsidRPr="006D1766">
        <w:rPr>
          <w:rFonts w:ascii="Arial" w:hAnsi="Arial" w:cs="Arial"/>
          <w:szCs w:val="24"/>
          <w:lang w:val="en-US"/>
        </w:rPr>
        <w:t xml:space="preserve"> </w:t>
      </w:r>
      <w:r w:rsidRPr="00B45E5F">
        <w:rPr>
          <w:rFonts w:ascii="Arial" w:hAnsi="Arial" w:cs="Arial"/>
          <w:b/>
          <w:szCs w:val="24"/>
        </w:rPr>
        <w:t>Transtorno de déficit de atenção/hiperatividade</w:t>
      </w:r>
      <w:r w:rsidRPr="00B45E5F">
        <w:rPr>
          <w:rFonts w:ascii="Arial" w:hAnsi="Arial" w:cs="Arial"/>
          <w:szCs w:val="24"/>
        </w:rPr>
        <w:t>. Revista Brasileira de Psiquiatria, v. 22, Supl. II, p. 7-11, 2000.</w:t>
      </w:r>
    </w:p>
    <w:p w:rsidR="00585FA9" w:rsidRPr="00B45E5F" w:rsidRDefault="00585FA9" w:rsidP="00585FA9">
      <w:pPr>
        <w:pStyle w:val="Corpodetexto"/>
        <w:spacing w:line="360" w:lineRule="auto"/>
        <w:ind w:left="0" w:firstLine="0"/>
      </w:pPr>
    </w:p>
    <w:p w:rsidR="00585FA9" w:rsidRPr="00B45E5F" w:rsidRDefault="00585FA9" w:rsidP="00585FA9">
      <w:pPr>
        <w:pStyle w:val="Corpodetexto"/>
        <w:spacing w:line="360" w:lineRule="auto"/>
        <w:ind w:left="0" w:firstLine="0"/>
      </w:pPr>
      <w:r w:rsidRPr="00B45E5F">
        <w:t xml:space="preserve">ROHDE, L. A.; HALPERN, R. </w:t>
      </w:r>
      <w:r w:rsidRPr="00B45E5F">
        <w:rPr>
          <w:b/>
        </w:rPr>
        <w:t>Transtorno de Déficit de Atenção/Hiperatividade:</w:t>
      </w:r>
      <w:r w:rsidRPr="00B45E5F">
        <w:t xml:space="preserve"> atualização. Jornal de Pediatria, 2004, v. 80, n. 2. Disponível em: http://www.scielo.br/pdf/jped/v80n2s0/v80n2Sa08.pdf. Acesso em: 30 jan. 2014.</w:t>
      </w:r>
    </w:p>
    <w:p w:rsidR="00585FA9" w:rsidRPr="00B45E5F" w:rsidRDefault="00585FA9" w:rsidP="00585FA9">
      <w:pPr>
        <w:rPr>
          <w:rFonts w:ascii="Arial" w:hAnsi="Arial" w:cs="Arial"/>
          <w:szCs w:val="24"/>
        </w:rPr>
      </w:pPr>
    </w:p>
    <w:p w:rsidR="00585FA9" w:rsidRPr="00B45E5F" w:rsidRDefault="00585FA9" w:rsidP="00585FA9">
      <w:pPr>
        <w:rPr>
          <w:rFonts w:ascii="Arial" w:hAnsi="Arial" w:cs="Arial"/>
          <w:szCs w:val="24"/>
        </w:rPr>
      </w:pPr>
      <w:r w:rsidRPr="00B45E5F">
        <w:rPr>
          <w:rFonts w:ascii="Arial" w:hAnsi="Arial" w:cs="Arial"/>
          <w:szCs w:val="24"/>
        </w:rPr>
        <w:t xml:space="preserve">Silva, A. B. B. (2003). </w:t>
      </w:r>
      <w:r w:rsidRPr="00B45E5F">
        <w:rPr>
          <w:rFonts w:ascii="Arial" w:hAnsi="Arial" w:cs="Arial"/>
          <w:b/>
          <w:szCs w:val="24"/>
        </w:rPr>
        <w:t>Mentes inquietas</w:t>
      </w:r>
      <w:r w:rsidRPr="00B45E5F">
        <w:rPr>
          <w:rFonts w:ascii="Arial" w:hAnsi="Arial" w:cs="Arial"/>
          <w:szCs w:val="24"/>
        </w:rPr>
        <w:t>: Entendendo melhor o mundo das pessoas distraídas, impulsivas e hiperativas. São Paulo: Gente.</w:t>
      </w:r>
    </w:p>
    <w:p w:rsidR="00585FA9" w:rsidRPr="00B45E5F" w:rsidRDefault="00585FA9" w:rsidP="00585FA9">
      <w:pPr>
        <w:rPr>
          <w:rFonts w:ascii="Arial" w:hAnsi="Arial" w:cs="Arial"/>
          <w:szCs w:val="24"/>
        </w:rPr>
      </w:pPr>
    </w:p>
    <w:p w:rsidR="00585FA9" w:rsidRPr="00B45E5F" w:rsidRDefault="00585FA9" w:rsidP="00585FA9">
      <w:pPr>
        <w:rPr>
          <w:rFonts w:ascii="Arial" w:hAnsi="Arial" w:cs="Arial"/>
          <w:szCs w:val="24"/>
        </w:rPr>
      </w:pPr>
      <w:r w:rsidRPr="00B45E5F">
        <w:rPr>
          <w:rFonts w:ascii="Arial" w:hAnsi="Arial" w:cs="Arial"/>
          <w:szCs w:val="24"/>
        </w:rPr>
        <w:t xml:space="preserve">TONELOTTO, J. M. F. (2002). </w:t>
      </w:r>
      <w:proofErr w:type="spellStart"/>
      <w:r w:rsidRPr="00B45E5F">
        <w:rPr>
          <w:rFonts w:ascii="Arial" w:hAnsi="Arial" w:cs="Arial"/>
          <w:b/>
          <w:szCs w:val="24"/>
        </w:rPr>
        <w:t>Autopercepção</w:t>
      </w:r>
      <w:proofErr w:type="spellEnd"/>
      <w:r w:rsidRPr="00B45E5F">
        <w:rPr>
          <w:rFonts w:ascii="Arial" w:hAnsi="Arial" w:cs="Arial"/>
          <w:b/>
          <w:szCs w:val="24"/>
        </w:rPr>
        <w:t xml:space="preserve"> de crianças desatentas no ambiente escolar.</w:t>
      </w:r>
      <w:r w:rsidRPr="00B45E5F">
        <w:rPr>
          <w:rFonts w:ascii="Arial" w:hAnsi="Arial" w:cs="Arial"/>
          <w:szCs w:val="24"/>
        </w:rPr>
        <w:t xml:space="preserve"> Revista Estudos de Psicologia, 19(3), 31-42.</w:t>
      </w:r>
    </w:p>
    <w:p w:rsidR="00585FA9" w:rsidRPr="00B45E5F" w:rsidRDefault="00585FA9" w:rsidP="00585FA9">
      <w:pPr>
        <w:ind w:right="384"/>
        <w:rPr>
          <w:rFonts w:ascii="Arial" w:hAnsi="Arial" w:cs="Arial"/>
          <w:szCs w:val="24"/>
        </w:rPr>
      </w:pPr>
    </w:p>
    <w:p w:rsidR="00585FA9" w:rsidRPr="00B45E5F" w:rsidRDefault="00585FA9" w:rsidP="00585FA9">
      <w:pPr>
        <w:ind w:right="384"/>
        <w:rPr>
          <w:rFonts w:ascii="Arial" w:hAnsi="Arial" w:cs="Arial"/>
          <w:szCs w:val="24"/>
        </w:rPr>
      </w:pPr>
      <w:r w:rsidRPr="00B45E5F">
        <w:rPr>
          <w:rFonts w:ascii="Arial" w:hAnsi="Arial" w:cs="Arial"/>
          <w:szCs w:val="24"/>
        </w:rPr>
        <w:t xml:space="preserve">TONELOTTO, J. M. F. (2003). Aspectos acadêmicos e sociais do transtorno do déficit de atenção. Em S. M. </w:t>
      </w:r>
      <w:proofErr w:type="spellStart"/>
      <w:r w:rsidRPr="00B45E5F">
        <w:rPr>
          <w:rFonts w:ascii="Arial" w:hAnsi="Arial" w:cs="Arial"/>
          <w:szCs w:val="24"/>
        </w:rPr>
        <w:t>Ciasca</w:t>
      </w:r>
      <w:proofErr w:type="spellEnd"/>
      <w:r w:rsidRPr="00B45E5F">
        <w:rPr>
          <w:rFonts w:ascii="Arial" w:hAnsi="Arial" w:cs="Arial"/>
          <w:szCs w:val="24"/>
        </w:rPr>
        <w:t xml:space="preserve"> (Org.), Distúrbios de aprendizagem: proposta de avaliação interdisciplinar (pp. 203-220). São Paulo: Casa do Psicólogo.</w:t>
      </w:r>
    </w:p>
    <w:p w:rsidR="00585FA9" w:rsidRPr="00C273FD" w:rsidRDefault="00585FA9" w:rsidP="00585FA9">
      <w:pPr>
        <w:rPr>
          <w:rFonts w:ascii="Arial" w:hAnsi="Arial" w:cs="Arial"/>
          <w:b/>
        </w:rPr>
      </w:pPr>
    </w:p>
    <w:p w:rsidR="00585FA9" w:rsidRDefault="00585FA9" w:rsidP="00585FA9"/>
    <w:p w:rsidR="007A212F" w:rsidRDefault="003465CD"/>
    <w:sectPr w:rsidR="007A212F">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5CD" w:rsidRDefault="003465CD" w:rsidP="00585FA9">
      <w:pPr>
        <w:spacing w:line="240" w:lineRule="auto"/>
      </w:pPr>
      <w:r>
        <w:separator/>
      </w:r>
    </w:p>
  </w:endnote>
  <w:endnote w:type="continuationSeparator" w:id="0">
    <w:p w:rsidR="003465CD" w:rsidRDefault="003465CD" w:rsidP="00585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A9" w:rsidRPr="0009747C" w:rsidRDefault="00585FA9" w:rsidP="00585FA9">
    <w:pPr>
      <w:pStyle w:val="Rodap"/>
      <w:rPr>
        <w:rFonts w:ascii="Arial" w:hAnsi="Arial" w:cs="Arial"/>
      </w:rPr>
    </w:pPr>
  </w:p>
  <w:p w:rsidR="00585FA9" w:rsidRDefault="00585F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5CD" w:rsidRDefault="003465CD" w:rsidP="00585FA9">
      <w:pPr>
        <w:spacing w:line="240" w:lineRule="auto"/>
      </w:pPr>
      <w:r>
        <w:separator/>
      </w:r>
    </w:p>
  </w:footnote>
  <w:footnote w:type="continuationSeparator" w:id="0">
    <w:p w:rsidR="003465CD" w:rsidRDefault="003465CD" w:rsidP="00585FA9">
      <w:pPr>
        <w:spacing w:line="240" w:lineRule="auto"/>
      </w:pPr>
      <w:r>
        <w:continuationSeparator/>
      </w:r>
    </w:p>
  </w:footnote>
  <w:footnote w:id="1">
    <w:p w:rsidR="006D1766" w:rsidRDefault="006D1766" w:rsidP="006D1766">
      <w:pPr>
        <w:pStyle w:val="Rodap"/>
        <w:rPr>
          <w:rFonts w:ascii="Arial" w:hAnsi="Arial" w:cs="Arial"/>
        </w:rPr>
      </w:pPr>
      <w:r>
        <w:rPr>
          <w:rStyle w:val="Refdenotaderodap"/>
        </w:rPr>
        <w:footnoteRef/>
      </w:r>
      <w:r>
        <w:t xml:space="preserve"> </w:t>
      </w:r>
      <w:r>
        <w:rPr>
          <w:rFonts w:ascii="Arial" w:hAnsi="Arial" w:cs="Arial"/>
        </w:rPr>
        <w:t xml:space="preserve">Pós-graduanda em Educação Ambiental e Geografia do </w:t>
      </w:r>
      <w:proofErr w:type="spellStart"/>
      <w:r>
        <w:rPr>
          <w:rFonts w:ascii="Arial" w:hAnsi="Arial" w:cs="Arial"/>
        </w:rPr>
        <w:t>Semi</w:t>
      </w:r>
      <w:proofErr w:type="spellEnd"/>
      <w:r>
        <w:rPr>
          <w:rFonts w:ascii="Arial" w:hAnsi="Arial" w:cs="Arial"/>
        </w:rPr>
        <w:t xml:space="preserve"> Árido – UFRN</w:t>
      </w:r>
    </w:p>
    <w:p w:rsidR="006D1766" w:rsidRDefault="006D1766" w:rsidP="006D1766">
      <w:pPr>
        <w:pStyle w:val="Rodap"/>
        <w:rPr>
          <w:rFonts w:ascii="Arial" w:hAnsi="Arial" w:cs="Arial"/>
        </w:rPr>
      </w:pPr>
      <w:r>
        <w:rPr>
          <w:rFonts w:ascii="Arial" w:hAnsi="Arial" w:cs="Arial"/>
        </w:rPr>
        <w:t xml:space="preserve">  Pós-graduanda em Atendimento Educacional Especializado – FMB</w:t>
      </w:r>
    </w:p>
    <w:p w:rsidR="006D1766" w:rsidRDefault="006D1766" w:rsidP="006D1766">
      <w:pPr>
        <w:pStyle w:val="Rodap"/>
        <w:rPr>
          <w:rFonts w:ascii="Arial" w:hAnsi="Arial" w:cs="Arial"/>
        </w:rPr>
      </w:pPr>
      <w:r>
        <w:rPr>
          <w:rFonts w:ascii="Arial" w:hAnsi="Arial" w:cs="Arial"/>
        </w:rPr>
        <w:t xml:space="preserve">  Graduada em Licenciatura Plena em Pedagogia – UFRN</w:t>
      </w:r>
    </w:p>
    <w:p w:rsidR="006D1766" w:rsidRDefault="006D1766" w:rsidP="006D1766">
      <w:pPr>
        <w:pStyle w:val="Rodap"/>
        <w:rPr>
          <w:rFonts w:ascii="Arial" w:hAnsi="Arial" w:cs="Arial"/>
        </w:rPr>
      </w:pPr>
      <w:r>
        <w:rPr>
          <w:rFonts w:ascii="Arial" w:hAnsi="Arial" w:cs="Arial"/>
        </w:rPr>
        <w:t xml:space="preserve">  E-mail: </w:t>
      </w:r>
      <w:hyperlink r:id="rId1" w:history="1">
        <w:r w:rsidRPr="00DB4499">
          <w:rPr>
            <w:rStyle w:val="Hyperlink"/>
            <w:rFonts w:ascii="Arial" w:hAnsi="Arial" w:cs="Arial"/>
          </w:rPr>
          <w:t>salinesiasantos@yahoo.com.br</w:t>
        </w:r>
      </w:hyperlink>
    </w:p>
    <w:p w:rsidR="006D1766" w:rsidRPr="006F44EE" w:rsidRDefault="006D1766" w:rsidP="006D1766">
      <w:pPr>
        <w:pStyle w:val="Rodap"/>
        <w:rPr>
          <w:rFonts w:ascii="Arial" w:hAnsi="Arial" w:cs="Arial"/>
        </w:rPr>
      </w:pPr>
      <w:proofErr w:type="gramStart"/>
      <w:r>
        <w:rPr>
          <w:rFonts w:ascii="Arial" w:hAnsi="Arial" w:cs="Arial"/>
        </w:rPr>
        <w:t>²</w:t>
      </w:r>
      <w:proofErr w:type="gramEnd"/>
      <w:r>
        <w:rPr>
          <w:rFonts w:ascii="Arial" w:hAnsi="Arial" w:cs="Arial"/>
        </w:rPr>
        <w:t xml:space="preserve"> </w:t>
      </w:r>
      <w:r w:rsidRPr="006F44EE">
        <w:rPr>
          <w:rFonts w:ascii="Arial" w:hAnsi="Arial" w:cs="Arial"/>
        </w:rPr>
        <w:t>Pós-graduando em Atendimento Educacional Especializado – FMB</w:t>
      </w:r>
    </w:p>
    <w:p w:rsidR="006D1766" w:rsidRPr="006F44EE" w:rsidRDefault="006D1766" w:rsidP="006D1766">
      <w:pPr>
        <w:pStyle w:val="Rodap"/>
        <w:rPr>
          <w:rFonts w:ascii="Arial" w:hAnsi="Arial" w:cs="Arial"/>
        </w:rPr>
      </w:pPr>
      <w:r>
        <w:rPr>
          <w:rFonts w:ascii="Arial" w:hAnsi="Arial" w:cs="Arial"/>
        </w:rPr>
        <w:t xml:space="preserve">  </w:t>
      </w:r>
      <w:r w:rsidRPr="006F44EE">
        <w:rPr>
          <w:rFonts w:ascii="Arial" w:hAnsi="Arial" w:cs="Arial"/>
        </w:rPr>
        <w:t>Graduado em Licenciatura Plena em Pedagogia – ISEP</w:t>
      </w:r>
    </w:p>
    <w:p w:rsidR="006D1766" w:rsidRPr="006F44EE" w:rsidRDefault="006D1766" w:rsidP="006D1766">
      <w:pPr>
        <w:pStyle w:val="Rodap"/>
        <w:rPr>
          <w:rFonts w:ascii="Arial" w:hAnsi="Arial" w:cs="Arial"/>
        </w:rPr>
      </w:pPr>
      <w:r>
        <w:rPr>
          <w:rFonts w:ascii="Arial" w:hAnsi="Arial" w:cs="Arial"/>
        </w:rPr>
        <w:t xml:space="preserve">  </w:t>
      </w:r>
      <w:r w:rsidRPr="006F44EE">
        <w:rPr>
          <w:rFonts w:ascii="Arial" w:hAnsi="Arial" w:cs="Arial"/>
        </w:rPr>
        <w:t xml:space="preserve">E-mail: </w:t>
      </w:r>
      <w:hyperlink r:id="rId2" w:history="1">
        <w:r w:rsidRPr="00297D85">
          <w:rPr>
            <w:rStyle w:val="Hyperlink"/>
            <w:rFonts w:ascii="Arial" w:hAnsi="Arial" w:cs="Arial"/>
          </w:rPr>
          <w:t>amsilva610@gmail.com</w:t>
        </w:r>
      </w:hyperlink>
      <w:proofErr w:type="gramStart"/>
      <w:r>
        <w:rPr>
          <w:rFonts w:ascii="Arial" w:hAnsi="Arial" w:cs="Arial"/>
        </w:rPr>
        <w:t xml:space="preserve">  </w:t>
      </w:r>
    </w:p>
    <w:p w:rsidR="006D1766" w:rsidRDefault="006D1766">
      <w:pPr>
        <w:pStyle w:val="Textodenotaderodap"/>
      </w:pP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458"/>
    <w:multiLevelType w:val="multilevel"/>
    <w:tmpl w:val="2B9EBC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FA9"/>
    <w:rsid w:val="00010034"/>
    <w:rsid w:val="003465CD"/>
    <w:rsid w:val="00585FA9"/>
    <w:rsid w:val="006D1766"/>
    <w:rsid w:val="008B5CB7"/>
    <w:rsid w:val="00A77C5C"/>
    <w:rsid w:val="00C40EFA"/>
    <w:rsid w:val="00CD5752"/>
    <w:rsid w:val="00D57005"/>
    <w:rsid w:val="00EA43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os"/>
    <w:qFormat/>
    <w:rsid w:val="00585FA9"/>
    <w:pPr>
      <w:spacing w:after="0"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85FA9"/>
    <w:pPr>
      <w:ind w:left="720"/>
      <w:contextualSpacing/>
    </w:pPr>
  </w:style>
  <w:style w:type="paragraph" w:styleId="Corpodetexto">
    <w:name w:val="Body Text"/>
    <w:basedOn w:val="Normal"/>
    <w:link w:val="CorpodetextoChar"/>
    <w:uiPriority w:val="1"/>
    <w:unhideWhenUsed/>
    <w:qFormat/>
    <w:rsid w:val="00585FA9"/>
    <w:pPr>
      <w:widowControl w:val="0"/>
      <w:autoSpaceDE w:val="0"/>
      <w:autoSpaceDN w:val="0"/>
      <w:spacing w:line="240" w:lineRule="auto"/>
      <w:ind w:left="1701" w:firstLine="852"/>
    </w:pPr>
    <w:rPr>
      <w:rFonts w:ascii="Arial" w:eastAsia="Arial" w:hAnsi="Arial" w:cs="Arial"/>
      <w:szCs w:val="24"/>
      <w:lang w:val="pt-PT" w:eastAsia="pt-PT" w:bidi="pt-PT"/>
    </w:rPr>
  </w:style>
  <w:style w:type="character" w:customStyle="1" w:styleId="CorpodetextoChar">
    <w:name w:val="Corpo de texto Char"/>
    <w:basedOn w:val="Fontepargpadro"/>
    <w:link w:val="Corpodetexto"/>
    <w:uiPriority w:val="1"/>
    <w:rsid w:val="00585FA9"/>
    <w:rPr>
      <w:rFonts w:ascii="Arial" w:eastAsia="Arial" w:hAnsi="Arial" w:cs="Arial"/>
      <w:sz w:val="24"/>
      <w:szCs w:val="24"/>
      <w:lang w:val="pt-PT" w:eastAsia="pt-PT" w:bidi="pt-PT"/>
    </w:rPr>
  </w:style>
  <w:style w:type="character" w:styleId="Hyperlink">
    <w:name w:val="Hyperlink"/>
    <w:basedOn w:val="Fontepargpadro"/>
    <w:uiPriority w:val="99"/>
    <w:unhideWhenUsed/>
    <w:rsid w:val="00585FA9"/>
    <w:rPr>
      <w:color w:val="0000FF" w:themeColor="hyperlink"/>
      <w:u w:val="single"/>
    </w:rPr>
  </w:style>
  <w:style w:type="paragraph" w:styleId="Cabealho">
    <w:name w:val="header"/>
    <w:basedOn w:val="Normal"/>
    <w:link w:val="CabealhoChar"/>
    <w:uiPriority w:val="99"/>
    <w:unhideWhenUsed/>
    <w:rsid w:val="00585FA9"/>
    <w:pPr>
      <w:tabs>
        <w:tab w:val="center" w:pos="4252"/>
        <w:tab w:val="right" w:pos="8504"/>
      </w:tabs>
      <w:spacing w:line="240" w:lineRule="auto"/>
    </w:pPr>
  </w:style>
  <w:style w:type="character" w:customStyle="1" w:styleId="CabealhoChar">
    <w:name w:val="Cabeçalho Char"/>
    <w:basedOn w:val="Fontepargpadro"/>
    <w:link w:val="Cabealho"/>
    <w:uiPriority w:val="99"/>
    <w:rsid w:val="00585FA9"/>
    <w:rPr>
      <w:rFonts w:ascii="Times New Roman" w:hAnsi="Times New Roman"/>
      <w:sz w:val="24"/>
    </w:rPr>
  </w:style>
  <w:style w:type="paragraph" w:styleId="Rodap">
    <w:name w:val="footer"/>
    <w:basedOn w:val="Normal"/>
    <w:link w:val="RodapChar"/>
    <w:uiPriority w:val="99"/>
    <w:unhideWhenUsed/>
    <w:rsid w:val="00585FA9"/>
    <w:pPr>
      <w:tabs>
        <w:tab w:val="center" w:pos="4252"/>
        <w:tab w:val="right" w:pos="8504"/>
      </w:tabs>
      <w:spacing w:line="240" w:lineRule="auto"/>
    </w:pPr>
  </w:style>
  <w:style w:type="character" w:customStyle="1" w:styleId="RodapChar">
    <w:name w:val="Rodapé Char"/>
    <w:basedOn w:val="Fontepargpadro"/>
    <w:link w:val="Rodap"/>
    <w:uiPriority w:val="99"/>
    <w:rsid w:val="00585FA9"/>
    <w:rPr>
      <w:rFonts w:ascii="Times New Roman" w:hAnsi="Times New Roman"/>
      <w:sz w:val="24"/>
    </w:rPr>
  </w:style>
  <w:style w:type="paragraph" w:styleId="Textodenotaderodap">
    <w:name w:val="footnote text"/>
    <w:basedOn w:val="Normal"/>
    <w:link w:val="TextodenotaderodapChar"/>
    <w:uiPriority w:val="99"/>
    <w:semiHidden/>
    <w:unhideWhenUsed/>
    <w:rsid w:val="006D176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D1766"/>
    <w:rPr>
      <w:rFonts w:ascii="Times New Roman" w:hAnsi="Times New Roman"/>
      <w:sz w:val="20"/>
      <w:szCs w:val="20"/>
    </w:rPr>
  </w:style>
  <w:style w:type="character" w:styleId="Refdenotaderodap">
    <w:name w:val="footnote reference"/>
    <w:basedOn w:val="Fontepargpadro"/>
    <w:uiPriority w:val="99"/>
    <w:semiHidden/>
    <w:unhideWhenUsed/>
    <w:rsid w:val="006D17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os"/>
    <w:qFormat/>
    <w:rsid w:val="00585FA9"/>
    <w:pPr>
      <w:spacing w:after="0"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85FA9"/>
    <w:pPr>
      <w:ind w:left="720"/>
      <w:contextualSpacing/>
    </w:pPr>
  </w:style>
  <w:style w:type="paragraph" w:styleId="Corpodetexto">
    <w:name w:val="Body Text"/>
    <w:basedOn w:val="Normal"/>
    <w:link w:val="CorpodetextoChar"/>
    <w:uiPriority w:val="1"/>
    <w:unhideWhenUsed/>
    <w:qFormat/>
    <w:rsid w:val="00585FA9"/>
    <w:pPr>
      <w:widowControl w:val="0"/>
      <w:autoSpaceDE w:val="0"/>
      <w:autoSpaceDN w:val="0"/>
      <w:spacing w:line="240" w:lineRule="auto"/>
      <w:ind w:left="1701" w:firstLine="852"/>
    </w:pPr>
    <w:rPr>
      <w:rFonts w:ascii="Arial" w:eastAsia="Arial" w:hAnsi="Arial" w:cs="Arial"/>
      <w:szCs w:val="24"/>
      <w:lang w:val="pt-PT" w:eastAsia="pt-PT" w:bidi="pt-PT"/>
    </w:rPr>
  </w:style>
  <w:style w:type="character" w:customStyle="1" w:styleId="CorpodetextoChar">
    <w:name w:val="Corpo de texto Char"/>
    <w:basedOn w:val="Fontepargpadro"/>
    <w:link w:val="Corpodetexto"/>
    <w:uiPriority w:val="1"/>
    <w:rsid w:val="00585FA9"/>
    <w:rPr>
      <w:rFonts w:ascii="Arial" w:eastAsia="Arial" w:hAnsi="Arial" w:cs="Arial"/>
      <w:sz w:val="24"/>
      <w:szCs w:val="24"/>
      <w:lang w:val="pt-PT" w:eastAsia="pt-PT" w:bidi="pt-PT"/>
    </w:rPr>
  </w:style>
  <w:style w:type="character" w:styleId="Hyperlink">
    <w:name w:val="Hyperlink"/>
    <w:basedOn w:val="Fontepargpadro"/>
    <w:uiPriority w:val="99"/>
    <w:unhideWhenUsed/>
    <w:rsid w:val="00585FA9"/>
    <w:rPr>
      <w:color w:val="0000FF" w:themeColor="hyperlink"/>
      <w:u w:val="single"/>
    </w:rPr>
  </w:style>
  <w:style w:type="paragraph" w:styleId="Cabealho">
    <w:name w:val="header"/>
    <w:basedOn w:val="Normal"/>
    <w:link w:val="CabealhoChar"/>
    <w:uiPriority w:val="99"/>
    <w:unhideWhenUsed/>
    <w:rsid w:val="00585FA9"/>
    <w:pPr>
      <w:tabs>
        <w:tab w:val="center" w:pos="4252"/>
        <w:tab w:val="right" w:pos="8504"/>
      </w:tabs>
      <w:spacing w:line="240" w:lineRule="auto"/>
    </w:pPr>
  </w:style>
  <w:style w:type="character" w:customStyle="1" w:styleId="CabealhoChar">
    <w:name w:val="Cabeçalho Char"/>
    <w:basedOn w:val="Fontepargpadro"/>
    <w:link w:val="Cabealho"/>
    <w:uiPriority w:val="99"/>
    <w:rsid w:val="00585FA9"/>
    <w:rPr>
      <w:rFonts w:ascii="Times New Roman" w:hAnsi="Times New Roman"/>
      <w:sz w:val="24"/>
    </w:rPr>
  </w:style>
  <w:style w:type="paragraph" w:styleId="Rodap">
    <w:name w:val="footer"/>
    <w:basedOn w:val="Normal"/>
    <w:link w:val="RodapChar"/>
    <w:uiPriority w:val="99"/>
    <w:unhideWhenUsed/>
    <w:rsid w:val="00585FA9"/>
    <w:pPr>
      <w:tabs>
        <w:tab w:val="center" w:pos="4252"/>
        <w:tab w:val="right" w:pos="8504"/>
      </w:tabs>
      <w:spacing w:line="240" w:lineRule="auto"/>
    </w:pPr>
  </w:style>
  <w:style w:type="character" w:customStyle="1" w:styleId="RodapChar">
    <w:name w:val="Rodapé Char"/>
    <w:basedOn w:val="Fontepargpadro"/>
    <w:link w:val="Rodap"/>
    <w:uiPriority w:val="99"/>
    <w:rsid w:val="00585FA9"/>
    <w:rPr>
      <w:rFonts w:ascii="Times New Roman" w:hAnsi="Times New Roman"/>
      <w:sz w:val="24"/>
    </w:rPr>
  </w:style>
  <w:style w:type="paragraph" w:styleId="Textodenotaderodap">
    <w:name w:val="footnote text"/>
    <w:basedOn w:val="Normal"/>
    <w:link w:val="TextodenotaderodapChar"/>
    <w:uiPriority w:val="99"/>
    <w:semiHidden/>
    <w:unhideWhenUsed/>
    <w:rsid w:val="006D176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D1766"/>
    <w:rPr>
      <w:rFonts w:ascii="Times New Roman" w:hAnsi="Times New Roman"/>
      <w:sz w:val="20"/>
      <w:szCs w:val="20"/>
    </w:rPr>
  </w:style>
  <w:style w:type="character" w:styleId="Refdenotaderodap">
    <w:name w:val="footnote reference"/>
    <w:basedOn w:val="Fontepargpadro"/>
    <w:uiPriority w:val="99"/>
    <w:semiHidden/>
    <w:unhideWhenUsed/>
    <w:rsid w:val="006D17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idia.com/" TargetMode="External"/><Relationship Id="rId5" Type="http://schemas.openxmlformats.org/officeDocument/2006/relationships/settings" Target="settings.xml"/><Relationship Id="rId10" Type="http://schemas.openxmlformats.org/officeDocument/2006/relationships/hyperlink" Target="http://www.planalto.gov.br/ccivil_03/leis/l7853.htm" TargetMode="External"/><Relationship Id="rId4" Type="http://schemas.microsoft.com/office/2007/relationships/stylesWithEffects" Target="stylesWithEffects.xml"/><Relationship Id="rId9" Type="http://schemas.openxmlformats.org/officeDocument/2006/relationships/hyperlink" Target="http://portal.mec.gov.br/sees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amsilva610@gmail.com" TargetMode="External"/><Relationship Id="rId1" Type="http://schemas.openxmlformats.org/officeDocument/2006/relationships/hyperlink" Target="mailto:salinesiasantos@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E035-7084-487B-80D2-DFD4DE68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4908</Words>
  <Characters>26504</Characters>
  <Application>Microsoft Office Word</Application>
  <DocSecurity>0</DocSecurity>
  <Lines>220</Lines>
  <Paragraphs>62</Paragraphs>
  <ScaleCrop>false</ScaleCrop>
  <Company/>
  <LinksUpToDate>false</LinksUpToDate>
  <CharactersWithSpaces>31350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André</dc:creator>
  <cp:lastModifiedBy>João André</cp:lastModifiedBy>
  <cp:revision>3</cp:revision>
  <dcterms:created xsi:type="dcterms:W3CDTF">2019-09-08T08:50:00Z</dcterms:created>
  <dcterms:modified xsi:type="dcterms:W3CDTF">2019-09-08T10:04:00Z</dcterms:modified>
</cp:coreProperties>
</file>