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3D" w:rsidRPr="008940ED" w:rsidRDefault="0027593D" w:rsidP="0027593D">
      <w:pPr>
        <w:pStyle w:val="Ttulo"/>
        <w:ind w:left="-851" w:right="-994" w:firstLine="284"/>
        <w:rPr>
          <w:sz w:val="23"/>
          <w:szCs w:val="23"/>
          <w:lang w:val="pt-PT"/>
        </w:rPr>
      </w:pPr>
      <w:r w:rsidRPr="008940ED">
        <w:rPr>
          <w:sz w:val="23"/>
          <w:szCs w:val="23"/>
          <w:lang w:val="pt-PT"/>
        </w:rPr>
        <w:t>A IGREJA, O REINO DE DEUS E O MUNDO.</w:t>
      </w:r>
    </w:p>
    <w:p w:rsidR="0027593D" w:rsidRPr="008940ED" w:rsidRDefault="0079768C" w:rsidP="0079768C">
      <w:pPr>
        <w:spacing w:before="100" w:after="100"/>
        <w:ind w:left="-851" w:right="-994" w:firstLine="284"/>
        <w:jc w:val="center"/>
        <w:rPr>
          <w:sz w:val="23"/>
          <w:szCs w:val="23"/>
          <w:lang w:val="pt-PT"/>
        </w:rPr>
      </w:pPr>
      <w:r>
        <w:rPr>
          <w:sz w:val="23"/>
          <w:szCs w:val="23"/>
          <w:lang w:val="pt-PT"/>
        </w:rPr>
        <w:t>(ENSAIO – Rev Lício Luciano Nonato)</w:t>
      </w:r>
    </w:p>
    <w:p w:rsidR="0027593D" w:rsidRPr="008940ED" w:rsidRDefault="0027593D" w:rsidP="0027593D">
      <w:pPr>
        <w:spacing w:before="100" w:after="100"/>
        <w:ind w:left="-851" w:right="-994" w:firstLine="284"/>
        <w:jc w:val="both"/>
        <w:rPr>
          <w:sz w:val="23"/>
          <w:szCs w:val="23"/>
          <w:lang w:val="pt-PT"/>
        </w:rPr>
      </w:pP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A igreja é o povo de Deus, povo do reino de Deus, que o serve nesse mundo. A Reforma entendeu a igreja como sendo visível e invisível,  militante e triunfante. De uma forma bem resumida e simplificada, a igreja visível, no entender dos reformadores é constituída por todos aqueles </w:t>
      </w:r>
      <w:r w:rsidRPr="008940ED">
        <w:rPr>
          <w:rFonts w:ascii="Times New Roman" w:hAnsi="Times New Roman"/>
          <w:sz w:val="23"/>
          <w:szCs w:val="23"/>
          <w:lang w:val="pt-PT"/>
        </w:rPr>
        <w:t xml:space="preserve">(e seus filhos) </w:t>
      </w:r>
      <w:r w:rsidRPr="008940ED">
        <w:rPr>
          <w:rFonts w:ascii="Times New Roman" w:hAnsi="Times New Roman"/>
          <w:sz w:val="23"/>
          <w:szCs w:val="23"/>
          <w:lang w:val="pt-PT"/>
        </w:rPr>
        <w:t xml:space="preserve">que foram batizados e que professam que as escrituras são a única regra de  fé e prática,  participam </w:t>
      </w:r>
      <w:r w:rsidRPr="008940ED">
        <w:rPr>
          <w:rFonts w:ascii="Times New Roman" w:hAnsi="Times New Roman"/>
          <w:sz w:val="23"/>
          <w:szCs w:val="23"/>
          <w:lang w:val="pt-PT"/>
        </w:rPr>
        <w:t>dos sacramentos e da disciplina</w:t>
      </w:r>
      <w:r w:rsidRPr="008940ED">
        <w:rPr>
          <w:rFonts w:ascii="Times New Roman" w:hAnsi="Times New Roman"/>
          <w:sz w:val="23"/>
          <w:szCs w:val="23"/>
          <w:lang w:val="pt-PT"/>
        </w:rPr>
        <w:t xml:space="preserve"> Dentro da igreja visível encontram-se verdadeiros e falsos seguidores. Quanto à igreja invisível, é constituída por todos aqueles que nasceram de novo. É o corpo de Cristo, a casa de Deus, que está sendo edificada aqui na terra. Quanto à segunda divisão feita pelos reformadores, a igreja triunfante é aquela que já venceu e está nos céus com Cristo. A igreja militante é aquela que se encontra ainda na terra, envolvida em lutas contra todo tipo de mal.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A afirmativa de que a igreja é o povo de Deus, quer buscar a definição de igreja como sendo a igreja visível, em que muitos seguidores  de fato não entraram ainda no reino de Deus. Fazem parte da igreja, conhecem as escrituras, participam dos sacramentos e disciplina, mas ainda não estão arrolados no livro da vida. Como só Deus sabe de fato e absolutamente quem são os verdadeiros seguidores,  igreja aqui se refere a todos que fazem parte do seu rol. Afinal de contas, aquele que diz ser de Cristo, deve ser considerado pelos demais como sendo de Cristo, salvo se apostatar para sempre.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Para melhor desenvolver o tema proposto nesse capítulo é de muita importância que se trabalhe primeiro a seguinte questão: qual a relação entre igreja e reino de Deus? Essa pergunta merece uma análise mais densa, visto que uma melhor compreensão da missão da igreja passa por aqui.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Para melhor compreensão do assunto parece importante definir o que é reino de Deus, para então prosseguir no desenvolvimento da resposta à pergunta inicial. São muitas as definições sobre reino de Deus. Não é propósito rechear o trabalho hora proposto de citações, senão o mínimo necessário que faça um apanhado daquilo que o autor dessa obra tem  entendido ser o reino de Deus.  Uma definição clássica da teologia  reformada, segundo o teólogo Louis Berkhof é:</w:t>
      </w:r>
    </w:p>
    <w:p w:rsidR="0027593D" w:rsidRPr="009B6B9E" w:rsidRDefault="0027593D" w:rsidP="005E4B80">
      <w:pPr>
        <w:spacing w:before="100" w:after="100" w:line="192" w:lineRule="auto"/>
        <w:ind w:right="-994" w:firstLine="284"/>
        <w:jc w:val="both"/>
        <w:rPr>
          <w:rFonts w:ascii="Times New Roman" w:hAnsi="Times New Roman"/>
          <w:i/>
          <w:lang w:val="pt-PT"/>
        </w:rPr>
      </w:pPr>
      <w:r w:rsidRPr="009B6B9E">
        <w:rPr>
          <w:rFonts w:ascii="Times New Roman" w:hAnsi="Times New Roman"/>
          <w:i/>
          <w:lang w:val="pt-PT"/>
        </w:rPr>
        <w:t>“a idéia primordial do reino é a do governo de Deus estabelecido e reconhecido nos corações dos pecadores pela poderosa influência regeneradora do Espírito Santo (...) um governo que, em princípio, é realizado na terra, mas que não chegará à sua  culminação antes do visível e glorioso retorno de Jesus Cristo.”</w:t>
      </w:r>
      <w:r w:rsidRPr="009B6B9E">
        <w:rPr>
          <w:rStyle w:val="CaracteresdeNotadeRodap"/>
          <w:rFonts w:ascii="Times New Roman" w:hAnsi="Times New Roman"/>
          <w:i/>
          <w:lang w:val="pt-PT"/>
        </w:rPr>
        <w:footnoteReference w:id="1"/>
      </w:r>
      <w:r w:rsidRPr="009B6B9E">
        <w:rPr>
          <w:rFonts w:ascii="Times New Roman" w:hAnsi="Times New Roman"/>
          <w:i/>
          <w:lang w:val="pt-PT"/>
        </w:rPr>
        <w:t xml:space="preserve">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Segundo essa definição,  reino de Deus diz respeito ao governo de Deus sobre o seu povo. Por conseguinte, esse governo somente é possível no coração daqueles que já </w:t>
      </w:r>
      <w:r w:rsidR="006442EC" w:rsidRPr="008940ED">
        <w:rPr>
          <w:rFonts w:ascii="Times New Roman" w:hAnsi="Times New Roman"/>
          <w:sz w:val="23"/>
          <w:szCs w:val="23"/>
          <w:lang w:val="pt-PT"/>
        </w:rPr>
        <w:t>esperimentaram</w:t>
      </w:r>
      <w:r w:rsidRPr="008940ED">
        <w:rPr>
          <w:rFonts w:ascii="Times New Roman" w:hAnsi="Times New Roman"/>
          <w:sz w:val="23"/>
          <w:szCs w:val="23"/>
          <w:lang w:val="pt-PT"/>
        </w:rPr>
        <w:t xml:space="preserve"> a regeneração operada graciosamente pelo Espírito Santo de Deus. Berkhof entende que esse governo não será perfeito aqui na terra, </w:t>
      </w:r>
      <w:r w:rsidR="006442EC" w:rsidRPr="008940ED">
        <w:rPr>
          <w:rFonts w:ascii="Times New Roman" w:hAnsi="Times New Roman"/>
          <w:sz w:val="23"/>
          <w:szCs w:val="23"/>
          <w:lang w:val="pt-PT"/>
        </w:rPr>
        <w:t>mas somente na regeneração final!</w:t>
      </w:r>
      <w:r w:rsidRPr="008940ED">
        <w:rPr>
          <w:rFonts w:ascii="Times New Roman" w:hAnsi="Times New Roman"/>
          <w:sz w:val="23"/>
          <w:szCs w:val="23"/>
          <w:lang w:val="pt-PT"/>
        </w:rPr>
        <w:t xml:space="preserve"> Isso equivale a dizer que o governo de Cristo sobre o seu povo ainda sofrerá influência e interferência do pecado, por causa da imperfeição humana, não se fazendo perfeito senão quando todos forem revestidos de imortalidade, ocasião em que o mal será completamente extirpado e a vontade do Senhor se fará na terra como é feita nos céus. Por enquanto, o Senhor reina através do seu Espírito no coração do fiel, parcialmente, uma vez que esse ainda está na carne, na corrupção.</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Mas, todo governo de Deus é reino de Deus? Há uma diferenciação entre o reino de Deus e a providência de Deus. Essa diferença não é de natureza, mas de dispensação. Enquanto que o reino diz respeito ao seu governo especial no processo de recriação de todas as coisas e destruição de todas as obras do diabo, a providência diz respeito ao seu governo geral, sobre a criação. O primeiro sobre o processo de implantação da segunda ordem, e o segundo sobre o epílogo da primeira ordem. Nesse caso, o redimido vive o governo de Deus  como as demais criaturas e também como filho. Exemplo disso é que o Senhor faz nascer o seu sol sobre todos, envia chuva, dá condições da renovação da vida, abençoa a terra para que produza, incentiva os homens a fazerem o bem, como </w:t>
      </w:r>
      <w:r w:rsidRPr="008940ED">
        <w:rPr>
          <w:rFonts w:ascii="Times New Roman" w:hAnsi="Times New Roman"/>
          <w:sz w:val="23"/>
          <w:szCs w:val="23"/>
          <w:lang w:val="pt-PT"/>
        </w:rPr>
        <w:lastRenderedPageBreak/>
        <w:t xml:space="preserve">dá a paga segundo a plantação de cada um, etc. Isso ele faz sobre todos. Entretanto, o seu governo como rei, como Pai, somente se faz na esfera do reino, no coração daqueles que já nasceram de novo.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O reino de Deus é visto no Antigo Testamento como o seu governo sobre toda a criação e sobre Israel; sendo que nesse último é tido como rei e Pai</w:t>
      </w:r>
      <w:r w:rsidRPr="008940ED">
        <w:rPr>
          <w:rStyle w:val="CaracteresdeNotadeRodap"/>
          <w:rFonts w:ascii="Times New Roman" w:hAnsi="Times New Roman"/>
          <w:sz w:val="23"/>
          <w:szCs w:val="23"/>
          <w:lang w:val="pt-PT"/>
        </w:rPr>
        <w:footnoteReference w:id="2"/>
      </w:r>
      <w:r w:rsidRPr="008940ED">
        <w:rPr>
          <w:rFonts w:ascii="Times New Roman" w:hAnsi="Times New Roman"/>
          <w:sz w:val="23"/>
          <w:szCs w:val="23"/>
          <w:lang w:val="pt-PT"/>
        </w:rPr>
        <w:t>. Essa mesma ambigüidade se faz presente no Novo Testamento, somente que neste, o reino, no sentido especial, chega na encarnação e especialmente na glorificação do filho de Deus. Em Jesus Cristo o reino veio no sentido de estar presente, mas ainda não pleno. A respeito desse assunto é importante observar o que diz o teólogo René Padilha:</w:t>
      </w:r>
    </w:p>
    <w:p w:rsidR="0027593D" w:rsidRPr="008940ED" w:rsidRDefault="0027593D" w:rsidP="008940ED">
      <w:pPr>
        <w:spacing w:before="100" w:after="100" w:line="192" w:lineRule="auto"/>
        <w:ind w:right="-994" w:firstLine="284"/>
        <w:jc w:val="both"/>
        <w:rPr>
          <w:rFonts w:ascii="Times New Roman" w:hAnsi="Times New Roman"/>
          <w:i/>
          <w:lang w:val="pt-PT"/>
        </w:rPr>
      </w:pPr>
      <w:r w:rsidRPr="008940ED">
        <w:rPr>
          <w:rFonts w:ascii="Times New Roman" w:hAnsi="Times New Roman"/>
          <w:i/>
          <w:lang w:val="pt-PT"/>
        </w:rPr>
        <w:t>“O reino de Deus não é meramente o governo de Deus sobre o mundo por meio da criação e da providência; se esse fosse o caso, não poderíamos afirmar que foi inaugurado por Jesus Cristo. O Reino de Deus é antes, uma expressão do governo final de Deus em toda a criação, o mesmo que, em antecipação ao fim, se fez presente na pessoa e obra de Jesus Cristo.”</w:t>
      </w:r>
      <w:r w:rsidRPr="008940ED">
        <w:rPr>
          <w:rStyle w:val="CaracteresdeNotadeRodap"/>
          <w:rFonts w:ascii="Times New Roman" w:hAnsi="Times New Roman"/>
          <w:i/>
          <w:lang w:val="pt-PT"/>
        </w:rPr>
        <w:footnoteReference w:id="3"/>
      </w:r>
      <w:r w:rsidRPr="008940ED">
        <w:rPr>
          <w:rFonts w:ascii="Times New Roman" w:hAnsi="Times New Roman"/>
          <w:i/>
          <w:lang w:val="pt-PT"/>
        </w:rPr>
        <w:t xml:space="preserve">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Jesus Cristo, o segundo Adão, veio restaurar não só ao homem caído, mas à natureza caída. O reino de Deus é implantado  no coração de homens humildes de Israel e também em tantos outros corações, que atinge outras nações. Chegará o dia, em que após ter destruído a todos os inimigos de Deus, o reino será  entregue ao Pai.  Toda a autoridade lhe foi dada pelo pai nos céus e na terra para que o processo de implantação do reino se complete.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O reino é presente e também futuro. Ele, misteriosamente, ocultamente, está implantado aqui entre nós, mas a sua plenitude somente virá na parousia, </w:t>
      </w:r>
      <w:r w:rsidR="006442EC" w:rsidRPr="008940ED">
        <w:rPr>
          <w:rFonts w:ascii="Times New Roman" w:hAnsi="Times New Roman"/>
          <w:sz w:val="23"/>
          <w:szCs w:val="23"/>
          <w:lang w:val="pt-PT"/>
        </w:rPr>
        <w:t>na volta gloriosa e triunfante do Senhor</w:t>
      </w:r>
      <w:r w:rsidRPr="008940ED">
        <w:rPr>
          <w:rFonts w:ascii="Times New Roman" w:hAnsi="Times New Roman"/>
          <w:sz w:val="23"/>
          <w:szCs w:val="23"/>
          <w:lang w:val="pt-PT"/>
        </w:rPr>
        <w:t>.</w:t>
      </w:r>
      <w:r w:rsidR="004F5CB2">
        <w:rPr>
          <w:rFonts w:ascii="Times New Roman" w:hAnsi="Times New Roman"/>
          <w:sz w:val="23"/>
          <w:szCs w:val="23"/>
          <w:lang w:val="pt-PT"/>
        </w:rPr>
        <w:t xml:space="preserve"> </w:t>
      </w:r>
      <w:r w:rsidRPr="008940ED">
        <w:rPr>
          <w:rFonts w:ascii="Times New Roman" w:hAnsi="Times New Roman"/>
          <w:sz w:val="23"/>
          <w:szCs w:val="23"/>
          <w:lang w:val="pt-PT"/>
        </w:rPr>
        <w:t>Em Jesus Cristo, cria-se duas esferas governadas e que são inseparáveis. Na esfera da criação, providencialmente, Deus continua reinando. Esse exercício é chamado de providência geral. Na esfera da redenção, providência especial, salvificamente, o Senhor vai estendendo o seu poder recriador, baseado em toda autoridade recebida. O reino de Deus, quer sobre a criação, quer sobre a igreja, está nas mãos do Senhor. Ele reina soberanamente não só sobre a natureza, mas sobre os homens e todos os espíritos. Então dizer que a providência tem razão de ser em preservar a criação da destruição e leva-la à cruz do calvário.</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Para não haver confusão, na providência geral, Deus governa sobre a primeira criação. No reino, providência especial, o Senhor governa sobre o processo de regeneração da mesma. O objeto mirado pelo governo é o mesmo: a criação.</w:t>
      </w:r>
      <w:r w:rsidR="004F5CB2">
        <w:rPr>
          <w:rFonts w:ascii="Times New Roman" w:hAnsi="Times New Roman"/>
          <w:sz w:val="23"/>
          <w:szCs w:val="23"/>
          <w:lang w:val="pt-PT"/>
        </w:rPr>
        <w:t xml:space="preserve"> </w:t>
      </w:r>
      <w:r w:rsidRPr="008940ED">
        <w:rPr>
          <w:rFonts w:ascii="Times New Roman" w:hAnsi="Times New Roman"/>
          <w:sz w:val="23"/>
          <w:szCs w:val="23"/>
          <w:lang w:val="pt-PT"/>
        </w:rPr>
        <w:t xml:space="preserve">Deus continua reinando em sua providência e em sua redenção. Ao mesmo tempo que vai regenerando novos corações, continua preservando, concorrendo e governando sobre toda a criação, mesmo sobre os rebeldes. É preciso, portanto, reforçar a distinção entre a influência da ação providencial de Deus sobre a primeira criação e do seu reino sobre a segunda criação, na sociedade humana.  O governo de Deus sobre a esfera da criação e sobre a esfera da redenção não implica jamais em que haja dois tempos ou dois espaços diferentes. As duas  esferas do governo, no contexto bíblico nem ao menos dão qualquer direito de entender-se que a esfera do reino seja sagrada e que a esfera da criação seja profana ou secular. As realidades das duas esferas, não podem ser usadas para embasar qualquer ensinamento de que se processam em espaços, tempos e categorias que não sejam desse mundo, dessa criação. Qualquer tentativa de se criar tais concepções não tem qualquer apoio escriturístico, senão influência filosófica  gnóstica. </w:t>
      </w:r>
    </w:p>
    <w:p w:rsidR="002708A2"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O processo redentor opera exatamente na esfera da criação num intenso anelo  de regenerar e re-significar toda a criação, voltando-a para a glória de Deus. O espaço reservado para essa discussão não permite aprofundar ou estender muito o assunto, porém deve-se destacar que as culturas, as ciências, as artes, o laser, os sistemas, as instituições, atingidas pela influência do reino de Deus serão completamente re-significadas. Não implica isso que a igreja deva reinar sobre o mundo, como  se fosse o reino de Deus. A igreja não esgota o reino de Deus e não foi chamada para reinar sobre as nações politicamente.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A influência do reino não significará que  as artes devam expressar somente temas espirituais, que as músicas devam falar somente de temas celestiais, que as ciências devam ter a bíblia como o seu manual, que a cultura deva versar somente sobre temas bíblicos. Não. Re-significar a criação, quando a esfera do reino escatológico amplia suas fronteiras,  é purificá-la de todo conteúdo simbólico ou  comportamental que não esteja de acordo com a verdade de Deus. É de fato reconhecer o Senhor Jesus como o centro da vida, da </w:t>
      </w:r>
      <w:r w:rsidRPr="008940ED">
        <w:rPr>
          <w:rFonts w:ascii="Times New Roman" w:hAnsi="Times New Roman"/>
          <w:sz w:val="23"/>
          <w:szCs w:val="23"/>
          <w:lang w:val="pt-PT"/>
        </w:rPr>
        <w:lastRenderedPageBreak/>
        <w:t>história, dos sistemas, da cultura etc.</w:t>
      </w:r>
      <w:r w:rsidR="002708A2" w:rsidRPr="008940ED">
        <w:rPr>
          <w:rFonts w:ascii="Times New Roman" w:hAnsi="Times New Roman"/>
          <w:sz w:val="23"/>
          <w:szCs w:val="23"/>
          <w:lang w:val="pt-PT"/>
        </w:rPr>
        <w:t>,</w:t>
      </w:r>
      <w:r w:rsidRPr="008940ED">
        <w:rPr>
          <w:rStyle w:val="CaracteresdeNotadeRodap"/>
          <w:rFonts w:ascii="Times New Roman" w:hAnsi="Times New Roman"/>
          <w:sz w:val="23"/>
          <w:szCs w:val="23"/>
          <w:lang w:val="pt-PT"/>
        </w:rPr>
        <w:footnoteReference w:id="4"/>
      </w:r>
      <w:r w:rsidRPr="008940ED">
        <w:rPr>
          <w:rFonts w:ascii="Times New Roman" w:hAnsi="Times New Roman"/>
          <w:sz w:val="23"/>
          <w:szCs w:val="23"/>
          <w:lang w:val="pt-PT"/>
        </w:rPr>
        <w:t xml:space="preserve"> </w:t>
      </w:r>
      <w:r w:rsidR="002708A2" w:rsidRPr="008940ED">
        <w:rPr>
          <w:rFonts w:ascii="Times New Roman" w:hAnsi="Times New Roman"/>
          <w:sz w:val="23"/>
          <w:szCs w:val="23"/>
          <w:lang w:val="pt-PT"/>
        </w:rPr>
        <w:t>e e</w:t>
      </w:r>
      <w:r w:rsidRPr="008940ED">
        <w:rPr>
          <w:rFonts w:ascii="Times New Roman" w:hAnsi="Times New Roman"/>
          <w:sz w:val="23"/>
          <w:szCs w:val="23"/>
          <w:lang w:val="pt-PT"/>
        </w:rPr>
        <w:t xml:space="preserve">sse reconhecimento se dá primeiramente individualmente. Na medida em que as pessoas são convertidas pela ação do Espírito Santo, suas maneiras de ver o mundo hão de re-significar seus sistemas sociais, suas leis, suas manifestações artísticas, culturais e científicas, sua moral, religião, tradições, etc. Há sobras de exemplos na história.  Geralmente em seguida a algum grande re-avivamento da igreja, a sociedade como um todo passa por grandes modificações culturais, morais, éticas e sistêmicas. Ao contrário,  sociedades cristãs que perderam o “sabor do sal”  também passaram e passam por grandes transformações culturais; valores estranhos ao reino de Deus </w:t>
      </w:r>
      <w:r w:rsidR="002708A2" w:rsidRPr="008940ED">
        <w:rPr>
          <w:rFonts w:ascii="Times New Roman" w:hAnsi="Times New Roman"/>
          <w:sz w:val="23"/>
          <w:szCs w:val="23"/>
          <w:lang w:val="pt-PT"/>
        </w:rPr>
        <w:t>voltam a permear toda a</w:t>
      </w:r>
      <w:r w:rsidRPr="008940ED">
        <w:rPr>
          <w:rFonts w:ascii="Times New Roman" w:hAnsi="Times New Roman"/>
          <w:sz w:val="23"/>
          <w:szCs w:val="23"/>
          <w:lang w:val="pt-PT"/>
        </w:rPr>
        <w:t xml:space="preserve"> cultura.</w:t>
      </w:r>
      <w:r w:rsidRPr="008940ED">
        <w:rPr>
          <w:rStyle w:val="CaracteresdeNotadeRodap"/>
          <w:rFonts w:ascii="Times New Roman" w:hAnsi="Times New Roman"/>
          <w:sz w:val="23"/>
          <w:szCs w:val="23"/>
          <w:lang w:val="pt-PT"/>
        </w:rPr>
        <w:footnoteReference w:id="5"/>
      </w:r>
      <w:r w:rsidRPr="008940ED">
        <w:rPr>
          <w:rFonts w:ascii="Times New Roman" w:hAnsi="Times New Roman"/>
          <w:sz w:val="23"/>
          <w:szCs w:val="23"/>
          <w:lang w:val="pt-PT"/>
        </w:rPr>
        <w:t xml:space="preserve">    O reino de Deus é a recriação de tudo o que o pecado destruiu. Em Jesus</w:t>
      </w:r>
      <w:r w:rsidR="005B5B1A" w:rsidRPr="008940ED">
        <w:rPr>
          <w:rFonts w:ascii="Times New Roman" w:hAnsi="Times New Roman"/>
          <w:sz w:val="23"/>
          <w:szCs w:val="23"/>
          <w:lang w:val="pt-PT"/>
        </w:rPr>
        <w:t xml:space="preserve">, </w:t>
      </w:r>
      <w:r w:rsidRPr="008940ED">
        <w:rPr>
          <w:rFonts w:ascii="Times New Roman" w:hAnsi="Times New Roman"/>
          <w:sz w:val="23"/>
          <w:szCs w:val="23"/>
          <w:lang w:val="pt-PT"/>
        </w:rPr>
        <w:t xml:space="preserve">Deus recriará todas as coisas e já começou.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O reino de Deus não tem qualquer caráter político ou nacional. Não há qualquer pretensão da parte de Deus de governar as sociedades através da igreja ou de homens ou mulheres dele. As tentativas de  colocar o mundo sob o governo de Deus através dos aparatos do estado ou da igreja deram em grandes desastres de ordem social e moral. </w:t>
      </w:r>
      <w:r w:rsidRPr="008940ED">
        <w:rPr>
          <w:rFonts w:ascii="Times New Roman" w:hAnsi="Times New Roman"/>
          <w:sz w:val="23"/>
          <w:szCs w:val="23"/>
          <w:u w:val="wave"/>
          <w:lang w:val="pt-PT"/>
        </w:rPr>
        <w:t>O governo de Deus se fará notável nos corações dos homens.</w:t>
      </w:r>
      <w:r w:rsidRPr="008940ED">
        <w:rPr>
          <w:rFonts w:ascii="Times New Roman" w:hAnsi="Times New Roman"/>
          <w:sz w:val="23"/>
          <w:szCs w:val="23"/>
          <w:lang w:val="pt-PT"/>
        </w:rPr>
        <w:t xml:space="preserve"> Esses, sob um prisma ideal,  desincumbirão os seus trabalhos sob o temor do Senhor fazendo tudo como se fosse para ele. É nesse sentido que o reino se estende a outros e se faz presente. Portanto não é missão da igreja governar os povos ou colocar sob a sua jurisdição as instituições sociais como escola, família, hospitais, assembléias, congressos, etc. A igreja pode até entrar em alguns setores da sociedade como escolas, hospitais, creches, clubes etc., mas movida por amor à sociedade numa perspectiva evangelizadora e não de controle como se Jesus quisesse reinar aos moldes dos reinos desse mundo.  Ele quer reinar influenciando os reinos desse mundo, através de homens e mulheres que tenham em seus corações o santo temor. Na sua manifestação gloriosa os reinos desse mundo o reconhecerão como Rei dos reis e Senhor dos senhores.</w:t>
      </w:r>
    </w:p>
    <w:p w:rsidR="0027593D" w:rsidRPr="00376111" w:rsidRDefault="0027593D" w:rsidP="0027593D">
      <w:pPr>
        <w:spacing w:before="100" w:after="100"/>
        <w:ind w:left="-851" w:right="-994" w:firstLine="284"/>
        <w:jc w:val="both"/>
        <w:rPr>
          <w:rFonts w:ascii="Times New Roman" w:hAnsi="Times New Roman"/>
          <w:i/>
          <w:color w:val="FF0000"/>
          <w:sz w:val="23"/>
          <w:szCs w:val="23"/>
          <w:lang w:val="pt-PT"/>
        </w:rPr>
      </w:pPr>
      <w:r w:rsidRPr="008940ED">
        <w:rPr>
          <w:rFonts w:ascii="Times New Roman" w:hAnsi="Times New Roman"/>
          <w:sz w:val="23"/>
          <w:szCs w:val="23"/>
          <w:u w:val="wave"/>
          <w:lang w:val="pt-PT"/>
        </w:rPr>
        <w:t>Ainda sobre a igreja e o reino, é importante reforçar que a igreja não esgota o reino de Deus.</w:t>
      </w:r>
      <w:r w:rsidRPr="008940ED">
        <w:rPr>
          <w:rFonts w:ascii="Times New Roman" w:hAnsi="Times New Roman"/>
          <w:sz w:val="23"/>
          <w:szCs w:val="23"/>
          <w:lang w:val="pt-PT"/>
        </w:rPr>
        <w:t xml:space="preserve"> Pode ser considerada povo do reino, mas não esgota o reino de Deus. A respeito desse assunto,  Luiz Berkhof diz:</w:t>
      </w:r>
      <w:r w:rsidR="00376111">
        <w:rPr>
          <w:rFonts w:ascii="Times New Roman" w:hAnsi="Times New Roman"/>
          <w:sz w:val="23"/>
          <w:szCs w:val="23"/>
          <w:lang w:val="pt-PT"/>
        </w:rPr>
        <w:t xml:space="preserve"> </w:t>
      </w:r>
      <w:r w:rsidRPr="00376111">
        <w:rPr>
          <w:rFonts w:ascii="Times New Roman" w:hAnsi="Times New Roman"/>
          <w:i/>
          <w:sz w:val="23"/>
          <w:szCs w:val="23"/>
          <w:lang w:val="pt-PT"/>
        </w:rPr>
        <w:t>“Pode-se dizer que o Reino é um conceito mais amplo que a Igreja</w:t>
      </w:r>
      <w:r w:rsidRPr="00376111">
        <w:rPr>
          <w:rFonts w:ascii="Times New Roman" w:hAnsi="Times New Roman"/>
          <w:i/>
          <w:iCs/>
          <w:sz w:val="23"/>
          <w:szCs w:val="23"/>
          <w:lang w:val="pt-PT"/>
        </w:rPr>
        <w:t>,</w:t>
      </w:r>
      <w:r w:rsidRPr="00376111">
        <w:rPr>
          <w:rFonts w:ascii="Times New Roman" w:hAnsi="Times New Roman"/>
          <w:i/>
          <w:sz w:val="23"/>
          <w:szCs w:val="23"/>
          <w:lang w:val="pt-PT"/>
        </w:rPr>
        <w:t xml:space="preserve"> porque objetiva nada menos que o domínio completo de todas as manifestações da vida. Ele representa o domínio de Deus em todas as esferas do esforço humano”</w:t>
      </w:r>
      <w:r w:rsidRPr="00376111">
        <w:rPr>
          <w:rStyle w:val="CaracteresdeNotadeRodap"/>
          <w:rFonts w:ascii="Times New Roman" w:hAnsi="Times New Roman"/>
          <w:i/>
          <w:sz w:val="23"/>
          <w:szCs w:val="23"/>
          <w:lang w:val="pt-PT"/>
        </w:rPr>
        <w:footnoteReference w:id="6"/>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Ladd observa que o reino já existia antes da igreja. Foi tirado de Israel e entregue a um povo estranho</w:t>
      </w:r>
      <w:r w:rsidRPr="008940ED">
        <w:rPr>
          <w:rStyle w:val="Refdenotaderodap"/>
          <w:rFonts w:ascii="Times New Roman" w:hAnsi="Times New Roman"/>
          <w:sz w:val="23"/>
          <w:szCs w:val="23"/>
          <w:lang w:val="pt-PT"/>
        </w:rPr>
        <w:footnoteReference w:id="7"/>
      </w:r>
      <w:r w:rsidRPr="008940ED">
        <w:rPr>
          <w:rFonts w:ascii="Times New Roman" w:hAnsi="Times New Roman"/>
          <w:sz w:val="23"/>
          <w:szCs w:val="23"/>
          <w:lang w:val="pt-PT"/>
        </w:rPr>
        <w:t>. O caráter escatológico do  reino inaugurou-se  em Jesus Cristo</w:t>
      </w:r>
      <w:r w:rsidRPr="008940ED">
        <w:rPr>
          <w:rStyle w:val="CaracteresdeNotadeRodap"/>
          <w:rFonts w:ascii="Times New Roman" w:hAnsi="Times New Roman"/>
          <w:sz w:val="23"/>
          <w:szCs w:val="23"/>
          <w:lang w:val="pt-PT"/>
        </w:rPr>
        <w:footnoteReference w:id="8"/>
      </w:r>
      <w:r w:rsidRPr="008940ED">
        <w:rPr>
          <w:rFonts w:ascii="Times New Roman" w:hAnsi="Times New Roman"/>
          <w:sz w:val="23"/>
          <w:szCs w:val="23"/>
          <w:lang w:val="pt-PT"/>
        </w:rPr>
        <w:t>, por isso dizer-se de uma escatologia inaugurada e em processo em direção à plenitude.  Portanto,  o reino  criou a igreja</w:t>
      </w:r>
      <w:r w:rsidRPr="008940ED">
        <w:rPr>
          <w:rStyle w:val="CaracteresdeNotadeRodap"/>
          <w:rFonts w:ascii="Times New Roman" w:hAnsi="Times New Roman"/>
          <w:sz w:val="23"/>
          <w:szCs w:val="23"/>
          <w:lang w:val="pt-PT"/>
        </w:rPr>
        <w:footnoteReference w:id="9"/>
      </w:r>
      <w:r w:rsidRPr="008940ED">
        <w:rPr>
          <w:rFonts w:ascii="Times New Roman" w:hAnsi="Times New Roman"/>
          <w:sz w:val="23"/>
          <w:szCs w:val="23"/>
          <w:lang w:val="pt-PT"/>
        </w:rPr>
        <w:t xml:space="preserve">. Em Jesus inaugura-se o caráter escatológico do reino. A igreja é filha desse reino, em alguns aspectos possui características dele, mas não o esgota. Através dela, de forma ordinária, Jesus expande o seu reino; entretanto, a igreja não esgota o reino.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A observação de Berkhof citada acima merece maior atenção pois uma das características fundamentais de que o reino é bem mais amplo do que a igreja, é que o governo do reino é muito mais amplo do que o governo da igreja. Esse governo abarca todos os cantos da vida do fiel, tanto o fórum externo como o íntimo. Na igreja visível, o governo se dá por homens que somente podem interferir, de forma muito parcial – vida moral e doutrinária – no fórum externo</w:t>
      </w:r>
      <w:r w:rsidRPr="008940ED">
        <w:rPr>
          <w:rStyle w:val="CaracteresdeNotadeRodap"/>
          <w:rFonts w:ascii="Times New Roman" w:hAnsi="Times New Roman"/>
          <w:sz w:val="23"/>
          <w:szCs w:val="23"/>
          <w:lang w:val="pt-PT"/>
        </w:rPr>
        <w:footnoteReference w:id="10"/>
      </w:r>
      <w:r w:rsidRPr="008940ED">
        <w:rPr>
          <w:rFonts w:ascii="Times New Roman" w:hAnsi="Times New Roman"/>
          <w:sz w:val="23"/>
          <w:szCs w:val="23"/>
          <w:lang w:val="pt-PT"/>
        </w:rPr>
        <w:t>.</w:t>
      </w:r>
    </w:p>
    <w:p w:rsidR="0027593D" w:rsidRPr="008940ED" w:rsidRDefault="0027593D" w:rsidP="0027593D">
      <w:pPr>
        <w:pStyle w:val="Recuodecorpodetexto"/>
        <w:ind w:left="-851" w:right="-994" w:firstLine="284"/>
        <w:rPr>
          <w:sz w:val="23"/>
          <w:szCs w:val="23"/>
        </w:rPr>
      </w:pPr>
      <w:r w:rsidRPr="008940ED">
        <w:rPr>
          <w:sz w:val="23"/>
          <w:szCs w:val="23"/>
        </w:rPr>
        <w:t xml:space="preserve">A Igreja invisível pode até ser comparada com o reino. Cristo é o seu cabeça e reina individualmente e totalmente sobre a vida dos fiéis, todos os que fazem parte dela fazem parte do reino, entretanto, o reino existia antes da igreja e mesmo antes de Israel. Então, mesmo a igreja invisível, que é o corpo místico de Cristo não </w:t>
      </w:r>
      <w:r w:rsidRPr="008940ED">
        <w:rPr>
          <w:sz w:val="23"/>
          <w:szCs w:val="23"/>
        </w:rPr>
        <w:lastRenderedPageBreak/>
        <w:t>esgota todas as realidades do reino de Deus. Ela, como a visível,  podem até ser consideradas como agência  usada pelo reino para se expandir. Pode-se dizer que a igreja  é a mais importante instituição visível do reino, mas, não esgota o reino. A família, as associações cristãs, as escolas cristãs, o projetos cristãos, o estado, embora constituam instituições da primeira ordem, poderão se tornar em  importantes instituições do reino de Deus, desde que estejam debaixo do governo de Cristo.</w:t>
      </w:r>
    </w:p>
    <w:p w:rsidR="0027593D" w:rsidRPr="008940ED" w:rsidRDefault="0027593D" w:rsidP="0027593D">
      <w:pPr>
        <w:pStyle w:val="Recuodecorpodetexto"/>
        <w:ind w:left="-851" w:right="-994" w:firstLine="284"/>
        <w:rPr>
          <w:sz w:val="23"/>
          <w:szCs w:val="23"/>
        </w:rPr>
      </w:pPr>
      <w:r w:rsidRPr="008940ED">
        <w:rPr>
          <w:sz w:val="23"/>
          <w:szCs w:val="23"/>
        </w:rPr>
        <w:t>Enquanto que na providência há um governo preservador e direcionador para a recriação, no reino há um governo recriador, salvador, libertador, desalienador. Ele governa soberanamente sobre todo o universo como o verbo de Deus, ao mesmo tempo em que governa sobre o seu povo e sobre todos os inimigos do seu reino.  Pode-se começar a concluir o assunto dizendo que o reino de Deus é o governo entregue ao seu unigênito, Jesus, governo esse que se manifesta sobre toda a criação, de uma forma geral, direcionada à recriação e de outra, recriadora, através principalmente da igreja, e  contra os inimigos de Deus, sejam pessoais, filosóficos ou ideológicos, poderosamente numa postura destruidora.</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A natureza do reino é antagônica a todo tipo de manifestação do mal seja na vida individual ou sistêmica da humanidade. Qualquer tipo de opressão do homem sobre o seu semelhante, seja individual, cultural, sistêmica, espiritual, etc., é assunto de inimizade contra o reino de Cristo. O reino de Cristo se baseia no poder recebido do Pai para libertar os oprimidos do diabo e de toda manifestação do mal e destruir todo poder espiritual ou humano que se levanta contra a sua vontade. O reino de Deus é opositor ao império das trevas. Assim como esse traz o homem preso em todo tipo de superstição, engano e opressão, o reino de Cristo liberta para a verdadeira vida. Os dois reinos subsistem como antagônicos nos mesmos tempos e espaços dos homens. Alguns equivocadamente, advoguem que as esferas criadoras e redentoras da providência divina não devem se misturar, pregando uma separação bem definida entre o que é sagrado e o que é secular.</w:t>
      </w:r>
      <w:r w:rsidRPr="008940ED">
        <w:rPr>
          <w:rStyle w:val="CaracteresdeNotadeRodap"/>
          <w:rFonts w:ascii="Times New Roman" w:hAnsi="Times New Roman"/>
          <w:sz w:val="23"/>
          <w:szCs w:val="23"/>
          <w:lang w:val="pt-PT"/>
        </w:rPr>
        <w:footnoteReference w:id="11"/>
      </w:r>
      <w:r w:rsidRPr="008940ED">
        <w:rPr>
          <w:rFonts w:ascii="Times New Roman" w:hAnsi="Times New Roman"/>
          <w:sz w:val="23"/>
          <w:szCs w:val="23"/>
          <w:lang w:val="pt-PT"/>
        </w:rPr>
        <w:t xml:space="preserve">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A igreja é a principal agência e sinal do reino. Há outras agências como o estado e a família, da primeira ordem, que podem ser usadas pelo reino, desde que estejam sob a influência do Senhor. Entretanto, somente há uma agência escatológica que é a igreja. Através do estado e da família, que são as principais agências sociais da providência de Deus, a sociedade é preservada do caos. Entretanto, ambas perderam a luz e o sal. Perderam a percepção espiritual e no que concerne à vontade de Deus. Não são capazes de orientar a sociedade.</w:t>
      </w:r>
    </w:p>
    <w:p w:rsidR="0027593D" w:rsidRPr="004F5CB2" w:rsidRDefault="0027593D" w:rsidP="0027593D">
      <w:pPr>
        <w:spacing w:before="100" w:after="100"/>
        <w:ind w:left="-851" w:right="-994" w:firstLine="284"/>
        <w:jc w:val="both"/>
        <w:rPr>
          <w:rFonts w:ascii="Times New Roman" w:hAnsi="Times New Roman"/>
          <w:i/>
          <w:lang w:val="pt-PT"/>
        </w:rPr>
      </w:pPr>
      <w:r w:rsidRPr="008940ED">
        <w:rPr>
          <w:rFonts w:ascii="Times New Roman" w:hAnsi="Times New Roman"/>
          <w:sz w:val="23"/>
          <w:szCs w:val="23"/>
          <w:lang w:val="pt-PT"/>
        </w:rPr>
        <w:t>A asser</w:t>
      </w:r>
      <w:r w:rsidRPr="004F5CB2">
        <w:rPr>
          <w:rFonts w:ascii="Times New Roman" w:hAnsi="Times New Roman"/>
          <w:i/>
          <w:lang w:val="pt-PT"/>
        </w:rPr>
        <w:t>tiva de John Stoth  há muitos anos atrás cabe aqui:</w:t>
      </w:r>
    </w:p>
    <w:p w:rsidR="0027593D" w:rsidRPr="004F5CB2" w:rsidRDefault="0027593D" w:rsidP="00376111">
      <w:pPr>
        <w:spacing w:before="100" w:after="100" w:line="192" w:lineRule="auto"/>
        <w:ind w:right="-994" w:firstLine="284"/>
        <w:jc w:val="both"/>
        <w:rPr>
          <w:rFonts w:ascii="Times New Roman" w:hAnsi="Times New Roman"/>
          <w:i/>
          <w:lang w:val="pt-PT"/>
        </w:rPr>
      </w:pPr>
      <w:r w:rsidRPr="004F5CB2">
        <w:rPr>
          <w:rFonts w:ascii="Times New Roman" w:hAnsi="Times New Roman"/>
          <w:i/>
          <w:lang w:val="pt-PT"/>
        </w:rPr>
        <w:t>“O sal cristão  faz efeito através de atos e também de palavras. Já vimos que Deus criou a ambos, o Estado e a família, como estruturas sociais para reprimir o mal e incentivar o bem. E os cristãos têm a responsabilidade de verificar se essas estruturas estão sendo preservadas, e também se estão operando com justiça. Com demasiada freqüência, os cristãos evangélicos têm interpretado a sua responsabilidade social em termos de apenas ajudar às vítimas de uma sociedade doente, nada fazendo para mudar as estruturas que provocam os acidentes.”</w:t>
      </w:r>
      <w:r w:rsidRPr="004F5CB2">
        <w:rPr>
          <w:rStyle w:val="CaracteresdeNotadeRodap"/>
          <w:rFonts w:ascii="Times New Roman" w:hAnsi="Times New Roman"/>
          <w:i/>
          <w:lang w:val="pt-PT"/>
        </w:rPr>
        <w:footnoteReference w:id="12"/>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 Agora, somente a igreja tem a luz e o sal. É a principal agência do reino porque percebe a verdade sobre Deus, sua natureza, ética e vontade, e sobretudo opera num esforço evangelizador da nova ordem, ou da recriação de todas as coisas. Em sua constituição original, a igreja recebe a revelação especial de Deus, enquanto que o estado e a família, apenas a luz natural</w:t>
      </w:r>
      <w:r w:rsidRPr="008940ED">
        <w:rPr>
          <w:rStyle w:val="CaracteresdeNotadeRodap"/>
          <w:rFonts w:ascii="Times New Roman" w:hAnsi="Times New Roman"/>
          <w:sz w:val="23"/>
          <w:szCs w:val="23"/>
          <w:lang w:val="pt-PT"/>
        </w:rPr>
        <w:footnoteReference w:id="13"/>
      </w:r>
      <w:r w:rsidRPr="008940ED">
        <w:rPr>
          <w:rFonts w:ascii="Times New Roman" w:hAnsi="Times New Roman"/>
          <w:sz w:val="23"/>
          <w:szCs w:val="23"/>
          <w:lang w:val="pt-PT"/>
        </w:rPr>
        <w:t>. Tanto o estado como a família conseguem perceber algo sobre a vontade moral de Deus de forma natural. É comum a todos os estados, de uma forma geral, arranjar e ordenar a sociedade sobre  leis morais, comuns a todos os povos, ainda que sejam estados diferentes em sua complexidade. O estado tribal, por exemplo, sabe punir determinados crimes contra a integridade individual ou grupal. Assim é que o assassinato,  o terrorismo, o seqüestro, o furto, etc., são crimes universais punidos tanto nesse tipo de estado, como em estados mais complexos. Essa percepção natural é comum ao mundo da criação.</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Há que se fazer ressalvas que a revelação natural não é uniforme em todas as culturas. Há estudos antropológicos que mostram comportamentos tribais estranhos,  à primeira vista, à preservação da vida. Como  </w:t>
      </w:r>
      <w:r w:rsidRPr="008940ED">
        <w:rPr>
          <w:rFonts w:ascii="Times New Roman" w:hAnsi="Times New Roman"/>
          <w:sz w:val="23"/>
          <w:szCs w:val="23"/>
          <w:lang w:val="pt-PT"/>
        </w:rPr>
        <w:lastRenderedPageBreak/>
        <w:t>exemplo, viúvas que são assassinadas  por questões cosmovisiológicas implicadas com a ausência do marido;</w:t>
      </w:r>
      <w:r w:rsidRPr="008940ED">
        <w:rPr>
          <w:rStyle w:val="Refdenotaderodap"/>
          <w:rFonts w:ascii="Times New Roman" w:hAnsi="Times New Roman"/>
          <w:sz w:val="23"/>
          <w:szCs w:val="23"/>
          <w:lang w:val="pt-PT"/>
        </w:rPr>
        <w:footnoteReference w:id="14"/>
      </w:r>
      <w:r w:rsidRPr="008940ED">
        <w:rPr>
          <w:rFonts w:ascii="Times New Roman" w:hAnsi="Times New Roman"/>
          <w:sz w:val="23"/>
          <w:szCs w:val="23"/>
          <w:lang w:val="pt-PT"/>
        </w:rPr>
        <w:t xml:space="preserve">  bebês que são sacrificados em rituais estranhos quando suas mães morrem no parto. São tradições  que têm  sentido religioso de preservação da tribo. As cosmovisões  desenvolvidas pelas culturas sobre a luz natural são, em muitos casos equivocadas por causa da corrupção da natureza humana. Equivale dizer que mesmo a revelação geral não é de toda apreendida pelo homem por causa de sua cegueira.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O estado e a família são as principais instituições da primeira criação usadas por Deus para manter a ordem nas sociedades humanas. Mesmo em sociedades complexas, como os estados nacionais e liberais, em que se acreditam que o poder de governo emana do povo e não de um rei ou uma igreja, Deus se utiliza desses ministros e diáconos. São servos de Deus para manter a ordem</w:t>
      </w:r>
      <w:r w:rsidRPr="008940ED">
        <w:rPr>
          <w:rStyle w:val="Refdenotaderodap1"/>
          <w:rFonts w:ascii="Times New Roman" w:hAnsi="Times New Roman"/>
          <w:sz w:val="23"/>
          <w:szCs w:val="23"/>
          <w:lang w:val="pt-PT"/>
        </w:rPr>
        <w:footnoteReference w:id="15"/>
      </w:r>
      <w:r w:rsidRPr="008940ED">
        <w:rPr>
          <w:rFonts w:ascii="Times New Roman" w:hAnsi="Times New Roman"/>
          <w:sz w:val="23"/>
          <w:szCs w:val="23"/>
          <w:lang w:val="pt-PT"/>
        </w:rPr>
        <w:t xml:space="preserve">.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Considerando que tanto o estado como a família, agências da providencia de Deus, se encontram sob influência de forças espirituais da maldade, bem como de homens corruptos e depravados, não conseguem mais refletir a luz e o sal. Assim é que nos estados modernos, a moral, conforme o padrão de Deus, vai se deteriorando cada vez mais.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Com a vinda do Senhor e do seu reino, não houve qualquer proposta de restauração da criação por meio do estado e da família, ou da escola, mas por meio de uma instituição estranha à primeira criação: a igreja. Foram dados a ela o sal e a luz. Preservar e orientar segundo a revelação especial é função da igreja. Ela precisa jogar o sal na sociedade e espargir a luz. Quando a família e o estado recebem sal e luz, tornam-se uma bênção maior ainda, pois além de criar, educar e disciplinar a sociedade, pautarão suas missões sobre valores e princípios oriundos da revelação de Deus, do reino de Deus.</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Contudo, não se pode confundir igreja, estado e família. São instituições distintas. A família e o estado são instituições da primeira criação, da esfera da criação. A igreja é a família da segunda criação.  A despeito de que o estado e a família estejam sob o pecado, no seu governo geral e soberano, o Senhor cuida dos homens e da natureza, manda o sol, a chuva, protege, guarda, livra, abençoa, inspira leis morais, físicas, biológicas etc., universais e incentiva os homens a guardarem essas leis, punindo os infratores e abençoando os merecedores. Nesse cuidado, Deus limita as ações humanas, os tempos, dirige os povos, cria e extingue reinos terrenos e conduz toda à criação para que a verdade da cruz chegue a ela antes que seja totalmente destruída. Ainda que misteriosamente haja uma certa abertura para a atuação do mal, coloca limites para tudo debaixo do seu propósito e da sua soberania.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Entretanto, nessa providência geral, Deus não reina no coração do homem, senão na especial, denominada de reino de Deus ou reino dos céus no Novo Testamento. Como redentor, reina sobre uma esfera nova, o coração do homem. E isso é chamado na Bíblia de reino de Deus e na teologia clássica, de providência especial. É o seu governo sobre o seu povo. É a sua obra redentora rumo à redenção do universo. Começa aqui, na sociedade humana, na igreja, que é as primícias da nova criação.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O reino de Deus está presente no mesmo espaço e tempo usurpados pelo reino das trevas isto é,  sociedade humana.  A pregação do evangelho desse reino é que Cristo veio para destruir as obras do diabo.</w:t>
      </w:r>
      <w:r w:rsidRPr="008940ED">
        <w:rPr>
          <w:rStyle w:val="CaracteresdeNotadeRodap"/>
          <w:rFonts w:ascii="Times New Roman" w:hAnsi="Times New Roman"/>
          <w:sz w:val="23"/>
          <w:szCs w:val="23"/>
          <w:lang w:val="pt-PT"/>
        </w:rPr>
        <w:footnoteReference w:id="16"/>
      </w:r>
      <w:r w:rsidRPr="008940ED">
        <w:rPr>
          <w:rFonts w:ascii="Times New Roman" w:hAnsi="Times New Roman"/>
          <w:sz w:val="23"/>
          <w:szCs w:val="23"/>
          <w:lang w:val="pt-PT"/>
        </w:rPr>
        <w:t xml:space="preserve"> As obras do diabo podem ser consideradas como aquele modo de viver e fazer humanos que não existirá no céu. Há uma elenco interminável de cosmovisões, crenças, ideários e comportamentos pecaminosos que deve desaparecer diante da presença do reino.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Uma outra questão importante para que se compreenda a missão da igreja precisa ser pensada nesse capítulo: </w:t>
      </w:r>
      <w:r w:rsidRPr="008940ED">
        <w:rPr>
          <w:rFonts w:ascii="Times New Roman" w:hAnsi="Times New Roman"/>
          <w:b/>
          <w:i/>
          <w:sz w:val="23"/>
          <w:szCs w:val="23"/>
          <w:lang w:val="pt-PT"/>
        </w:rPr>
        <w:t>que relação há entre igreja e mundo?</w:t>
      </w:r>
      <w:r w:rsidRPr="008940ED">
        <w:rPr>
          <w:rFonts w:ascii="Times New Roman" w:hAnsi="Times New Roman"/>
          <w:sz w:val="23"/>
          <w:szCs w:val="23"/>
          <w:lang w:val="pt-PT"/>
        </w:rPr>
        <w:t xml:space="preserve"> Para prosseguir tal dissertação vale pensar sobre o que de fato é o mundo na Bíblia.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O Antigo Testamento não desenvolveu a mesma idéia de mundo como no caso grego e mesmo do Novo Testamento. Enquanto que aquele faz referência freqüentemente ao mundo da criação e a uma multidão de povos e reis, o Novo Testamento usa a palavra para designar a criação, mas principalmente o mundo dos homens, seu século, pensamentos, cultura, sistemas, comportamento, como se fosse uma unidade. Dentro dessa </w:t>
      </w:r>
      <w:r w:rsidRPr="008940ED">
        <w:rPr>
          <w:rFonts w:ascii="Times New Roman" w:hAnsi="Times New Roman"/>
          <w:sz w:val="23"/>
          <w:szCs w:val="23"/>
          <w:lang w:val="pt-PT"/>
        </w:rPr>
        <w:lastRenderedPageBreak/>
        <w:t>unidade, “o mundo”, há uma enorme diversidade.</w:t>
      </w:r>
      <w:r w:rsidRPr="008940ED">
        <w:rPr>
          <w:rStyle w:val="CaracteresdeNotadeRodap"/>
          <w:rFonts w:ascii="Times New Roman" w:hAnsi="Times New Roman"/>
          <w:sz w:val="23"/>
          <w:szCs w:val="23"/>
          <w:lang w:val="pt-PT"/>
        </w:rPr>
        <w:footnoteReference w:id="17"/>
      </w:r>
      <w:r w:rsidRPr="008940ED">
        <w:rPr>
          <w:rFonts w:ascii="Times New Roman" w:hAnsi="Times New Roman"/>
          <w:sz w:val="23"/>
          <w:szCs w:val="23"/>
          <w:lang w:val="pt-PT"/>
        </w:rPr>
        <w:t xml:space="preserve">  Deus continua sendo visto como o criador e cuidador, mas o mundo dos homens é governado por seres espirituais que o escravizaram. Dessa forma, Deus amou o mundo no sentido de projetar uma redenção para que essa unidade em escravidão seja restaurada. Dessarte, o cristão somente deve amar esse mundo se for no mesmo sentido. De outra forma, é convidado a fugir dele numa perspectiva de não cobiçar sua maneira de pensar e viver.</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O mundo condenado pelo Novo Testamento não é o mundo da natureza, dos talentos humanos, das vocações, da vida se renovando pelo casamento, da família, sociedade, sistemas sem ideologias estranhas ao reino etc.,  mas o mundo que resulta da produção cultural e comportamental da sociedade humana alienada de Deus. Embora que esse mundo também esteja sob a alienação por causa da queda.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O homem vive nesse mundo porque o faz, o constrói  em sistemas. Compartilhar das culturas do mundo é condenado pela Bíblia. Fugir do mundo, numa proposta de se recolher em mosteiros religiosos ou denominacionais é tão prejudicial para a igreja quanto compartilhar da cultura mundana. A respeito do mundo da natureza, o homem deverá viver nele; nascer, estudar, trabalhar, casar, ter filhos, envelhecer, morrer. Esse é o ciclo da vida nesse mundo caído. Entretanto, as culturas geradas pelas sociedades é que não poderão ser reproduzidas pelo cristão, mas transformadas. Deus chamou a igreja para viver no mundo numa perspectiva transformadora. Esse é o papel do sal e da luz.</w:t>
      </w:r>
    </w:p>
    <w:p w:rsidR="0027593D" w:rsidRPr="008940ED" w:rsidRDefault="0027593D" w:rsidP="0027593D">
      <w:pPr>
        <w:spacing w:before="100" w:after="100"/>
        <w:ind w:left="-851" w:right="-994" w:firstLine="284"/>
        <w:jc w:val="both"/>
        <w:rPr>
          <w:rFonts w:ascii="Times New Roman" w:hAnsi="Times New Roman"/>
          <w:sz w:val="23"/>
          <w:szCs w:val="23"/>
          <w:lang w:val="pt-BR"/>
        </w:rPr>
      </w:pPr>
      <w:r w:rsidRPr="008940ED">
        <w:rPr>
          <w:rFonts w:ascii="Times New Roman" w:hAnsi="Times New Roman"/>
          <w:sz w:val="23"/>
          <w:szCs w:val="23"/>
          <w:lang w:val="pt-PT"/>
        </w:rPr>
        <w:t>O mundo está em profunda desordem, tanto o mundo criado por Deus como o mundo social, construído pelos homens, considerando que o homem caído está em profunda desordem. A igreja vive num mundo caído. Essa desordem se expressa no âmbito individual, social e conseqüentemente sistêmico.  É no processo da redenção dos homens que o mundo vai retornando ao que é possível de restauração nessa ordem</w:t>
      </w:r>
      <w:r w:rsidRPr="008940ED">
        <w:rPr>
          <w:rStyle w:val="CaracteresdeNotadeRodap"/>
          <w:rFonts w:ascii="Times New Roman" w:hAnsi="Times New Roman"/>
          <w:sz w:val="23"/>
          <w:szCs w:val="23"/>
          <w:lang w:val="pt-PT"/>
        </w:rPr>
        <w:footnoteReference w:id="18"/>
      </w:r>
      <w:r w:rsidRPr="008940ED">
        <w:rPr>
          <w:rFonts w:ascii="Times New Roman" w:hAnsi="Times New Roman"/>
          <w:sz w:val="23"/>
          <w:szCs w:val="23"/>
          <w:lang w:val="pt-PT"/>
        </w:rPr>
        <w:t xml:space="preserve"> e finalmente sua redenção completa</w:t>
      </w:r>
      <w:r w:rsidR="006A45D1" w:rsidRPr="008940ED">
        <w:rPr>
          <w:rFonts w:ascii="Times New Roman" w:hAnsi="Times New Roman"/>
          <w:sz w:val="23"/>
          <w:szCs w:val="23"/>
          <w:lang w:val="pt-PT"/>
        </w:rPr>
        <w:t xml:space="preserve"> que terá a sua máxima na Nova Jerusalém</w:t>
      </w:r>
      <w:r w:rsidRPr="008940ED">
        <w:rPr>
          <w:rFonts w:ascii="Times New Roman" w:hAnsi="Times New Roman"/>
          <w:sz w:val="23"/>
          <w:szCs w:val="23"/>
          <w:lang w:val="pt-PT"/>
        </w:rPr>
        <w:t>.  A respeito disso Samuel Vieira aponta uma tríplice manifestação do mal qual seja metafísico, individual e estrutural.</w:t>
      </w:r>
      <w:r w:rsidRPr="008940ED">
        <w:rPr>
          <w:rStyle w:val="CaracteresdeNotadeRodap"/>
          <w:rFonts w:ascii="Times New Roman" w:hAnsi="Times New Roman"/>
          <w:sz w:val="23"/>
          <w:szCs w:val="23"/>
          <w:lang w:val="pt-PT"/>
        </w:rPr>
        <w:footnoteReference w:id="19"/>
      </w:r>
    </w:p>
    <w:p w:rsidR="0027593D" w:rsidRPr="008940ED" w:rsidRDefault="0027593D" w:rsidP="0027593D">
      <w:pPr>
        <w:pStyle w:val="Recuodecorpodetexto"/>
        <w:ind w:left="-851" w:right="-994" w:firstLine="284"/>
        <w:rPr>
          <w:sz w:val="23"/>
          <w:szCs w:val="23"/>
        </w:rPr>
      </w:pPr>
      <w:r w:rsidRPr="008940ED">
        <w:rPr>
          <w:sz w:val="23"/>
          <w:szCs w:val="23"/>
        </w:rPr>
        <w:t>É nesse mundo escravizado pelas trevas e em profunda alienação e desordem  que a igreja está inserida. Embora não seja desse mundo, está inserida nele e tem uma missão a cumprir dentro do mesmo. Da mesma maneira que o Pai enviou o Filho ao mundo para cumprir uma missão, a igreja é enviada ao mesmo mundo para cumprir a sua missão.</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A título mais introdutório</w:t>
      </w:r>
      <w:r w:rsidRPr="008940ED">
        <w:rPr>
          <w:rStyle w:val="CaracteresdeNotadeRodap"/>
          <w:rFonts w:ascii="Times New Roman" w:hAnsi="Times New Roman"/>
          <w:sz w:val="23"/>
          <w:szCs w:val="23"/>
          <w:lang w:val="pt-PT"/>
        </w:rPr>
        <w:footnoteReference w:id="20"/>
      </w:r>
      <w:r w:rsidRPr="008940ED">
        <w:rPr>
          <w:rFonts w:ascii="Times New Roman" w:hAnsi="Times New Roman"/>
          <w:sz w:val="23"/>
          <w:szCs w:val="23"/>
          <w:lang w:val="pt-PT"/>
        </w:rPr>
        <w:t xml:space="preserve"> vale dizer que esse mundo alienado é denominado pelo apóstolo Paulo como mundo tenebroso, controlado por forças espirituais denominadas de principados e potestades. O mundo, portanto, não deve ser visto apenas como um conjunto de diferentes sociedades humanas e suas peculiaridades culturais e étnicas, mas sob uma perspectiva do Novo Testamento. Segundo essa, há forças espirituais da maldade que o governam escravizando o homem no processo de sua alienação de Deus. Provavelmente o Novo Testamento, especialmente  Paulo, na sua concepção de forças espirituais que estão em regiões celestiais, tenha buscado tais concepções no Antigo Testamento onde aparecem citações a respeito de anjos que controlam determinadas regiões, lugares e países.</w:t>
      </w:r>
      <w:r w:rsidRPr="008940ED">
        <w:rPr>
          <w:rStyle w:val="Refdenotaderodap1"/>
          <w:rFonts w:ascii="Times New Roman" w:hAnsi="Times New Roman"/>
          <w:sz w:val="23"/>
          <w:szCs w:val="23"/>
          <w:lang w:val="pt-PT"/>
        </w:rPr>
        <w:footnoteReference w:id="21"/>
      </w:r>
      <w:r w:rsidRPr="008940ED">
        <w:rPr>
          <w:rFonts w:ascii="Times New Roman" w:hAnsi="Times New Roman"/>
          <w:sz w:val="23"/>
          <w:szCs w:val="23"/>
          <w:lang w:val="pt-PT"/>
        </w:rPr>
        <w:t xml:space="preserve"> Embora  Paulo não tenha deixado tão claro essa divisão, pois pensa em uma só região que não é geográfica, mas celestial.</w:t>
      </w:r>
      <w:r w:rsidRPr="008940ED">
        <w:rPr>
          <w:rStyle w:val="Refdenotaderodap1"/>
          <w:rFonts w:ascii="Times New Roman" w:hAnsi="Times New Roman"/>
          <w:sz w:val="23"/>
          <w:szCs w:val="23"/>
          <w:lang w:val="pt-PT"/>
        </w:rPr>
        <w:footnoteReference w:id="22"/>
      </w:r>
      <w:r w:rsidRPr="008940ED">
        <w:rPr>
          <w:rFonts w:ascii="Times New Roman" w:hAnsi="Times New Roman"/>
          <w:sz w:val="23"/>
          <w:szCs w:val="23"/>
          <w:lang w:val="pt-PT"/>
        </w:rPr>
        <w:t xml:space="preserve">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Não haveria qualquer problema entender que há uma organização espiritual lutando para influenciar o mundo e levá-lo a todo tipo de pensamento e comportamento que o afaste de Deus. A alienação do homem é que produz tal cegueira a ponto das forças malignas o enganarem, produzindo assim suas culturas mundanas. Entretanto, mesmo o mundo cultural, da alienação, está sob o controle de Deus que o conduz em sua soberania e propósito. Entender como se dá essa relação entre um mundo tenebroso e uma soberana e santa vontade torna-se difícil pois entra no campo ainda não compreendido da relação entre a soberania de Deus e a </w:t>
      </w:r>
      <w:r w:rsidR="008B4898" w:rsidRPr="008940ED">
        <w:rPr>
          <w:rFonts w:ascii="Times New Roman" w:hAnsi="Times New Roman"/>
          <w:sz w:val="23"/>
          <w:szCs w:val="23"/>
          <w:lang w:val="pt-PT"/>
        </w:rPr>
        <w:t>libre agência</w:t>
      </w:r>
      <w:r w:rsidRPr="008940ED">
        <w:rPr>
          <w:rFonts w:ascii="Times New Roman" w:hAnsi="Times New Roman"/>
          <w:sz w:val="23"/>
          <w:szCs w:val="23"/>
          <w:lang w:val="pt-PT"/>
        </w:rPr>
        <w:t xml:space="preserve"> humana, da vontade misteriosa de Deus. Entretanto, como deve a igreja portar-se para com o mundo fica mais fácil de ser entendido, pois, está muito claro nas escrituras sagradas. Trata-se de sua missão no mundo.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João Calvino, fazendo referência a essa interferência de Deus no mundo alienado diz:</w:t>
      </w:r>
    </w:p>
    <w:p w:rsidR="0027593D" w:rsidRPr="009516CB" w:rsidRDefault="0027593D" w:rsidP="00376111">
      <w:pPr>
        <w:spacing w:before="100" w:after="100" w:line="192" w:lineRule="auto"/>
        <w:ind w:right="-994" w:firstLine="284"/>
        <w:jc w:val="both"/>
        <w:rPr>
          <w:rFonts w:ascii="Times New Roman" w:hAnsi="Times New Roman"/>
          <w:i/>
          <w:lang w:val="pt-PT"/>
        </w:rPr>
      </w:pPr>
      <w:r w:rsidRPr="009516CB">
        <w:rPr>
          <w:rFonts w:ascii="Times New Roman" w:hAnsi="Times New Roman"/>
          <w:i/>
          <w:lang w:val="pt-PT"/>
        </w:rPr>
        <w:lastRenderedPageBreak/>
        <w:t>“É mediante esta iluminação de Sua graça, que faz reluzir aqui e ali a lei natural no coração dos homens, que Deus sustém o mundo. Ele assim o mantém por Sua providência, para leva-lo a reconhecer a Jesus Cristo, impedindo-o de cair definitivamente na ruína a que o precipita o pecado. (...) tornado quase impossível pelo pecado este conhecimento da lei natural(...) confirmou Deus sua lei, revelando-a de novo e de maneira particular a Moisés.”</w:t>
      </w:r>
      <w:r w:rsidRPr="009516CB">
        <w:rPr>
          <w:rStyle w:val="CaracteresdeNotadeRodap"/>
          <w:rFonts w:ascii="Times New Roman" w:hAnsi="Times New Roman"/>
          <w:i/>
          <w:lang w:val="pt-PT"/>
        </w:rPr>
        <w:footnoteReference w:id="23"/>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Como a lei foi dada para levar o pecador a Cristo, a missão da igreja no mundo é anunciar e vivenciar o evangelho do reino de Cristo, numa chamada para que esse mundo se reconcilie com Deus numa proposta desalienadora, podendo assim perceber os enganos das trevas.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A evangelização do mundo não pode consistir em um convite para uma retirada física do mesmo. Tal evangelização tem produzido todo tipo de patologias e esquisitices comportamentais. A mensagem bíblica é exatamente oposta a esse tipo de evangelismo escapista. A mensagem bíblica tem por objetivo  desalienar o homem e o seu mundo, conseqüentemente sua cultura, ciências, artes, religiões, comportamentos, sistemas.</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Essa evangelização sadia e bíblia, como sempre, gerará grandes conflitos. Entretanto, se não for assim, será apenas </w:t>
      </w:r>
      <w:r w:rsidR="005239DF" w:rsidRPr="008940ED">
        <w:rPr>
          <w:rFonts w:ascii="Times New Roman" w:hAnsi="Times New Roman"/>
          <w:sz w:val="23"/>
          <w:szCs w:val="23"/>
          <w:lang w:val="pt-PT"/>
        </w:rPr>
        <w:t>"</w:t>
      </w:r>
      <w:r w:rsidRPr="008940ED">
        <w:rPr>
          <w:rFonts w:ascii="Times New Roman" w:hAnsi="Times New Roman"/>
          <w:sz w:val="23"/>
          <w:szCs w:val="23"/>
          <w:lang w:val="pt-PT"/>
        </w:rPr>
        <w:t>evangelização de mosteiro</w:t>
      </w:r>
      <w:r w:rsidR="005239DF" w:rsidRPr="008940ED">
        <w:rPr>
          <w:rFonts w:ascii="Times New Roman" w:hAnsi="Times New Roman"/>
          <w:sz w:val="23"/>
          <w:szCs w:val="23"/>
          <w:lang w:val="pt-PT"/>
        </w:rPr>
        <w:t>"</w:t>
      </w:r>
      <w:r w:rsidRPr="008940ED">
        <w:rPr>
          <w:rFonts w:ascii="Times New Roman" w:hAnsi="Times New Roman"/>
          <w:sz w:val="23"/>
          <w:szCs w:val="23"/>
          <w:lang w:val="pt-PT"/>
        </w:rPr>
        <w:t>. O grande conflito da evangelização bíblica será espiritual e cultural.  Espiritual porque a igreja está saqueando o espólio usurpado por forças espirituais tenebrosas, abrindo os olhos dos homens para que se convertam ao Senhor. Cultural porque a igreja é chamada para transformar as múltiplas culturas humanas que tenham introjetado dados  que vão contra a sua revelação. Entretanto, muitas igrejas têm confundido as duas questões. Se por um lado, muitos estejam brigando contra anjos rebeldes, através de orações e jejuns, não conseguindo perceber que o mundo alienado é produção humana e que deveriam lutar sim, não numa esfera metafísica, mas contra a socialização, culturação, materialização e intentos malignos através do homem; por outro, criam sub-culturas ou culturas importadas de outros países ou outras épocas, como se fossem  “culturas celestiais”. Diga-se de passagem, que impossível seria trazer qualquer cultura de qualquer lugar pois cultura é  construção social, de um certo povo que vive em um determinado tempo e lugar. Ninguém pode produzir cultura senão o povo. O máximo que a igreja pode fazer é filtrar o que já existe dentro de uma perspectiva e olhar do reino de Deus.</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Quanto à batalha espiritual, é importante lembrar que quando Paulo fala de luta espiritual, não está em nenhum momento  ensinando o ataque a seres invisíveis, numa perspectiva metafísica; fechar cidades, mapear lugares, ou qualquer tipo de “caça às bruxas”</w:t>
      </w:r>
      <w:r w:rsidR="005239DF" w:rsidRPr="008940ED">
        <w:rPr>
          <w:rFonts w:ascii="Times New Roman" w:hAnsi="Times New Roman"/>
          <w:sz w:val="23"/>
          <w:szCs w:val="23"/>
          <w:lang w:val="pt-PT"/>
        </w:rPr>
        <w:t>,</w:t>
      </w:r>
      <w:r w:rsidRPr="008940ED">
        <w:rPr>
          <w:rFonts w:ascii="Times New Roman" w:hAnsi="Times New Roman"/>
          <w:sz w:val="23"/>
          <w:szCs w:val="23"/>
          <w:lang w:val="pt-PT"/>
        </w:rPr>
        <w:t xml:space="preserve"> mas a transformação do mundo que o homem alienado e influenciado por esses seres produz. Qualquer estudo, por mais ligeiro que seja, das armas espirituais, mostrará que a justiça, a verdade, a fé, a segurança da salvação, o conhecimento e o uso correto da palavra, o preparo para evangelizar, a oração pelos irmãos em todo tempo, são as armas espirituais. Em nenhum momento Paulo está se referindo a oração contra seres ou príncipes, mas a vivenciação dos princípios do reino que constituirão poderosas armas contra realidades já materializadas ou produzidas, quer seja no campo simbólico, social,  institucional ou sistêmico das sociedades dos homens. É a essa construção que a Bíblia chama de mundo. </w:t>
      </w:r>
      <w:r w:rsidRPr="008940ED">
        <w:rPr>
          <w:rFonts w:ascii="Times New Roman" w:hAnsi="Times New Roman"/>
          <w:sz w:val="23"/>
          <w:szCs w:val="23"/>
          <w:u w:val="wave"/>
          <w:lang w:val="pt-PT"/>
        </w:rPr>
        <w:t>Portanto, a verdadeira batalha espiritual se fará no campo da sociedade humana ou em outras palavras, a verdadeira batalha espiritual será a vivenciação da verdade, da justiça, da sã doutrina, do verdadeiro relacionamento com Deus, do amor, da paz, do perdão, da profecia contra os sistemas etc.</w:t>
      </w:r>
      <w:r w:rsidR="005239DF" w:rsidRPr="008940ED">
        <w:rPr>
          <w:rFonts w:ascii="Times New Roman" w:hAnsi="Times New Roman"/>
          <w:sz w:val="23"/>
          <w:szCs w:val="23"/>
          <w:u w:val="wave"/>
          <w:lang w:val="pt-PT"/>
        </w:rPr>
        <w:t>,</w:t>
      </w:r>
      <w:r w:rsidRPr="008940ED">
        <w:rPr>
          <w:rFonts w:ascii="Times New Roman" w:hAnsi="Times New Roman"/>
          <w:sz w:val="23"/>
          <w:szCs w:val="23"/>
          <w:lang w:val="pt-PT"/>
        </w:rPr>
        <w:t xml:space="preserve">  numa perspectiva de desalienação do mundo. Se a igreja consegue sair do </w:t>
      </w:r>
      <w:r w:rsidR="005239DF" w:rsidRPr="008940ED">
        <w:rPr>
          <w:rFonts w:ascii="Times New Roman" w:hAnsi="Times New Roman"/>
          <w:sz w:val="23"/>
          <w:szCs w:val="23"/>
          <w:lang w:val="pt-PT"/>
        </w:rPr>
        <w:t>"</w:t>
      </w:r>
      <w:r w:rsidRPr="008940ED">
        <w:rPr>
          <w:rFonts w:ascii="Times New Roman" w:hAnsi="Times New Roman"/>
          <w:sz w:val="23"/>
          <w:szCs w:val="23"/>
          <w:lang w:val="pt-PT"/>
        </w:rPr>
        <w:t>mosteiro</w:t>
      </w:r>
      <w:r w:rsidR="005239DF" w:rsidRPr="008940ED">
        <w:rPr>
          <w:rFonts w:ascii="Times New Roman" w:hAnsi="Times New Roman"/>
          <w:sz w:val="23"/>
          <w:szCs w:val="23"/>
          <w:lang w:val="pt-PT"/>
        </w:rPr>
        <w:t xml:space="preserve"> cosmovisional"</w:t>
      </w:r>
      <w:r w:rsidRPr="008940ED">
        <w:rPr>
          <w:rFonts w:ascii="Times New Roman" w:hAnsi="Times New Roman"/>
          <w:sz w:val="23"/>
          <w:szCs w:val="23"/>
          <w:lang w:val="pt-PT"/>
        </w:rPr>
        <w:t xml:space="preserve"> e vivenciar essas armas na sociedade, não só de uma forma passiva, mas </w:t>
      </w:r>
      <w:r w:rsidR="005239DF" w:rsidRPr="008940ED">
        <w:rPr>
          <w:rFonts w:ascii="Times New Roman" w:hAnsi="Times New Roman"/>
          <w:sz w:val="23"/>
          <w:szCs w:val="23"/>
          <w:lang w:val="pt-PT"/>
        </w:rPr>
        <w:t>objetiva</w:t>
      </w:r>
      <w:r w:rsidRPr="008940ED">
        <w:rPr>
          <w:rFonts w:ascii="Times New Roman" w:hAnsi="Times New Roman"/>
          <w:sz w:val="23"/>
          <w:szCs w:val="23"/>
          <w:lang w:val="pt-PT"/>
        </w:rPr>
        <w:t>, então estará derrubando poderes e fortalezas.</w:t>
      </w:r>
    </w:p>
    <w:p w:rsidR="0027593D" w:rsidRPr="00376111" w:rsidRDefault="0027593D" w:rsidP="00376111">
      <w:pPr>
        <w:spacing w:before="100" w:after="100"/>
        <w:ind w:left="-851" w:right="-994" w:firstLine="284"/>
        <w:jc w:val="both"/>
        <w:rPr>
          <w:i/>
          <w:lang w:val="pt-PT"/>
        </w:rPr>
      </w:pPr>
      <w:r w:rsidRPr="008940ED">
        <w:rPr>
          <w:rFonts w:ascii="Times New Roman" w:hAnsi="Times New Roman"/>
          <w:sz w:val="23"/>
          <w:szCs w:val="23"/>
          <w:lang w:val="pt-PT"/>
        </w:rPr>
        <w:t>Samuel Vieria, abordando assunto similar, referindo-se ao modo como a igreja protestante latino americana tem exercido sua espiritualidade, especialmente em guerras espirituais, diz:</w:t>
      </w:r>
      <w:r w:rsidR="00376111">
        <w:rPr>
          <w:rFonts w:ascii="Times New Roman" w:hAnsi="Times New Roman"/>
          <w:sz w:val="23"/>
          <w:szCs w:val="23"/>
          <w:lang w:val="pt-PT"/>
        </w:rPr>
        <w:t xml:space="preserve"> </w:t>
      </w:r>
      <w:r w:rsidRPr="00376111">
        <w:rPr>
          <w:i/>
          <w:lang w:val="pt-BR"/>
        </w:rPr>
        <w:t xml:space="preserve">“Assim interpretando, a Igreja protestante esquece-se de que  normalmente a maldade de Satanás... </w:t>
      </w:r>
      <w:proofErr w:type="gramStart"/>
      <w:r w:rsidRPr="00376111">
        <w:rPr>
          <w:i/>
          <w:lang w:val="pt-BR"/>
        </w:rPr>
        <w:t>se</w:t>
      </w:r>
      <w:proofErr w:type="gramEnd"/>
      <w:r w:rsidRPr="00376111">
        <w:rPr>
          <w:i/>
          <w:lang w:val="pt-BR"/>
        </w:rPr>
        <w:t xml:space="preserve"> canaliza por agentes humanos e os sistemas e instituições que criaram;  pelas estruturas de injustiça e opressão, cujos </w:t>
      </w:r>
      <w:proofErr w:type="spellStart"/>
      <w:r w:rsidRPr="00376111">
        <w:rPr>
          <w:i/>
          <w:lang w:val="pt-BR"/>
        </w:rPr>
        <w:t>co-arquitetos</w:t>
      </w:r>
      <w:proofErr w:type="spellEnd"/>
      <w:r w:rsidRPr="00376111">
        <w:rPr>
          <w:i/>
          <w:lang w:val="pt-BR"/>
        </w:rPr>
        <w:t xml:space="preserve"> são a carne e o diabo”</w:t>
      </w:r>
      <w:r w:rsidRPr="00376111">
        <w:rPr>
          <w:rStyle w:val="CaracteresdeNotadeRodap"/>
          <w:i/>
        </w:rPr>
        <w:footnoteReference w:id="24"/>
      </w:r>
    </w:p>
    <w:p w:rsidR="006F587F"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Do ponto de vista cultural, o choque da evangelização se fará exatamente quando a igreja insiste na vivenciação de dados morais e cosmovisuais que precisam ser re-construídos no bojo cultural de uma sociedade. Entretanto, equivocadamente, como visto, muitos estão tentando criar uma sub-cultura ou importando outro tipo de cultura sob a alegação de que querem algo bíblico e celestial.  A cultura celestial se faz em um ambiente de anjos e não humanos. A cultura precisa ser </w:t>
      </w:r>
      <w:r w:rsidR="006F587F" w:rsidRPr="008940ED">
        <w:rPr>
          <w:rFonts w:ascii="Times New Roman" w:hAnsi="Times New Roman"/>
          <w:sz w:val="23"/>
          <w:szCs w:val="23"/>
          <w:lang w:val="pt-PT"/>
        </w:rPr>
        <w:t>"</w:t>
      </w:r>
      <w:r w:rsidRPr="008940ED">
        <w:rPr>
          <w:rFonts w:ascii="Times New Roman" w:hAnsi="Times New Roman"/>
          <w:sz w:val="23"/>
          <w:szCs w:val="23"/>
          <w:lang w:val="pt-PT"/>
        </w:rPr>
        <w:t>mundana</w:t>
      </w:r>
      <w:r w:rsidR="006F587F" w:rsidRPr="008940ED">
        <w:rPr>
          <w:rFonts w:ascii="Times New Roman" w:hAnsi="Times New Roman"/>
          <w:sz w:val="23"/>
          <w:szCs w:val="23"/>
          <w:lang w:val="pt-PT"/>
        </w:rPr>
        <w:t>"</w:t>
      </w:r>
      <w:r w:rsidRPr="008940ED">
        <w:rPr>
          <w:rFonts w:ascii="Times New Roman" w:hAnsi="Times New Roman"/>
          <w:sz w:val="23"/>
          <w:szCs w:val="23"/>
          <w:lang w:val="pt-PT"/>
        </w:rPr>
        <w:t xml:space="preserve">, pois está sendo construída no mundo em uma </w:t>
      </w:r>
      <w:r w:rsidRPr="008940ED">
        <w:rPr>
          <w:rFonts w:ascii="Times New Roman" w:hAnsi="Times New Roman"/>
          <w:sz w:val="23"/>
          <w:szCs w:val="23"/>
          <w:lang w:val="pt-PT"/>
        </w:rPr>
        <w:lastRenderedPageBreak/>
        <w:t xml:space="preserve">determinada sociedade. O que Deus espera na verdade é que essa mundanidade esteja em continua transformação desalienadora.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Diante disso, como a igreja realizará a sua missão no mundo sabendo os limites saudáveis para que não se misture ou por outro lado sem se isolar do mesmo? Esse é um assunto que merece muita atenção numa reflexão séria sobre pelo menos duas implicações: 1. Como parte de uma sociedade, carrega em si, grande carga dessa cultura, no seu imaginário e maneira de viver. Se isto é verdade, e ninguém pode duvidar disso, deve a igreja </w:t>
      </w:r>
      <w:r w:rsidR="006F587F" w:rsidRPr="008940ED">
        <w:rPr>
          <w:rFonts w:ascii="Times New Roman" w:hAnsi="Times New Roman"/>
          <w:sz w:val="23"/>
          <w:szCs w:val="23"/>
          <w:lang w:val="pt-PT"/>
        </w:rPr>
        <w:t>fazer uma abordagem</w:t>
      </w:r>
      <w:r w:rsidRPr="008940ED">
        <w:rPr>
          <w:rFonts w:ascii="Times New Roman" w:hAnsi="Times New Roman"/>
          <w:sz w:val="23"/>
          <w:szCs w:val="23"/>
          <w:lang w:val="pt-PT"/>
        </w:rPr>
        <w:t xml:space="preserve"> que descaracterize essa cultura?  2. Como, de certa forma, parte de um todo, até que ponto, depois de convertido, o cristão deve continuar comung</w:t>
      </w:r>
      <w:r w:rsidR="006F587F" w:rsidRPr="008940ED">
        <w:rPr>
          <w:rFonts w:ascii="Times New Roman" w:hAnsi="Times New Roman"/>
          <w:sz w:val="23"/>
          <w:szCs w:val="23"/>
          <w:lang w:val="pt-PT"/>
        </w:rPr>
        <w:t>ando com o modus vivendi da cultura do seu tempo</w:t>
      </w:r>
      <w:r w:rsidRPr="008940ED">
        <w:rPr>
          <w:rFonts w:ascii="Times New Roman" w:hAnsi="Times New Roman"/>
          <w:sz w:val="23"/>
          <w:szCs w:val="23"/>
          <w:lang w:val="pt-PT"/>
        </w:rPr>
        <w:t>?  É necessária  essa problematização para que haja esforço na busca de uma resposta bíblica e equilibrada para a igreja.</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Uma discussão pormenorizada sobre o que da cultura é certo ou errado, não caberá </w:t>
      </w:r>
      <w:r w:rsidR="001D7AEF" w:rsidRPr="008940ED">
        <w:rPr>
          <w:rFonts w:ascii="Times New Roman" w:hAnsi="Times New Roman"/>
          <w:sz w:val="23"/>
          <w:szCs w:val="23"/>
          <w:lang w:val="pt-PT"/>
        </w:rPr>
        <w:t>aqui</w:t>
      </w:r>
      <w:r w:rsidRPr="008940ED">
        <w:rPr>
          <w:rFonts w:ascii="Times New Roman" w:hAnsi="Times New Roman"/>
          <w:sz w:val="23"/>
          <w:szCs w:val="23"/>
          <w:lang w:val="pt-PT"/>
        </w:rPr>
        <w:t xml:space="preserve"> por motivos do objetivo do trabalho, entretanto, a igreja deveria distinguir claramente a que mundo a Bíblia se refere quando  ensina  a não amá-lo. É evidente que se refere a orientação seguida pela sociedade em seus sistemas; orientação alienada de Deus. Não é  a sociedade e, ou os sistemas sociais que são o mundo no sentido perverso apontado pela Bíblia, mas a orientação alienada de Deus</w:t>
      </w:r>
      <w:r w:rsidR="001D7AEF" w:rsidRPr="008940ED">
        <w:rPr>
          <w:rFonts w:ascii="Times New Roman" w:hAnsi="Times New Roman"/>
          <w:sz w:val="23"/>
          <w:szCs w:val="23"/>
          <w:lang w:val="pt-PT"/>
        </w:rPr>
        <w:t>.</w:t>
      </w:r>
      <w:r w:rsidRPr="008940ED">
        <w:rPr>
          <w:rFonts w:ascii="Times New Roman" w:hAnsi="Times New Roman"/>
          <w:sz w:val="23"/>
          <w:szCs w:val="23"/>
          <w:lang w:val="pt-PT"/>
        </w:rPr>
        <w:t xml:space="preserve"> A sociedade e os sistemas sociais poderão </w:t>
      </w:r>
      <w:r w:rsidR="004D0585" w:rsidRPr="008940ED">
        <w:rPr>
          <w:rFonts w:ascii="Times New Roman" w:hAnsi="Times New Roman"/>
          <w:sz w:val="23"/>
          <w:szCs w:val="23"/>
          <w:lang w:val="pt-PT"/>
        </w:rPr>
        <w:t xml:space="preserve">sofrer processos de desalienações </w:t>
      </w:r>
      <w:r w:rsidRPr="008940ED">
        <w:rPr>
          <w:rFonts w:ascii="Times New Roman" w:hAnsi="Times New Roman"/>
          <w:sz w:val="23"/>
          <w:szCs w:val="23"/>
          <w:lang w:val="pt-PT"/>
        </w:rPr>
        <w:t xml:space="preserve">até certa medida pela atuação da igreja. Portanto, qualquer visão que pregue uma separação completa de qualquer coisa que não seja esse mundo, poderá gerar uma comunidade que tenha grandes dificuldades </w:t>
      </w:r>
      <w:r w:rsidR="004D0585" w:rsidRPr="008940ED">
        <w:rPr>
          <w:rFonts w:ascii="Times New Roman" w:hAnsi="Times New Roman"/>
          <w:sz w:val="23"/>
          <w:szCs w:val="23"/>
          <w:lang w:val="pt-PT"/>
        </w:rPr>
        <w:t>para</w:t>
      </w:r>
      <w:r w:rsidRPr="008940ED">
        <w:rPr>
          <w:rFonts w:ascii="Times New Roman" w:hAnsi="Times New Roman"/>
          <w:sz w:val="23"/>
          <w:szCs w:val="23"/>
          <w:lang w:val="pt-PT"/>
        </w:rPr>
        <w:t xml:space="preserve"> realizar a sua missão de propagação do evangelho da  reconciliação com Deus, uma vez que em Cristo ele já se reconciliou </w:t>
      </w:r>
      <w:r w:rsidR="00C06DEB" w:rsidRPr="008940ED">
        <w:rPr>
          <w:rFonts w:ascii="Times New Roman" w:hAnsi="Times New Roman"/>
          <w:sz w:val="23"/>
          <w:szCs w:val="23"/>
          <w:lang w:val="pt-PT"/>
        </w:rPr>
        <w:t>conosco.</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A missão da igreja é anunciar e vivenciar o evangelho do reino no </w:t>
      </w:r>
      <w:r w:rsidR="00C06DEB" w:rsidRPr="008940ED">
        <w:rPr>
          <w:rFonts w:ascii="Times New Roman" w:hAnsi="Times New Roman"/>
          <w:sz w:val="23"/>
          <w:szCs w:val="23"/>
          <w:lang w:val="pt-PT"/>
        </w:rPr>
        <w:t>seu tempo, cultura e espaço.</w:t>
      </w:r>
      <w:r w:rsidRPr="008940ED">
        <w:rPr>
          <w:rFonts w:ascii="Times New Roman" w:hAnsi="Times New Roman"/>
          <w:sz w:val="23"/>
          <w:szCs w:val="23"/>
          <w:lang w:val="pt-PT"/>
        </w:rPr>
        <w:t xml:space="preserve"> O seu meio é o mundo, e o mundo é exatamente a sociedade sistêmica vivendo sob uma orientação alienada de Deus. A igreja não se desligou e nem tem como se desligar desse sistema, a não ser viver tudo o que já recebeu de Deus. As pessoas da igreja continuarão fazendo parte do mundo, continuarão seres políticos, econômicos e culturais. Entretanto, poderão dizer sim ou não àquilo que julgam certo ou errado no meio em que vivem. Até mais: poderão re-utilizar  das esferas do mundo em todas as instâncias para a glória de Deus. Aqui entram as artes, a música, a política, o esporte, etc. Nesse sentido, sair do mundo não significa jamais se isolar em </w:t>
      </w:r>
      <w:r w:rsidR="00C06DEB" w:rsidRPr="008940ED">
        <w:rPr>
          <w:rFonts w:ascii="Times New Roman" w:hAnsi="Times New Roman"/>
          <w:sz w:val="23"/>
          <w:szCs w:val="23"/>
          <w:lang w:val="pt-PT"/>
        </w:rPr>
        <w:t>"</w:t>
      </w:r>
      <w:r w:rsidRPr="008940ED">
        <w:rPr>
          <w:rFonts w:ascii="Times New Roman" w:hAnsi="Times New Roman"/>
          <w:sz w:val="23"/>
          <w:szCs w:val="23"/>
          <w:lang w:val="pt-PT"/>
        </w:rPr>
        <w:t>mosteiros religiosos</w:t>
      </w:r>
      <w:r w:rsidR="00C06DEB" w:rsidRPr="008940ED">
        <w:rPr>
          <w:rFonts w:ascii="Times New Roman" w:hAnsi="Times New Roman"/>
          <w:sz w:val="23"/>
          <w:szCs w:val="23"/>
          <w:lang w:val="pt-PT"/>
        </w:rPr>
        <w:t>"</w:t>
      </w:r>
      <w:r w:rsidRPr="008940ED">
        <w:rPr>
          <w:rFonts w:ascii="Times New Roman" w:hAnsi="Times New Roman"/>
          <w:sz w:val="23"/>
          <w:szCs w:val="23"/>
          <w:lang w:val="pt-PT"/>
        </w:rPr>
        <w:t xml:space="preserve">, mentais e comportamentais, mas re-interpretar todas </w:t>
      </w:r>
      <w:r w:rsidR="00C06DEB" w:rsidRPr="008940ED">
        <w:rPr>
          <w:rFonts w:ascii="Times New Roman" w:hAnsi="Times New Roman"/>
          <w:sz w:val="23"/>
          <w:szCs w:val="23"/>
          <w:lang w:val="pt-PT"/>
        </w:rPr>
        <w:t>a</w:t>
      </w:r>
      <w:r w:rsidRPr="008940ED">
        <w:rPr>
          <w:rFonts w:ascii="Times New Roman" w:hAnsi="Times New Roman"/>
          <w:sz w:val="23"/>
          <w:szCs w:val="23"/>
          <w:lang w:val="pt-PT"/>
        </w:rPr>
        <w:t xml:space="preserve">s </w:t>
      </w:r>
      <w:r w:rsidR="00C06DEB" w:rsidRPr="008940ED">
        <w:rPr>
          <w:rFonts w:ascii="Times New Roman" w:hAnsi="Times New Roman"/>
          <w:sz w:val="23"/>
          <w:szCs w:val="23"/>
          <w:lang w:val="pt-PT"/>
        </w:rPr>
        <w:t>questões</w:t>
      </w:r>
      <w:r w:rsidRPr="008940ED">
        <w:rPr>
          <w:rFonts w:ascii="Times New Roman" w:hAnsi="Times New Roman"/>
          <w:sz w:val="23"/>
          <w:szCs w:val="23"/>
          <w:lang w:val="pt-PT"/>
        </w:rPr>
        <w:t xml:space="preserve"> sob </w:t>
      </w:r>
      <w:r w:rsidR="00C06DEB" w:rsidRPr="008940ED">
        <w:rPr>
          <w:rFonts w:ascii="Times New Roman" w:hAnsi="Times New Roman"/>
          <w:sz w:val="23"/>
          <w:szCs w:val="23"/>
          <w:lang w:val="pt-PT"/>
        </w:rPr>
        <w:t>a ótica do</w:t>
      </w:r>
      <w:r w:rsidRPr="008940ED">
        <w:rPr>
          <w:rFonts w:ascii="Times New Roman" w:hAnsi="Times New Roman"/>
          <w:sz w:val="23"/>
          <w:szCs w:val="23"/>
          <w:lang w:val="pt-PT"/>
        </w:rPr>
        <w:t xml:space="preserve"> reino.</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No decorrer da História, a igreja foi por muitas vezes, um grande reflexo do seu tempo. Incorporou uma miscelânea de culturas em seu corpo cultural e doutrinal durante a conhecida Idade Média.  Não só introjetou, mas construiu uma cultura, “couxa de retalho”, subproduto daquelas culturas pagãs. Esse coquetel de cultura agregou manifestações políticas-econômicas e religiosas pagãs. O seu intento era preservar o Império Romano "cristianizado". Todos  sabem muito bem qual foi o resultado dessa comunhão mortal. A Igreja dos primeiros séculos não foi a única que cometeu esse pecado. Tanto nos Estados Unidos como na Europa, o Estado Liberal, filho do Iluminismo do século XVIII ,  influenciou tremendamente as igrejas, criando um estado de liberalismo teológico e vivencial. A secularização protagonizada simbolicamente pela Revolução Francesa, conseguiu esteriotipar  mais a questão do sagrado e do profano, reforçando a idéia das duas esferas. Essa ideologia muito reacendeu as percepções gnósticas e neoplatônicas sobre a dualização tão conhecida de vida espiritual e vida material.  A esfera do mundo, isto é, do corpo, das atividades “materiais”, das artes, esportes, ciências, política, economia, cultura, história etc., seria imunda, enquanto que a esfera da vida espiritual, o convívio da igreja, os cultos, a oração, a contemplatividade, a pure</w:t>
      </w:r>
      <w:r w:rsidR="00635602" w:rsidRPr="008940ED">
        <w:rPr>
          <w:rFonts w:ascii="Times New Roman" w:hAnsi="Times New Roman"/>
          <w:sz w:val="23"/>
          <w:szCs w:val="23"/>
          <w:lang w:val="pt-PT"/>
        </w:rPr>
        <w:t>z</w:t>
      </w:r>
      <w:r w:rsidRPr="008940ED">
        <w:rPr>
          <w:rFonts w:ascii="Times New Roman" w:hAnsi="Times New Roman"/>
          <w:sz w:val="23"/>
          <w:szCs w:val="23"/>
          <w:lang w:val="pt-PT"/>
        </w:rPr>
        <w:t xml:space="preserve">a,  seria santa e sagrada. O paradigma tem tanto poder de influência, que atinge até as questões geográficas, apontando lugares sagrados e outros menos sagrados até lugares imundos.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Mas a igreja não incorpora somente traços negativos do seu mundo. Como parte dele, ela traz em si a sua maneira de pensar, imaginar e agir. A conversão, a salvação, o batismo, a participação na nova sociedade, não desarraigarão – embora algumas igrejas pretendam – as pessoas de sua época.   A comunidade-igreja é parte da sociedade maior em seus anseios, dores, decepções, medos, dotes, sistemas, educação, </w:t>
      </w:r>
      <w:r w:rsidR="00825BE4" w:rsidRPr="008940ED">
        <w:rPr>
          <w:rFonts w:ascii="Times New Roman" w:hAnsi="Times New Roman"/>
          <w:sz w:val="23"/>
          <w:szCs w:val="23"/>
          <w:lang w:val="pt-PT"/>
        </w:rPr>
        <w:t>política</w:t>
      </w:r>
      <w:r w:rsidRPr="008940ED">
        <w:rPr>
          <w:rFonts w:ascii="Times New Roman" w:hAnsi="Times New Roman"/>
          <w:sz w:val="23"/>
          <w:szCs w:val="23"/>
          <w:lang w:val="pt-PT"/>
        </w:rPr>
        <w:t xml:space="preserve"> etc. Além disso, a cultura é produto de uma sociedade sistêmica que dá significados à vida. O que há em termos de artes, ciências, músicas, e todo o universo de vários outros segmentos que colaboram para a formação da cultura, ou melhor dizendo, das culturas, não é outra coisa, senão a significação à vida dada pela sociedade no decorrer dos tempos </w:t>
      </w:r>
      <w:r w:rsidR="00825BE4" w:rsidRPr="008940ED">
        <w:rPr>
          <w:rFonts w:ascii="Times New Roman" w:hAnsi="Times New Roman"/>
          <w:sz w:val="23"/>
          <w:szCs w:val="23"/>
          <w:lang w:val="pt-PT"/>
        </w:rPr>
        <w:t>nos</w:t>
      </w:r>
      <w:r w:rsidRPr="008940ED">
        <w:rPr>
          <w:rFonts w:ascii="Times New Roman" w:hAnsi="Times New Roman"/>
          <w:sz w:val="23"/>
          <w:szCs w:val="23"/>
          <w:lang w:val="pt-PT"/>
        </w:rPr>
        <w:t xml:space="preserve"> espaços. O grande desafio  bíblico não é aculturar , desassociar ou a-sistematizar o homem, mas ensiná-lo a re-direcionar dados da cultura que estão alienados de Deus, para a sua glória. Se for preciso, alguns </w:t>
      </w:r>
      <w:r w:rsidRPr="008940ED">
        <w:rPr>
          <w:rFonts w:ascii="Times New Roman" w:hAnsi="Times New Roman"/>
          <w:sz w:val="23"/>
          <w:szCs w:val="23"/>
          <w:lang w:val="pt-PT"/>
        </w:rPr>
        <w:lastRenderedPageBreak/>
        <w:t xml:space="preserve">lugares, algumas manifestações artísticas, precisam ser abandonados, mas o princípio de fazer tudo para a glória do Senhor é importantíssimo nessa questão. O grande problema é que não entendendo isso, algumas igrejas são especializadas em destruir essa "cultura do diabo". </w:t>
      </w:r>
    </w:p>
    <w:p w:rsidR="00B91598"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E quanto ao segundo problema? Até que ponto comungar com o modus vivendi</w:t>
      </w:r>
      <w:r w:rsidRPr="008940ED">
        <w:rPr>
          <w:rStyle w:val="CaracteresdeNotadeRodap"/>
          <w:rFonts w:ascii="Times New Roman" w:hAnsi="Times New Roman"/>
          <w:sz w:val="23"/>
          <w:szCs w:val="23"/>
          <w:lang w:val="pt-PT"/>
        </w:rPr>
        <w:footnoteReference w:id="25"/>
      </w:r>
      <w:r w:rsidRPr="008940ED">
        <w:rPr>
          <w:rFonts w:ascii="Times New Roman" w:hAnsi="Times New Roman"/>
          <w:sz w:val="23"/>
          <w:szCs w:val="23"/>
          <w:lang w:val="pt-PT"/>
        </w:rPr>
        <w:t xml:space="preserve"> da cidade?  Os dois problemas criam dois campos de tensão divididos por uma linha muito tênue. Se por um lado, deve-se considerar que a igreja é parte de uma sociedade maior, o que é impossível dissociar sem criar esquisitices comportamentais etc.</w:t>
      </w:r>
      <w:r w:rsidR="00825BE4" w:rsidRPr="008940ED">
        <w:rPr>
          <w:rFonts w:ascii="Times New Roman" w:hAnsi="Times New Roman"/>
          <w:sz w:val="23"/>
          <w:szCs w:val="23"/>
          <w:lang w:val="pt-PT"/>
        </w:rPr>
        <w:t>,</w:t>
      </w:r>
      <w:r w:rsidRPr="008940ED">
        <w:rPr>
          <w:rFonts w:ascii="Times New Roman" w:hAnsi="Times New Roman"/>
          <w:sz w:val="23"/>
          <w:szCs w:val="23"/>
          <w:lang w:val="pt-PT"/>
        </w:rPr>
        <w:t xml:space="preserve"> por outro lado, que dados culturais deveriam continuar fazendo parte das vidas</w:t>
      </w:r>
      <w:r w:rsidR="00825BE4" w:rsidRPr="008940ED">
        <w:rPr>
          <w:rFonts w:ascii="Times New Roman" w:hAnsi="Times New Roman"/>
          <w:sz w:val="23"/>
          <w:szCs w:val="23"/>
          <w:lang w:val="pt-PT"/>
        </w:rPr>
        <w:t xml:space="preserve"> que estão sob o domínio do Reino</w:t>
      </w:r>
      <w:r w:rsidRPr="008940ED">
        <w:rPr>
          <w:rFonts w:ascii="Times New Roman" w:hAnsi="Times New Roman"/>
          <w:sz w:val="23"/>
          <w:szCs w:val="23"/>
          <w:lang w:val="pt-PT"/>
        </w:rPr>
        <w:t>? Que  referencial deve ter para referendar ou não a sua conduta? Bem</w:t>
      </w:r>
      <w:r w:rsidR="00903613" w:rsidRPr="008940ED">
        <w:rPr>
          <w:rFonts w:ascii="Times New Roman" w:hAnsi="Times New Roman"/>
          <w:sz w:val="23"/>
          <w:szCs w:val="23"/>
          <w:lang w:val="pt-PT"/>
        </w:rPr>
        <w:t>,</w:t>
      </w:r>
      <w:r w:rsidRPr="008940ED">
        <w:rPr>
          <w:rFonts w:ascii="Times New Roman" w:hAnsi="Times New Roman"/>
          <w:sz w:val="23"/>
          <w:szCs w:val="23"/>
          <w:lang w:val="pt-PT"/>
        </w:rPr>
        <w:t xml:space="preserve"> todos diriam que a Bíblia é o referencial. Entretanto, até que ponto está a igreja preparada para perceber dentro dela, que dados são da cultura de outros povos, de épocas ou não? E dentro da  igreja, qual a sua capacidade para discernir o que é cultura de um outro povo ou não? </w:t>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A Bíblia como única regra de prática e fé é o referencial que normatiza a crença e conduta moral. Há outras manifestações culturais sadias, lícitas, peculiares a cada povo que alinhavam-se com a revelação natural. A igreja precisa atentar bem para não ser, em nome de Deus, destruidora de dados sadios à luz natural.</w:t>
      </w:r>
      <w:r w:rsidRPr="008940ED">
        <w:rPr>
          <w:rStyle w:val="Refdenotaderodap1"/>
          <w:rFonts w:ascii="Times New Roman" w:hAnsi="Times New Roman"/>
          <w:sz w:val="23"/>
          <w:szCs w:val="23"/>
          <w:lang w:val="pt-PT"/>
        </w:rPr>
        <w:footnoteReference w:id="26"/>
      </w:r>
      <w:r w:rsidRPr="008940ED">
        <w:rPr>
          <w:rFonts w:ascii="Times New Roman" w:hAnsi="Times New Roman"/>
          <w:sz w:val="23"/>
          <w:szCs w:val="23"/>
          <w:lang w:val="pt-PT"/>
        </w:rPr>
        <w:t xml:space="preserve"> Para maior aprodundamento do leitor há várias obras que trabalham  esse tema e caso se interesse poderá consultar vasta bibliografia.</w:t>
      </w:r>
      <w:r w:rsidRPr="008940ED">
        <w:rPr>
          <w:rStyle w:val="Refdenotaderodap1"/>
          <w:rFonts w:ascii="Times New Roman" w:hAnsi="Times New Roman"/>
          <w:sz w:val="23"/>
          <w:szCs w:val="23"/>
          <w:lang w:val="pt-PT"/>
        </w:rPr>
        <w:footnoteReference w:id="27"/>
      </w:r>
    </w:p>
    <w:p w:rsidR="0027593D" w:rsidRPr="008940ED" w:rsidRDefault="0027593D" w:rsidP="0027593D">
      <w:pPr>
        <w:spacing w:before="100" w:after="100"/>
        <w:ind w:left="-851" w:right="-994" w:firstLine="284"/>
        <w:jc w:val="both"/>
        <w:rPr>
          <w:rFonts w:ascii="Times New Roman" w:hAnsi="Times New Roman"/>
          <w:sz w:val="23"/>
          <w:szCs w:val="23"/>
          <w:lang w:val="pt-PT"/>
        </w:rPr>
      </w:pPr>
      <w:r w:rsidRPr="008940ED">
        <w:rPr>
          <w:rFonts w:ascii="Times New Roman" w:hAnsi="Times New Roman"/>
          <w:sz w:val="23"/>
          <w:szCs w:val="23"/>
          <w:lang w:val="pt-PT"/>
        </w:rPr>
        <w:t xml:space="preserve">A igreja é chamada para anunciar o evangelho do reino ao mundo. A propagação do evangelho do reino gera crises espirituais e culturais. Cabe à ela ter o discernimento para separar o que é demoníaco no mundo construído pelos homens daquilo que é manifestação de dotes dados por Deus na primeira criação. O que deve ela cortar ou re-direcionar para a glória de Deus? A implantação do reino não gera um mundo de mosteiro, mas um mundo novo em paralelo ao velho, caído, usurpado por forças da maldade. </w:t>
      </w:r>
    </w:p>
    <w:p w:rsidR="0027593D" w:rsidRPr="008940ED" w:rsidRDefault="0027593D" w:rsidP="0027593D">
      <w:pPr>
        <w:spacing w:before="100" w:after="100"/>
        <w:ind w:left="-851" w:right="-994" w:firstLine="284"/>
        <w:jc w:val="both"/>
        <w:rPr>
          <w:rFonts w:ascii="Times New Roman" w:hAnsi="Times New Roman"/>
          <w:sz w:val="23"/>
          <w:szCs w:val="23"/>
          <w:lang w:val="pt-PT"/>
        </w:rPr>
      </w:pPr>
    </w:p>
    <w:sectPr w:rsidR="0027593D" w:rsidRPr="008940ED" w:rsidSect="00286B7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D1D" w:rsidRDefault="00613D1D" w:rsidP="0027593D">
      <w:r>
        <w:separator/>
      </w:r>
    </w:p>
  </w:endnote>
  <w:endnote w:type="continuationSeparator" w:id="0">
    <w:p w:rsidR="00613D1D" w:rsidRDefault="00613D1D" w:rsidP="002759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D1D" w:rsidRDefault="00613D1D" w:rsidP="0027593D">
      <w:r>
        <w:separator/>
      </w:r>
    </w:p>
  </w:footnote>
  <w:footnote w:type="continuationSeparator" w:id="0">
    <w:p w:rsidR="00613D1D" w:rsidRDefault="00613D1D" w:rsidP="0027593D">
      <w:r>
        <w:continuationSeparator/>
      </w:r>
    </w:p>
  </w:footnote>
  <w:footnote w:id="1">
    <w:p w:rsidR="0027593D" w:rsidRPr="006D3B26" w:rsidRDefault="0027593D" w:rsidP="006D3B26">
      <w:pPr>
        <w:pStyle w:val="Textodenotaderodap"/>
        <w:ind w:left="-851" w:firstLine="709"/>
        <w:rPr>
          <w:sz w:val="18"/>
          <w:szCs w:val="18"/>
          <w:lang w:val="pt-BR"/>
        </w:rPr>
      </w:pPr>
      <w:r w:rsidRPr="006D3B26">
        <w:rPr>
          <w:rStyle w:val="CaracteresdeNotadeRodap"/>
          <w:rFonts w:ascii="Times New Roman" w:hAnsi="Times New Roman"/>
          <w:sz w:val="18"/>
          <w:szCs w:val="18"/>
        </w:rPr>
        <w:footnoteRef/>
      </w:r>
      <w:r w:rsidRPr="006D3B26">
        <w:rPr>
          <w:sz w:val="18"/>
          <w:szCs w:val="18"/>
          <w:lang w:val="pt-BR"/>
        </w:rPr>
        <w:tab/>
        <w:t xml:space="preserve"> </w:t>
      </w:r>
      <w:proofErr w:type="spellStart"/>
      <w:r w:rsidRPr="006D3B26">
        <w:rPr>
          <w:sz w:val="18"/>
          <w:szCs w:val="18"/>
          <w:lang w:val="pt-BR"/>
        </w:rPr>
        <w:t>Berkhof</w:t>
      </w:r>
      <w:proofErr w:type="spellEnd"/>
      <w:r w:rsidRPr="006D3B26">
        <w:rPr>
          <w:sz w:val="18"/>
          <w:szCs w:val="18"/>
          <w:lang w:val="pt-BR"/>
        </w:rPr>
        <w:t xml:space="preserve">, L. Teologia Sistemática, p. </w:t>
      </w:r>
      <w:proofErr w:type="gramStart"/>
      <w:r w:rsidRPr="006D3B26">
        <w:rPr>
          <w:sz w:val="18"/>
          <w:szCs w:val="18"/>
          <w:lang w:val="pt-BR"/>
        </w:rPr>
        <w:t>522</w:t>
      </w:r>
      <w:proofErr w:type="gramEnd"/>
    </w:p>
  </w:footnote>
  <w:footnote w:id="2">
    <w:p w:rsidR="0027593D" w:rsidRPr="006D3B26" w:rsidRDefault="0027593D" w:rsidP="006D3B26">
      <w:pPr>
        <w:pStyle w:val="Textodenotaderodap"/>
        <w:ind w:left="-851" w:right="-994" w:firstLine="567"/>
        <w:rPr>
          <w:sz w:val="18"/>
          <w:szCs w:val="18"/>
          <w:lang w:val="pt-BR"/>
        </w:rPr>
      </w:pPr>
      <w:r w:rsidRPr="006D3B26">
        <w:rPr>
          <w:rStyle w:val="CaracteresdeNotadeRodap"/>
          <w:rFonts w:ascii="Times New Roman" w:hAnsi="Times New Roman"/>
          <w:sz w:val="18"/>
          <w:szCs w:val="18"/>
        </w:rPr>
        <w:footnoteRef/>
      </w:r>
      <w:r w:rsidRPr="006D3B26">
        <w:rPr>
          <w:sz w:val="18"/>
          <w:szCs w:val="18"/>
          <w:lang w:val="pt-BR"/>
        </w:rPr>
        <w:tab/>
        <w:t xml:space="preserve"> Embora não apareça o termo reino de Deus, senão uma só vez em   I Crônicas 28.5, como reino do Senhor, o conceito está presente no Antigo Testamento.</w:t>
      </w:r>
    </w:p>
  </w:footnote>
  <w:footnote w:id="3">
    <w:p w:rsidR="0027593D" w:rsidRPr="006D3B26" w:rsidRDefault="0027593D" w:rsidP="006D3B26">
      <w:pPr>
        <w:pStyle w:val="Textodenotaderodap"/>
        <w:ind w:left="-851" w:right="-994" w:firstLine="567"/>
        <w:rPr>
          <w:sz w:val="18"/>
          <w:szCs w:val="18"/>
          <w:lang w:val="pt-BR"/>
        </w:rPr>
      </w:pPr>
      <w:r w:rsidRPr="006D3B26">
        <w:rPr>
          <w:rStyle w:val="CaracteresdeNotadeRodap"/>
          <w:rFonts w:ascii="Times New Roman" w:hAnsi="Times New Roman"/>
          <w:sz w:val="18"/>
          <w:szCs w:val="18"/>
        </w:rPr>
        <w:footnoteRef/>
      </w:r>
      <w:r w:rsidRPr="006D3B26">
        <w:rPr>
          <w:sz w:val="18"/>
          <w:szCs w:val="18"/>
          <w:lang w:val="pt-BR"/>
        </w:rPr>
        <w:tab/>
        <w:t xml:space="preserve"> Padilha, </w:t>
      </w:r>
      <w:proofErr w:type="gramStart"/>
      <w:r w:rsidRPr="006D3B26">
        <w:rPr>
          <w:sz w:val="18"/>
          <w:szCs w:val="18"/>
          <w:lang w:val="pt-BR"/>
        </w:rPr>
        <w:t>R.</w:t>
      </w:r>
      <w:proofErr w:type="gramEnd"/>
      <w:r w:rsidRPr="006D3B26">
        <w:rPr>
          <w:sz w:val="18"/>
          <w:szCs w:val="18"/>
          <w:lang w:val="pt-BR"/>
        </w:rPr>
        <w:t xml:space="preserve"> A Missão da Igreja à luz do Reino de Deus, in, A Serviço do Reino, p.132</w:t>
      </w:r>
    </w:p>
  </w:footnote>
  <w:footnote w:id="4">
    <w:p w:rsidR="0027593D" w:rsidRPr="004F5CB2" w:rsidRDefault="0027593D" w:rsidP="006D3B26">
      <w:pPr>
        <w:pStyle w:val="Textodenotaderodap"/>
        <w:ind w:left="-851" w:right="-994" w:firstLine="567"/>
        <w:rPr>
          <w:rFonts w:ascii="Times New Roman" w:hAnsi="Times New Roman"/>
          <w:sz w:val="18"/>
          <w:szCs w:val="18"/>
          <w:lang w:val="pt-BR"/>
        </w:rPr>
      </w:pPr>
      <w:r w:rsidRPr="004F5CB2">
        <w:rPr>
          <w:rStyle w:val="CaracteresdeNotadeRodap"/>
          <w:rFonts w:ascii="Times New Roman" w:hAnsi="Times New Roman"/>
          <w:sz w:val="18"/>
          <w:szCs w:val="18"/>
        </w:rPr>
        <w:footnoteRef/>
      </w:r>
      <w:r w:rsidRPr="004F5CB2">
        <w:rPr>
          <w:rFonts w:ascii="Times New Roman" w:hAnsi="Times New Roman"/>
          <w:sz w:val="18"/>
          <w:szCs w:val="18"/>
          <w:lang w:val="pt-BR"/>
        </w:rPr>
        <w:tab/>
        <w:t xml:space="preserve"> Todos os movimentos culturais do homem ocidental tentaram dar autonomia ao homem como se ele fosse o centro da história e de sua existência. As ciências modernas foram construídas sobre esse pressuposto.</w:t>
      </w:r>
    </w:p>
  </w:footnote>
  <w:footnote w:id="5">
    <w:p w:rsidR="0027593D" w:rsidRPr="004F5CB2" w:rsidRDefault="0027593D" w:rsidP="006D3B26">
      <w:pPr>
        <w:pStyle w:val="Textodenotaderodap"/>
        <w:ind w:left="-851" w:right="-994" w:firstLine="567"/>
        <w:rPr>
          <w:rFonts w:ascii="Times New Roman" w:hAnsi="Times New Roman"/>
          <w:sz w:val="18"/>
          <w:szCs w:val="18"/>
          <w:lang w:val="pt-BR"/>
        </w:rPr>
      </w:pPr>
      <w:r w:rsidRPr="004F5CB2">
        <w:rPr>
          <w:rStyle w:val="CaracteresdeNotadeRodap"/>
          <w:rFonts w:ascii="Times New Roman" w:hAnsi="Times New Roman"/>
          <w:sz w:val="18"/>
          <w:szCs w:val="18"/>
        </w:rPr>
        <w:footnoteRef/>
      </w:r>
      <w:r w:rsidRPr="004F5CB2">
        <w:rPr>
          <w:rFonts w:ascii="Times New Roman" w:hAnsi="Times New Roman"/>
          <w:sz w:val="18"/>
          <w:szCs w:val="18"/>
          <w:lang w:val="pt-BR"/>
        </w:rPr>
        <w:tab/>
        <w:t xml:space="preserve"> O fato de culturas terem sido tremendamente transformadas pelo evangelho do reino, não significou a conversão de todos à mensagem do evangelho. Entretanto, a mudança individual de um grande número influente geralmente modifica  grandemente a cultura de uma determinada região.</w:t>
      </w:r>
    </w:p>
  </w:footnote>
  <w:footnote w:id="6">
    <w:p w:rsidR="0027593D" w:rsidRPr="004F5CB2" w:rsidRDefault="0027593D" w:rsidP="006D3B26">
      <w:pPr>
        <w:pStyle w:val="Textodenotaderodap"/>
        <w:ind w:left="-851" w:right="-994" w:firstLine="567"/>
        <w:rPr>
          <w:rFonts w:ascii="Times New Roman" w:hAnsi="Times New Roman"/>
          <w:sz w:val="18"/>
          <w:szCs w:val="18"/>
          <w:lang w:val="en-GB"/>
        </w:rPr>
      </w:pPr>
      <w:r w:rsidRPr="004F5CB2">
        <w:rPr>
          <w:rStyle w:val="CaracteresdeNotadeRodap"/>
          <w:rFonts w:ascii="Times New Roman" w:hAnsi="Times New Roman"/>
          <w:sz w:val="18"/>
          <w:szCs w:val="18"/>
        </w:rPr>
        <w:footnoteRef/>
      </w:r>
      <w:r w:rsidRPr="004F5CB2">
        <w:rPr>
          <w:rFonts w:ascii="Times New Roman" w:hAnsi="Times New Roman"/>
          <w:sz w:val="18"/>
          <w:szCs w:val="18"/>
          <w:lang w:val="en-GB"/>
        </w:rPr>
        <w:tab/>
        <w:t xml:space="preserve"> </w:t>
      </w:r>
      <w:proofErr w:type="spellStart"/>
      <w:r w:rsidRPr="004F5CB2">
        <w:rPr>
          <w:rFonts w:ascii="Times New Roman" w:hAnsi="Times New Roman"/>
          <w:sz w:val="18"/>
          <w:szCs w:val="18"/>
          <w:lang w:val="en-GB"/>
        </w:rPr>
        <w:t>Berkhof</w:t>
      </w:r>
      <w:proofErr w:type="spellEnd"/>
      <w:r w:rsidRPr="004F5CB2">
        <w:rPr>
          <w:rFonts w:ascii="Times New Roman" w:hAnsi="Times New Roman"/>
          <w:sz w:val="18"/>
          <w:szCs w:val="18"/>
          <w:lang w:val="en-GB"/>
        </w:rPr>
        <w:t xml:space="preserve">, L., op. cit., p. 523  </w:t>
      </w:r>
    </w:p>
  </w:footnote>
  <w:footnote w:id="7">
    <w:p w:rsidR="0027593D" w:rsidRPr="004F5CB2" w:rsidRDefault="0027593D" w:rsidP="006D3B26">
      <w:pPr>
        <w:pStyle w:val="Textodenotaderodap"/>
        <w:ind w:left="-851" w:right="-994" w:firstLine="567"/>
        <w:rPr>
          <w:rFonts w:ascii="Times New Roman" w:hAnsi="Times New Roman"/>
          <w:color w:val="800000"/>
          <w:sz w:val="18"/>
          <w:szCs w:val="18"/>
          <w:lang w:val="pt-BR"/>
        </w:rPr>
      </w:pPr>
      <w:r w:rsidRPr="004F5CB2">
        <w:rPr>
          <w:rStyle w:val="Refdenotaderodap"/>
          <w:rFonts w:ascii="Times New Roman" w:hAnsi="Times New Roman"/>
          <w:sz w:val="18"/>
          <w:szCs w:val="18"/>
        </w:rPr>
        <w:footnoteRef/>
      </w:r>
      <w:r w:rsidRPr="004F5CB2">
        <w:rPr>
          <w:rFonts w:ascii="Times New Roman" w:hAnsi="Times New Roman"/>
          <w:sz w:val="18"/>
          <w:szCs w:val="18"/>
          <w:lang w:val="pt-BR"/>
        </w:rPr>
        <w:t xml:space="preserve">   </w:t>
      </w:r>
      <w:proofErr w:type="spellStart"/>
      <w:r w:rsidRPr="004F5CB2">
        <w:rPr>
          <w:rFonts w:ascii="Times New Roman" w:hAnsi="Times New Roman"/>
          <w:sz w:val="18"/>
          <w:szCs w:val="18"/>
          <w:lang w:val="pt-BR"/>
        </w:rPr>
        <w:t>Ladd</w:t>
      </w:r>
      <w:proofErr w:type="spellEnd"/>
      <w:r w:rsidRPr="004F5CB2">
        <w:rPr>
          <w:rFonts w:ascii="Times New Roman" w:hAnsi="Times New Roman"/>
          <w:sz w:val="18"/>
          <w:szCs w:val="18"/>
          <w:lang w:val="pt-BR"/>
        </w:rPr>
        <w:t xml:space="preserve"> Uma das maiores autoridades no assunto do reino de Deus é </w:t>
      </w:r>
      <w:proofErr w:type="spellStart"/>
      <w:r w:rsidRPr="004F5CB2">
        <w:rPr>
          <w:rFonts w:ascii="Times New Roman" w:hAnsi="Times New Roman"/>
          <w:sz w:val="18"/>
          <w:szCs w:val="18"/>
          <w:lang w:val="pt-BR"/>
        </w:rPr>
        <w:t>G.E.</w:t>
      </w:r>
      <w:proofErr w:type="spellEnd"/>
      <w:r w:rsidRPr="004F5CB2">
        <w:rPr>
          <w:rFonts w:ascii="Times New Roman" w:hAnsi="Times New Roman"/>
          <w:sz w:val="18"/>
          <w:szCs w:val="18"/>
          <w:lang w:val="pt-BR"/>
        </w:rPr>
        <w:t xml:space="preserve"> </w:t>
      </w:r>
      <w:proofErr w:type="spellStart"/>
      <w:r w:rsidRPr="004F5CB2">
        <w:rPr>
          <w:rFonts w:ascii="Times New Roman" w:hAnsi="Times New Roman"/>
          <w:sz w:val="18"/>
          <w:szCs w:val="18"/>
          <w:lang w:val="pt-BR"/>
        </w:rPr>
        <w:t>Ladd</w:t>
      </w:r>
      <w:proofErr w:type="spellEnd"/>
      <w:r w:rsidRPr="004F5CB2">
        <w:rPr>
          <w:rFonts w:ascii="Times New Roman" w:hAnsi="Times New Roman"/>
          <w:sz w:val="18"/>
          <w:szCs w:val="18"/>
          <w:lang w:val="pt-BR"/>
        </w:rPr>
        <w:t xml:space="preserve"> –</w:t>
      </w:r>
      <w:r w:rsidRPr="004F5CB2">
        <w:rPr>
          <w:rFonts w:ascii="Times New Roman" w:hAnsi="Times New Roman"/>
          <w:color w:val="800000"/>
          <w:sz w:val="18"/>
          <w:szCs w:val="18"/>
          <w:lang w:val="pt-BR"/>
        </w:rPr>
        <w:t xml:space="preserve"> citar o seu livro.</w:t>
      </w:r>
    </w:p>
    <w:p w:rsidR="0027593D" w:rsidRPr="004F5CB2" w:rsidRDefault="0027593D" w:rsidP="0027593D">
      <w:pPr>
        <w:pStyle w:val="Textodenotaderodap"/>
        <w:rPr>
          <w:rFonts w:ascii="Times New Roman" w:hAnsi="Times New Roman"/>
          <w:sz w:val="18"/>
          <w:szCs w:val="18"/>
          <w:lang w:val="pt-BR"/>
        </w:rPr>
      </w:pPr>
    </w:p>
  </w:footnote>
  <w:footnote w:id="8">
    <w:p w:rsidR="0027593D" w:rsidRPr="004F5CB2" w:rsidRDefault="0027593D" w:rsidP="006D3B26">
      <w:pPr>
        <w:pStyle w:val="Textodenotaderodap"/>
        <w:ind w:left="-851" w:right="-994" w:firstLine="567"/>
        <w:rPr>
          <w:rFonts w:ascii="Times New Roman" w:hAnsi="Times New Roman"/>
          <w:sz w:val="18"/>
          <w:szCs w:val="18"/>
          <w:lang w:val="pt-BR"/>
        </w:rPr>
      </w:pPr>
      <w:r w:rsidRPr="004F5CB2">
        <w:rPr>
          <w:rStyle w:val="CaracteresdeNotadeRodap"/>
          <w:rFonts w:ascii="Times New Roman" w:hAnsi="Times New Roman"/>
          <w:sz w:val="18"/>
          <w:szCs w:val="18"/>
        </w:rPr>
        <w:footnoteRef/>
      </w:r>
      <w:r w:rsidRPr="004F5CB2">
        <w:rPr>
          <w:rFonts w:ascii="Times New Roman" w:hAnsi="Times New Roman"/>
          <w:sz w:val="18"/>
          <w:szCs w:val="18"/>
          <w:lang w:val="pt-BR"/>
        </w:rPr>
        <w:tab/>
        <w:t xml:space="preserve"> Isto significa que o reino se fez presente na pessoa do rei que destruiu a morte e satisfez a justiça divina. Dessa forma ele p</w:t>
      </w:r>
      <w:r w:rsidR="006D3B26" w:rsidRPr="004F5CB2">
        <w:rPr>
          <w:rFonts w:ascii="Times New Roman" w:hAnsi="Times New Roman"/>
          <w:sz w:val="18"/>
          <w:szCs w:val="18"/>
          <w:lang w:val="pt-BR"/>
        </w:rPr>
        <w:t>o</w:t>
      </w:r>
      <w:r w:rsidRPr="004F5CB2">
        <w:rPr>
          <w:rFonts w:ascii="Times New Roman" w:hAnsi="Times New Roman"/>
          <w:sz w:val="18"/>
          <w:szCs w:val="18"/>
          <w:lang w:val="pt-BR"/>
        </w:rPr>
        <w:t>de iniciar todo o processo de implantação do reino, de recriação de todas as coisas.</w:t>
      </w:r>
    </w:p>
  </w:footnote>
  <w:footnote w:id="9">
    <w:p w:rsidR="0027593D" w:rsidRPr="004F5CB2" w:rsidRDefault="0027593D" w:rsidP="006D3B26">
      <w:pPr>
        <w:pStyle w:val="Textodenotaderodap"/>
        <w:ind w:left="-851" w:right="-994" w:firstLine="567"/>
        <w:rPr>
          <w:rFonts w:ascii="Times New Roman" w:hAnsi="Times New Roman"/>
          <w:sz w:val="18"/>
          <w:szCs w:val="18"/>
          <w:lang w:val="pt-BR"/>
        </w:rPr>
      </w:pPr>
      <w:r w:rsidRPr="004F5CB2">
        <w:rPr>
          <w:rStyle w:val="CaracteresdeNotadeRodap"/>
          <w:rFonts w:ascii="Times New Roman" w:hAnsi="Times New Roman"/>
          <w:sz w:val="18"/>
          <w:szCs w:val="18"/>
        </w:rPr>
        <w:footnoteRef/>
      </w:r>
      <w:r w:rsidRPr="004F5CB2">
        <w:rPr>
          <w:rFonts w:ascii="Times New Roman" w:hAnsi="Times New Roman"/>
          <w:sz w:val="18"/>
          <w:szCs w:val="18"/>
          <w:lang w:val="pt-BR"/>
        </w:rPr>
        <w:tab/>
        <w:t xml:space="preserve"> Embora que o povo de Deus tenha se identificado com o estado de Israel na antiga dispensação, na nova dispensação da aliança ou nova aliança, o povo de Deus é a igreja, fundada pelo Senhor Jesus.</w:t>
      </w:r>
    </w:p>
  </w:footnote>
  <w:footnote w:id="10">
    <w:p w:rsidR="0027593D" w:rsidRPr="004F5CB2" w:rsidRDefault="0027593D" w:rsidP="006D3B26">
      <w:pPr>
        <w:pStyle w:val="Textodenotaderodap"/>
        <w:ind w:left="-851" w:right="-994" w:firstLine="567"/>
        <w:rPr>
          <w:rFonts w:ascii="Times New Roman" w:hAnsi="Times New Roman"/>
          <w:sz w:val="18"/>
          <w:szCs w:val="18"/>
          <w:lang w:val="pt-BR"/>
        </w:rPr>
      </w:pPr>
      <w:r w:rsidRPr="004F5CB2">
        <w:rPr>
          <w:rStyle w:val="CaracteresdeNotadeRodap"/>
          <w:rFonts w:ascii="Times New Roman" w:hAnsi="Times New Roman"/>
          <w:sz w:val="18"/>
          <w:szCs w:val="18"/>
        </w:rPr>
        <w:footnoteRef/>
      </w:r>
      <w:r w:rsidRPr="004F5CB2">
        <w:rPr>
          <w:rFonts w:ascii="Times New Roman" w:hAnsi="Times New Roman"/>
          <w:sz w:val="18"/>
          <w:szCs w:val="18"/>
          <w:lang w:val="pt-BR"/>
        </w:rPr>
        <w:tab/>
        <w:t xml:space="preserve"> Reconhecemos que a igreja é governada por Cristo, através de santos homens, quando esses observam a palavra do Senhor e governam o seu povo de acordo com a doutrina e prática reveladas na palavra.</w:t>
      </w:r>
    </w:p>
  </w:footnote>
  <w:footnote w:id="11">
    <w:p w:rsidR="0027593D" w:rsidRPr="006D3B26" w:rsidRDefault="0027593D" w:rsidP="006D3B26">
      <w:pPr>
        <w:pStyle w:val="Textodenotaderodap"/>
        <w:ind w:left="-851" w:right="-994" w:firstLine="567"/>
        <w:rPr>
          <w:sz w:val="18"/>
          <w:szCs w:val="18"/>
          <w:lang w:val="pt-BR"/>
        </w:rPr>
      </w:pPr>
      <w:r w:rsidRPr="006D3B26">
        <w:rPr>
          <w:rStyle w:val="CaracteresdeNotadeRodap"/>
          <w:rFonts w:ascii="Times New Roman" w:hAnsi="Times New Roman"/>
          <w:sz w:val="18"/>
          <w:szCs w:val="18"/>
        </w:rPr>
        <w:footnoteRef/>
      </w:r>
      <w:r w:rsidRPr="006D3B26">
        <w:rPr>
          <w:sz w:val="18"/>
          <w:szCs w:val="18"/>
          <w:lang w:val="pt-BR"/>
        </w:rPr>
        <w:tab/>
        <w:t xml:space="preserve"> Essa abordagem pode ser entendida na obra O Cristão e a Cultura, da </w:t>
      </w:r>
      <w:proofErr w:type="gramStart"/>
      <w:r w:rsidRPr="006D3B26">
        <w:rPr>
          <w:sz w:val="18"/>
          <w:szCs w:val="18"/>
          <w:lang w:val="pt-BR"/>
        </w:rPr>
        <w:t>Editora Cultura Cristã onde o autor advoga essa separação entre secular e sagrado</w:t>
      </w:r>
      <w:proofErr w:type="gramEnd"/>
      <w:r w:rsidRPr="006D3B26">
        <w:rPr>
          <w:sz w:val="18"/>
          <w:szCs w:val="18"/>
          <w:lang w:val="pt-BR"/>
        </w:rPr>
        <w:t>.</w:t>
      </w:r>
    </w:p>
  </w:footnote>
  <w:footnote w:id="12">
    <w:p w:rsidR="0027593D" w:rsidRPr="00B90753" w:rsidRDefault="0027593D" w:rsidP="006D3B26">
      <w:pPr>
        <w:pStyle w:val="Textodenotaderodap"/>
        <w:ind w:left="-851" w:right="-994" w:firstLine="567"/>
        <w:rPr>
          <w:lang w:val="pt-BR"/>
        </w:rPr>
      </w:pPr>
      <w:r>
        <w:rPr>
          <w:rStyle w:val="CaracteresdeNotadeRodap"/>
          <w:rFonts w:ascii="Times New Roman" w:hAnsi="Times New Roman"/>
        </w:rPr>
        <w:footnoteRef/>
      </w:r>
      <w:r w:rsidRPr="00BD1C92">
        <w:rPr>
          <w:lang w:val="pt-BR"/>
        </w:rPr>
        <w:tab/>
        <w:t xml:space="preserve"> </w:t>
      </w:r>
      <w:proofErr w:type="spellStart"/>
      <w:r w:rsidRPr="00BD1C92">
        <w:rPr>
          <w:lang w:val="pt-BR"/>
        </w:rPr>
        <w:t>Stott</w:t>
      </w:r>
      <w:proofErr w:type="spellEnd"/>
      <w:r w:rsidRPr="00BD1C92">
        <w:rPr>
          <w:lang w:val="pt-BR"/>
        </w:rPr>
        <w:t xml:space="preserve">, </w:t>
      </w:r>
      <w:proofErr w:type="spellStart"/>
      <w:r w:rsidRPr="00BD1C92">
        <w:rPr>
          <w:lang w:val="pt-BR"/>
        </w:rPr>
        <w:t>J.R.W.</w:t>
      </w:r>
      <w:proofErr w:type="spellEnd"/>
      <w:r w:rsidRPr="00BD1C92">
        <w:rPr>
          <w:lang w:val="pt-BR"/>
        </w:rPr>
        <w:t xml:space="preserve"> Contra Cultura Cristã, p. 58,59.</w:t>
      </w:r>
    </w:p>
  </w:footnote>
  <w:footnote w:id="13">
    <w:p w:rsidR="0027593D" w:rsidRPr="00B90753" w:rsidRDefault="0027593D" w:rsidP="006D3B26">
      <w:pPr>
        <w:pStyle w:val="Textodenotaderodap"/>
        <w:ind w:left="-851" w:right="-994" w:firstLine="567"/>
        <w:rPr>
          <w:lang w:val="pt-BR"/>
        </w:rPr>
      </w:pPr>
      <w:r>
        <w:rPr>
          <w:rStyle w:val="CaracteresdeNotadeRodap"/>
          <w:rFonts w:ascii="Times New Roman" w:hAnsi="Times New Roman"/>
        </w:rPr>
        <w:footnoteRef/>
      </w:r>
      <w:r w:rsidRPr="00BD1C92">
        <w:rPr>
          <w:lang w:val="pt-BR"/>
        </w:rPr>
        <w:tab/>
        <w:t xml:space="preserve"> Isto não significa que o estado e a família não possam e nem devam ser influenciados pela revelação especial. Para nós ocidentais, em que o estado se estrutura sobre uma ordem liberal, é difícil conciliar essa assertiva, entretanto, mesmo o estado liberal poderá ser influenciado pelo reino de Deus.</w:t>
      </w:r>
    </w:p>
  </w:footnote>
  <w:footnote w:id="14">
    <w:p w:rsidR="0027593D" w:rsidRPr="00B971AE" w:rsidRDefault="0027593D" w:rsidP="006D3B26">
      <w:pPr>
        <w:pStyle w:val="Textodenotaderodap"/>
        <w:ind w:left="-851" w:right="-994" w:firstLine="567"/>
        <w:rPr>
          <w:sz w:val="18"/>
          <w:szCs w:val="18"/>
          <w:lang w:val="pt-BR"/>
        </w:rPr>
      </w:pPr>
      <w:r w:rsidRPr="00B971AE">
        <w:rPr>
          <w:rStyle w:val="Refdenotaderodap"/>
          <w:sz w:val="18"/>
          <w:szCs w:val="18"/>
        </w:rPr>
        <w:footnoteRef/>
      </w:r>
      <w:r w:rsidRPr="00B971AE">
        <w:rPr>
          <w:sz w:val="18"/>
          <w:szCs w:val="18"/>
          <w:lang w:val="pt-BR"/>
        </w:rPr>
        <w:t xml:space="preserve">  </w:t>
      </w:r>
      <w:proofErr w:type="spellStart"/>
      <w:r w:rsidRPr="00B971AE">
        <w:rPr>
          <w:sz w:val="18"/>
          <w:szCs w:val="18"/>
          <w:lang w:val="pt-BR"/>
        </w:rPr>
        <w:t>Willyan</w:t>
      </w:r>
      <w:proofErr w:type="spellEnd"/>
      <w:r w:rsidRPr="00B971AE">
        <w:rPr>
          <w:sz w:val="18"/>
          <w:szCs w:val="18"/>
          <w:lang w:val="pt-BR"/>
        </w:rPr>
        <w:t xml:space="preserve"> Carey conseguiu que o governo indiano proibisse que as viúvas fossem queimadas com os maridos.</w:t>
      </w:r>
    </w:p>
  </w:footnote>
  <w:footnote w:id="15">
    <w:p w:rsidR="0027593D" w:rsidRPr="00B971AE" w:rsidRDefault="0027593D" w:rsidP="006D3B26">
      <w:pPr>
        <w:pStyle w:val="Textodenotaderodap"/>
        <w:ind w:left="-851" w:right="-994" w:firstLine="567"/>
        <w:rPr>
          <w:sz w:val="18"/>
          <w:szCs w:val="18"/>
          <w:lang w:val="pt-BR"/>
        </w:rPr>
      </w:pPr>
      <w:r w:rsidRPr="00B971AE">
        <w:rPr>
          <w:rStyle w:val="CaracteresdeNotadeRodap"/>
          <w:rFonts w:ascii="Times New Roman" w:hAnsi="Times New Roman"/>
          <w:sz w:val="18"/>
          <w:szCs w:val="18"/>
        </w:rPr>
        <w:footnoteRef/>
      </w:r>
      <w:r w:rsidRPr="00B971AE">
        <w:rPr>
          <w:sz w:val="18"/>
          <w:szCs w:val="18"/>
          <w:lang w:val="pt-BR"/>
        </w:rPr>
        <w:tab/>
        <w:t>Romanos 13.1-6</w:t>
      </w:r>
    </w:p>
  </w:footnote>
  <w:footnote w:id="16">
    <w:p w:rsidR="0027593D" w:rsidRPr="00B971AE" w:rsidRDefault="0027593D" w:rsidP="00B971AE">
      <w:pPr>
        <w:pStyle w:val="Textodenotaderodap"/>
        <w:ind w:left="-851" w:firstLine="567"/>
        <w:rPr>
          <w:sz w:val="18"/>
          <w:szCs w:val="18"/>
          <w:lang w:val="pt-BR"/>
        </w:rPr>
      </w:pPr>
      <w:r w:rsidRPr="00B971AE">
        <w:rPr>
          <w:rStyle w:val="CaracteresdeNotadeRodap"/>
          <w:rFonts w:ascii="Times New Roman" w:hAnsi="Times New Roman"/>
          <w:sz w:val="18"/>
          <w:szCs w:val="18"/>
        </w:rPr>
        <w:footnoteRef/>
      </w:r>
      <w:r w:rsidRPr="00B971AE">
        <w:rPr>
          <w:sz w:val="18"/>
          <w:szCs w:val="18"/>
          <w:lang w:val="pt-BR"/>
        </w:rPr>
        <w:tab/>
        <w:t xml:space="preserve"> </w:t>
      </w:r>
      <w:r w:rsidR="006D3B26" w:rsidRPr="00B971AE">
        <w:rPr>
          <w:sz w:val="18"/>
          <w:szCs w:val="18"/>
          <w:lang w:val="pt-BR"/>
        </w:rPr>
        <w:t>I Jo 3.8</w:t>
      </w:r>
    </w:p>
  </w:footnote>
  <w:footnote w:id="17">
    <w:p w:rsidR="0027593D" w:rsidRPr="006D3B26" w:rsidRDefault="0027593D" w:rsidP="006D3B26">
      <w:pPr>
        <w:pStyle w:val="Textodenotaderodap"/>
        <w:ind w:left="-851" w:firstLine="709"/>
        <w:rPr>
          <w:sz w:val="18"/>
          <w:szCs w:val="18"/>
          <w:lang w:val="pt-BR"/>
        </w:rPr>
      </w:pPr>
      <w:r w:rsidRPr="006D3B26">
        <w:rPr>
          <w:rStyle w:val="CaracteresdeNotadeRodap"/>
          <w:rFonts w:ascii="Times New Roman" w:hAnsi="Times New Roman"/>
          <w:sz w:val="18"/>
          <w:szCs w:val="18"/>
        </w:rPr>
        <w:footnoteRef/>
      </w:r>
      <w:r w:rsidRPr="006D3B26">
        <w:rPr>
          <w:sz w:val="18"/>
          <w:szCs w:val="18"/>
          <w:lang w:val="pt-BR"/>
        </w:rPr>
        <w:tab/>
        <w:t xml:space="preserve"> Wright, G. E. Doutrina Bíblica do Homem na Sociedade, </w:t>
      </w:r>
      <w:proofErr w:type="gramStart"/>
      <w:r w:rsidRPr="006D3B26">
        <w:rPr>
          <w:sz w:val="18"/>
          <w:szCs w:val="18"/>
          <w:lang w:val="pt-BR"/>
        </w:rPr>
        <w:t>73</w:t>
      </w:r>
      <w:proofErr w:type="gramEnd"/>
    </w:p>
  </w:footnote>
  <w:footnote w:id="18">
    <w:p w:rsidR="0027593D" w:rsidRPr="00424110" w:rsidRDefault="0027593D" w:rsidP="00424110">
      <w:pPr>
        <w:pStyle w:val="Textodenotaderodap"/>
        <w:ind w:left="-851" w:firstLine="567"/>
        <w:rPr>
          <w:sz w:val="18"/>
          <w:szCs w:val="18"/>
          <w:lang w:val="pt-BR"/>
        </w:rPr>
      </w:pPr>
      <w:r w:rsidRPr="00424110">
        <w:rPr>
          <w:rStyle w:val="CaracteresdeNotadeRodap"/>
          <w:rFonts w:ascii="Times New Roman" w:hAnsi="Times New Roman"/>
          <w:sz w:val="18"/>
          <w:szCs w:val="18"/>
        </w:rPr>
        <w:footnoteRef/>
      </w:r>
      <w:r w:rsidRPr="00424110">
        <w:rPr>
          <w:sz w:val="18"/>
          <w:szCs w:val="18"/>
          <w:lang w:val="pt-BR"/>
        </w:rPr>
        <w:tab/>
        <w:t xml:space="preserve"> </w:t>
      </w:r>
      <w:proofErr w:type="spellStart"/>
      <w:r w:rsidRPr="00424110">
        <w:rPr>
          <w:sz w:val="18"/>
          <w:szCs w:val="18"/>
          <w:lang w:val="pt-BR"/>
        </w:rPr>
        <w:t>Ibdem</w:t>
      </w:r>
      <w:proofErr w:type="spellEnd"/>
      <w:r w:rsidRPr="00424110">
        <w:rPr>
          <w:sz w:val="18"/>
          <w:szCs w:val="18"/>
          <w:lang w:val="pt-BR"/>
        </w:rPr>
        <w:t>, 50</w:t>
      </w:r>
    </w:p>
  </w:footnote>
  <w:footnote w:id="19">
    <w:p w:rsidR="0027593D" w:rsidRPr="00424110" w:rsidRDefault="0027593D" w:rsidP="00424110">
      <w:pPr>
        <w:pStyle w:val="Textodenotaderodap"/>
        <w:ind w:left="-851" w:firstLine="567"/>
        <w:rPr>
          <w:sz w:val="18"/>
          <w:szCs w:val="18"/>
          <w:lang w:val="pt-BR"/>
        </w:rPr>
      </w:pPr>
      <w:r w:rsidRPr="00424110">
        <w:rPr>
          <w:rStyle w:val="CaracteresdeNotadeRodap"/>
          <w:rFonts w:ascii="Times New Roman" w:hAnsi="Times New Roman"/>
          <w:sz w:val="18"/>
          <w:szCs w:val="18"/>
        </w:rPr>
        <w:footnoteRef/>
      </w:r>
      <w:r w:rsidRPr="00424110">
        <w:rPr>
          <w:sz w:val="18"/>
          <w:szCs w:val="18"/>
          <w:lang w:val="pt-BR"/>
        </w:rPr>
        <w:tab/>
        <w:t xml:space="preserve"> Op. Cit. p.138</w:t>
      </w:r>
    </w:p>
  </w:footnote>
  <w:footnote w:id="20">
    <w:p w:rsidR="0027593D" w:rsidRPr="00424110" w:rsidRDefault="0027593D" w:rsidP="00424110">
      <w:pPr>
        <w:pStyle w:val="Textodenotaderodap"/>
        <w:ind w:left="-851" w:firstLine="567"/>
        <w:rPr>
          <w:sz w:val="18"/>
          <w:szCs w:val="18"/>
          <w:lang w:val="pt-PT"/>
        </w:rPr>
      </w:pPr>
      <w:r w:rsidRPr="00424110">
        <w:rPr>
          <w:rStyle w:val="CaracteresdeNotadeRodap"/>
          <w:rFonts w:ascii="Times New Roman" w:hAnsi="Times New Roman"/>
          <w:sz w:val="18"/>
          <w:szCs w:val="18"/>
        </w:rPr>
        <w:footnoteRef/>
      </w:r>
      <w:r w:rsidRPr="00424110">
        <w:rPr>
          <w:sz w:val="18"/>
          <w:szCs w:val="18"/>
          <w:lang w:val="pt-PT"/>
        </w:rPr>
        <w:tab/>
        <w:t xml:space="preserve"> </w:t>
      </w:r>
      <w:r w:rsidRPr="00424110">
        <w:rPr>
          <w:sz w:val="18"/>
          <w:szCs w:val="18"/>
          <w:lang w:val="pt-PT"/>
        </w:rPr>
        <w:t>O assunto será melhor trabalhado em capítulos posteriores.</w:t>
      </w:r>
    </w:p>
  </w:footnote>
  <w:footnote w:id="21">
    <w:p w:rsidR="0027593D" w:rsidRPr="00424110" w:rsidRDefault="0027593D" w:rsidP="00424110">
      <w:pPr>
        <w:pStyle w:val="Textodenotaderodap"/>
        <w:ind w:left="-851" w:firstLine="567"/>
        <w:rPr>
          <w:sz w:val="18"/>
          <w:szCs w:val="18"/>
          <w:lang w:val="pt-BR"/>
        </w:rPr>
      </w:pPr>
      <w:r w:rsidRPr="00424110">
        <w:rPr>
          <w:rStyle w:val="CaracteresdeNotadeRodap"/>
          <w:rFonts w:ascii="Times New Roman" w:hAnsi="Times New Roman"/>
          <w:sz w:val="18"/>
          <w:szCs w:val="18"/>
        </w:rPr>
        <w:footnoteRef/>
      </w:r>
      <w:r w:rsidRPr="00424110">
        <w:rPr>
          <w:sz w:val="18"/>
          <w:szCs w:val="18"/>
          <w:lang w:val="pt-BR"/>
        </w:rPr>
        <w:tab/>
        <w:t xml:space="preserve"> Um dos autores que mais tem divulgado esse ensinamento é </w:t>
      </w:r>
      <w:proofErr w:type="spellStart"/>
      <w:r w:rsidRPr="00424110">
        <w:rPr>
          <w:sz w:val="18"/>
          <w:szCs w:val="18"/>
          <w:lang w:val="pt-BR"/>
        </w:rPr>
        <w:t>Piter</w:t>
      </w:r>
      <w:proofErr w:type="spellEnd"/>
      <w:r w:rsidRPr="00424110">
        <w:rPr>
          <w:sz w:val="18"/>
          <w:szCs w:val="18"/>
          <w:lang w:val="pt-BR"/>
        </w:rPr>
        <w:t xml:space="preserve"> Wagner.</w:t>
      </w:r>
    </w:p>
  </w:footnote>
  <w:footnote w:id="22">
    <w:p w:rsidR="0027593D" w:rsidRPr="00424110" w:rsidRDefault="0027593D" w:rsidP="00424110">
      <w:pPr>
        <w:pStyle w:val="Textodenotaderodap"/>
        <w:ind w:left="-851" w:firstLine="567"/>
        <w:rPr>
          <w:sz w:val="18"/>
          <w:szCs w:val="18"/>
          <w:lang w:val="pt-BR"/>
        </w:rPr>
      </w:pPr>
      <w:r w:rsidRPr="00424110">
        <w:rPr>
          <w:rStyle w:val="CaracteresdeNotadeRodap"/>
          <w:rFonts w:ascii="Times New Roman" w:hAnsi="Times New Roman"/>
          <w:sz w:val="18"/>
          <w:szCs w:val="18"/>
        </w:rPr>
        <w:footnoteRef/>
      </w:r>
      <w:r w:rsidRPr="00424110">
        <w:rPr>
          <w:sz w:val="18"/>
          <w:szCs w:val="18"/>
          <w:lang w:val="pt-BR"/>
        </w:rPr>
        <w:tab/>
      </w:r>
      <w:r w:rsidR="00424110">
        <w:rPr>
          <w:sz w:val="18"/>
          <w:szCs w:val="18"/>
          <w:lang w:val="pt-BR"/>
        </w:rPr>
        <w:t xml:space="preserve"> Para o apóstolo Paulo as regiões celestiais coexistem com qualquer lugar aqui do nosso mundo.</w:t>
      </w:r>
    </w:p>
  </w:footnote>
  <w:footnote w:id="23">
    <w:p w:rsidR="0027593D" w:rsidRPr="00424110" w:rsidRDefault="0027593D" w:rsidP="00424110">
      <w:pPr>
        <w:pStyle w:val="Textodenotaderodap"/>
        <w:ind w:left="-851" w:firstLine="567"/>
        <w:rPr>
          <w:sz w:val="18"/>
          <w:szCs w:val="18"/>
          <w:lang w:val="es-ES_tradnl"/>
        </w:rPr>
      </w:pPr>
      <w:r w:rsidRPr="00424110">
        <w:rPr>
          <w:rStyle w:val="CaracteresdeNotadeRodap"/>
          <w:rFonts w:ascii="Times New Roman" w:hAnsi="Times New Roman"/>
          <w:sz w:val="18"/>
          <w:szCs w:val="18"/>
        </w:rPr>
        <w:footnoteRef/>
      </w:r>
      <w:r w:rsidRPr="00424110">
        <w:rPr>
          <w:sz w:val="18"/>
          <w:szCs w:val="18"/>
          <w:lang w:val="es-ES_tradnl"/>
        </w:rPr>
        <w:tab/>
        <w:t xml:space="preserve"> Calvino, J. </w:t>
      </w:r>
      <w:proofErr w:type="spellStart"/>
      <w:r w:rsidRPr="00424110">
        <w:rPr>
          <w:sz w:val="18"/>
          <w:szCs w:val="18"/>
          <w:lang w:val="es-ES_tradnl"/>
        </w:rPr>
        <w:t>Apud</w:t>
      </w:r>
      <w:proofErr w:type="spellEnd"/>
      <w:r w:rsidRPr="00424110">
        <w:rPr>
          <w:sz w:val="18"/>
          <w:szCs w:val="18"/>
          <w:lang w:val="es-ES_tradnl"/>
        </w:rPr>
        <w:t xml:space="preserve"> </w:t>
      </w:r>
      <w:proofErr w:type="spellStart"/>
      <w:r w:rsidRPr="00424110">
        <w:rPr>
          <w:sz w:val="18"/>
          <w:szCs w:val="18"/>
          <w:lang w:val="es-ES_tradnl"/>
        </w:rPr>
        <w:t>Bieler</w:t>
      </w:r>
      <w:proofErr w:type="spellEnd"/>
      <w:r w:rsidRPr="00424110">
        <w:rPr>
          <w:sz w:val="18"/>
          <w:szCs w:val="18"/>
          <w:lang w:val="es-ES_tradnl"/>
        </w:rPr>
        <w:t xml:space="preserve">, </w:t>
      </w:r>
      <w:proofErr w:type="spellStart"/>
      <w:r w:rsidRPr="00424110">
        <w:rPr>
          <w:sz w:val="18"/>
          <w:szCs w:val="18"/>
          <w:lang w:val="es-ES_tradnl"/>
        </w:rPr>
        <w:t>Op</w:t>
      </w:r>
      <w:proofErr w:type="spellEnd"/>
      <w:r w:rsidRPr="00424110">
        <w:rPr>
          <w:sz w:val="18"/>
          <w:szCs w:val="18"/>
          <w:lang w:val="es-ES_tradnl"/>
        </w:rPr>
        <w:t>. Cit., p. 289</w:t>
      </w:r>
    </w:p>
  </w:footnote>
  <w:footnote w:id="24">
    <w:p w:rsidR="0027593D" w:rsidRPr="00C72F83" w:rsidRDefault="0027593D" w:rsidP="00C72F83">
      <w:pPr>
        <w:pStyle w:val="Textodenotaderodap"/>
        <w:ind w:left="-851" w:firstLine="709"/>
        <w:rPr>
          <w:sz w:val="18"/>
          <w:szCs w:val="18"/>
          <w:lang w:val="pt-BR"/>
        </w:rPr>
      </w:pPr>
      <w:r w:rsidRPr="00C72F83">
        <w:rPr>
          <w:rStyle w:val="CaracteresdeNotadeRodap"/>
          <w:rFonts w:ascii="Times New Roman" w:hAnsi="Times New Roman"/>
          <w:sz w:val="18"/>
          <w:szCs w:val="18"/>
        </w:rPr>
        <w:footnoteRef/>
      </w:r>
      <w:r w:rsidRPr="00C72F83">
        <w:rPr>
          <w:sz w:val="18"/>
          <w:szCs w:val="18"/>
          <w:lang w:val="pt-BR"/>
        </w:rPr>
        <w:tab/>
        <w:t xml:space="preserve"> </w:t>
      </w:r>
      <w:proofErr w:type="spellStart"/>
      <w:r w:rsidRPr="00C72F83">
        <w:rPr>
          <w:sz w:val="18"/>
          <w:szCs w:val="18"/>
          <w:lang w:val="pt-BR"/>
        </w:rPr>
        <w:t>Lovelace</w:t>
      </w:r>
      <w:proofErr w:type="spellEnd"/>
      <w:r w:rsidRPr="00C72F83">
        <w:rPr>
          <w:sz w:val="18"/>
          <w:szCs w:val="18"/>
          <w:lang w:val="pt-BR"/>
        </w:rPr>
        <w:t xml:space="preserve">, R. Apud Vieira, S. Op. Cit. p. </w:t>
      </w:r>
      <w:proofErr w:type="gramStart"/>
      <w:r w:rsidRPr="00C72F83">
        <w:rPr>
          <w:sz w:val="18"/>
          <w:szCs w:val="18"/>
          <w:lang w:val="pt-BR"/>
        </w:rPr>
        <w:t>159</w:t>
      </w:r>
      <w:proofErr w:type="gramEnd"/>
    </w:p>
  </w:footnote>
  <w:footnote w:id="25">
    <w:p w:rsidR="0027593D" w:rsidRPr="00C72F83" w:rsidRDefault="0027593D" w:rsidP="00C72F83">
      <w:pPr>
        <w:pStyle w:val="Textodenotaderodap"/>
        <w:ind w:left="-851" w:right="-994" w:firstLine="567"/>
        <w:rPr>
          <w:sz w:val="18"/>
          <w:szCs w:val="18"/>
          <w:lang w:val="pt-BR"/>
        </w:rPr>
      </w:pPr>
      <w:r w:rsidRPr="00C72F83">
        <w:rPr>
          <w:rStyle w:val="CaracteresdeNotadeRodap"/>
          <w:rFonts w:ascii="Times New Roman" w:hAnsi="Times New Roman"/>
          <w:sz w:val="18"/>
          <w:szCs w:val="18"/>
        </w:rPr>
        <w:footnoteRef/>
      </w:r>
      <w:r w:rsidRPr="00C72F83">
        <w:rPr>
          <w:sz w:val="18"/>
          <w:szCs w:val="18"/>
          <w:lang w:val="pt-BR"/>
        </w:rPr>
        <w:tab/>
        <w:t xml:space="preserve"> Expressão latina que significa modo de viver</w:t>
      </w:r>
    </w:p>
  </w:footnote>
  <w:footnote w:id="26">
    <w:p w:rsidR="0027593D" w:rsidRPr="00C72F83" w:rsidRDefault="0027593D" w:rsidP="00C72F83">
      <w:pPr>
        <w:pStyle w:val="Textodenotaderodap"/>
        <w:ind w:left="-851" w:right="-994" w:firstLine="567"/>
        <w:rPr>
          <w:sz w:val="18"/>
          <w:szCs w:val="18"/>
          <w:lang w:val="pt-BR"/>
        </w:rPr>
      </w:pPr>
      <w:r w:rsidRPr="00C72F83">
        <w:rPr>
          <w:rStyle w:val="CaracteresdeNotadeRodap"/>
          <w:rFonts w:ascii="Times New Roman" w:hAnsi="Times New Roman"/>
          <w:sz w:val="18"/>
          <w:szCs w:val="18"/>
        </w:rPr>
        <w:footnoteRef/>
      </w:r>
      <w:r w:rsidRPr="00C72F83">
        <w:rPr>
          <w:sz w:val="18"/>
          <w:szCs w:val="18"/>
          <w:lang w:val="pt-BR"/>
        </w:rPr>
        <w:tab/>
        <w:t>Citar Westminster com respeito ao culto</w:t>
      </w:r>
    </w:p>
  </w:footnote>
  <w:footnote w:id="27">
    <w:p w:rsidR="0027593D" w:rsidRPr="00C72F83" w:rsidRDefault="0027593D" w:rsidP="00C72F83">
      <w:pPr>
        <w:pStyle w:val="Textodenotaderodap"/>
        <w:ind w:left="-851" w:right="-994" w:firstLine="567"/>
        <w:rPr>
          <w:sz w:val="18"/>
          <w:szCs w:val="18"/>
          <w:lang w:val="pt-BR"/>
        </w:rPr>
      </w:pPr>
      <w:r w:rsidRPr="00C72F83">
        <w:rPr>
          <w:rStyle w:val="CaracteresdeNotadeRodap"/>
          <w:rFonts w:ascii="Times New Roman" w:hAnsi="Times New Roman"/>
          <w:sz w:val="18"/>
          <w:szCs w:val="18"/>
        </w:rPr>
        <w:footnoteRef/>
      </w:r>
      <w:r w:rsidRPr="00C72F83">
        <w:rPr>
          <w:sz w:val="18"/>
          <w:szCs w:val="18"/>
          <w:lang w:val="pt-BR"/>
        </w:rPr>
        <w:tab/>
        <w:t xml:space="preserve">Algumas obras podem aprofundar mais essa temática como Calvino e Sua Influência no Mundo Ocidental, editado por W. Stanford Reid. No Brasil a obra foi traduzida pela Casa Editora Presbiteriana. Trazendo ensaios  de vários autores, especialistas no calvinismo, o livro aborda dentre vários outros temas, a questão da visão calvinista e luterana sobre  a Cultura, o Estado e o Mundo.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27593D"/>
    <w:rsid w:val="001D7AEF"/>
    <w:rsid w:val="002708A2"/>
    <w:rsid w:val="0027593D"/>
    <w:rsid w:val="00286B7D"/>
    <w:rsid w:val="00376111"/>
    <w:rsid w:val="00424110"/>
    <w:rsid w:val="00486E75"/>
    <w:rsid w:val="004D0585"/>
    <w:rsid w:val="004F5CB2"/>
    <w:rsid w:val="005239DF"/>
    <w:rsid w:val="005B5B1A"/>
    <w:rsid w:val="005E4B80"/>
    <w:rsid w:val="00613D1D"/>
    <w:rsid w:val="00635602"/>
    <w:rsid w:val="006442EC"/>
    <w:rsid w:val="006A45D1"/>
    <w:rsid w:val="006D3B26"/>
    <w:rsid w:val="006E43FF"/>
    <w:rsid w:val="006F587F"/>
    <w:rsid w:val="0079768C"/>
    <w:rsid w:val="00825BE4"/>
    <w:rsid w:val="008940ED"/>
    <w:rsid w:val="008B4898"/>
    <w:rsid w:val="00903613"/>
    <w:rsid w:val="009516CB"/>
    <w:rsid w:val="009B6B9E"/>
    <w:rsid w:val="00B91598"/>
    <w:rsid w:val="00B971AE"/>
    <w:rsid w:val="00BF740D"/>
    <w:rsid w:val="00C06DEB"/>
    <w:rsid w:val="00C72F83"/>
    <w:rsid w:val="00DA17FB"/>
    <w:rsid w:val="00E158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3D"/>
    <w:pPr>
      <w:spacing w:after="0" w:line="240" w:lineRule="auto"/>
      <w:ind w:firstLine="360"/>
    </w:pPr>
    <w:rPr>
      <w:rFonts w:ascii="Calibri" w:eastAsia="Times New Roman" w:hAnsi="Calibri" w:cs="Times New Roman"/>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basedOn w:val="Fontepargpadro"/>
    <w:rsid w:val="0027593D"/>
    <w:rPr>
      <w:vertAlign w:val="superscript"/>
    </w:rPr>
  </w:style>
  <w:style w:type="character" w:styleId="Refdenotaderodap">
    <w:name w:val="footnote reference"/>
    <w:semiHidden/>
    <w:rsid w:val="0027593D"/>
    <w:rPr>
      <w:vertAlign w:val="superscript"/>
    </w:rPr>
  </w:style>
  <w:style w:type="paragraph" w:styleId="Textodenotaderodap">
    <w:name w:val="footnote text"/>
    <w:basedOn w:val="Normal"/>
    <w:link w:val="TextodenotaderodapChar"/>
    <w:semiHidden/>
    <w:rsid w:val="0027593D"/>
    <w:pPr>
      <w:overflowPunct w:val="0"/>
      <w:autoSpaceDE w:val="0"/>
      <w:textAlignment w:val="baseline"/>
    </w:pPr>
    <w:rPr>
      <w:rFonts w:ascii="CG Times" w:hAnsi="CG Times"/>
      <w:sz w:val="20"/>
    </w:rPr>
  </w:style>
  <w:style w:type="character" w:customStyle="1" w:styleId="TextodenotaderodapChar">
    <w:name w:val="Texto de nota de rodapé Char"/>
    <w:basedOn w:val="Fontepargpadro"/>
    <w:link w:val="Textodenotaderodap"/>
    <w:semiHidden/>
    <w:rsid w:val="0027593D"/>
    <w:rPr>
      <w:rFonts w:ascii="CG Times" w:eastAsia="Times New Roman" w:hAnsi="CG Times" w:cs="Times New Roman"/>
      <w:sz w:val="20"/>
      <w:lang w:val="en-US" w:bidi="en-US"/>
    </w:rPr>
  </w:style>
  <w:style w:type="paragraph" w:customStyle="1" w:styleId="Recuodecorpodetexto21">
    <w:name w:val="Recuo de corpo de texto 21"/>
    <w:basedOn w:val="Normal"/>
    <w:rsid w:val="0027593D"/>
    <w:pPr>
      <w:ind w:firstLine="708"/>
      <w:jc w:val="both"/>
    </w:pPr>
    <w:rPr>
      <w:rFonts w:ascii="Times New Roman" w:hAnsi="Times New Roman"/>
      <w:bCs/>
      <w:sz w:val="24"/>
    </w:rPr>
  </w:style>
  <w:style w:type="paragraph" w:styleId="Ttulo">
    <w:name w:val="Title"/>
    <w:basedOn w:val="Normal"/>
    <w:next w:val="Normal"/>
    <w:link w:val="TtuloChar"/>
    <w:uiPriority w:val="10"/>
    <w:qFormat/>
    <w:rsid w:val="0027593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tuloChar">
    <w:name w:val="Título Char"/>
    <w:basedOn w:val="Fontepargpadro"/>
    <w:link w:val="Ttulo"/>
    <w:uiPriority w:val="10"/>
    <w:rsid w:val="0027593D"/>
    <w:rPr>
      <w:rFonts w:ascii="Cambria" w:eastAsia="Times New Roman" w:hAnsi="Cambria" w:cs="Times New Roman"/>
      <w:i/>
      <w:iCs/>
      <w:color w:val="243F60"/>
      <w:sz w:val="60"/>
      <w:szCs w:val="60"/>
      <w:lang w:val="en-US" w:bidi="en-US"/>
    </w:rPr>
  </w:style>
  <w:style w:type="paragraph" w:styleId="Recuodecorpodetexto">
    <w:name w:val="Body Text Indent"/>
    <w:basedOn w:val="Normal"/>
    <w:link w:val="RecuodecorpodetextoChar"/>
    <w:rsid w:val="0027593D"/>
    <w:pPr>
      <w:ind w:firstLine="708"/>
      <w:jc w:val="both"/>
    </w:pPr>
    <w:rPr>
      <w:rFonts w:ascii="Times New Roman" w:hAnsi="Times New Roman"/>
      <w:sz w:val="24"/>
      <w:szCs w:val="24"/>
      <w:lang w:val="pt-PT"/>
    </w:rPr>
  </w:style>
  <w:style w:type="character" w:customStyle="1" w:styleId="RecuodecorpodetextoChar">
    <w:name w:val="Recuo de corpo de texto Char"/>
    <w:basedOn w:val="Fontepargpadro"/>
    <w:link w:val="Recuodecorpodetexto"/>
    <w:rsid w:val="0027593D"/>
    <w:rPr>
      <w:rFonts w:ascii="Times New Roman" w:eastAsia="Times New Roman" w:hAnsi="Times New Roman" w:cs="Times New Roman"/>
      <w:sz w:val="24"/>
      <w:szCs w:val="24"/>
      <w:lang w:val="pt-PT" w:bidi="en-US"/>
    </w:rPr>
  </w:style>
  <w:style w:type="character" w:customStyle="1" w:styleId="Refdenotaderodap1">
    <w:name w:val="Ref. de nota de rodapé1"/>
    <w:rsid w:val="0027593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9</Pages>
  <Words>5915</Words>
  <Characters>31947</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LLN</Company>
  <LinksUpToDate>false</LinksUpToDate>
  <CharactersWithSpaces>37787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Lício Luciano Nonato</dc:creator>
  <cp:keywords/>
  <dc:description/>
  <cp:lastModifiedBy>Lício Luciano Nonato</cp:lastModifiedBy>
  <cp:revision>29</cp:revision>
  <dcterms:created xsi:type="dcterms:W3CDTF">2018-07-10T19:25:00Z</dcterms:created>
  <dcterms:modified xsi:type="dcterms:W3CDTF">2018-07-10T23:48:00Z</dcterms:modified>
</cp:coreProperties>
</file>