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CRISE DE LEGITIMIDADE DO COMPORTAMENTO PROATIVO DO PODER JUDICIÁRIO BRASILEIRO</w:t>
      </w:r>
      <w:r>
        <w:rPr>
          <w:rFonts w:cs="Times New Roman" w:ascii="Times New Roman" w:hAnsi="Times New Roman"/>
          <w:sz w:val="24"/>
          <w:szCs w:val="24"/>
        </w:rPr>
        <w:t>¹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Ingryd Fernanda Barbosa Ribeiro²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i/>
          <w:sz w:val="24"/>
          <w:szCs w:val="24"/>
        </w:rPr>
        <w:t>Jorge Ferraz de oliveira júnior³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RESUMO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 presente trabalho faz-se uma breve abordagem acerca do ativismo judicial, sua ascensão no mundo, sua legitimidade e por fim, a crise de legitimidade nos tribunais brasileiros. Observou-se que o ativismo judicial, que começou logo após o termino da segunda guerra mundial, têm sua legitimidade e é cabível que seja usado em diversas situações postas em questão para um veredito de um juiz, porém essa pratica que cada vez mais tem sido mais usada, levanta a questão da crise dessa legitimidade, a ponto dos juízes de alguma forma ir além do que lhes compete no momento da decisão para um caso concreto. </w:t>
      </w:r>
    </w:p>
    <w:p>
      <w:pPr>
        <w:pStyle w:val="Normal"/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Palavras-chave: Ativismo Judicial. Legitimidade. Tribunais brasileiros.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INTRODUÇÃO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Após um longo período de torturas e muita violência, que foi o período ditatorial no Brasil, surge a esperança de dias melhores com a promulgação da constituição de 1988. Em razão de um longo período de medo, era necessário um documento que trouxesse segurança para o povo brasileiro. Por isso, ela é prolixa e paternalista, sendo marcada por uma gama de direitos e garantias inerentes a pessoa humana, sendo o principio norteador da maioria dos ramos do direito o da dignidade da pessoa humana.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 esse texto constitucional, observou-se a redemocratização no território nacional, onde nos seus primeiros artigos tem-se que o poder emana do povo, que o exerce por meio de seus representantes, inaugurando um novo Estado Democrático de Direito. Dessa forma, surge o neoconstitucionalismo como um novo olhar sobre o movimento histórico de formação das constituições e um novo direito constitucional, preocupado em garantir a segurança no exercício de cada direito fundamental individual.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Esta nova realidade vem sendo aperfeiçoada pelos operadores do direito, pelo poder legislativo e também pelo povo. E dessa forma, com a finalidade de aplicar e concretizar o direito material, é que nota-se a atividade jurisdicional. Sabe-se que o poder judiciário é responsável pela composição de litígios e efetivação dos direitos, e é nesse momento, de julgar e analisar o caso concreto, que tem-se a atividade mais importante desse poder. Pois no momento dessas praticas, o juiz tem a liberdade de criar uma norma individualizada para o caso em questão ou criar um principio.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Essa atividade vem sendo discutida na contemporaneidade e, sendo ela praticada de forma excessiva, tem sido classificada como ativismo judicial.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Em síntese, Ativismo judicial significa uma atitude proativa do poder judiciário, muitas vezes chegando a atuar de forma indevida, indo além dos limites na separação dos poderes estatais. A expressão, atualmente, não possui um conceito específico. Segundo Valle(2009) ele possui caráter de finalidade com o compromisso de expansão dos direitos fundamentais e comportamental no que se refere a entendimento pessoal de cada magistrado no momento da interpretação das normas jurídicas. Esse fenômeno, como já mencionado anteriormente, ganha destaque após as guerras e impulsionado pela construção do Estado Democrático de Direito, sendo na atualidade alvo de críticas a respeito da legitimidade no desempenho de suas funções, muitas vezes confundidas com a do poder legislativo ou dotadas dos juízos de valor dos magistrados.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PERÍODOS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PRÉ-GUERRA E POS-GUERRA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2.1 Surgimento do neoconstitucionalismo e ascensão do poder judiciário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3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É de conhecimento geral que, anteriormente ao período de guerra os direitos fundamentais eram deixados de lado, o governo autoritário era algo concreto em praticamente todas as nações.  Lopes, Karlinski e Cardoso (2014) afirmam que após a segunda guerra mundial, a redemocratização caracterizava um marco histórico, uma completa mudança, um novo direito constitucional ou o chamado neoconstitucionalismo. Esse novo estado de direito é constatado no Brasil a partir da constituição federal de 1988, passou-se então de um estado autoritário para um estado democrático de direito. Esse novo estado democrático preocupava-se com a concretização dos direitos, que eram justiça social e igualdade e também com a garantia de direitos fundamentais. </w:t>
      </w:r>
    </w:p>
    <w:p>
      <w:pPr>
        <w:pStyle w:val="Normal"/>
        <w:spacing w:lineRule="auto" w:line="360" w:before="0" w:after="3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30"/>
        <w:ind w:left="2268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 neoconstitucionalismo também provocou uma mudança no conteúdo das normas constitucionais contemporâneas. Passou-se a incorporar em seus textos valores, especialmente liados á efetivação da dignidade da pessoa humana e dos direitos fundamentais, opções gerais, como as reduções das desigualdades sociais, e específicas, como a obrigação de o Estado prestar serviços na área da educação e saúde. (SILVA, 2010)</w:t>
      </w:r>
    </w:p>
    <w:p>
      <w:pPr>
        <w:pStyle w:val="Normal"/>
        <w:spacing w:lineRule="auto" w:line="240" w:before="0" w:after="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Devido a essa necessidade de garantias de direitos fundamentais que deu-se por conta de um longo período de descaso com indivíduos, surgiu a expressão “ativismo judicial”. Novamente, segundo Lopes, Karlinski e Cardoso (2014) especula-se que essa expressão foi utilizada pela primeira vez nos Estados Unidos, por um jornalista Arthur M. Schelesinger Jr., com a intenção de traçar o perfil dos juízes da suprema corte dos Estados Unidos. O jornalista apontou dois grupos de juízes, um deles, o de Black-Douglas, preocupava-se em solucionar os casos de acordo com a sua concepção social, ou seja, para ele a corte era um meio de se obter resultados que eram almejados pela sociedade, essa prática, de resolver os conflitos com base na sua concepção, caracterizou-se como ativismo judicial.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226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“</w:t>
      </w:r>
      <w:r>
        <w:rPr>
          <w:rFonts w:cs="Times New Roman" w:ascii="Times New Roman" w:hAnsi="Times New Roman"/>
          <w:sz w:val="20"/>
          <w:szCs w:val="20"/>
        </w:rPr>
        <w:t>[...] o parâmetro utilizado para caracterizar uma decisão como ativismo ou não reside numa controvertida posição sobre qual é a correta leitura de um determinado dispositivo constitucional. Mais do que isso: não é a mera atividade de controle de constitucionalidade – consequentemente, o repúdio ao ato do poder legislativo – que permite a identificação do ativismo como traço marcante de um órgão jurisdicional, mas a reiteração dessa mesma conduta de desafio aos atos de outro poder, perante casos difíceis.” (VALLE, 2009, p. 21).</w:t>
      </w:r>
    </w:p>
    <w:p>
      <w:pPr>
        <w:pStyle w:val="Normal"/>
        <w:ind w:left="226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 xml:space="preserve">Casos difíceis do qual Valle se refere, são as situações onde mais de uma interpretação à norma pode ser feita, quando pode haver choque entre princípios constitucionais, bem como em alguns casos em que não exista precedente judicial.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Atrelado ao conceito de ativismo judicial, há o conceito de judicialização, que é a resolução de conflitos no campo moral, cientifico, político e social. Essa resolução, em tese, deveria ser realizada pelos poderes Executivo e Legislativo, porém, devido a omissão de tais poderes, cabe ao poder judiciário resolve-la. Essa omissão é denominada de síndrome da ineficácia das normas constitucionais, pois alguns dispositivos constitucionais apontam uma determinada obrigação legislativa.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2268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“</w:t>
      </w:r>
      <w:r>
        <w:rPr>
          <w:rFonts w:cs="Times New Roman" w:ascii="Times New Roman" w:hAnsi="Times New Roman"/>
          <w:sz w:val="20"/>
          <w:szCs w:val="20"/>
        </w:rPr>
        <w:t>A judicialização e o ativismo judicial são primos. Vêm, portanto, da mesma família, frequentam os mesmos lugares, mas não têm as mesmas origens. Não são gerados, a rigor, pelas mesmas causas imediatas. A judicialização, no contexto brasileiro, é um fato, uma circunstância que decorre do modelo constitucional que se adotou, e não um exército deliberado de vontade política. Em todos os casos referidos acima, o judiciário decidiu porque era o que lhe cabia fazer, sem alternativa. Se uma norma constitucional permite que dela se deduza uma pretensão, subjetiva ou objetiva, ao juiz cabe dela conhecer, decidindo a matéria. Já o ativismo judicial é uma atitude, a escolha de um modo especifico e proativo de interpretar a constituição, expandindo o seu sentido e alcance. Normalmente ele se instala em situações de retratação de poder Legislativo, de um certo deslocamento entre a classe política e a sociedade política, impedindo que as demandas sociais sejam atendidas de maneira efetiva.” (BARROSO, 2008, p. 9)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3 COMPORTAMENTO PROATIVO E CRISE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 poder judiciário é o menos conhecido e mais afastado da sociedade, situação que favorece a sua crise de legitimidade. No que se refere ao ativismo judicial, a atuação excessiva do juiz acarreta insegurança jurídica pois há  possibilidade do juiz exercer funções que seriam do legislador. Através desse prisma, essa ideia pode ser confirmada quando Sarmento(2007) argumenta que: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left="2268"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Os princípios constitucionais, neste quadro, converteram-se em verdadeiras "varinhas de condão": com eles, o julgador de plantão consegue fazer quase tudo o que quiser. Esta prática é profundamente danosa a valores extremamente caros ao Estado Democrático de Direito. Ela é prejudicial à democracia, porque permite que juízes não eleitos imponham a suas preferências e valores aos jurisdicionados, muitas vezes passando por cima de deliberações do legislador. Ela compromete a separação dos poderes, porque dilui a fronteira entre as funções judiciais e legislativas. E ela atenta contra a segurança jurídica, porque torna o direito muito menos previsível, fazendo-o dependente das idiossincrasias do juiz de plantão, e prejudicando com isso a capacidade do cidadão de planejar a própria vida com antecedência, de acordo com o conhecimento prévio do ordenamento jurídico”. </w:t>
      </w:r>
    </w:p>
    <w:p>
      <w:pPr>
        <w:pStyle w:val="NormalWeb"/>
        <w:spacing w:lineRule="auto" w:line="36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lineRule="auto" w:line="360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O ativismo judicial já faz parte da realidade do sistema judiciário brasileiro, e está cada vez mais presente, principalmente, no Supremo tribunal federal, onde pode ser notada uma crescente interferência desse poder na composição de conflitos sociais e políticos. Recorrentemente, os juristas não dão devida atenção às decisões oriundas do STF, e nem se preocupam se estão agindo de forma legitima, pois nem todas às vezes o que é julgado foi baseado nas premissas constitucionais, mas sim através das próprias convicções dos ministros.</w:t>
      </w:r>
      <w:r>
        <w:rPr>
          <w:rFonts w:ascii="Trebuchet MS" w:hAnsi="Trebuchet MS"/>
          <w:color w:val="000000" w:themeColor="text1"/>
        </w:rPr>
        <w:t xml:space="preserve"> </w:t>
      </w:r>
      <w:r>
        <w:rPr>
          <w:color w:val="000000" w:themeColor="text1"/>
        </w:rPr>
        <w:t>Apesar de esse tribunal ser composto por varias ministros não quer dizer que as decisões ali tomadas sejam ou serão justas e em conformidade com a constituição federal brasileira, como exemplo disso Romaniuc (2012) cita “a criação das chamadas normas supralegais, em verdadeiro desrespeito ao rol taxativo constante do artigo 59 da Carta Magna de 1988”.</w:t>
      </w:r>
    </w:p>
    <w:p>
      <w:pPr>
        <w:pStyle w:val="NormalWeb"/>
        <w:spacing w:lineRule="auto" w:line="360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Ainda assinalando uma atitude que vai alem do que compete, Flávio Gomes (2011) sintetiza de forma clara a interferência do judiciário na função dos outros poderes quando diz que:</w:t>
      </w:r>
    </w:p>
    <w:p>
      <w:pPr>
        <w:pStyle w:val="NormalWeb"/>
        <w:ind w:left="2268" w:hang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Ativismo judicial retrata uma espécie de intromissão indevida do Judiciário na função legislativa, ou seja, ocorre ativismo judicial quando o juiz “cria” uma norma nova, usurpando a tarefa do legislador, quando o juiz inventa uma norma não contemplada nem na lei, nem nos tratados, nem na Constituição.</w:t>
      </w:r>
    </w:p>
    <w:p>
      <w:pPr>
        <w:pStyle w:val="Normal"/>
        <w:spacing w:lineRule="auto" w:line="360"/>
        <w:ind w:right="-285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Segundo Barbosa, inúmeros fatores são responsáveis pela crise de legitimidade desse poder como a ‘distância entre o poder judiciário e a Sociedade, a homogeneidade dos membros do sistema Judiciário, o caráter Antidemocrático do Poder Judiciário, a legitimidade da escolha dos integrantes do poder judiciário, o ingresso no poder judiciário, composição dos órgãos superiores do poder judiciário, a vitaliciedade, a extensão do poder decisório do juiz’. Barroso(2008) reitera de forma sintética que as “críticas se concentram nos riscos para a legitimidade democrática, na politização indevida da justiça e nos limites da capacidade institucional do Judiciário’’.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Quando se fala na distancia entre o poder judiciário e a sociedade relacionado com a legitimidade da escolha dos seus representantes entende-se que essa situação em raízes históricas  levando em consideração a posição que os membros desse poder ocupam quando comparados as demais esferas sociais. Observa-se também uma relação com o principio da imparcialidade do juiz, pois para exercer essa atividade de forma neutra e imparcial os magistrados devem ser estranhos às partes envolvidas nos processos. É importante salientar que por os juízes possuírem um conhecimento mais técnico e burocrático, a sua linguagem por muitas vezes se torna incompreensível à sociedade (BARBOSA, [?] ). Com relação a legitimidade da escolha dos membros, que existindo dois modos de investidura no carga, o que permite o ingresso por concurso publico e o outro por indicação, nota-se que não se tem a participação popular, agravando ainda mais a crise, já que eles não são eleitos democraticamente pelo povo.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É importante reafirmar o exercício do judiciário na criação de muitos princípios quando não se está satisfeito com a legislação, nem sempre porque existem lacunas, mas por uma vontade subjetiva do magistrado. Tendo em vista isso, Streck (2009) argumenta que 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2268" w:hanging="0"/>
        <w:jc w:val="both"/>
        <w:rPr>
          <w:rFonts w:ascii="Trebuchet MS" w:hAnsi="Trebuchet MS" w:eastAsia="Times New Roman" w:cs="Times New Roman"/>
          <w:color w:val="3A382C"/>
          <w:sz w:val="18"/>
          <w:szCs w:val="18"/>
        </w:rPr>
      </w:pPr>
      <w:r>
        <w:rPr>
          <w:rFonts w:eastAsia="Times New Roman" w:cs="Times New Roman" w:ascii="Trebuchet MS" w:hAnsi="Trebuchet MS"/>
          <w:i/>
          <w:iCs/>
          <w:color w:val="3A382C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iCs/>
          <w:color w:val="3A382C"/>
          <w:sz w:val="20"/>
          <w:szCs w:val="20"/>
        </w:rPr>
        <w:t>“</w:t>
      </w:r>
      <w:r>
        <w:rPr>
          <w:rFonts w:eastAsia="Times New Roman" w:cs="Times New Roman" w:ascii="Times New Roman" w:hAnsi="Times New Roman"/>
          <w:iCs/>
          <w:color w:val="3A382C"/>
          <w:sz w:val="20"/>
          <w:szCs w:val="20"/>
        </w:rPr>
        <w:t>Os juízes (e a doutrina também é culpada), que agora deveriam aplicar a Constituição e fazer filtragem das leis ruins, quer dizer, aquelas inconstitucionais, passaram a achar que sabiam mais do que o constituinte. Saímos, assim, de uma estagnação para um ativismo, entendido como a substituição do Direito por juízos subjetivos do julgador. Além disso, caímos em uma espécie de pan-principiologismo, isto é, quando não concordamos com a lei ou com a Constituição, construímos um princípio. (...) Tudo se judicializa. Na ponta final, ao invés de se mobilizar e buscar seus direitos por outras vias (organização, pressões políticas, etc.), o cidadão vai direto ao Judiciário, que se transforma em um grande guichê de reclamações da sociedade. Ora, democracia não é apenas direito de reclamar judicialmente alguma coisa. Por isso é que cresce a necessidade de se controlar a decisão dos juízes e tribunais, para evitar que estes substituam o legislador. E nisso se inclui o STF, que não é — e não deve ser — um super poder”</w:t>
      </w:r>
      <w:r>
        <w:rPr>
          <w:rFonts w:eastAsia="Times New Roman" w:cs="Times New Roman" w:ascii="Times New Roman" w:hAnsi="Times New Roman"/>
          <w:color w:val="3A382C"/>
          <w:sz w:val="20"/>
          <w:szCs w:val="20"/>
        </w:rPr>
        <w:t>( apud CARMONA, 2012).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4 LIMITES DA ATIVIDADE CRIATIVA DOS JUÍZES E DOS TRIBUNAIS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que se refere à atividade criativa dos juízes ou ativismo criativo, essa pratica é de imensa importância, uma vez que possibilita ao juiz encontrar melhores soluções para o caso concreto. Ela utiliza a hermenêutica para interpretar e afirmar novos direitos. No entanto, brota o problema dessa atuação criativa desmedida: este poder não foi legitimado pelo povo, possuidor da soberania, para determinar quais as pautas axiológicas prevalecem no País.  Dessa maneira, não pode haver a legitimidade do Judiciário para infringir as regras criadas pelo poder competente tão somente porque essas regras desrespeitam o sentimento de justiça de um juiz individualmente considerado. 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poder que legitima os legisladores a criar leis, é um poder proveniente do povo, que através do voto elegeu um corpo legislativo e deu a eles legitimidade para criação de leis e de regras de conduta que pudessem orientar a sociedade. Uma vez o poder judiciário assumindo esta função, uma vez que sua atividade criativa vai além e acaba não só interpretando, mas criando novas regras, fere a democracia, pois de certa forma, não respeita uma decisão do povo, decisão da qual decidi que o corpo legislativo é quem tem a função de criar leis.  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 CONSIDERAÇÕES FINAIS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ativismo judicial é uma prática legitima e cabível por conta da evolução social, onde a constituição não consegue acompanhar plenamente, com isso, as decisões judicias para o caso concreto acabam precisando adaptar-se a essa evolução, fazendo assim com que suas decisões sejam uma interpretação mais criativa da constituição. Porém, observou-se que os tribunais judiciários brasileiros com essas decisões têm ido além do que lhes compete, podendo então, até assumir muitas vezes uma posição que deveria ser do legislador.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É importante ressaltar que, o legislador foi posto em seu cargo por voto democrático do povo pois o mesmo o elegeu a aquele cargo e deu a aquele órgão o poder de criar leis, regras de conduta para a sociedade. Já o judiciário como citado no corpo do texto, foi posto em seu cargo por meio de concurso público ou por indicação e não por decisão dos cidadãos, ou seja, os juízes que ali estão, devem dar suas decisões com base nas leis e regras de conduta criadas pelo legislador, pois ele tem a legitimidade para exercer sua função de criador de leis dada pelo povo brasileiro.   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Conclui-se que, o ativismo judicial pode ser usado uma vez que seja para aplicar uma norma constitucional em um caso concreto onde não há previsão expressa, porém, o judiciário deve sempre respeitar os limites de sua função e da função dos outros órgãos governamentais. 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right="-285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REFERÊNCIAS</w:t>
      </w:r>
    </w:p>
    <w:p>
      <w:pPr>
        <w:pStyle w:val="Normal"/>
        <w:spacing w:lineRule="auto" w:line="240"/>
        <w:ind w:right="-285" w:hanging="0"/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BARROSO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Luís Roberto.</w:t>
      </w:r>
      <w:r>
        <w:rPr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Judicialização, Ativismo Judicial E Legitimidade Democrática. Dísponivel em: </w:t>
      </w:r>
      <w:hyperlink r:id="rId2">
        <w:r>
          <w:rPr>
            <w:rStyle w:val="LinkdaInternet"/>
            <w:rFonts w:cs="Times New Roman" w:ascii="Times New Roman" w:hAnsi="Times New Roman"/>
            <w:color w:val="000000" w:themeColor="text1"/>
            <w:sz w:val="24"/>
            <w:szCs w:val="24"/>
          </w:rPr>
          <w:t>http://www.plataformademocratica.org/Publicacoes/12685_Cached.pdf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, acesso em :26/08/2014</w:t>
      </w:r>
    </w:p>
    <w:p>
      <w:pPr>
        <w:pStyle w:val="Normal"/>
        <w:spacing w:lineRule="auto" w:line="240"/>
        <w:ind w:right="-285" w:hanging="0"/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BARBOSA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.Claudia Maria.</w:t>
      </w:r>
      <w:r>
        <w:rPr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Processo de Legitimação do Poder Judiciário Brasileiro. Disponivel em:</w:t>
      </w:r>
      <w:r>
        <w:rPr>
          <w:color w:val="000000" w:themeColor="text1"/>
        </w:rPr>
        <w:t xml:space="preserve"> </w:t>
      </w:r>
      <w:hyperlink r:id="rId3">
        <w:r>
          <w:rPr>
            <w:rStyle w:val="LinkdaInternet"/>
            <w:rFonts w:cs="Times New Roman" w:ascii="Times New Roman" w:hAnsi="Times New Roman"/>
            <w:color w:val="000000" w:themeColor="text1"/>
            <w:sz w:val="24"/>
            <w:szCs w:val="24"/>
          </w:rPr>
          <w:t>http://www.conpedi.org.br/manaus/arquivos/anais/XIVCongresso/080.pdf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>. Acesso em: 26/08/2014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CARMONA, Geórgia Lage Pereira.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 propósito do ativismo judicial: super Poder Judiciário?.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In: Âmbito Jurídico, Rio Grande, XV, n. 100, maio 2012. Disponível em: &lt; http://www.ambito-juridico.com.br/site/?n_link=revista_artigos_leitura&amp;artigo_id=11605</w:t>
      </w:r>
    </w:p>
    <w:p>
      <w:pPr>
        <w:pStyle w:val="Normal"/>
        <w:spacing w:lineRule="auto" w:line="240"/>
        <w:ind w:right="-285" w:hanging="0"/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GOMES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Luiz Flávio. O STF está assumindo um ativismo judicial sem precedentes?. Jus Navigandi, Teresina, ano 14, n. 2164, 4 jun. 2011. Documento eletrônico {on line}. Disponível em: </w:t>
      </w:r>
      <w:hyperlink r:id="rId4">
        <w:r>
          <w:rPr>
            <w:rStyle w:val="Linkdainternetvisitado"/>
            <w:rFonts w:cs="Times New Roman" w:ascii="Times New Roman" w:hAnsi="Times New Roman"/>
            <w:color w:val="000000" w:themeColor="text1"/>
            <w:sz w:val="24"/>
            <w:szCs w:val="24"/>
          </w:rPr>
          <w:t>www.URL:&lt;http://jus.uol.com.br/revista/texto/12921</w:t>
        </w:r>
      </w:hyperlink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ROMANIUC,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Jefson Márcio Silva. Ativismo judicial e o Supremo Tribunal Federal: Visão crítica sobre os limites da atuação judicial. In: Âmbito Jurídico, Rio Grande, XV, n. 97, fev 2012. Disponível em: &lt;http://www.ambito-juridico.com.br/site/?n_link=revista_artigos_leitura&amp;artigo_id=11081&amp;revista_caderno=9&gt;. Acesso em 27 ago 2014.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SARMENTO,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Daniel l(Org.) A Constitucionalização do Direito: Fundamentos Teóricos e Aplicações Específicas. Coordenadores.. Rio de Janeiro. Lúmen Júris. 2007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SILVA</w:t>
      </w:r>
      <w:r>
        <w:rPr>
          <w:rFonts w:cs="Times New Roman" w:ascii="Times New Roman" w:hAnsi="Times New Roman"/>
          <w:sz w:val="24"/>
          <w:szCs w:val="24"/>
        </w:rPr>
        <w:t>, Cissa Maria de Almeida. Neoconstitucionalismo e o novo paradigma do Estado Constitucional de Direito. Publicado em: 30 jan 2010. Disponível em: &lt; http://www.artigonal.com/doutrina-artigos/neoconstitucionalismo-e-o-novo-paradigma-do-estado-constitucional-de-direitoum-suporte-axiologico-para-a-efetivacao-dos-direitos-fundamentais-sociais-1802344.html &gt;. Acesso em: 08 out 2014.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VALLE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Vanice Regina Lírio do (org). Ativismo jurisprudencial e o Supremo Tribunal Federal. Laboratório de Análise Jurisprudencial do STF, Curitiba: jurúa, 2009.  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header="709" w:top="1701" w:footer="709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both"/>
      <w:rPr>
        <w:color w:val="00000A"/>
        <w:sz w:val="20"/>
        <w:szCs w:val="20"/>
        <w:vertAlign w:val="superscript"/>
      </w:rPr>
    </w:pPr>
    <w:r>
      <w:rPr>
        <w:color w:val="00000A"/>
        <w:sz w:val="20"/>
        <w:szCs w:val="20"/>
        <w:vertAlign w:val="superscript"/>
      </w:rPr>
      <w:t>___________________________________________</w:t>
    </w:r>
  </w:p>
  <w:p>
    <w:pPr>
      <w:pStyle w:val="Default"/>
      <w:jc w:val="both"/>
      <w:rPr>
        <w:color w:val="00000A"/>
        <w:sz w:val="20"/>
        <w:szCs w:val="20"/>
      </w:rPr>
    </w:pPr>
    <w:r>
      <w:rPr>
        <w:color w:val="00000A"/>
        <w:sz w:val="20"/>
        <w:szCs w:val="20"/>
        <w:vertAlign w:val="superscript"/>
      </w:rPr>
      <w:t>1</w:t>
    </w:r>
    <w:r>
      <w:rPr>
        <w:color w:val="00000A"/>
        <w:sz w:val="20"/>
        <w:szCs w:val="20"/>
      </w:rPr>
      <w:t xml:space="preserve"> </w:t>
    </w:r>
    <w:r>
      <w:rPr>
        <w:i/>
        <w:color w:val="00000A"/>
        <w:sz w:val="20"/>
        <w:szCs w:val="20"/>
      </w:rPr>
      <w:t>Paper</w:t>
    </w:r>
    <w:r>
      <w:rPr>
        <w:color w:val="00000A"/>
        <w:sz w:val="20"/>
        <w:szCs w:val="20"/>
      </w:rPr>
      <w:t xml:space="preserve"> apresentado à disciplina teoria geral do direito constitucional, da Unidade de Ensino Superior Dom Bosco - UNDB. </w:t>
    </w:r>
  </w:p>
  <w:p>
    <w:pPr>
      <w:pStyle w:val="Default"/>
      <w:jc w:val="both"/>
      <w:rPr/>
    </w:pPr>
    <w:r>
      <w:rPr>
        <w:color w:val="00000A"/>
        <w:sz w:val="20"/>
        <w:szCs w:val="20"/>
        <w:vertAlign w:val="superscript"/>
      </w:rPr>
      <w:t xml:space="preserve">2 </w:t>
    </w:r>
    <w:r>
      <w:rPr>
        <w:color w:val="00000A"/>
        <w:sz w:val="20"/>
        <w:szCs w:val="20"/>
      </w:rPr>
      <w:t xml:space="preserve">Aluna do 2º período do Curso de Direito da UNDB. </w:t>
    </w:r>
  </w:p>
  <w:p>
    <w:pPr>
      <w:pStyle w:val="Rodap"/>
      <w:jc w:val="both"/>
      <w:rPr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³ </w:t>
    </w:r>
    <w:r>
      <w:rPr>
        <w:rFonts w:cs="Times New Roman" w:ascii="Times New Roman" w:hAnsi="Times New Roman"/>
        <w:sz w:val="20"/>
        <w:szCs w:val="20"/>
      </w:rPr>
      <w:t>Professor, especialista, Orientador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7407915"/>
    </w:sdtPr>
    <w:sdtContent>
      <w:p>
        <w:pPr>
          <w:pStyle w:val="Cabealho"/>
          <w:jc w:val="right"/>
          <w:rPr/>
        </w:pPr>
        <w:r>
          <w:rPr/>
          <w:fldChar w:fldCharType="begin"/>
          <w:drawing>
            <wp:anchor behindDoc="1" distT="0" distB="0" distL="133350" distR="114300" simplePos="0" locked="0" layoutInCell="1" allowOverlap="1" relativeHeight="10">
              <wp:simplePos x="0" y="0"/>
              <wp:positionH relativeFrom="margin">
                <wp:posOffset>1691640</wp:posOffset>
              </wp:positionH>
              <wp:positionV relativeFrom="paragraph">
                <wp:posOffset>-107315</wp:posOffset>
              </wp:positionV>
              <wp:extent cx="2286000" cy="590550"/>
              <wp:effectExtent l="0" t="0" r="0" b="0"/>
              <wp:wrapNone/>
              <wp:docPr id="1" name="Imagem 3" descr="logo_nova_timbrad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3" descr="logo_nova_timbrado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1539240</wp:posOffset>
          </wp:positionH>
          <wp:positionV relativeFrom="paragraph">
            <wp:posOffset>-107315</wp:posOffset>
          </wp:positionV>
          <wp:extent cx="2286000" cy="590550"/>
          <wp:effectExtent l="0" t="0" r="0" b="0"/>
          <wp:wrapNone/>
          <wp:docPr id="2" name="Figura1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646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4477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77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44774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716b2b"/>
    <w:rPr>
      <w:color w:val="0000FF" w:themeColor="hyperlink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447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7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447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3243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5a7d8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taformademocratica.org/Publicacoes/12685_Cached.pdf" TargetMode="External"/><Relationship Id="rId3" Type="http://schemas.openxmlformats.org/officeDocument/2006/relationships/hyperlink" Target="http://www.conpedi.org.br/manaus/arquivos/anais/XIVCongresso/080.pdf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DAD5F-C9E0-4D92-9DF9-955B274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LibreOffice/5.2.3.3$Windows_X86_64 LibreOffice_project/d54a8868f08a7b39642414cf2c8ef2f228f780cf</Application>
  <Pages>9</Pages>
  <Words>2711</Words>
  <Characters>15424</Characters>
  <CharactersWithSpaces>18168</CharactersWithSpaces>
  <Paragraphs>52</Paragraphs>
  <Company>Sistema Operacional 32 Bits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2014-11-05T16:47:00Z</dcterms:created>
  <dc:creator>Copyright MSDN/Technet</dc:creator>
  <dc:description/>
  <dc:language>pt-BR</dc:language>
  <cp:lastModifiedBy/>
  <cp:lastPrinted>2014-11-05T16:45:00Z</cp:lastPrinted>
  <dcterms:modified xsi:type="dcterms:W3CDTF">2019-07-15T21:07:01Z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Sistema Operacional 32 Bits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