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2F9" w:rsidRPr="005B52F9" w:rsidRDefault="005B52F9" w:rsidP="005B52F9">
      <w:pPr>
        <w:shd w:val="clear" w:color="auto" w:fill="FFFFFF"/>
        <w:spacing w:line="240" w:lineRule="auto"/>
        <w:textAlignment w:val="top"/>
        <w:rPr>
          <w:rFonts w:ascii="Calibri" w:eastAsia="Times New Roman" w:hAnsi="Calibri" w:cs="Times New Roman"/>
          <w:color w:val="222222"/>
          <w:lang w:eastAsia="pt-BR"/>
        </w:rPr>
      </w:pPr>
      <w:r w:rsidRPr="005B52F9">
        <w:rPr>
          <w:rFonts w:ascii="Helvetica" w:eastAsia="Times New Roman" w:hAnsi="Helvetica" w:cs="Helvetica"/>
          <w:color w:val="333333"/>
          <w:sz w:val="20"/>
          <w:szCs w:val="20"/>
          <w:lang w:eastAsia="pt-BR"/>
        </w:rPr>
        <w:br/>
      </w:r>
      <w:bookmarkStart w:id="0" w:name="_GoBack"/>
      <w:r w:rsidRPr="005B52F9">
        <w:rPr>
          <w:rFonts w:ascii="Helvetica" w:eastAsia="Times New Roman" w:hAnsi="Helvetica" w:cs="Helvetica"/>
          <w:color w:val="333333"/>
          <w:sz w:val="20"/>
          <w:szCs w:val="20"/>
          <w:lang w:eastAsia="pt-BR"/>
        </w:rPr>
        <w:t> </w:t>
      </w:r>
    </w:p>
    <w:p w:rsidR="005B52F9" w:rsidRPr="005B52F9" w:rsidRDefault="005B52F9" w:rsidP="005B52F9">
      <w:pPr>
        <w:shd w:val="clear" w:color="auto" w:fill="FFFFFF"/>
        <w:spacing w:line="240" w:lineRule="auto"/>
        <w:jc w:val="both"/>
        <w:textAlignment w:val="top"/>
        <w:rPr>
          <w:rFonts w:ascii="Calibri" w:eastAsia="Times New Roman" w:hAnsi="Calibri" w:cs="Times New Roman"/>
          <w:color w:val="222222"/>
          <w:lang w:eastAsia="pt-BR"/>
        </w:rPr>
      </w:pPr>
      <w:r w:rsidRPr="005B52F9">
        <w:rPr>
          <w:rFonts w:ascii="Helvetica" w:eastAsia="Times New Roman" w:hAnsi="Helvetica" w:cs="Helvetica"/>
          <w:color w:val="333333"/>
          <w:sz w:val="20"/>
          <w:szCs w:val="20"/>
          <w:lang w:eastAsia="pt-BR"/>
        </w:rPr>
        <w:t> </w:t>
      </w:r>
    </w:p>
    <w:p w:rsidR="00091AB0" w:rsidRDefault="005B52F9" w:rsidP="005B52F9">
      <w:pPr>
        <w:shd w:val="clear" w:color="auto" w:fill="FFFFFF"/>
        <w:spacing w:line="240" w:lineRule="auto"/>
        <w:jc w:val="both"/>
        <w:textAlignment w:val="top"/>
        <w:rPr>
          <w:rFonts w:ascii="Helvetica" w:eastAsia="Times New Roman" w:hAnsi="Helvetica" w:cs="Helvetica"/>
          <w:color w:val="333333"/>
          <w:sz w:val="20"/>
          <w:szCs w:val="20"/>
          <w:lang w:eastAsia="pt-BR"/>
        </w:rPr>
      </w:pPr>
      <w:r w:rsidRPr="005B52F9">
        <w:rPr>
          <w:rFonts w:ascii="Helvetica" w:eastAsia="Times New Roman" w:hAnsi="Helvetica" w:cs="Helvetica"/>
          <w:color w:val="333333"/>
          <w:sz w:val="20"/>
          <w:szCs w:val="20"/>
          <w:lang w:eastAsia="pt-BR"/>
        </w:rPr>
        <w:t>Legislação municipal   sobre poluição sonora, visual e PSA: semelhanças e variabilidade de </w:t>
      </w:r>
    </w:p>
    <w:p w:rsidR="005B52F9" w:rsidRPr="005B52F9" w:rsidRDefault="005B52F9" w:rsidP="005B52F9">
      <w:pPr>
        <w:shd w:val="clear" w:color="auto" w:fill="FFFFFF"/>
        <w:spacing w:line="240" w:lineRule="auto"/>
        <w:jc w:val="both"/>
        <w:textAlignment w:val="top"/>
        <w:rPr>
          <w:rFonts w:ascii="Calibri" w:eastAsia="Times New Roman" w:hAnsi="Calibri" w:cs="Times New Roman"/>
          <w:color w:val="222222"/>
          <w:lang w:eastAsia="pt-BR"/>
        </w:rPr>
      </w:pPr>
      <w:proofErr w:type="gramStart"/>
      <w:r w:rsidRPr="005B52F9">
        <w:rPr>
          <w:rFonts w:ascii="Helvetica" w:eastAsia="Times New Roman" w:hAnsi="Helvetica" w:cs="Helvetica"/>
          <w:color w:val="333333"/>
          <w:sz w:val="20"/>
          <w:szCs w:val="20"/>
          <w:lang w:eastAsia="pt-BR"/>
        </w:rPr>
        <w:t>tratamentos</w:t>
      </w:r>
      <w:proofErr w:type="gramEnd"/>
      <w:r w:rsidRPr="005B52F9">
        <w:rPr>
          <w:rFonts w:ascii="Helvetica" w:eastAsia="Times New Roman" w:hAnsi="Helvetica" w:cs="Helvetica"/>
          <w:color w:val="333333"/>
          <w:sz w:val="20"/>
          <w:szCs w:val="20"/>
          <w:lang w:eastAsia="pt-BR"/>
        </w:rPr>
        <w:t>.</w:t>
      </w:r>
    </w:p>
    <w:p w:rsidR="005B52F9" w:rsidRPr="005B52F9" w:rsidRDefault="005B52F9" w:rsidP="005B52F9">
      <w:pPr>
        <w:shd w:val="clear" w:color="auto" w:fill="FFFFFF"/>
        <w:spacing w:line="240" w:lineRule="auto"/>
        <w:jc w:val="both"/>
        <w:textAlignment w:val="top"/>
        <w:rPr>
          <w:rFonts w:ascii="Calibri" w:eastAsia="Times New Roman" w:hAnsi="Calibri" w:cs="Times New Roman"/>
          <w:color w:val="222222"/>
          <w:lang w:eastAsia="pt-BR"/>
        </w:rPr>
      </w:pPr>
      <w:r w:rsidRPr="005B52F9">
        <w:rPr>
          <w:rFonts w:ascii="Helvetica" w:eastAsia="Times New Roman" w:hAnsi="Helvetica" w:cs="Helvetica"/>
          <w:color w:val="333333"/>
          <w:sz w:val="20"/>
          <w:szCs w:val="20"/>
          <w:lang w:eastAsia="pt-BR"/>
        </w:rPr>
        <w:t> </w:t>
      </w:r>
    </w:p>
    <w:p w:rsidR="005B52F9" w:rsidRPr="005B52F9" w:rsidRDefault="005B52F9" w:rsidP="005B52F9">
      <w:pPr>
        <w:shd w:val="clear" w:color="auto" w:fill="FFFFFF"/>
        <w:spacing w:line="240" w:lineRule="auto"/>
        <w:jc w:val="both"/>
        <w:textAlignment w:val="top"/>
        <w:rPr>
          <w:rFonts w:ascii="Calibri" w:eastAsia="Times New Roman" w:hAnsi="Calibri" w:cs="Times New Roman"/>
          <w:color w:val="222222"/>
          <w:lang w:eastAsia="pt-BR"/>
        </w:rPr>
      </w:pPr>
      <w:r w:rsidRPr="005B52F9">
        <w:rPr>
          <w:rFonts w:ascii="Helvetica" w:eastAsia="Times New Roman" w:hAnsi="Helvetica" w:cs="Helvetica"/>
          <w:color w:val="333333"/>
          <w:sz w:val="20"/>
          <w:szCs w:val="20"/>
          <w:lang w:eastAsia="pt-BR"/>
        </w:rPr>
        <w:t> </w:t>
      </w:r>
    </w:p>
    <w:p w:rsidR="005B52F9" w:rsidRPr="005B52F9" w:rsidRDefault="005B52F9" w:rsidP="005B52F9">
      <w:pPr>
        <w:shd w:val="clear" w:color="auto" w:fill="FFFFFF"/>
        <w:spacing w:line="240" w:lineRule="auto"/>
        <w:jc w:val="both"/>
        <w:textAlignment w:val="top"/>
        <w:rPr>
          <w:rFonts w:ascii="Calibri" w:eastAsia="Times New Roman" w:hAnsi="Calibri" w:cs="Times New Roman"/>
          <w:color w:val="222222"/>
          <w:lang w:eastAsia="pt-BR"/>
        </w:rPr>
      </w:pPr>
      <w:r w:rsidRPr="005B52F9">
        <w:rPr>
          <w:rFonts w:ascii="Helvetica" w:eastAsia="Times New Roman" w:hAnsi="Helvetica" w:cs="Helvetica"/>
          <w:color w:val="333333"/>
          <w:sz w:val="20"/>
          <w:szCs w:val="20"/>
          <w:lang w:eastAsia="pt-BR"/>
        </w:rPr>
        <w:t>A sustentabilidade é um dos temas que deve ter atenção e atuação destacada, integrada </w:t>
      </w:r>
      <w:proofErr w:type="gramStart"/>
      <w:r w:rsidRPr="005B52F9">
        <w:rPr>
          <w:rFonts w:ascii="Helvetica" w:eastAsia="Times New Roman" w:hAnsi="Helvetica" w:cs="Helvetica"/>
          <w:color w:val="333333"/>
          <w:sz w:val="20"/>
          <w:szCs w:val="20"/>
          <w:lang w:eastAsia="pt-BR"/>
        </w:rPr>
        <w:t>e  com</w:t>
      </w:r>
      <w:proofErr w:type="gramEnd"/>
      <w:r w:rsidRPr="005B52F9">
        <w:rPr>
          <w:rFonts w:ascii="Helvetica" w:eastAsia="Times New Roman" w:hAnsi="Helvetica" w:cs="Helvetica"/>
          <w:color w:val="333333"/>
          <w:sz w:val="20"/>
          <w:szCs w:val="20"/>
          <w:lang w:eastAsia="pt-BR"/>
        </w:rPr>
        <w:t xml:space="preserve"> rigorosa igualdade, pelas  prefeituras.</w:t>
      </w:r>
    </w:p>
    <w:p w:rsidR="005B52F9" w:rsidRPr="005B52F9" w:rsidRDefault="005B52F9" w:rsidP="005B52F9">
      <w:pPr>
        <w:shd w:val="clear" w:color="auto" w:fill="FFFFFF"/>
        <w:spacing w:line="240" w:lineRule="auto"/>
        <w:jc w:val="both"/>
        <w:textAlignment w:val="top"/>
        <w:rPr>
          <w:rFonts w:ascii="Calibri" w:eastAsia="Times New Roman" w:hAnsi="Calibri" w:cs="Times New Roman"/>
          <w:color w:val="222222"/>
          <w:lang w:eastAsia="pt-BR"/>
        </w:rPr>
      </w:pPr>
      <w:r w:rsidRPr="005B52F9">
        <w:rPr>
          <w:rFonts w:ascii="Helvetica" w:eastAsia="Times New Roman" w:hAnsi="Helvetica" w:cs="Helvetica"/>
          <w:color w:val="333333"/>
          <w:sz w:val="20"/>
          <w:szCs w:val="20"/>
          <w:lang w:eastAsia="pt-BR"/>
        </w:rPr>
        <w:t>Esse texto busca examinar aspectos introdutórios da legislação municipal de São Bento do Sul e o grau de integração entre os diversos tópicos e temas que se relacionam com a sustentabilidade no município.</w:t>
      </w:r>
    </w:p>
    <w:p w:rsidR="005B52F9" w:rsidRPr="005B52F9" w:rsidRDefault="005B52F9" w:rsidP="005B52F9">
      <w:pPr>
        <w:shd w:val="clear" w:color="auto" w:fill="FFFFFF"/>
        <w:spacing w:line="240" w:lineRule="auto"/>
        <w:jc w:val="both"/>
        <w:textAlignment w:val="top"/>
        <w:rPr>
          <w:rFonts w:ascii="Calibri" w:eastAsia="Times New Roman" w:hAnsi="Calibri" w:cs="Times New Roman"/>
          <w:color w:val="222222"/>
          <w:lang w:eastAsia="pt-BR"/>
        </w:rPr>
      </w:pPr>
      <w:r w:rsidRPr="005B52F9">
        <w:rPr>
          <w:rFonts w:ascii="Helvetica" w:eastAsia="Times New Roman" w:hAnsi="Helvetica" w:cs="Helvetica"/>
          <w:color w:val="333333"/>
          <w:sz w:val="20"/>
          <w:szCs w:val="20"/>
          <w:lang w:eastAsia="pt-BR"/>
        </w:rPr>
        <w:t>As leis municipais sobre poluição sonora, poluição visual e PSA (pagamento por serviços ambientais) tem semelhanças (poucas) e diferenças (muitas) que devem ser equacionadas para proporcionar melhor qualidade de vida a população, em especial as que residem ou trabalham em ambientes com poluição sonora/perturbação do sossego alheio.</w:t>
      </w:r>
    </w:p>
    <w:p w:rsidR="005B52F9" w:rsidRPr="005B52F9" w:rsidRDefault="005B52F9" w:rsidP="005B52F9">
      <w:pPr>
        <w:shd w:val="clear" w:color="auto" w:fill="FFFFFF"/>
        <w:spacing w:line="240" w:lineRule="auto"/>
        <w:jc w:val="both"/>
        <w:textAlignment w:val="top"/>
        <w:rPr>
          <w:rFonts w:ascii="Calibri" w:eastAsia="Times New Roman" w:hAnsi="Calibri" w:cs="Times New Roman"/>
          <w:color w:val="222222"/>
          <w:lang w:eastAsia="pt-BR"/>
        </w:rPr>
      </w:pPr>
      <w:r w:rsidRPr="005B52F9">
        <w:rPr>
          <w:rFonts w:ascii="Helvetica" w:eastAsia="Times New Roman" w:hAnsi="Helvetica" w:cs="Helvetica"/>
          <w:color w:val="333333"/>
          <w:sz w:val="20"/>
          <w:szCs w:val="20"/>
          <w:lang w:eastAsia="pt-BR"/>
        </w:rPr>
        <w:t>Poluição sonora</w:t>
      </w:r>
    </w:p>
    <w:p w:rsidR="005B52F9" w:rsidRPr="005B52F9" w:rsidRDefault="005B52F9" w:rsidP="005B52F9">
      <w:pPr>
        <w:shd w:val="clear" w:color="auto" w:fill="FFFFFF"/>
        <w:spacing w:line="240" w:lineRule="auto"/>
        <w:jc w:val="both"/>
        <w:textAlignment w:val="top"/>
        <w:rPr>
          <w:rFonts w:ascii="Calibri" w:eastAsia="Times New Roman" w:hAnsi="Calibri" w:cs="Times New Roman"/>
          <w:color w:val="222222"/>
          <w:lang w:eastAsia="pt-BR"/>
        </w:rPr>
      </w:pPr>
      <w:r w:rsidRPr="005B52F9">
        <w:rPr>
          <w:rFonts w:ascii="Helvetica" w:eastAsia="Times New Roman" w:hAnsi="Helvetica" w:cs="Helvetica"/>
          <w:color w:val="333333"/>
          <w:sz w:val="20"/>
          <w:szCs w:val="20"/>
          <w:lang w:eastAsia="pt-BR"/>
        </w:rPr>
        <w:t> A lei municipal de São Bento do Sul    sobre poluição sonora “ inspira-se “ em trechos da legislação do DF como indicado abaixo por amostragem:</w:t>
      </w:r>
    </w:p>
    <w:p w:rsidR="005B52F9" w:rsidRPr="005B52F9" w:rsidRDefault="005B52F9" w:rsidP="005B52F9">
      <w:pPr>
        <w:shd w:val="clear" w:color="auto" w:fill="FFFFFF"/>
        <w:spacing w:line="240" w:lineRule="auto"/>
        <w:jc w:val="both"/>
        <w:textAlignment w:val="top"/>
        <w:rPr>
          <w:rFonts w:ascii="Calibri" w:eastAsia="Times New Roman" w:hAnsi="Calibri" w:cs="Times New Roman"/>
          <w:color w:val="222222"/>
          <w:lang w:eastAsia="pt-BR"/>
        </w:rPr>
      </w:pPr>
      <w:r w:rsidRPr="005B52F9">
        <w:rPr>
          <w:rFonts w:ascii="Helvetica" w:eastAsia="Times New Roman" w:hAnsi="Helvetica" w:cs="Helvetica"/>
          <w:color w:val="333333"/>
          <w:sz w:val="20"/>
          <w:szCs w:val="20"/>
          <w:lang w:eastAsia="pt-BR"/>
        </w:rPr>
        <w:t>a)         LEI Nº 4.092, DE 30 DE JANEIRO DE 2008. (*)   *) republicado por ter saído com incorreção no original, publicado no DODF nº 23, de 1º de fevereiro de 2008, sendo que os anexos permanecem inalterados. (Distrito Federal)</w:t>
      </w:r>
    </w:p>
    <w:p w:rsidR="005B52F9" w:rsidRPr="005B52F9" w:rsidRDefault="005B52F9" w:rsidP="005B52F9">
      <w:pPr>
        <w:shd w:val="clear" w:color="auto" w:fill="FFFFFF"/>
        <w:spacing w:line="240" w:lineRule="auto"/>
        <w:jc w:val="both"/>
        <w:textAlignment w:val="top"/>
        <w:rPr>
          <w:rFonts w:ascii="Calibri" w:eastAsia="Times New Roman" w:hAnsi="Calibri" w:cs="Times New Roman"/>
          <w:color w:val="222222"/>
          <w:lang w:eastAsia="pt-BR"/>
        </w:rPr>
      </w:pPr>
      <w:r w:rsidRPr="005B52F9">
        <w:rPr>
          <w:rFonts w:ascii="Helvetica" w:eastAsia="Times New Roman" w:hAnsi="Helvetica" w:cs="Helvetica"/>
          <w:color w:val="333333"/>
          <w:sz w:val="20"/>
          <w:szCs w:val="20"/>
          <w:lang w:eastAsia="pt-BR"/>
        </w:rPr>
        <w:t>Art. 3º Para os efeitos desta Lei, são estabelecidas as seguintes definições:</w:t>
      </w:r>
    </w:p>
    <w:p w:rsidR="005B52F9" w:rsidRPr="005B52F9" w:rsidRDefault="005B52F9" w:rsidP="005B52F9">
      <w:pPr>
        <w:shd w:val="clear" w:color="auto" w:fill="FFFFFF"/>
        <w:spacing w:line="240" w:lineRule="auto"/>
        <w:jc w:val="both"/>
        <w:textAlignment w:val="top"/>
        <w:rPr>
          <w:rFonts w:ascii="Calibri" w:eastAsia="Times New Roman" w:hAnsi="Calibri" w:cs="Times New Roman"/>
          <w:color w:val="222222"/>
          <w:lang w:eastAsia="pt-BR"/>
        </w:rPr>
      </w:pPr>
      <w:r w:rsidRPr="005B52F9">
        <w:rPr>
          <w:rFonts w:ascii="Helvetica" w:eastAsia="Times New Roman" w:hAnsi="Helvetica" w:cs="Helvetica"/>
          <w:color w:val="333333"/>
          <w:sz w:val="20"/>
          <w:szCs w:val="20"/>
          <w:lang w:eastAsia="pt-BR"/>
        </w:rPr>
        <w:t>I – Poluição sonora: toda emissão de som que, direta ou indiretamente, seja ofensiva ou nociva à saúde, à segurança e ao bem-estar da coletividade ou transgrida o disposto nesta Lei;</w:t>
      </w:r>
    </w:p>
    <w:p w:rsidR="005B52F9" w:rsidRPr="005B52F9" w:rsidRDefault="005B52F9" w:rsidP="005B52F9">
      <w:pPr>
        <w:shd w:val="clear" w:color="auto" w:fill="FFFFFF"/>
        <w:spacing w:line="240" w:lineRule="auto"/>
        <w:jc w:val="both"/>
        <w:textAlignment w:val="top"/>
        <w:rPr>
          <w:rFonts w:ascii="Calibri" w:eastAsia="Times New Roman" w:hAnsi="Calibri" w:cs="Times New Roman"/>
          <w:color w:val="222222"/>
          <w:lang w:eastAsia="pt-BR"/>
        </w:rPr>
      </w:pPr>
      <w:r w:rsidRPr="005B52F9">
        <w:rPr>
          <w:rFonts w:ascii="Helvetica" w:eastAsia="Times New Roman" w:hAnsi="Helvetica" w:cs="Helvetica"/>
          <w:color w:val="333333"/>
          <w:sz w:val="20"/>
          <w:szCs w:val="20"/>
          <w:lang w:eastAsia="pt-BR"/>
        </w:rPr>
        <w:t>VII – ruído: qualquer som ou vibração que cause ou possa causar perturbações ao sossego público ou produza efeitos psicológicos ou fisiológicos negativos em seres humanos e animais;</w:t>
      </w:r>
    </w:p>
    <w:p w:rsidR="005B52F9" w:rsidRPr="005B52F9" w:rsidRDefault="005B52F9" w:rsidP="005B52F9">
      <w:pPr>
        <w:shd w:val="clear" w:color="auto" w:fill="FFFFFF"/>
        <w:spacing w:line="240" w:lineRule="auto"/>
        <w:jc w:val="both"/>
        <w:textAlignment w:val="top"/>
        <w:rPr>
          <w:rFonts w:ascii="Calibri" w:eastAsia="Times New Roman" w:hAnsi="Calibri" w:cs="Times New Roman"/>
          <w:color w:val="222222"/>
          <w:lang w:eastAsia="pt-BR"/>
        </w:rPr>
      </w:pPr>
      <w:r w:rsidRPr="005B52F9">
        <w:rPr>
          <w:rFonts w:ascii="Helvetica" w:eastAsia="Times New Roman" w:hAnsi="Helvetica" w:cs="Helvetica"/>
          <w:color w:val="333333"/>
          <w:sz w:val="20"/>
          <w:szCs w:val="20"/>
          <w:lang w:eastAsia="pt-BR"/>
        </w:rPr>
        <w:t> </w:t>
      </w:r>
    </w:p>
    <w:p w:rsidR="005B52F9" w:rsidRPr="005B52F9" w:rsidRDefault="005B52F9" w:rsidP="005B52F9">
      <w:pPr>
        <w:shd w:val="clear" w:color="auto" w:fill="FFFFFF"/>
        <w:spacing w:line="240" w:lineRule="auto"/>
        <w:jc w:val="both"/>
        <w:textAlignment w:val="top"/>
        <w:rPr>
          <w:rFonts w:ascii="Calibri" w:eastAsia="Times New Roman" w:hAnsi="Calibri" w:cs="Times New Roman"/>
          <w:color w:val="222222"/>
          <w:lang w:eastAsia="pt-BR"/>
        </w:rPr>
      </w:pPr>
      <w:r w:rsidRPr="005B52F9">
        <w:rPr>
          <w:rFonts w:ascii="Helvetica" w:eastAsia="Times New Roman" w:hAnsi="Helvetica" w:cs="Helvetica"/>
          <w:color w:val="333333"/>
          <w:sz w:val="20"/>
          <w:szCs w:val="20"/>
          <w:lang w:eastAsia="pt-BR"/>
        </w:rPr>
        <w:t>b)         LEI Nº 2716, DE 21 DE DEZEMBRO DE 2010.   DISPÕE SOBRE O CONTROLE DA POLUIÇÃO SONORA E OS LIMITES MÁXIMOS DE INTENSIDADE DA EMISSÃO DE SONS E RUÍDOS E DÁ OUTRAS PROVIDÊNCIAS.  (Legislação do município de São Bento do Sul)</w:t>
      </w:r>
    </w:p>
    <w:p w:rsidR="005B52F9" w:rsidRPr="005B52F9" w:rsidRDefault="005B52F9" w:rsidP="005B52F9">
      <w:pPr>
        <w:shd w:val="clear" w:color="auto" w:fill="FFFFFF"/>
        <w:spacing w:line="240" w:lineRule="auto"/>
        <w:jc w:val="both"/>
        <w:textAlignment w:val="top"/>
        <w:rPr>
          <w:rFonts w:ascii="Calibri" w:eastAsia="Times New Roman" w:hAnsi="Calibri" w:cs="Times New Roman"/>
          <w:color w:val="222222"/>
          <w:lang w:eastAsia="pt-BR"/>
        </w:rPr>
      </w:pPr>
      <w:r w:rsidRPr="005B52F9">
        <w:rPr>
          <w:rFonts w:ascii="Helvetica" w:eastAsia="Times New Roman" w:hAnsi="Helvetica" w:cs="Helvetica"/>
          <w:color w:val="333333"/>
          <w:sz w:val="20"/>
          <w:szCs w:val="20"/>
          <w:lang w:eastAsia="pt-BR"/>
        </w:rPr>
        <w:t>Art. 3º Para os efeitos desta Lei são estabelecidas as seguintes definições:</w:t>
      </w:r>
    </w:p>
    <w:p w:rsidR="005B52F9" w:rsidRPr="005B52F9" w:rsidRDefault="005B52F9" w:rsidP="005B52F9">
      <w:pPr>
        <w:shd w:val="clear" w:color="auto" w:fill="FFFFFF"/>
        <w:spacing w:line="240" w:lineRule="auto"/>
        <w:jc w:val="both"/>
        <w:textAlignment w:val="top"/>
        <w:rPr>
          <w:rFonts w:ascii="Calibri" w:eastAsia="Times New Roman" w:hAnsi="Calibri" w:cs="Times New Roman"/>
          <w:color w:val="222222"/>
          <w:lang w:eastAsia="pt-BR"/>
        </w:rPr>
      </w:pPr>
      <w:r w:rsidRPr="005B52F9">
        <w:rPr>
          <w:rFonts w:ascii="Helvetica" w:eastAsia="Times New Roman" w:hAnsi="Helvetica" w:cs="Helvetica"/>
          <w:color w:val="333333"/>
          <w:sz w:val="20"/>
          <w:szCs w:val="20"/>
          <w:lang w:eastAsia="pt-BR"/>
        </w:rPr>
        <w:t> </w:t>
      </w:r>
    </w:p>
    <w:p w:rsidR="005B52F9" w:rsidRPr="005B52F9" w:rsidRDefault="005B52F9" w:rsidP="005B52F9">
      <w:pPr>
        <w:shd w:val="clear" w:color="auto" w:fill="FFFFFF"/>
        <w:spacing w:line="240" w:lineRule="auto"/>
        <w:jc w:val="both"/>
        <w:textAlignment w:val="top"/>
        <w:rPr>
          <w:rFonts w:ascii="Calibri" w:eastAsia="Times New Roman" w:hAnsi="Calibri" w:cs="Times New Roman"/>
          <w:color w:val="222222"/>
          <w:lang w:eastAsia="pt-BR"/>
        </w:rPr>
      </w:pPr>
      <w:r w:rsidRPr="005B52F9">
        <w:rPr>
          <w:rFonts w:ascii="Helvetica" w:eastAsia="Times New Roman" w:hAnsi="Helvetica" w:cs="Helvetica"/>
          <w:color w:val="333333"/>
          <w:sz w:val="20"/>
          <w:szCs w:val="20"/>
          <w:lang w:eastAsia="pt-BR"/>
        </w:rPr>
        <w:t>I - Poluição sonora: toda emissão de som que, direta ou indiretamente, seja ofensiva ou nociva à saúde, à segurança e ao bem-estar da coletividade ou transgrida o disposto nesta Lei;</w:t>
      </w:r>
    </w:p>
    <w:p w:rsidR="005B52F9" w:rsidRPr="005B52F9" w:rsidRDefault="005B52F9" w:rsidP="005B52F9">
      <w:pPr>
        <w:shd w:val="clear" w:color="auto" w:fill="FFFFFF"/>
        <w:spacing w:line="240" w:lineRule="auto"/>
        <w:jc w:val="both"/>
        <w:textAlignment w:val="top"/>
        <w:rPr>
          <w:rFonts w:ascii="Calibri" w:eastAsia="Times New Roman" w:hAnsi="Calibri" w:cs="Times New Roman"/>
          <w:color w:val="222222"/>
          <w:lang w:eastAsia="pt-BR"/>
        </w:rPr>
      </w:pPr>
      <w:r w:rsidRPr="005B52F9">
        <w:rPr>
          <w:rFonts w:ascii="Helvetica" w:eastAsia="Times New Roman" w:hAnsi="Helvetica" w:cs="Helvetica"/>
          <w:color w:val="333333"/>
          <w:sz w:val="20"/>
          <w:szCs w:val="20"/>
          <w:lang w:eastAsia="pt-BR"/>
        </w:rPr>
        <w:t>VII - ruído: qualquer som ou vibração que cause ou possa causar perturbações ao sossego público ou produza efeitos psicológicos ou fisiológicos negativos em seres humanos e animais;</w:t>
      </w:r>
    </w:p>
    <w:p w:rsidR="005B52F9" w:rsidRPr="005B52F9" w:rsidRDefault="005B52F9" w:rsidP="005B52F9">
      <w:pPr>
        <w:shd w:val="clear" w:color="auto" w:fill="FFFFFF"/>
        <w:spacing w:line="240" w:lineRule="auto"/>
        <w:jc w:val="both"/>
        <w:textAlignment w:val="top"/>
        <w:rPr>
          <w:rFonts w:ascii="Calibri" w:eastAsia="Times New Roman" w:hAnsi="Calibri" w:cs="Times New Roman"/>
          <w:color w:val="222222"/>
          <w:lang w:eastAsia="pt-BR"/>
        </w:rPr>
      </w:pPr>
      <w:r w:rsidRPr="005B52F9">
        <w:rPr>
          <w:rFonts w:ascii="Helvetica" w:eastAsia="Times New Roman" w:hAnsi="Helvetica" w:cs="Helvetica"/>
          <w:color w:val="333333"/>
          <w:sz w:val="20"/>
          <w:szCs w:val="20"/>
          <w:lang w:eastAsia="pt-BR"/>
        </w:rPr>
        <w:t> </w:t>
      </w:r>
    </w:p>
    <w:p w:rsidR="005B52F9" w:rsidRPr="005B52F9" w:rsidRDefault="005B52F9" w:rsidP="005B52F9">
      <w:pPr>
        <w:shd w:val="clear" w:color="auto" w:fill="FFFFFF"/>
        <w:spacing w:line="240" w:lineRule="auto"/>
        <w:jc w:val="both"/>
        <w:textAlignment w:val="top"/>
        <w:rPr>
          <w:rFonts w:ascii="Calibri" w:eastAsia="Times New Roman" w:hAnsi="Calibri" w:cs="Times New Roman"/>
          <w:color w:val="222222"/>
          <w:lang w:eastAsia="pt-BR"/>
        </w:rPr>
      </w:pPr>
      <w:r w:rsidRPr="005B52F9">
        <w:rPr>
          <w:rFonts w:ascii="Helvetica" w:eastAsia="Times New Roman" w:hAnsi="Helvetica" w:cs="Helvetica"/>
          <w:color w:val="333333"/>
          <w:sz w:val="20"/>
          <w:szCs w:val="20"/>
          <w:lang w:eastAsia="pt-BR"/>
        </w:rPr>
        <w:t>As peculiaridades de São Bento do Sul, cidade com significativa concentração de indústrias, algumas no setor moveleiro com diversas reclamações sobre questões de poluição sonora tendem a ser minimizadas com a “ importação “ de conceitos e definições na formulação de sua legislação sobre poluição sonora e suas consequências.</w:t>
      </w:r>
    </w:p>
    <w:p w:rsidR="005B52F9" w:rsidRPr="005B52F9" w:rsidRDefault="005B52F9" w:rsidP="005B52F9">
      <w:pPr>
        <w:shd w:val="clear" w:color="auto" w:fill="FFFFFF"/>
        <w:spacing w:line="240" w:lineRule="auto"/>
        <w:jc w:val="both"/>
        <w:textAlignment w:val="top"/>
        <w:rPr>
          <w:rFonts w:ascii="Calibri" w:eastAsia="Times New Roman" w:hAnsi="Calibri" w:cs="Times New Roman"/>
          <w:color w:val="222222"/>
          <w:lang w:eastAsia="pt-BR"/>
        </w:rPr>
      </w:pPr>
      <w:r w:rsidRPr="005B52F9">
        <w:rPr>
          <w:rFonts w:ascii="Helvetica" w:eastAsia="Times New Roman" w:hAnsi="Helvetica" w:cs="Helvetica"/>
          <w:color w:val="333333"/>
          <w:sz w:val="20"/>
          <w:szCs w:val="20"/>
          <w:lang w:eastAsia="pt-BR"/>
        </w:rPr>
        <w:t> </w:t>
      </w:r>
    </w:p>
    <w:p w:rsidR="005B52F9" w:rsidRPr="005B52F9" w:rsidRDefault="005B52F9" w:rsidP="005B52F9">
      <w:pPr>
        <w:shd w:val="clear" w:color="auto" w:fill="FFFFFF"/>
        <w:spacing w:line="240" w:lineRule="auto"/>
        <w:jc w:val="both"/>
        <w:textAlignment w:val="top"/>
        <w:rPr>
          <w:rFonts w:ascii="Calibri" w:eastAsia="Times New Roman" w:hAnsi="Calibri" w:cs="Times New Roman"/>
          <w:color w:val="222222"/>
          <w:lang w:eastAsia="pt-BR"/>
        </w:rPr>
      </w:pPr>
      <w:r w:rsidRPr="005B52F9">
        <w:rPr>
          <w:rFonts w:ascii="Helvetica" w:eastAsia="Times New Roman" w:hAnsi="Helvetica" w:cs="Helvetica"/>
          <w:color w:val="333333"/>
          <w:sz w:val="20"/>
          <w:szCs w:val="20"/>
          <w:lang w:eastAsia="pt-BR"/>
        </w:rPr>
        <w:lastRenderedPageBreak/>
        <w:t>POLUIÇÃO VISUAL X POLUIÇÃO SONORA: a regulamentação</w:t>
      </w:r>
    </w:p>
    <w:p w:rsidR="005B52F9" w:rsidRPr="005B52F9" w:rsidRDefault="005B52F9" w:rsidP="005B52F9">
      <w:pPr>
        <w:shd w:val="clear" w:color="auto" w:fill="FFFFFF"/>
        <w:spacing w:line="240" w:lineRule="auto"/>
        <w:jc w:val="both"/>
        <w:textAlignment w:val="top"/>
        <w:rPr>
          <w:rFonts w:ascii="Calibri" w:eastAsia="Times New Roman" w:hAnsi="Calibri" w:cs="Times New Roman"/>
          <w:color w:val="222222"/>
          <w:lang w:eastAsia="pt-BR"/>
        </w:rPr>
      </w:pPr>
      <w:r w:rsidRPr="005B52F9">
        <w:rPr>
          <w:rFonts w:ascii="Helvetica" w:eastAsia="Times New Roman" w:hAnsi="Helvetica" w:cs="Helvetica"/>
          <w:color w:val="333333"/>
          <w:sz w:val="20"/>
          <w:szCs w:val="20"/>
          <w:lang w:eastAsia="pt-BR"/>
        </w:rPr>
        <w:t>A lei municipal de São Bento do Sul sobre poluição visual segue alguns parâmetros da legislação de São Paulo.</w:t>
      </w:r>
    </w:p>
    <w:p w:rsidR="005B52F9" w:rsidRPr="005B52F9" w:rsidRDefault="005B52F9" w:rsidP="005B52F9">
      <w:pPr>
        <w:shd w:val="clear" w:color="auto" w:fill="FFFFFF"/>
        <w:spacing w:line="240" w:lineRule="auto"/>
        <w:jc w:val="both"/>
        <w:textAlignment w:val="top"/>
        <w:rPr>
          <w:rFonts w:ascii="Calibri" w:eastAsia="Times New Roman" w:hAnsi="Calibri" w:cs="Times New Roman"/>
          <w:color w:val="222222"/>
          <w:lang w:eastAsia="pt-BR"/>
        </w:rPr>
      </w:pPr>
      <w:r w:rsidRPr="005B52F9">
        <w:rPr>
          <w:rFonts w:ascii="Helvetica" w:eastAsia="Times New Roman" w:hAnsi="Helvetica" w:cs="Helvetica"/>
          <w:color w:val="333333"/>
          <w:sz w:val="20"/>
          <w:szCs w:val="20"/>
          <w:lang w:eastAsia="pt-BR"/>
        </w:rPr>
        <w:t>Conforme matéria publicada na imprensa do município de São Bento do Sul, a   legislação municipal sobre poluição visual não terá precisão de regulamentação.</w:t>
      </w:r>
    </w:p>
    <w:p w:rsidR="005B52F9" w:rsidRPr="005B52F9" w:rsidRDefault="005B52F9" w:rsidP="005B52F9">
      <w:pPr>
        <w:shd w:val="clear" w:color="auto" w:fill="FFFFFF"/>
        <w:spacing w:line="240" w:lineRule="auto"/>
        <w:jc w:val="both"/>
        <w:textAlignment w:val="top"/>
        <w:rPr>
          <w:rFonts w:ascii="Calibri" w:eastAsia="Times New Roman" w:hAnsi="Calibri" w:cs="Times New Roman"/>
          <w:color w:val="222222"/>
          <w:lang w:eastAsia="pt-BR"/>
        </w:rPr>
      </w:pPr>
      <w:r w:rsidRPr="005B52F9">
        <w:rPr>
          <w:rFonts w:ascii="Helvetica" w:eastAsia="Times New Roman" w:hAnsi="Helvetica" w:cs="Helvetica"/>
          <w:color w:val="333333"/>
          <w:sz w:val="20"/>
          <w:szCs w:val="20"/>
          <w:lang w:eastAsia="pt-BR"/>
        </w:rPr>
        <w:t> O mesmo não ocorre com a legislação municipal sobre poluição sonora, lei para qual é necessária a urgente regulamentação dado o tempo transcorrido desde sua sanção como indicado abaixo:</w:t>
      </w:r>
    </w:p>
    <w:p w:rsidR="005B52F9" w:rsidRPr="005B52F9" w:rsidRDefault="005B52F9" w:rsidP="005B52F9">
      <w:pPr>
        <w:shd w:val="clear" w:color="auto" w:fill="FFFFFF"/>
        <w:spacing w:line="240" w:lineRule="auto"/>
        <w:jc w:val="both"/>
        <w:textAlignment w:val="top"/>
        <w:rPr>
          <w:rFonts w:ascii="Calibri" w:eastAsia="Times New Roman" w:hAnsi="Calibri" w:cs="Times New Roman"/>
          <w:color w:val="222222"/>
          <w:lang w:eastAsia="pt-BR"/>
        </w:rPr>
      </w:pPr>
      <w:r w:rsidRPr="005B52F9">
        <w:rPr>
          <w:rFonts w:ascii="Helvetica" w:eastAsia="Times New Roman" w:hAnsi="Helvetica" w:cs="Helvetica"/>
          <w:color w:val="333333"/>
          <w:sz w:val="20"/>
          <w:szCs w:val="20"/>
          <w:lang w:eastAsia="pt-BR"/>
        </w:rPr>
        <w:t>a)         Art. 22 O Poder Executivo Municipal baixará as normas e atos complementares necessários à regulamentação desta Lei no prazo de 30 (trinta) dias após o início de sua vigência.  Art. 23 Esta Lei entra em vigor na data da sua publicação. São Bento do Sul, 21 de dezembro de 2010. MAGNO BOLLMANN   Prefeito Municipal</w:t>
      </w:r>
    </w:p>
    <w:p w:rsidR="005B52F9" w:rsidRPr="005B52F9" w:rsidRDefault="005B52F9" w:rsidP="005B52F9">
      <w:pPr>
        <w:shd w:val="clear" w:color="auto" w:fill="FFFFFF"/>
        <w:spacing w:line="240" w:lineRule="auto"/>
        <w:jc w:val="both"/>
        <w:textAlignment w:val="top"/>
        <w:rPr>
          <w:rFonts w:ascii="Calibri" w:eastAsia="Times New Roman" w:hAnsi="Calibri" w:cs="Times New Roman"/>
          <w:color w:val="222222"/>
          <w:lang w:eastAsia="pt-BR"/>
        </w:rPr>
      </w:pPr>
      <w:r w:rsidRPr="005B52F9">
        <w:rPr>
          <w:rFonts w:ascii="Helvetica" w:eastAsia="Times New Roman" w:hAnsi="Helvetica" w:cs="Helvetica"/>
          <w:color w:val="333333"/>
          <w:sz w:val="20"/>
          <w:szCs w:val="20"/>
          <w:lang w:eastAsia="pt-BR"/>
        </w:rPr>
        <w:t>A regulamentação do PSA em São Bento do Sul</w:t>
      </w:r>
    </w:p>
    <w:p w:rsidR="005B52F9" w:rsidRPr="005B52F9" w:rsidRDefault="005B52F9" w:rsidP="005B52F9">
      <w:pPr>
        <w:shd w:val="clear" w:color="auto" w:fill="FFFFFF"/>
        <w:spacing w:line="240" w:lineRule="auto"/>
        <w:jc w:val="both"/>
        <w:textAlignment w:val="top"/>
        <w:rPr>
          <w:rFonts w:ascii="Calibri" w:eastAsia="Times New Roman" w:hAnsi="Calibri" w:cs="Times New Roman"/>
          <w:color w:val="222222"/>
          <w:lang w:eastAsia="pt-BR"/>
        </w:rPr>
      </w:pPr>
      <w:r w:rsidRPr="005B52F9">
        <w:rPr>
          <w:rFonts w:ascii="Helvetica" w:eastAsia="Times New Roman" w:hAnsi="Helvetica" w:cs="Helvetica"/>
          <w:color w:val="333333"/>
          <w:sz w:val="20"/>
          <w:szCs w:val="20"/>
          <w:lang w:eastAsia="pt-BR"/>
        </w:rPr>
        <w:t> </w:t>
      </w:r>
    </w:p>
    <w:p w:rsidR="005B52F9" w:rsidRPr="005B52F9" w:rsidRDefault="005B52F9" w:rsidP="005B52F9">
      <w:pPr>
        <w:shd w:val="clear" w:color="auto" w:fill="FFFFFF"/>
        <w:spacing w:line="240" w:lineRule="auto"/>
        <w:jc w:val="both"/>
        <w:textAlignment w:val="top"/>
        <w:rPr>
          <w:rFonts w:ascii="Calibri" w:eastAsia="Times New Roman" w:hAnsi="Calibri" w:cs="Times New Roman"/>
          <w:color w:val="222222"/>
          <w:lang w:eastAsia="pt-BR"/>
        </w:rPr>
      </w:pPr>
      <w:r w:rsidRPr="005B52F9">
        <w:rPr>
          <w:rFonts w:ascii="Helvetica" w:eastAsia="Times New Roman" w:hAnsi="Helvetica" w:cs="Helvetica"/>
          <w:color w:val="333333"/>
          <w:sz w:val="20"/>
          <w:szCs w:val="20"/>
          <w:lang w:eastAsia="pt-BR"/>
        </w:rPr>
        <w:t>A rigor, há casos nos quais a regulamentação de leis pela prefeitura de São Bento do Sul foi realizada em curto espaço de tempo como no caso do PSA ou mesmo prescindir de tal providencia.</w:t>
      </w:r>
    </w:p>
    <w:p w:rsidR="005B52F9" w:rsidRPr="005B52F9" w:rsidRDefault="005B52F9" w:rsidP="005B52F9">
      <w:pPr>
        <w:shd w:val="clear" w:color="auto" w:fill="FFFFFF"/>
        <w:spacing w:line="240" w:lineRule="auto"/>
        <w:jc w:val="both"/>
        <w:textAlignment w:val="top"/>
        <w:rPr>
          <w:rFonts w:ascii="Calibri" w:eastAsia="Times New Roman" w:hAnsi="Calibri" w:cs="Times New Roman"/>
          <w:color w:val="222222"/>
          <w:lang w:eastAsia="pt-BR"/>
        </w:rPr>
      </w:pPr>
      <w:r w:rsidRPr="005B52F9">
        <w:rPr>
          <w:rFonts w:ascii="Helvetica" w:eastAsia="Times New Roman" w:hAnsi="Helvetica" w:cs="Helvetica"/>
          <w:color w:val="333333"/>
          <w:sz w:val="20"/>
          <w:szCs w:val="20"/>
          <w:lang w:eastAsia="pt-BR"/>
        </w:rPr>
        <w:t>A regulamentação de legislação municipal de São Bento do Sul sobre Pagamento por serviços ambientais é um exemplo de realização em um curto lapso de tempo:</w:t>
      </w:r>
    </w:p>
    <w:p w:rsidR="005B52F9" w:rsidRPr="005B52F9" w:rsidRDefault="005B52F9" w:rsidP="005B52F9">
      <w:pPr>
        <w:shd w:val="clear" w:color="auto" w:fill="FFFFFF"/>
        <w:spacing w:line="240" w:lineRule="auto"/>
        <w:jc w:val="both"/>
        <w:textAlignment w:val="top"/>
        <w:rPr>
          <w:rFonts w:ascii="Calibri" w:eastAsia="Times New Roman" w:hAnsi="Calibri" w:cs="Times New Roman"/>
          <w:color w:val="222222"/>
          <w:lang w:eastAsia="pt-BR"/>
        </w:rPr>
      </w:pPr>
      <w:r w:rsidRPr="005B52F9">
        <w:rPr>
          <w:rFonts w:ascii="Helvetica" w:eastAsia="Times New Roman" w:hAnsi="Helvetica" w:cs="Helvetica"/>
          <w:color w:val="333333"/>
          <w:sz w:val="20"/>
          <w:szCs w:val="20"/>
          <w:lang w:eastAsia="pt-BR"/>
        </w:rPr>
        <w:t>a)         A LEI Nº 2677, DE 24 DE NOVEMBRO DE 2010.   (REGULAMENTADA PELO DECRETO Nº 634/2011) INSTITUI A POLÍTICA MUNICIPAL DOS SERVIÇOS AMBIENTAIS, O PROGRAMA MUNICIPAL DE PAGAMENTO POR SERVIÇOS AMBIENTAIS, ESTABELECE FORMAS DE CONTROLE E FINANCIAMENTO DESSE PROGRAMA, E DÁ OUTRAS PROVIDÊNCIAS.)</w:t>
      </w:r>
    </w:p>
    <w:p w:rsidR="005B52F9" w:rsidRPr="005B52F9" w:rsidRDefault="005B52F9" w:rsidP="005B52F9">
      <w:pPr>
        <w:shd w:val="clear" w:color="auto" w:fill="FFFFFF"/>
        <w:spacing w:line="240" w:lineRule="auto"/>
        <w:jc w:val="both"/>
        <w:textAlignment w:val="top"/>
        <w:rPr>
          <w:rFonts w:ascii="Calibri" w:eastAsia="Times New Roman" w:hAnsi="Calibri" w:cs="Times New Roman"/>
          <w:color w:val="222222"/>
          <w:lang w:eastAsia="pt-BR"/>
        </w:rPr>
      </w:pPr>
      <w:r w:rsidRPr="005B52F9">
        <w:rPr>
          <w:rFonts w:ascii="Helvetica" w:eastAsia="Times New Roman" w:hAnsi="Helvetica" w:cs="Helvetica"/>
          <w:color w:val="333333"/>
          <w:sz w:val="20"/>
          <w:szCs w:val="20"/>
          <w:lang w:eastAsia="pt-BR"/>
        </w:rPr>
        <w:t>b)         O DECRETO Nº 634, DE 22 DE MARÇO DE 2011 REGULAMENTA A LEI Nº 2677, DE 24 DE NOVEMBRO DE 2010. </w:t>
      </w:r>
    </w:p>
    <w:p w:rsidR="005B52F9" w:rsidRPr="005B52F9" w:rsidRDefault="005B52F9" w:rsidP="005B52F9">
      <w:pPr>
        <w:shd w:val="clear" w:color="auto" w:fill="FFFFFF"/>
        <w:spacing w:line="240" w:lineRule="auto"/>
        <w:jc w:val="both"/>
        <w:textAlignment w:val="top"/>
        <w:rPr>
          <w:rFonts w:ascii="Calibri" w:eastAsia="Times New Roman" w:hAnsi="Calibri" w:cs="Times New Roman"/>
          <w:color w:val="222222"/>
          <w:lang w:eastAsia="pt-BR"/>
        </w:rPr>
      </w:pPr>
      <w:r w:rsidRPr="005B52F9">
        <w:rPr>
          <w:rFonts w:ascii="Helvetica" w:eastAsia="Times New Roman" w:hAnsi="Helvetica" w:cs="Helvetica"/>
          <w:color w:val="333333"/>
          <w:sz w:val="20"/>
          <w:szCs w:val="20"/>
          <w:lang w:eastAsia="pt-BR"/>
        </w:rPr>
        <w:t>A matéria “ PSA do Rio Vermelho recebe evento nacional da Fundação Grupo Boticário” de 23/05/2017 trata inclusive do “ histórico do PSA em São Bento do Sul, desde um TAC - Termo de Ajuste de Conduta que recebeu ao assumir a prefeitura em sua primeira gestão, ...”</w:t>
      </w:r>
    </w:p>
    <w:p w:rsidR="005B52F9" w:rsidRPr="005B52F9" w:rsidRDefault="005B52F9" w:rsidP="005B52F9">
      <w:pPr>
        <w:shd w:val="clear" w:color="auto" w:fill="FFFFFF"/>
        <w:spacing w:line="240" w:lineRule="auto"/>
        <w:jc w:val="both"/>
        <w:textAlignment w:val="top"/>
        <w:rPr>
          <w:rFonts w:ascii="Calibri" w:eastAsia="Times New Roman" w:hAnsi="Calibri" w:cs="Times New Roman"/>
          <w:color w:val="222222"/>
          <w:lang w:eastAsia="pt-BR"/>
        </w:rPr>
      </w:pPr>
      <w:r w:rsidRPr="005B52F9">
        <w:rPr>
          <w:rFonts w:ascii="Helvetica" w:eastAsia="Times New Roman" w:hAnsi="Helvetica" w:cs="Helvetica"/>
          <w:color w:val="333333"/>
          <w:sz w:val="20"/>
          <w:szCs w:val="20"/>
          <w:lang w:eastAsia="pt-BR"/>
        </w:rPr>
        <w:t>Prazos e regulamentação</w:t>
      </w:r>
    </w:p>
    <w:p w:rsidR="005B52F9" w:rsidRPr="005B52F9" w:rsidRDefault="005B52F9" w:rsidP="005B52F9">
      <w:pPr>
        <w:shd w:val="clear" w:color="auto" w:fill="FFFFFF"/>
        <w:spacing w:line="240" w:lineRule="auto"/>
        <w:jc w:val="both"/>
        <w:textAlignment w:val="top"/>
        <w:rPr>
          <w:rFonts w:ascii="Calibri" w:eastAsia="Times New Roman" w:hAnsi="Calibri" w:cs="Times New Roman"/>
          <w:color w:val="222222"/>
          <w:lang w:eastAsia="pt-BR"/>
        </w:rPr>
      </w:pPr>
      <w:r w:rsidRPr="005B52F9">
        <w:rPr>
          <w:rFonts w:ascii="Helvetica" w:eastAsia="Times New Roman" w:hAnsi="Helvetica" w:cs="Helvetica"/>
          <w:color w:val="333333"/>
          <w:sz w:val="20"/>
          <w:szCs w:val="20"/>
          <w:lang w:eastAsia="pt-BR"/>
        </w:rPr>
        <w:t> </w:t>
      </w:r>
    </w:p>
    <w:p w:rsidR="005B52F9" w:rsidRPr="005B52F9" w:rsidRDefault="005B52F9" w:rsidP="005B52F9">
      <w:pPr>
        <w:shd w:val="clear" w:color="auto" w:fill="FFFFFF"/>
        <w:spacing w:line="240" w:lineRule="auto"/>
        <w:jc w:val="both"/>
        <w:textAlignment w:val="top"/>
        <w:rPr>
          <w:rFonts w:ascii="Calibri" w:eastAsia="Times New Roman" w:hAnsi="Calibri" w:cs="Times New Roman"/>
          <w:color w:val="222222"/>
          <w:lang w:eastAsia="pt-BR"/>
        </w:rPr>
      </w:pPr>
      <w:r w:rsidRPr="005B52F9">
        <w:rPr>
          <w:rFonts w:ascii="Helvetica" w:eastAsia="Times New Roman" w:hAnsi="Helvetica" w:cs="Helvetica"/>
          <w:color w:val="333333"/>
          <w:sz w:val="20"/>
          <w:szCs w:val="20"/>
          <w:lang w:eastAsia="pt-BR"/>
        </w:rPr>
        <w:t>a)       </w:t>
      </w:r>
      <w:proofErr w:type="gramStart"/>
      <w:r w:rsidRPr="005B52F9">
        <w:rPr>
          <w:rFonts w:ascii="Helvetica" w:eastAsia="Times New Roman" w:hAnsi="Helvetica" w:cs="Helvetica"/>
          <w:color w:val="333333"/>
          <w:sz w:val="20"/>
          <w:szCs w:val="20"/>
          <w:lang w:eastAsia="pt-BR"/>
        </w:rPr>
        <w:t>  Em</w:t>
      </w:r>
      <w:proofErr w:type="gramEnd"/>
      <w:r w:rsidRPr="005B52F9">
        <w:rPr>
          <w:rFonts w:ascii="Helvetica" w:eastAsia="Times New Roman" w:hAnsi="Helvetica" w:cs="Helvetica"/>
          <w:color w:val="333333"/>
          <w:sz w:val="20"/>
          <w:szCs w:val="20"/>
          <w:lang w:eastAsia="pt-BR"/>
        </w:rPr>
        <w:t xml:space="preserve"> síntese, houve um período de aproximadamente   4 meses para regulamentar essa lei sobre PSA.</w:t>
      </w:r>
    </w:p>
    <w:p w:rsidR="005B52F9" w:rsidRPr="005B52F9" w:rsidRDefault="005B52F9" w:rsidP="005B52F9">
      <w:pPr>
        <w:shd w:val="clear" w:color="auto" w:fill="FFFFFF"/>
        <w:spacing w:line="240" w:lineRule="auto"/>
        <w:jc w:val="both"/>
        <w:textAlignment w:val="top"/>
        <w:rPr>
          <w:rFonts w:ascii="Calibri" w:eastAsia="Times New Roman" w:hAnsi="Calibri" w:cs="Times New Roman"/>
          <w:color w:val="222222"/>
          <w:lang w:eastAsia="pt-BR"/>
        </w:rPr>
      </w:pPr>
      <w:r w:rsidRPr="005B52F9">
        <w:rPr>
          <w:rFonts w:ascii="Helvetica" w:eastAsia="Times New Roman" w:hAnsi="Helvetica" w:cs="Helvetica"/>
          <w:color w:val="333333"/>
          <w:sz w:val="20"/>
          <w:szCs w:val="20"/>
          <w:lang w:eastAsia="pt-BR"/>
        </w:rPr>
        <w:t>b)         A legislação municipal relacionada com poluição visual tende a não demandar regulamentação</w:t>
      </w:r>
    </w:p>
    <w:p w:rsidR="005B52F9" w:rsidRPr="005B52F9" w:rsidRDefault="005B52F9" w:rsidP="005B52F9">
      <w:pPr>
        <w:shd w:val="clear" w:color="auto" w:fill="FFFFFF"/>
        <w:spacing w:line="240" w:lineRule="auto"/>
        <w:jc w:val="both"/>
        <w:textAlignment w:val="top"/>
        <w:rPr>
          <w:rFonts w:ascii="Calibri" w:eastAsia="Times New Roman" w:hAnsi="Calibri" w:cs="Times New Roman"/>
          <w:color w:val="222222"/>
          <w:lang w:eastAsia="pt-BR"/>
        </w:rPr>
      </w:pPr>
      <w:r w:rsidRPr="005B52F9">
        <w:rPr>
          <w:rFonts w:ascii="Helvetica" w:eastAsia="Times New Roman" w:hAnsi="Helvetica" w:cs="Helvetica"/>
          <w:color w:val="333333"/>
          <w:sz w:val="20"/>
          <w:szCs w:val="20"/>
          <w:lang w:eastAsia="pt-BR"/>
        </w:rPr>
        <w:t>c)       </w:t>
      </w:r>
      <w:proofErr w:type="gramStart"/>
      <w:r w:rsidRPr="005B52F9">
        <w:rPr>
          <w:rFonts w:ascii="Helvetica" w:eastAsia="Times New Roman" w:hAnsi="Helvetica" w:cs="Helvetica"/>
          <w:color w:val="333333"/>
          <w:sz w:val="20"/>
          <w:szCs w:val="20"/>
          <w:lang w:eastAsia="pt-BR"/>
        </w:rPr>
        <w:t>  Aproxima-se</w:t>
      </w:r>
      <w:proofErr w:type="gramEnd"/>
      <w:r w:rsidRPr="005B52F9">
        <w:rPr>
          <w:rFonts w:ascii="Helvetica" w:eastAsia="Times New Roman" w:hAnsi="Helvetica" w:cs="Helvetica"/>
          <w:color w:val="333333"/>
          <w:sz w:val="20"/>
          <w:szCs w:val="20"/>
          <w:lang w:eastAsia="pt-BR"/>
        </w:rPr>
        <w:t xml:space="preserve"> o período de dez anos sem regulamentação em relação a lei sobre poluição sonora, lei essa com tópicos encontrados também na legislação do DF</w:t>
      </w:r>
    </w:p>
    <w:p w:rsidR="005B52F9" w:rsidRPr="005B52F9" w:rsidRDefault="005B52F9" w:rsidP="005B52F9">
      <w:pPr>
        <w:shd w:val="clear" w:color="auto" w:fill="FFFFFF"/>
        <w:spacing w:line="240" w:lineRule="auto"/>
        <w:jc w:val="both"/>
        <w:textAlignment w:val="top"/>
        <w:rPr>
          <w:rFonts w:ascii="Calibri" w:eastAsia="Times New Roman" w:hAnsi="Calibri" w:cs="Times New Roman"/>
          <w:color w:val="222222"/>
          <w:lang w:eastAsia="pt-BR"/>
        </w:rPr>
      </w:pPr>
      <w:r w:rsidRPr="005B52F9">
        <w:rPr>
          <w:rFonts w:ascii="Helvetica" w:eastAsia="Times New Roman" w:hAnsi="Helvetica" w:cs="Helvetica"/>
          <w:color w:val="333333"/>
          <w:sz w:val="20"/>
          <w:szCs w:val="20"/>
          <w:lang w:eastAsia="pt-BR"/>
        </w:rPr>
        <w:t>Nesse esboço preliminar do tratamento dispensado à sustentabilidade pela prefeitura, em particular em relação a poluição sonora, é essencialmente útil a mensuração de Custos e investimentos relacionados com a poluição sonora em particular com os Acidentes do trabalho e aspectos da concorrência.</w:t>
      </w:r>
    </w:p>
    <w:p w:rsidR="005B52F9" w:rsidRPr="005B52F9" w:rsidRDefault="005B52F9" w:rsidP="005B52F9">
      <w:pPr>
        <w:shd w:val="clear" w:color="auto" w:fill="FFFFFF"/>
        <w:spacing w:line="240" w:lineRule="auto"/>
        <w:jc w:val="both"/>
        <w:textAlignment w:val="top"/>
        <w:rPr>
          <w:rFonts w:ascii="Calibri" w:eastAsia="Times New Roman" w:hAnsi="Calibri" w:cs="Times New Roman"/>
          <w:color w:val="222222"/>
          <w:lang w:eastAsia="pt-BR"/>
        </w:rPr>
      </w:pPr>
      <w:r w:rsidRPr="005B52F9">
        <w:rPr>
          <w:rFonts w:ascii="Helvetica" w:eastAsia="Times New Roman" w:hAnsi="Helvetica" w:cs="Helvetica"/>
          <w:color w:val="333333"/>
          <w:sz w:val="20"/>
          <w:szCs w:val="20"/>
          <w:lang w:eastAsia="pt-BR"/>
        </w:rPr>
        <w:t>Principalmente em períodos de redução da atividade industrial no segmento de móveis, são mais problemáticos os efeitos econômicos e de competitividade quando uma empresa opera gerando poluição sonora, sem investimentos corretos para eliminá-la.</w:t>
      </w:r>
    </w:p>
    <w:p w:rsidR="005B52F9" w:rsidRPr="005B52F9" w:rsidRDefault="005B52F9" w:rsidP="005B52F9">
      <w:pPr>
        <w:shd w:val="clear" w:color="auto" w:fill="FFFFFF"/>
        <w:spacing w:line="240" w:lineRule="auto"/>
        <w:jc w:val="both"/>
        <w:textAlignment w:val="top"/>
        <w:rPr>
          <w:rFonts w:ascii="Calibri" w:eastAsia="Times New Roman" w:hAnsi="Calibri" w:cs="Times New Roman"/>
          <w:color w:val="222222"/>
          <w:lang w:eastAsia="pt-BR"/>
        </w:rPr>
      </w:pPr>
      <w:r w:rsidRPr="005B52F9">
        <w:rPr>
          <w:rFonts w:ascii="Helvetica" w:eastAsia="Times New Roman" w:hAnsi="Helvetica" w:cs="Helvetica"/>
          <w:color w:val="333333"/>
          <w:sz w:val="20"/>
          <w:szCs w:val="20"/>
          <w:lang w:eastAsia="pt-BR"/>
        </w:rPr>
        <w:t xml:space="preserve">Na prática, tem então custos menores    gerando uma situação na qual a concorrência enfrenta óbices, eis que com os investimentos de empresas idôneas no trato e investimentos para eliminação da poluição sonora, tendem a gerar no curto/médio prazo, uma menor margem de </w:t>
      </w:r>
      <w:r w:rsidRPr="005B52F9">
        <w:rPr>
          <w:rFonts w:ascii="Helvetica" w:eastAsia="Times New Roman" w:hAnsi="Helvetica" w:cs="Helvetica"/>
          <w:color w:val="333333"/>
          <w:sz w:val="20"/>
          <w:szCs w:val="20"/>
          <w:lang w:eastAsia="pt-BR"/>
        </w:rPr>
        <w:lastRenderedPageBreak/>
        <w:t>lucro e terão que adequar seu planejamento estratégico para manter tanto quanto possível sua participação no mercado. </w:t>
      </w:r>
    </w:p>
    <w:p w:rsidR="005B52F9" w:rsidRPr="005B52F9" w:rsidRDefault="005B52F9" w:rsidP="005B52F9">
      <w:pPr>
        <w:shd w:val="clear" w:color="auto" w:fill="FFFFFF"/>
        <w:spacing w:line="240" w:lineRule="auto"/>
        <w:jc w:val="both"/>
        <w:textAlignment w:val="top"/>
        <w:rPr>
          <w:rFonts w:ascii="Calibri" w:eastAsia="Times New Roman" w:hAnsi="Calibri" w:cs="Times New Roman"/>
          <w:color w:val="222222"/>
          <w:lang w:eastAsia="pt-BR"/>
        </w:rPr>
      </w:pPr>
      <w:r w:rsidRPr="005B52F9">
        <w:rPr>
          <w:rFonts w:ascii="Helvetica" w:eastAsia="Times New Roman" w:hAnsi="Helvetica" w:cs="Helvetica"/>
          <w:color w:val="333333"/>
          <w:sz w:val="20"/>
          <w:szCs w:val="20"/>
          <w:lang w:eastAsia="pt-BR"/>
        </w:rPr>
        <w:t>O assunto é tratado com maior detalhamento   inclusive  em “ Contabilidade Ambiental: a mensuração, a contabilização e a evidenciação de eventos ambientais “ Rodrigo Pereira Guimarães ( </w:t>
      </w:r>
      <w:hyperlink r:id="rId5" w:tgtFrame="_blank" w:history="1">
        <w:r w:rsidRPr="005B52F9">
          <w:rPr>
            <w:rFonts w:ascii="Helvetica" w:eastAsia="Times New Roman" w:hAnsi="Helvetica" w:cs="Helvetica"/>
            <w:color w:val="1155CC"/>
            <w:sz w:val="20"/>
            <w:szCs w:val="20"/>
            <w:u w:val="single"/>
            <w:lang w:eastAsia="pt-BR"/>
          </w:rPr>
          <w:t>http://www.conteudojuridico.com.br/?colaboradores&amp;colaborador=51144</w:t>
        </w:r>
      </w:hyperlink>
      <w:r w:rsidRPr="005B52F9">
        <w:rPr>
          <w:rFonts w:ascii="Helvetica" w:eastAsia="Times New Roman" w:hAnsi="Helvetica" w:cs="Helvetica"/>
          <w:color w:val="333333"/>
          <w:sz w:val="20"/>
          <w:szCs w:val="20"/>
          <w:lang w:eastAsia="pt-BR"/>
        </w:rPr>
        <w:t>)</w:t>
      </w:r>
    </w:p>
    <w:p w:rsidR="005B52F9" w:rsidRPr="005B52F9" w:rsidRDefault="005B52F9" w:rsidP="005B52F9">
      <w:pPr>
        <w:shd w:val="clear" w:color="auto" w:fill="FFFFFF"/>
        <w:spacing w:line="240" w:lineRule="auto"/>
        <w:jc w:val="both"/>
        <w:textAlignment w:val="top"/>
        <w:rPr>
          <w:rFonts w:ascii="Calibri" w:eastAsia="Times New Roman" w:hAnsi="Calibri" w:cs="Times New Roman"/>
          <w:color w:val="222222"/>
          <w:lang w:eastAsia="pt-BR"/>
        </w:rPr>
      </w:pPr>
      <w:r w:rsidRPr="005B52F9">
        <w:rPr>
          <w:rFonts w:ascii="Helvetica" w:eastAsia="Times New Roman" w:hAnsi="Helvetica" w:cs="Helvetica"/>
          <w:color w:val="333333"/>
          <w:sz w:val="20"/>
          <w:szCs w:val="20"/>
          <w:lang w:eastAsia="pt-BR"/>
        </w:rPr>
        <w:t> </w:t>
      </w:r>
    </w:p>
    <w:p w:rsidR="005B52F9" w:rsidRPr="005B52F9" w:rsidRDefault="005B52F9" w:rsidP="005B52F9">
      <w:pPr>
        <w:shd w:val="clear" w:color="auto" w:fill="FFFFFF"/>
        <w:spacing w:line="240" w:lineRule="auto"/>
        <w:jc w:val="both"/>
        <w:textAlignment w:val="top"/>
        <w:rPr>
          <w:rFonts w:ascii="Calibri" w:eastAsia="Times New Roman" w:hAnsi="Calibri" w:cs="Times New Roman"/>
          <w:color w:val="222222"/>
          <w:lang w:eastAsia="pt-BR"/>
        </w:rPr>
      </w:pPr>
      <w:r w:rsidRPr="005B52F9">
        <w:rPr>
          <w:rFonts w:ascii="Helvetica" w:eastAsia="Times New Roman" w:hAnsi="Helvetica" w:cs="Helvetica"/>
          <w:color w:val="333333"/>
          <w:sz w:val="20"/>
          <w:szCs w:val="20"/>
          <w:lang w:eastAsia="pt-BR"/>
        </w:rPr>
        <w:t>A percepção e pesquisa sobre “ Poluição sonora e acidentes do trabalho “   pode ser feita inclusive no site TST jus trabalho seguro, mais especificamente na pesquisa de acidentalidade discriminados por CNPJ da empresa</w:t>
      </w:r>
    </w:p>
    <w:p w:rsidR="005B52F9" w:rsidRPr="005B52F9" w:rsidRDefault="005B52F9" w:rsidP="005B52F9">
      <w:pPr>
        <w:shd w:val="clear" w:color="auto" w:fill="FFFFFF"/>
        <w:spacing w:line="240" w:lineRule="auto"/>
        <w:jc w:val="both"/>
        <w:textAlignment w:val="top"/>
        <w:rPr>
          <w:rFonts w:ascii="Calibri" w:eastAsia="Times New Roman" w:hAnsi="Calibri" w:cs="Times New Roman"/>
          <w:color w:val="222222"/>
          <w:lang w:eastAsia="pt-BR"/>
        </w:rPr>
      </w:pPr>
      <w:r w:rsidRPr="005B52F9">
        <w:rPr>
          <w:rFonts w:ascii="Helvetica" w:eastAsia="Times New Roman" w:hAnsi="Helvetica" w:cs="Helvetica"/>
          <w:color w:val="333333"/>
          <w:sz w:val="20"/>
          <w:szCs w:val="20"/>
          <w:lang w:eastAsia="pt-BR"/>
        </w:rPr>
        <w:t>A continuidade de situações como as relacionadas com a poluição sonora contribui para que quadros especializados com potencial para efetivas e vantajosas atividades em inovação migrem para outras cidades, com consequências negativas para as empresas </w:t>
      </w:r>
      <w:proofErr w:type="spellStart"/>
      <w:r w:rsidRPr="005B52F9">
        <w:rPr>
          <w:rFonts w:ascii="Helvetica" w:eastAsia="Times New Roman" w:hAnsi="Helvetica" w:cs="Helvetica"/>
          <w:color w:val="333333"/>
          <w:sz w:val="20"/>
          <w:szCs w:val="20"/>
          <w:lang w:eastAsia="pt-BR"/>
        </w:rPr>
        <w:t>ecomunidade</w:t>
      </w:r>
      <w:proofErr w:type="spellEnd"/>
      <w:r w:rsidRPr="005B52F9">
        <w:rPr>
          <w:rFonts w:ascii="Helvetica" w:eastAsia="Times New Roman" w:hAnsi="Helvetica" w:cs="Helvetica"/>
          <w:color w:val="333333"/>
          <w:sz w:val="20"/>
          <w:szCs w:val="20"/>
          <w:lang w:eastAsia="pt-BR"/>
        </w:rPr>
        <w:t>.</w:t>
      </w:r>
    </w:p>
    <w:p w:rsidR="005B52F9" w:rsidRPr="005B52F9" w:rsidRDefault="005B52F9" w:rsidP="005B52F9">
      <w:pPr>
        <w:shd w:val="clear" w:color="auto" w:fill="FFFFFF"/>
        <w:spacing w:line="240" w:lineRule="auto"/>
        <w:jc w:val="both"/>
        <w:textAlignment w:val="top"/>
        <w:rPr>
          <w:rFonts w:ascii="Calibri" w:eastAsia="Times New Roman" w:hAnsi="Calibri" w:cs="Times New Roman"/>
          <w:color w:val="222222"/>
          <w:lang w:eastAsia="pt-BR"/>
        </w:rPr>
      </w:pPr>
      <w:r w:rsidRPr="005B52F9">
        <w:rPr>
          <w:rFonts w:ascii="Helvetica" w:eastAsia="Times New Roman" w:hAnsi="Helvetica" w:cs="Helvetica"/>
          <w:color w:val="333333"/>
          <w:sz w:val="20"/>
          <w:szCs w:val="20"/>
          <w:lang w:eastAsia="pt-BR"/>
        </w:rPr>
        <w:t> </w:t>
      </w:r>
    </w:p>
    <w:p w:rsidR="005B52F9" w:rsidRPr="005B52F9" w:rsidRDefault="005B52F9" w:rsidP="005B52F9">
      <w:pPr>
        <w:shd w:val="clear" w:color="auto" w:fill="FFFFFF"/>
        <w:spacing w:line="240" w:lineRule="auto"/>
        <w:jc w:val="both"/>
        <w:textAlignment w:val="top"/>
        <w:rPr>
          <w:rFonts w:ascii="Calibri" w:eastAsia="Times New Roman" w:hAnsi="Calibri" w:cs="Times New Roman"/>
          <w:color w:val="222222"/>
          <w:lang w:eastAsia="pt-BR"/>
        </w:rPr>
      </w:pPr>
      <w:r w:rsidRPr="005B52F9">
        <w:rPr>
          <w:rFonts w:ascii="Helvetica" w:eastAsia="Times New Roman" w:hAnsi="Helvetica" w:cs="Helvetica"/>
          <w:color w:val="333333"/>
          <w:sz w:val="20"/>
          <w:szCs w:val="20"/>
          <w:lang w:eastAsia="pt-BR"/>
        </w:rPr>
        <w:t> </w:t>
      </w:r>
    </w:p>
    <w:p w:rsidR="005B52F9" w:rsidRPr="005B52F9" w:rsidRDefault="005B52F9" w:rsidP="005B52F9">
      <w:pPr>
        <w:shd w:val="clear" w:color="auto" w:fill="FFFFFF"/>
        <w:spacing w:line="240" w:lineRule="auto"/>
        <w:jc w:val="both"/>
        <w:textAlignment w:val="top"/>
        <w:rPr>
          <w:rFonts w:ascii="Calibri" w:eastAsia="Times New Roman" w:hAnsi="Calibri" w:cs="Times New Roman"/>
          <w:color w:val="222222"/>
          <w:lang w:eastAsia="pt-BR"/>
        </w:rPr>
      </w:pPr>
      <w:r w:rsidRPr="005B52F9">
        <w:rPr>
          <w:rFonts w:ascii="Helvetica" w:eastAsia="Times New Roman" w:hAnsi="Helvetica" w:cs="Helvetica"/>
          <w:color w:val="333333"/>
          <w:sz w:val="20"/>
          <w:szCs w:val="20"/>
          <w:lang w:eastAsia="pt-BR"/>
        </w:rPr>
        <w:t> </w:t>
      </w:r>
    </w:p>
    <w:p w:rsidR="005B52F9" w:rsidRPr="005B52F9" w:rsidRDefault="005B52F9" w:rsidP="005B52F9">
      <w:pPr>
        <w:shd w:val="clear" w:color="auto" w:fill="FFFFFF"/>
        <w:spacing w:line="240" w:lineRule="auto"/>
        <w:jc w:val="both"/>
        <w:textAlignment w:val="top"/>
        <w:rPr>
          <w:rFonts w:ascii="Calibri" w:eastAsia="Times New Roman" w:hAnsi="Calibri" w:cs="Times New Roman"/>
          <w:color w:val="222222"/>
          <w:lang w:eastAsia="pt-BR"/>
        </w:rPr>
      </w:pPr>
      <w:r w:rsidRPr="005B52F9">
        <w:rPr>
          <w:rFonts w:ascii="Helvetica" w:eastAsia="Times New Roman" w:hAnsi="Helvetica" w:cs="Helvetica"/>
          <w:color w:val="333333"/>
          <w:sz w:val="20"/>
          <w:szCs w:val="20"/>
          <w:lang w:eastAsia="pt-BR"/>
        </w:rPr>
        <w:t> </w:t>
      </w:r>
    </w:p>
    <w:p w:rsidR="005B52F9" w:rsidRPr="005B52F9" w:rsidRDefault="005B52F9" w:rsidP="005B52F9">
      <w:pPr>
        <w:shd w:val="clear" w:color="auto" w:fill="FFFFFF"/>
        <w:spacing w:line="240" w:lineRule="auto"/>
        <w:jc w:val="both"/>
        <w:textAlignment w:val="top"/>
        <w:rPr>
          <w:rFonts w:ascii="Calibri" w:eastAsia="Times New Roman" w:hAnsi="Calibri" w:cs="Times New Roman"/>
          <w:color w:val="222222"/>
          <w:lang w:eastAsia="pt-BR"/>
        </w:rPr>
      </w:pPr>
      <w:r w:rsidRPr="005B52F9">
        <w:rPr>
          <w:rFonts w:ascii="Helvetica" w:eastAsia="Times New Roman" w:hAnsi="Helvetica" w:cs="Helvetica"/>
          <w:color w:val="333333"/>
          <w:sz w:val="20"/>
          <w:szCs w:val="20"/>
          <w:lang w:eastAsia="pt-BR"/>
        </w:rPr>
        <w:t> </w:t>
      </w:r>
    </w:p>
    <w:p w:rsidR="005B52F9" w:rsidRPr="005B52F9" w:rsidRDefault="005B52F9" w:rsidP="005B52F9">
      <w:pPr>
        <w:shd w:val="clear" w:color="auto" w:fill="FFFFFF"/>
        <w:spacing w:line="240" w:lineRule="auto"/>
        <w:jc w:val="both"/>
        <w:textAlignment w:val="top"/>
        <w:rPr>
          <w:rFonts w:ascii="Calibri" w:eastAsia="Times New Roman" w:hAnsi="Calibri" w:cs="Times New Roman"/>
          <w:color w:val="222222"/>
          <w:lang w:eastAsia="pt-BR"/>
        </w:rPr>
      </w:pPr>
      <w:r w:rsidRPr="005B52F9">
        <w:rPr>
          <w:rFonts w:ascii="Helvetica" w:eastAsia="Times New Roman" w:hAnsi="Helvetica" w:cs="Helvetica"/>
          <w:color w:val="333333"/>
          <w:sz w:val="20"/>
          <w:szCs w:val="20"/>
          <w:lang w:eastAsia="pt-BR"/>
        </w:rPr>
        <w:t>Referências</w:t>
      </w:r>
    </w:p>
    <w:p w:rsidR="005B52F9" w:rsidRPr="005B52F9" w:rsidRDefault="005B52F9" w:rsidP="005B52F9">
      <w:pPr>
        <w:shd w:val="clear" w:color="auto" w:fill="FFFFFF"/>
        <w:spacing w:line="240" w:lineRule="auto"/>
        <w:jc w:val="both"/>
        <w:textAlignment w:val="top"/>
        <w:rPr>
          <w:rFonts w:ascii="Calibri" w:eastAsia="Times New Roman" w:hAnsi="Calibri" w:cs="Times New Roman"/>
          <w:color w:val="222222"/>
          <w:lang w:eastAsia="pt-BR"/>
        </w:rPr>
      </w:pPr>
      <w:hyperlink r:id="rId6" w:tgtFrame="_blank" w:history="1">
        <w:r w:rsidRPr="005B52F9">
          <w:rPr>
            <w:rFonts w:ascii="Helvetica" w:eastAsia="Times New Roman" w:hAnsi="Helvetica" w:cs="Helvetica"/>
            <w:color w:val="1155CC"/>
            <w:sz w:val="20"/>
            <w:szCs w:val="20"/>
            <w:u w:val="single"/>
            <w:lang w:eastAsia="pt-BR"/>
          </w:rPr>
          <w:t>http://www.sinj.df.gov.br/sinj/Norma/57055/Lei_4092_30_01_2008.pdf</w:t>
        </w:r>
      </w:hyperlink>
    </w:p>
    <w:p w:rsidR="005B52F9" w:rsidRPr="005B52F9" w:rsidRDefault="005B52F9" w:rsidP="005B52F9">
      <w:pPr>
        <w:shd w:val="clear" w:color="auto" w:fill="FFFFFF"/>
        <w:spacing w:line="240" w:lineRule="auto"/>
        <w:jc w:val="both"/>
        <w:textAlignment w:val="top"/>
        <w:rPr>
          <w:rFonts w:ascii="Calibri" w:eastAsia="Times New Roman" w:hAnsi="Calibri" w:cs="Times New Roman"/>
          <w:color w:val="222222"/>
          <w:lang w:eastAsia="pt-BR"/>
        </w:rPr>
      </w:pPr>
      <w:hyperlink r:id="rId7" w:tgtFrame="_blank" w:history="1">
        <w:r w:rsidRPr="005B52F9">
          <w:rPr>
            <w:rFonts w:ascii="Helvetica" w:eastAsia="Times New Roman" w:hAnsi="Helvetica" w:cs="Helvetica"/>
            <w:color w:val="1155CC"/>
            <w:sz w:val="20"/>
            <w:szCs w:val="20"/>
            <w:u w:val="single"/>
            <w:lang w:eastAsia="pt-BR"/>
          </w:rPr>
          <w:t>https://leismunicipais.com.br/a/sc/s/sao-bento-do-sul/lei-ordinaria/2010/272/2716/lei-ordinaria-n-2716-2010-dispoe-</w:t>
        </w:r>
        <w:r w:rsidRPr="005B52F9">
          <w:rPr>
            <w:rFonts w:ascii="Helvetica" w:eastAsia="Times New Roman" w:hAnsi="Helvetica" w:cs="Helvetica"/>
            <w:color w:val="1155CC"/>
            <w:sz w:val="20"/>
            <w:szCs w:val="20"/>
            <w:lang w:eastAsia="pt-BR"/>
          </w:rPr>
          <w:t>sobre</w:t>
        </w:r>
        <w:r w:rsidRPr="005B52F9">
          <w:rPr>
            <w:rFonts w:ascii="Helvetica" w:eastAsia="Times New Roman" w:hAnsi="Helvetica" w:cs="Helvetica"/>
            <w:color w:val="1155CC"/>
            <w:sz w:val="20"/>
            <w:szCs w:val="20"/>
            <w:u w:val="single"/>
            <w:lang w:eastAsia="pt-BR"/>
          </w:rPr>
          <w:t>-o-controle-da-poluicao-</w:t>
        </w:r>
        <w:r w:rsidRPr="005B52F9">
          <w:rPr>
            <w:rFonts w:ascii="Helvetica" w:eastAsia="Times New Roman" w:hAnsi="Helvetica" w:cs="Helvetica"/>
            <w:color w:val="1155CC"/>
            <w:sz w:val="20"/>
            <w:szCs w:val="20"/>
            <w:lang w:eastAsia="pt-BR"/>
          </w:rPr>
          <w:t>sonora</w:t>
        </w:r>
        <w:r w:rsidRPr="005B52F9">
          <w:rPr>
            <w:rFonts w:ascii="Helvetica" w:eastAsia="Times New Roman" w:hAnsi="Helvetica" w:cs="Helvetica"/>
            <w:color w:val="1155CC"/>
            <w:sz w:val="20"/>
            <w:szCs w:val="20"/>
            <w:u w:val="single"/>
            <w:lang w:eastAsia="pt-BR"/>
          </w:rPr>
          <w:t>-</w:t>
        </w:r>
        <w:r w:rsidRPr="005B52F9">
          <w:rPr>
            <w:rFonts w:ascii="Helvetica" w:eastAsia="Times New Roman" w:hAnsi="Helvetica" w:cs="Helvetica"/>
            <w:color w:val="1155CC"/>
            <w:sz w:val="20"/>
            <w:szCs w:val="20"/>
            <w:lang w:eastAsia="pt-BR"/>
          </w:rPr>
          <w:t>e</w:t>
        </w:r>
        <w:r w:rsidRPr="005B52F9">
          <w:rPr>
            <w:rFonts w:ascii="Helvetica" w:eastAsia="Times New Roman" w:hAnsi="Helvetica" w:cs="Helvetica"/>
            <w:color w:val="1155CC"/>
            <w:sz w:val="20"/>
            <w:szCs w:val="20"/>
            <w:u w:val="single"/>
            <w:lang w:eastAsia="pt-BR"/>
          </w:rPr>
          <w:t>-os-limites-maximos-de-intensidade-da-emissao-de-sons-</w:t>
        </w:r>
        <w:r w:rsidRPr="005B52F9">
          <w:rPr>
            <w:rFonts w:ascii="Helvetica" w:eastAsia="Times New Roman" w:hAnsi="Helvetica" w:cs="Helvetica"/>
            <w:color w:val="1155CC"/>
            <w:sz w:val="20"/>
            <w:szCs w:val="20"/>
            <w:lang w:eastAsia="pt-BR"/>
          </w:rPr>
          <w:t>e</w:t>
        </w:r>
        <w:r w:rsidRPr="005B52F9">
          <w:rPr>
            <w:rFonts w:ascii="Helvetica" w:eastAsia="Times New Roman" w:hAnsi="Helvetica" w:cs="Helvetica"/>
            <w:color w:val="1155CC"/>
            <w:sz w:val="20"/>
            <w:szCs w:val="20"/>
            <w:u w:val="single"/>
            <w:lang w:eastAsia="pt-BR"/>
          </w:rPr>
          <w:t>-ruidos-</w:t>
        </w:r>
        <w:r w:rsidRPr="005B52F9">
          <w:rPr>
            <w:rFonts w:ascii="Helvetica" w:eastAsia="Times New Roman" w:hAnsi="Helvetica" w:cs="Helvetica"/>
            <w:color w:val="1155CC"/>
            <w:sz w:val="20"/>
            <w:szCs w:val="20"/>
            <w:lang w:eastAsia="pt-BR"/>
          </w:rPr>
          <w:t>e</w:t>
        </w:r>
        <w:r w:rsidRPr="005B52F9">
          <w:rPr>
            <w:rFonts w:ascii="Helvetica" w:eastAsia="Times New Roman" w:hAnsi="Helvetica" w:cs="Helvetica"/>
            <w:color w:val="1155CC"/>
            <w:sz w:val="20"/>
            <w:szCs w:val="20"/>
            <w:u w:val="single"/>
            <w:lang w:eastAsia="pt-BR"/>
          </w:rPr>
          <w:t>-da-outras-providencias-2011-04-19-versao-compilada</w:t>
        </w:r>
      </w:hyperlink>
    </w:p>
    <w:p w:rsidR="005B52F9" w:rsidRPr="005B52F9" w:rsidRDefault="005B52F9" w:rsidP="005B52F9">
      <w:pPr>
        <w:shd w:val="clear" w:color="auto" w:fill="FFFFFF"/>
        <w:spacing w:line="240" w:lineRule="auto"/>
        <w:jc w:val="both"/>
        <w:textAlignment w:val="top"/>
        <w:rPr>
          <w:rFonts w:ascii="Calibri" w:eastAsia="Times New Roman" w:hAnsi="Calibri" w:cs="Times New Roman"/>
          <w:color w:val="222222"/>
          <w:lang w:eastAsia="pt-BR"/>
        </w:rPr>
      </w:pPr>
      <w:r w:rsidRPr="005B52F9">
        <w:rPr>
          <w:rFonts w:ascii="Helvetica" w:eastAsia="Times New Roman" w:hAnsi="Helvetica" w:cs="Helvetica"/>
          <w:color w:val="333333"/>
          <w:sz w:val="20"/>
          <w:szCs w:val="20"/>
          <w:lang w:eastAsia="pt-BR"/>
        </w:rPr>
        <w:t> </w:t>
      </w:r>
    </w:p>
    <w:p w:rsidR="005B52F9" w:rsidRPr="005B52F9" w:rsidRDefault="005B52F9" w:rsidP="005B52F9">
      <w:pPr>
        <w:shd w:val="clear" w:color="auto" w:fill="FFFFFF"/>
        <w:spacing w:line="240" w:lineRule="auto"/>
        <w:jc w:val="both"/>
        <w:textAlignment w:val="top"/>
        <w:rPr>
          <w:rFonts w:ascii="Calibri" w:eastAsia="Times New Roman" w:hAnsi="Calibri" w:cs="Times New Roman"/>
          <w:color w:val="222222"/>
          <w:lang w:eastAsia="pt-BR"/>
        </w:rPr>
      </w:pPr>
      <w:hyperlink r:id="rId8" w:anchor=".XPqq1hZKiUk" w:tgtFrame="_blank" w:history="1">
        <w:r w:rsidRPr="005B52F9">
          <w:rPr>
            <w:rFonts w:ascii="Helvetica" w:eastAsia="Times New Roman" w:hAnsi="Helvetica" w:cs="Helvetica"/>
            <w:color w:val="1155CC"/>
            <w:sz w:val="20"/>
            <w:szCs w:val="20"/>
            <w:u w:val="single"/>
            <w:lang w:eastAsia="pt-BR"/>
          </w:rPr>
          <w:t>http://www.saobentodosul.sc.gov.br/noticia/14478/</w:t>
        </w:r>
        <w:r w:rsidRPr="005B52F9">
          <w:rPr>
            <w:rFonts w:ascii="Helvetica" w:eastAsia="Times New Roman" w:hAnsi="Helvetica" w:cs="Helvetica"/>
            <w:color w:val="1155CC"/>
            <w:sz w:val="20"/>
            <w:szCs w:val="20"/>
            <w:lang w:eastAsia="pt-BR"/>
          </w:rPr>
          <w:t>psa</w:t>
        </w:r>
        <w:r w:rsidRPr="005B52F9">
          <w:rPr>
            <w:rFonts w:ascii="Helvetica" w:eastAsia="Times New Roman" w:hAnsi="Helvetica" w:cs="Helvetica"/>
            <w:color w:val="1155CC"/>
            <w:sz w:val="20"/>
            <w:szCs w:val="20"/>
            <w:u w:val="single"/>
            <w:lang w:eastAsia="pt-BR"/>
          </w:rPr>
          <w:t>-do-rio-vermelho-recebe-evento-nacional-da-fundacao-grupo-boticario-#.XPqq1hZKiUk</w:t>
        </w:r>
      </w:hyperlink>
    </w:p>
    <w:p w:rsidR="005B52F9" w:rsidRDefault="005B52F9"/>
    <w:p w:rsidR="005B52F9" w:rsidRDefault="005B52F9"/>
    <w:p w:rsidR="005B52F9" w:rsidRDefault="005B52F9"/>
    <w:bookmarkEnd w:id="0"/>
    <w:p w:rsidR="005B52F9" w:rsidRDefault="005B52F9"/>
    <w:sectPr w:rsidR="005B52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23E70"/>
    <w:multiLevelType w:val="multilevel"/>
    <w:tmpl w:val="34A88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C90D56"/>
    <w:multiLevelType w:val="multilevel"/>
    <w:tmpl w:val="97286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CE025D"/>
    <w:multiLevelType w:val="multilevel"/>
    <w:tmpl w:val="926CA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64510C"/>
    <w:multiLevelType w:val="hybridMultilevel"/>
    <w:tmpl w:val="764E2100"/>
    <w:lvl w:ilvl="0" w:tplc="BC76958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175"/>
    <w:rsid w:val="00091AB0"/>
    <w:rsid w:val="00252AD5"/>
    <w:rsid w:val="003621AF"/>
    <w:rsid w:val="003F5BD5"/>
    <w:rsid w:val="004367A6"/>
    <w:rsid w:val="00504C11"/>
    <w:rsid w:val="00544BE1"/>
    <w:rsid w:val="00591DFE"/>
    <w:rsid w:val="005B52F9"/>
    <w:rsid w:val="00636704"/>
    <w:rsid w:val="00702EE8"/>
    <w:rsid w:val="007A5175"/>
    <w:rsid w:val="00993FFF"/>
    <w:rsid w:val="009A6733"/>
    <w:rsid w:val="00B231E1"/>
    <w:rsid w:val="00DF1F53"/>
    <w:rsid w:val="00E05653"/>
    <w:rsid w:val="00E64535"/>
    <w:rsid w:val="00E949B8"/>
    <w:rsid w:val="00EC7A25"/>
    <w:rsid w:val="00FD3AD3"/>
    <w:rsid w:val="00FF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32597"/>
  <w15:chartTrackingRefBased/>
  <w15:docId w15:val="{0E25887A-0069-4258-A94F-87C6D48F2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7A517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B5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4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</w:div>
        <w:div w:id="5868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</w:div>
        <w:div w:id="4335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</w:div>
        <w:div w:id="6830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</w:div>
        <w:div w:id="4243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</w:div>
        <w:div w:id="214631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</w:div>
      </w:divsChild>
    </w:div>
    <w:div w:id="8207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8163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648844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362015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692279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972809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941776">
              <w:marLeft w:val="0"/>
              <w:marRight w:val="0"/>
              <w:marTop w:val="0"/>
              <w:marBottom w:val="0"/>
              <w:divBdr>
                <w:top w:val="single" w:sz="6" w:space="11" w:color="E8E8E8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0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135106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8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64949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448453">
          <w:marLeft w:val="0"/>
          <w:marRight w:val="0"/>
          <w:marTop w:val="150"/>
          <w:marBottom w:val="0"/>
          <w:divBdr>
            <w:top w:val="single" w:sz="6" w:space="11" w:color="E8E8E8"/>
            <w:left w:val="none" w:sz="0" w:space="0" w:color="auto"/>
            <w:bottom w:val="single" w:sz="6" w:space="11" w:color="E8E8E8"/>
            <w:right w:val="none" w:sz="0" w:space="0" w:color="auto"/>
          </w:divBdr>
        </w:div>
        <w:div w:id="1648244639">
          <w:marLeft w:val="0"/>
          <w:marRight w:val="0"/>
          <w:marTop w:val="150"/>
          <w:marBottom w:val="450"/>
          <w:divBdr>
            <w:top w:val="single" w:sz="6" w:space="23" w:color="E8E8E8"/>
            <w:left w:val="none" w:sz="0" w:space="0" w:color="auto"/>
            <w:bottom w:val="single" w:sz="6" w:space="23" w:color="E8E8E8"/>
            <w:right w:val="none" w:sz="0" w:space="0" w:color="auto"/>
          </w:divBdr>
        </w:div>
        <w:div w:id="205115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95110">
              <w:marLeft w:val="0"/>
              <w:marRight w:val="0"/>
              <w:marTop w:val="195"/>
              <w:marBottom w:val="300"/>
              <w:divBdr>
                <w:top w:val="single" w:sz="18" w:space="0" w:color="FB4834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78856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6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4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28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057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92255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091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34901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57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450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27014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9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56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04642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5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5399828">
          <w:marLeft w:val="0"/>
          <w:marRight w:val="0"/>
          <w:marTop w:val="15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30856">
              <w:marLeft w:val="0"/>
              <w:marRight w:val="0"/>
              <w:marTop w:val="195"/>
              <w:marBottom w:val="300"/>
              <w:divBdr>
                <w:top w:val="single" w:sz="18" w:space="0" w:color="FB4834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7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544163">
              <w:marLeft w:val="0"/>
              <w:marRight w:val="0"/>
              <w:marTop w:val="195"/>
              <w:marBottom w:val="300"/>
              <w:divBdr>
                <w:top w:val="single" w:sz="18" w:space="0" w:color="FB4834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9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982731">
                  <w:marLeft w:val="0"/>
                  <w:marRight w:val="0"/>
                  <w:marTop w:val="0"/>
                  <w:marBottom w:val="150"/>
                  <w:divBdr>
                    <w:top w:val="none" w:sz="0" w:space="8" w:color="auto"/>
                    <w:left w:val="none" w:sz="0" w:space="0" w:color="auto"/>
                    <w:bottom w:val="dotted" w:sz="6" w:space="0" w:color="DDDDDD"/>
                    <w:right w:val="none" w:sz="0" w:space="0" w:color="auto"/>
                  </w:divBdr>
                  <w:divsChild>
                    <w:div w:id="116516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916909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66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48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8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obentodosul.sc.gov.br/noticia/14478/psa-do-rio-vermelho-recebe-evento-nacional-da-fundacao-grupo-boticario-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ismunicipais.com.br/a/sc/s/sao-bento-do-sul/lei-ordinaria/2010/272/2716/lei-ordinaria-n-2716-2010-dispoe-sobre-o-controle-da-poluicao-sonora-e-os-limites-maximos-de-intensidade-da-emissao-de-sons-e-ruidos-e-da-outras-providencias-2011-04-19-versao-compilad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nj.df.gov.br/sinj/Norma/57055/Lei_4092_30_01_2008.pdf" TargetMode="External"/><Relationship Id="rId5" Type="http://schemas.openxmlformats.org/officeDocument/2006/relationships/hyperlink" Target="http://www.conteudojuridico.com.br/?colaboradores&amp;colaborador=5114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1208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A.Accorsi Godoy</dc:creator>
  <cp:keywords/>
  <dc:description/>
  <cp:lastModifiedBy>Paulo A.Accorsi Godoy</cp:lastModifiedBy>
  <cp:revision>1</cp:revision>
  <dcterms:created xsi:type="dcterms:W3CDTF">2019-07-03T11:44:00Z</dcterms:created>
  <dcterms:modified xsi:type="dcterms:W3CDTF">2019-07-03T12:49:00Z</dcterms:modified>
</cp:coreProperties>
</file>