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GARANTIAS INSTITUCIONAIS DO MINISTÉRIO PÚBLICO</w:t>
      </w:r>
      <w:r>
        <w:rPr>
          <w:rFonts w:cs="Times New Roman" w:ascii="Times New Roman" w:hAnsi="Times New Roman"/>
          <w:sz w:val="24"/>
          <w:szCs w:val="24"/>
        </w:rPr>
        <w:t xml:space="preserve"> ¹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Ingryd Fernanda Barbosa Ribeiro²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Larissa Cristina Nogueira De Melo Da Silva Santos³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Luiz Fernando Pedrosa Fontoura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0"/>
          <w:szCs w:val="20"/>
        </w:rPr>
        <w:t xml:space="preserve">SUMÁRIO: 1 </w:t>
      </w:r>
      <w:r>
        <w:rPr>
          <w:rFonts w:cs="Times New Roman" w:ascii="Times New Roman" w:hAnsi="Times New Roman"/>
          <w:sz w:val="20"/>
          <w:szCs w:val="20"/>
        </w:rPr>
        <w:t>Introdução; 2 princípios do ministério público; 2.1 principio da unidade; 2.2 principio da indivisibilidade; 2.3 principio da independência funcional; 3. Funções do ministério público; 4. Garantias institucionais do ministério público; 4.1 autonomia funcional; 4.2 autonomia administrativa; 4.3 autonomia financeira; 5 independência do ministério publico diante dos poderes constituído; 6 conclusão; Referencias</w:t>
      </w:r>
    </w:p>
    <w:p>
      <w:pPr>
        <w:pStyle w:val="Normal"/>
        <w:spacing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4536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RESUMO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artigo faz uma breve abordagem sobre as funções essenciais à justiça, como a advocacia publica e privada, a defensoria publica e principalmente o ministério publico, tema delimitado para análise. Expõe-se a evolução do ministério publico e sua institucionalização, tratando dos princípios norteadores de sua atividade, das funções desempenhadas como ente essencial a função jurisdicional e de defesa do interesse coletivos sociais, das garantias ou autonomias institucionais, e mais ainda a forma como se destaca no cenário de um Estado democrático de direito. Estuda-se ainda uma independência ou autonomia diante dos poderes constituídos e uma possível suposição de essa instituição se caracterizar como um quarto poder.</w:t>
      </w:r>
    </w:p>
    <w:p>
      <w:pPr>
        <w:pStyle w:val="Normal"/>
        <w:spacing w:before="0"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Palavras-chave: Funções essenciais. Ministério público. Autonomia. Princípios.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 INTRODUÇÃO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Segundo o molde de funcionamento da justiça disposto no Brasil, percebe-se serem imprescindíveis à existência das chamadas funções essenciais à justiça. Essas funções foram criadas para que sejam respeitados e garantidos os direitos fundamentais. A constituição materializa os entes responsáveis por essa garantia, que estão elencados entre os artigos 127 a 135. Tem-se como funções essenciais á justiça o Ministério Público, a Advocacia Pública, a Defensoria Pública e a Advocacia Privada (DEBRES, 2009).</w:t>
      </w:r>
    </w:p>
    <w:p>
      <w:pPr>
        <w:pStyle w:val="Normal"/>
        <w:shd w:val="clear" w:color="auto" w:fill="FFFFFF"/>
        <w:spacing w:lineRule="auto" w:line="36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Pela advocacia publica tem-se que esta </w:t>
      </w:r>
      <w:r>
        <w:rPr>
          <w:rFonts w:cs="Times New Roman" w:ascii="Times New Roman" w:hAnsi="Times New Roman"/>
          <w:color w:val="000000"/>
          <w:sz w:val="24"/>
          <w:szCs w:val="24"/>
        </w:rPr>
        <w:t>possui obrigação com a sociedade, sendo sua função maior que sua categoria profissional e de amparo a pretensões particulares, pois além de imprescindível à administração da Justiça, conforme o artigo 133 da CF/88, é o advogado "defensor do estado democrático de direito, da cidadania, da moralidade pública, da Justiça e da paz social, subordinando a atividade de seu ministério à elevada função pública que exerce."(Código de Ética,art.2º). Este ente atua defendendo interesses de pessoas jurídicas de Direito publico, onde é importantíssimo destacar que não se sobrepõe o interesse do agente, mas sim da coletividade, conforme é assegurando pelo ordenamento jurídico vigente(OMMATI,2001).</w:t>
      </w:r>
    </w:p>
    <w:p>
      <w:pPr>
        <w:pStyle w:val="Normal"/>
        <w:shd w:val="clear" w:color="auto" w:fill="FFFFFF"/>
        <w:spacing w:lineRule="auto" w:line="36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No que se refere à defensoria publica, temos que pelo artigo 134 da CF/88, este ente é responsável pela orientação jurídica de todos os necessitados e em todos os graus. A defensoria é uma instituição indispensável a função jurisdicional do Estado , ou seja, é essencial ao acesso a justiça. È mister  destacar que ela vem crescendo e adquirindo autonomia ao longo dos anos, pois os defensores e defensoras estão atuam “na linha de frente”, ajudando indivíduos que necessitam de auxilio na justiça mas não tem condições para pagar por um advogado(CAMPOS,2011). </w:t>
      </w:r>
    </w:p>
    <w:p>
      <w:pPr>
        <w:pStyle w:val="Normal"/>
        <w:shd w:val="clear" w:color="auto" w:fill="FFFFFF"/>
        <w:spacing w:lineRule="auto" w:line="360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Tratando-se de advocacia, a constituição federal em seu artigo 133 diz que “o advogado é indispensável á administração da justiça, sendo inviolável por seus atos e manifestações no exercício da profissão, nos limites da lei”.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Tratando do objeto delimitado para analise, tem-se que o ministério público efetivamente foi institucionalizado na constituição brasileira de 1934, mas somente com a constituição de 1946 é que esse órgão teve sua independência em relação aos poderes constituídos explícita. Com o advento da construção do estado democrático de direito e a constituição de 1988 é possível visualizar o ministério publico com autonomia e independência, devendo respeito apenas à lei superior, que é a constituição. Como instituição essencial a justiça, ele atua sendo fiscal da lei e promovendo a justiça de acordo com convicções baseadas no ordenamento jurídico, e cuidando dos interesses da sociedade através de suas ações (FERNANDES, 2014). 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PRINCÍPIOS DO MINISTÉRIO PUBLICO</w:t>
      </w:r>
    </w:p>
    <w:p>
      <w:pPr>
        <w:pStyle w:val="Normal"/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Previsto no art. 127, </w:t>
      </w:r>
      <w:r>
        <w:rPr>
          <w:rFonts w:ascii="Verdana" w:hAnsi="Verdana"/>
          <w:color w:val="333333"/>
          <w:shd w:fill="FFFFFF" w:val="clear"/>
        </w:rPr>
        <w:t>§</w:t>
      </w:r>
      <w:r>
        <w:rPr>
          <w:rStyle w:val="Appleconvertedspace"/>
          <w:rFonts w:ascii="Verdana" w:hAnsi="Verdana"/>
          <w:color w:val="333333"/>
          <w:shd w:fill="FFFFFF" w:val="clear"/>
        </w:rPr>
        <w:t xml:space="preserve"> 1º, da CF/88, </w:t>
      </w:r>
      <w:r>
        <w:rPr>
          <w:rStyle w:val="Appleconvertedspace"/>
          <w:rFonts w:cs="Times New Roman" w:ascii="Times New Roman" w:hAnsi="Times New Roman"/>
          <w:color w:val="333333"/>
          <w:sz w:val="24"/>
          <w:szCs w:val="24"/>
          <w:shd w:fill="FFFFFF" w:val="clear"/>
        </w:rPr>
        <w:t>prescreve os princípios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institucionais conferidos ao Ministério Público. São eles a unidade, indivisibilidade e independência funcional. </w:t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2.1 Princípio da unidade</w:t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princípio da unidade diz que o Ministério Público deve ser visto e é, uma instituição única regida por um só chefe, a sua divisão é meramente funcional, vale ratificar que essa unidade a que nos referimos é entre todos os órgãos e não entre Ministério Público da União e Ministério Público Estadual. </w:t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2.2 Princípio da indivisibilidade </w:t>
      </w:r>
    </w:p>
    <w:p>
      <w:pPr>
        <w:pStyle w:val="Normal"/>
        <w:spacing w:lineRule="auto" w:line="360" w:before="1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 princípio da indivisibilidade propõe uma relação lógica, possibilita que um membro do Ministério Público substitua outro sem que exista qualquer dano prático, pois quem exerce as funções é a Ministério Público e não a pessoa na figura de um promotor, por exemplo. </w:t>
      </w:r>
    </w:p>
    <w:p>
      <w:pPr>
        <w:pStyle w:val="Normal"/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10" w:after="0"/>
        <w:ind w:left="2268"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O Ministério Público é uno (dotado de unidade) os seus membros não se vinculam aos processos em que atuam fazendo com que a já citada substituição possa ocorrer. (FERNANDES, p. 1032, 2014)</w:t>
      </w:r>
    </w:p>
    <w:p>
      <w:pPr>
        <w:pStyle w:val="Normal"/>
        <w:spacing w:lineRule="auto" w:line="360" w:before="10" w:after="0"/>
        <w:ind w:left="2268"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2.3 Princípio da independência funcional</w:t>
      </w:r>
    </w:p>
    <w:p>
      <w:pPr>
        <w:pStyle w:val="Normal"/>
        <w:spacing w:lineRule="auto" w:line="360"/>
        <w:ind w:right="-285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Quanto a Independência Funcional refere-se a autonomia do Ministério Público, pois ele não se submete a qualquer poder hierárquico no exercício de sua função, tendo a liberdade de agir no processo da maneira que entendem como sendo a melhor. Essa independência funcional está exemplificada no art. 85, II, da CF, que diz ser crime de responsabilidade qualquer vez que o Presidente da República atentar contra o exercício livre do Ministério Público.</w:t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3 FUNÇÕES DO MINISTÉRIO PÚBLICO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Ministério Público, composto por Procuradores e Promotores, é uma instituição do ordenamento jurídico brasileiro, positivada em plano constitucional, que atua defendendo interesses da sociedade em sua totalidade, bem como regulamentando tudo aquilo que interessa à administração pública. É, conforme explana o Conselho Nacional do Ministério Público, um ente: 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Independente e autônomo, (...) tem orçamento, carreira e administração próprios. Considerado o fiscal das leis, o órgão atua como defensor do povo. É papel do MP defender o patrimônio nacional, o patrimônio público e social. O que inclui o patrimônio cultural, o meio ambiente, os direitos e interesses da coletividade, especialmente das comunidades indígenas, a família, a criança, o adolescente e o idoso(BRASÍLIA).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Ministério Público é comumente chamado de “4 poder” devido ao fato de gozar de autonomia funcional e administrativa em relação ao Poder Legislativo, Judiciário e Executivo, sendo tal autonomia condicionada à reservas legais específicas, com a finalidade de atingir necessariamente  interesse público que esteja sofrendo dano ou ameaça de dano, como por exemplo quando o Ministério Público age sem o consentimento de outros Poderes para postular e defender direitos fundamentais relativos à saúde, educação, dignidade da pessoa humana, etc, buscando resolução prática e extrajudicial dos conflitos. Apesar disso, não é correto afirmar que o Ministério Público sempre age sozinho, pois o mesmo também denuncia crimes ao Judiciário visando garantir o interesse público em ações penais e promover o devido processo legal no julgamento do denunciado, caso a denúncia seja aceita, resguardando também os direitos deste último. 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O Ministério Público é, assim como preconiza o artigo 127 da Constituição Federal Brasileira (1988), </w:t>
      </w:r>
      <w:r>
        <w:rPr>
          <w:rFonts w:cs="Times New Roman" w:ascii="Times New Roman" w:hAnsi="Times New Roman"/>
          <w:i/>
          <w:sz w:val="24"/>
        </w:rPr>
        <w:t>ipsis litteris</w:t>
      </w:r>
      <w:r>
        <w:rPr>
          <w:rFonts w:cs="Times New Roman" w:ascii="Times New Roman" w:hAnsi="Times New Roman"/>
          <w:sz w:val="24"/>
        </w:rPr>
        <w:t>, “instituição permanente, essencial à função jurisdicional do Estado, incumbindo-lhe a defesa da ordem jurídica, do regime democrático e dos interesses sociais e individuais indisponíveis”. Outrossim, conforme o artigo 129, as funções institucionais do Ministério Público são as seguintes: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 - promover, privativamente, a ação penal pública, na forma da lei;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II - zelar pelo efetivo respeito dos Poderes Públicos e dos serviços de relevância pública aos direitos assegurados nesta Constituição, promovendo as medidas necessárias a sua garantia;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III - promover o inquérito civil e a ação civil pública, para a proteção do patrimônio público e social, do meio ambiente e de outros interesses difusos e coletivos;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IV - promover a ação de inconstitucionalidade ou representação para fins de intervenção da União e dos Estados, nos casos previstos nesta Constituição;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V - defender judicialmente os direitos e interesses das populações indígenas;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VI - expedir notificações nos procedimentos administrativos de sua competência, requisitando informações e documentos para instruí-los, na forma da lei complementar respectiva;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VII - exercer o controle externo da atividade policial, na forma da lei complementar mencionada no artigo anterior;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VIII - requisitar diligências investigatórias e a instauração de inquérito policial, indicados os fundamentos jurídicos de suas manifestações processuais;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IX - exercer outras funções que lhe forem conferidas, desde que compatíveis com sua finalidade, sendo-lhe vedada a representação judicial e a consultoria jurídica de entidades públicas.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(CONSTITUIÇÃO FEDERAL, 1988)</w:t>
      </w:r>
    </w:p>
    <w:p>
      <w:pPr>
        <w:pStyle w:val="Normal"/>
        <w:ind w:left="2268" w:hanging="0"/>
        <w:jc w:val="both"/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Cabe destaque a ação civil pública, que com a lei n° 7.347/85, se destacou como uma ferramenta de extrema importância para resguardar e proteger os direitos da coletividade e de controle social. Esta ação se caracteriza como uma passagem processual para que se efetive ou se concretize essa proteção (DROPA, 2004). Corroborando com o exposto tem-se que </w:t>
      </w:r>
    </w:p>
    <w:p>
      <w:pPr>
        <w:pStyle w:val="Normal"/>
        <w:spacing w:lineRule="auto" w:line="240"/>
        <w:ind w:left="2268"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“</w:t>
      </w:r>
      <w:r>
        <w:rPr>
          <w:rFonts w:cs="Times New Roman" w:ascii="Times New Roman" w:hAnsi="Times New Roman"/>
          <w:sz w:val="20"/>
          <w:szCs w:val="20"/>
        </w:rPr>
        <w:t>Ação civil é a que tem por objeto uma lide civil. É ação não penal. Pública por seu conteúdo, porque objetiva proteger interesses difusos ou coletivos. Se toda a ação civil, mediatamente, persegue a consecução do interesse público, na órbita processual civil, seu objetivo imediato é, em geral, a dedução de uma pretensão menor, isto é, particular. Quando, no entanto, a própria pretensão geradora da lide deflui de interesses difusos ou coletivos, estamos em face da ação civil pública. Ação civil pública, no caso da improbidade administrativa, é a ação civil de interesse público imediato, ou seja, a utilização do processo civil como um instrumento para a proteção de um bem, cuja preservação interessa à toda coletividade"(</w:t>
      </w:r>
      <w:r>
        <w:rPr/>
        <w:t xml:space="preserve"> </w:t>
      </w:r>
      <w:r>
        <w:rPr>
          <w:rFonts w:cs="Times New Roman" w:ascii="Times New Roman" w:hAnsi="Times New Roman"/>
          <w:sz w:val="20"/>
          <w:szCs w:val="20"/>
        </w:rPr>
        <w:t>PAZZAGLINI FILHO;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ELIAS ROSA; FAZZIO JÚNIOR, 1998).</w:t>
      </w:r>
    </w:p>
    <w:p>
      <w:pPr>
        <w:pStyle w:val="Normal"/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</w:r>
    </w:p>
    <w:p>
      <w:pPr>
        <w:pStyle w:val="Normal"/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4 GARANTIAS INSTITUCIONAIS</w:t>
      </w:r>
    </w:p>
    <w:p>
      <w:pPr>
        <w:pStyle w:val="Normal"/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4.1 Autonomia Funcional</w:t>
      </w:r>
    </w:p>
    <w:p>
      <w:pPr>
        <w:pStyle w:val="Normal"/>
        <w:spacing w:lineRule="auto" w:line="360" w:before="24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Quando se fala em garantias institucionais, entendem-se as garantias concedidas a instituição do ministério público, que são as autonomias funcional, administrativa e financeira. Sobre a autonomia funcional, esta pode ser considerada a mais abrangente, pois possuindo essa autonomia o ministério público não está dependendo ou submisso a nenhum outro poder, devendo apenas respeito ao ordenamento jurídico (FERNANDES, 2014). Sendo assim, essa instituição é independente para tomar atitudes e decidir de acordo com suas convicções do justo, não se submetendo a análise ou aprovação de nenhum poder constituído.</w:t>
      </w:r>
    </w:p>
    <w:p>
      <w:pPr>
        <w:pStyle w:val="Normal"/>
        <w:spacing w:lineRule="auto" w:line="36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4.2 Autonomia Administrativa</w:t>
      </w:r>
    </w:p>
    <w:p>
      <w:pPr>
        <w:pStyle w:val="Normal"/>
        <w:spacing w:lineRule="auto" w:line="360" w:before="24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No que se refere a autonomia administrativa, o </w:t>
      </w:r>
      <w:r>
        <w:rPr>
          <w:rFonts w:cs="Times New Roman" w:ascii="Times New Roman" w:hAnsi="Times New Roman"/>
          <w:b/>
          <w:i/>
          <w:color w:val="000000" w:themeColor="text1"/>
          <w:sz w:val="24"/>
          <w:szCs w:val="24"/>
        </w:rPr>
        <w:t>parquet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administra a si mesmo, como uma espécie de autogoverno. Ele atua propondo ao poder legislativo a criação e extinção dos serviços e Cargos, dos quais são obtidos por meio de concurso publico, da remuneração e dos planos a respeito da carreira, prepara seu regimento interno, etc. Sobre o funcionamento dessa instituição, ou seja, o modo como ela é organizada, a lei 8.625/93 irá dispor. Sendo assim, </w:t>
      </w:r>
    </w:p>
    <w:p>
      <w:pPr>
        <w:pStyle w:val="Normal"/>
        <w:spacing w:lineRule="auto" w:line="240" w:before="240" w:after="0"/>
        <w:ind w:left="2268"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A autonomia administrativa, significa, no dizer de João Mendes Júnior, direção própria daquilo que é próprio, e segundo Hely Lopes Meirelles “é a faculdade de gestão dos negócios da entidade ou do órgão, segundo as normas legais que o regem, editadas pela entidade estatal competente. Não se confunde com autonomia política, que é a prerrogativa de editar suas próprias normas e aplicá-las na sua organização e nas suas atividades, segundo os preceitos constitucionais e as leis superiores que instituem a entidade e delimitam a sua atuação. Por isso mesmo, a autonomia política só é concedida às entidades estatais — União, Estados-membros e Municípios — ao passo que a autonomia administrativa pode ser atribuída a qualquer órgão ou entidade, que em razão de seus objetivos deva gerir com mais liberdade os seus negócios, ficando apenas vinculado (não subordinado) ao Poder que o instituiu”(apud  MAZILLI, 1989, p.94).</w:t>
      </w:r>
    </w:p>
    <w:p>
      <w:pPr>
        <w:pStyle w:val="Normal"/>
        <w:spacing w:lineRule="auto" w:line="36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360" w:before="240" w:after="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4.3 Autonomia Financeira</w:t>
      </w:r>
    </w:p>
    <w:p>
      <w:pPr>
        <w:pStyle w:val="Normal"/>
        <w:spacing w:lineRule="auto" w:line="360" w:before="24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Sobre a autonomia financeira, temos que o ministério público possui a faculdade de planejar sua proposta orçamentária. No entanto, esta proposta deve obedecer aos limites da lei de diretrizes orçamentárias. Diante disso, o MP pode administrar os recursos que lhe forem repassados, não havendo a necessidade de utilizar recursos de outros poderes. Se existir o caso de o ministério publico não enviar sua proposta, serão considerados para consolidar o orçamento anual os valores da lei orçamentária vigorante. Alem dessas questões, tem-se observações quanto ao envio incorreto da proposta, onde o executivo fará os ajustes, e tem-se também que não podem ser feitas despesas que avancem os limites estabelecidos durante a execução orçamentária do exercício, salvo em casos específicos (FERNANDES, 2014) . Corroborando o exposto, Na lição de Hugo Nigro Mazzilli (1989, p. 94-95)</w:t>
      </w:r>
    </w:p>
    <w:p>
      <w:pPr>
        <w:pStyle w:val="Normal"/>
        <w:spacing w:lineRule="auto" w:line="240" w:before="240" w:after="0"/>
        <w:ind w:left="2268"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"autonomia financeira é a capacidade de elaboração da proposta orçamentária e de gestão e aplicação dos recursos destinados a prover as atividades e serviços do órgão titular da dotação. Essa autonomia pressupõe a existência de dotações que possam ser livremente administradas, aplicadas e remanejadas pela unidade orçamentária a que foram destinadas. Tal autonomia é inerente aos órgãos funcionalmente independentes, como são o Ministério Público e os Tribunais de Contas, os quais não poderiam realizar plenamente as suas funções se ficassem na dependência financeira de outro órgão controlador de suas dotações."</w:t>
      </w:r>
    </w:p>
    <w:p>
      <w:pPr>
        <w:pStyle w:val="Normal"/>
        <w:spacing w:lineRule="auto" w:line="360" w:before="24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left" w:pos="6512" w:leader="none"/>
        </w:tabs>
        <w:spacing w:lineRule="auto" w:line="240"/>
        <w:ind w:right="-285" w:hanging="0"/>
        <w:jc w:val="both"/>
        <w:rPr/>
      </w:pPr>
      <w:r>
        <w:rPr/>
      </w:r>
    </w:p>
    <w:p>
      <w:pPr>
        <w:pStyle w:val="Normal"/>
        <w:tabs>
          <w:tab w:val="left" w:pos="6512" w:leader="none"/>
        </w:tabs>
        <w:spacing w:lineRule="auto" w:line="360"/>
        <w:ind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5 INDEPENDÊNCIA DO MINISTÉRIO PÚBLICO DIANTE DOS PODERES CONSTITUÍDOS</w:t>
      </w:r>
    </w:p>
    <w:p>
      <w:pPr>
        <w:pStyle w:val="Normal"/>
        <w:tabs>
          <w:tab w:val="left" w:pos="1134" w:leader="none"/>
        </w:tabs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 constituição de 1988, assegurou ao Ministério Público sua autonomia perante os 3 poderes constituídos, que são esses o poder Executivo, Judiciário e Legislativo. </w:t>
      </w:r>
    </w:p>
    <w:p>
      <w:pPr>
        <w:pStyle w:val="Normal"/>
        <w:tabs>
          <w:tab w:val="left" w:pos="1134" w:leader="none"/>
        </w:tabs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O Ministério Público, por sua vez, não pertence a nenhum dos 3 poderes constituídos.</w:t>
      </w:r>
    </w:p>
    <w:p>
      <w:pPr>
        <w:pStyle w:val="Normal"/>
        <w:tabs>
          <w:tab w:val="left" w:pos="0" w:leader="none"/>
        </w:tabs>
        <w:spacing w:lineRule="auto" w:line="240" w:before="10" w:after="0"/>
        <w:ind w:left="993"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left" w:pos="1134" w:leader="none"/>
          <w:tab w:val="left" w:pos="2410" w:leader="none"/>
        </w:tabs>
        <w:spacing w:lineRule="auto" w:line="240" w:before="10" w:after="0"/>
        <w:ind w:left="2268" w:right="-285" w:hanging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cs="Times New Roman" w:ascii="Times New Roman" w:hAnsi="Times New Roman"/>
          <w:color w:val="000000" w:themeColor="text1"/>
          <w:sz w:val="20"/>
          <w:szCs w:val="20"/>
        </w:rPr>
        <w:t>“</w:t>
      </w:r>
      <w:r>
        <w:rPr>
          <w:rFonts w:cs="Times New Roman" w:ascii="Times New Roman" w:hAnsi="Times New Roman"/>
          <w:color w:val="000000" w:themeColor="text1"/>
          <w:sz w:val="20"/>
          <w:szCs w:val="20"/>
        </w:rPr>
        <w:t>O Ministério Público em nossa atual constituição de 1988 se coloca como uma instituição autônoma e independente dos demais Poderes (não pertencem a nenhum deles, devendo respeito apenas à Constituição) e pode e deve ser entendido como o fiscal da lei e do ordenamento jurídico, bem como defensor do Estado e da sociedade” (FERNANDES, p. 1024, 2014).</w:t>
      </w:r>
    </w:p>
    <w:p>
      <w:pPr>
        <w:pStyle w:val="Normal"/>
        <w:tabs>
          <w:tab w:val="left" w:pos="2676" w:leader="none"/>
        </w:tabs>
        <w:spacing w:lineRule="auto" w:line="240" w:before="240" w:after="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left" w:pos="2676" w:leader="none"/>
        </w:tabs>
        <w:spacing w:lineRule="auto" w:line="360" w:before="24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Ainda  segundo Fernandes (2014), o art. 127 da CF, nos diz que o Ministério Público é uma instituição permanente, cabendo-lhe a defesa da ordem jurídica, do regime democrático e dos interesses sociais e individuais indisponíveis. </w:t>
      </w:r>
    </w:p>
    <w:p>
      <w:pPr>
        <w:pStyle w:val="Normal"/>
        <w:tabs>
          <w:tab w:val="left" w:pos="2676" w:leader="none"/>
        </w:tabs>
        <w:spacing w:lineRule="auto" w:line="36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Conclui-se que, o Ministério Público é um poder a partes dos demais poderes, ele sendo quem promove e fiscaliza a execução da lei, assim não sendo apenas um fiscal da lei, mas também é o órgão da própria lei. </w:t>
      </w:r>
    </w:p>
    <w:p>
      <w:pPr>
        <w:pStyle w:val="Normal"/>
        <w:tabs>
          <w:tab w:val="left" w:pos="2676" w:leader="none"/>
        </w:tabs>
        <w:spacing w:lineRule="auto" w:line="240" w:before="10" w:after="0"/>
        <w:ind w:right="-285"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tabs>
          <w:tab w:val="left" w:pos="6512" w:leader="none"/>
        </w:tabs>
        <w:spacing w:lineRule="auto" w:line="240"/>
        <w:ind w:left="2268" w:right="-285" w:hanging="0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O Ministério Público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Style w:val="Strong"/>
          <w:rFonts w:cs="Times New Roman" w:ascii="Times New Roman" w:hAnsi="Times New Roman"/>
          <w:color w:val="000000"/>
          <w:sz w:val="20"/>
          <w:szCs w:val="20"/>
        </w:rPr>
        <w:t>pode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e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Style w:val="Strong"/>
          <w:rFonts w:cs="Times New Roman" w:ascii="Times New Roman" w:hAnsi="Times New Roman"/>
          <w:color w:val="000000"/>
          <w:sz w:val="20"/>
          <w:szCs w:val="20"/>
        </w:rPr>
        <w:t>deve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discutir a lei, de que não é apenas executor, mas órgão, fiscal, aplicador esclarecido e consciente. A atividade ministerial não é meramente reflexa, mas indutora e reguladora. Assim é que, no seu livre convencimento e apreciação (dentro, porém, dos limites já tracejados), os membros da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Style w:val="Strong"/>
          <w:rFonts w:cs="Times New Roman" w:ascii="Times New Roman" w:hAnsi="Times New Roman"/>
          <w:color w:val="000000"/>
          <w:sz w:val="20"/>
          <w:szCs w:val="20"/>
        </w:rPr>
        <w:t>magistrature débout</w:t>
      </w:r>
      <w:r>
        <w:rPr>
          <w:rStyle w:val="Appleconvertedspace"/>
          <w:rFonts w:cs="Times New Roman" w:ascii="Times New Roman" w:hAnsi="Times New Roman"/>
          <w:color w:val="000000"/>
          <w:sz w:val="20"/>
          <w:szCs w:val="20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podem dar a dimensão do justo à lei a ser aplicada</w:t>
      </w:r>
      <w:r>
        <w:rPr>
          <w:rFonts w:ascii="Helvetica" w:hAnsi="Helvetica"/>
          <w:color w:val="000000"/>
          <w:sz w:val="20"/>
          <w:szCs w:val="20"/>
          <w:shd w:fill="FFFFFF" w:val="clear"/>
        </w:rPr>
        <w:t>. (</w:t>
      </w:r>
      <w:r>
        <w:rPr>
          <w:rFonts w:cs="Times New Roman" w:ascii="Times New Roman" w:hAnsi="Times New Roman"/>
          <w:color w:val="000000"/>
          <w:sz w:val="20"/>
          <w:szCs w:val="20"/>
          <w:shd w:fill="FFFFFF" w:val="clear"/>
        </w:rPr>
        <w:t>RODRIGUES, 1996</w:t>
      </w:r>
      <w:r>
        <w:rPr>
          <w:rFonts w:ascii="Helvetica" w:hAnsi="Helvetica"/>
          <w:color w:val="000000"/>
          <w:sz w:val="20"/>
          <w:szCs w:val="20"/>
          <w:shd w:fill="FFFFFF" w:val="clear"/>
        </w:rPr>
        <w:t>)</w:t>
      </w:r>
    </w:p>
    <w:p>
      <w:pPr>
        <w:pStyle w:val="Normal"/>
        <w:tabs>
          <w:tab w:val="left" w:pos="6512" w:leader="none"/>
        </w:tabs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tabs>
          <w:tab w:val="left" w:pos="6512" w:leader="none"/>
        </w:tabs>
        <w:spacing w:lineRule="auto" w:line="240"/>
        <w:ind w:right="-285" w:hanging="0"/>
        <w:jc w:val="both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CONCLUSÃO</w:t>
      </w:r>
    </w:p>
    <w:p>
      <w:pPr>
        <w:pStyle w:val="Normal"/>
        <w:spacing w:lineRule="auto" w:line="360" w:before="0" w:after="0"/>
        <w:ind w:right="-285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No presente trabalho tratamos de temas relacionados ao Ministério Público, os princípios, suas garantias constitucionais, suas funções e sua independência diante dos poderes constituídos. Quanto a sua independência diante dos demais poderes, ficou expressa sua autonomia, sendo o Ministério Público quem promove e fiscaliza a execução da lei. </w:t>
      </w:r>
    </w:p>
    <w:p>
      <w:pPr>
        <w:pStyle w:val="Normal"/>
        <w:spacing w:lineRule="auto" w:line="360" w:before="0" w:after="0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Quanto aos princípios institucionais conferidos ao Ministério Público, estes sendo, unidade, indivisibilidade e independência funcional. O principio da unidade afirmando o caráter o uno do Ministério sendo este regido por um só chefe. O da indivisibilidade, princípio logico que propõe que um membro do Ministério Público substitua um outro sem que haja qualquer dano. E por fim, o principio da independência funcional, referindo-se a autonomia, pois o Ministério Público não se submete a nenhum outro poder. </w:t>
      </w:r>
    </w:p>
    <w:p>
      <w:pPr>
        <w:pStyle w:val="Normal"/>
        <w:spacing w:lineRule="auto" w:line="360" w:before="0" w:after="0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 Ministério Público tem como função a defesa do regime democrático e dos interesses individuais e sociais indisponíveis, em sua totalidade, sem distinção, tendo ainda, o papel de promover e fiscalizar, como dito anteriormente, a execução da lei. O art. 129 da Constituição Federal de 1988 lista minuciosamente as respectivas funções do Ministério Público, estas citadas no presente trabalho anteriormente. </w:t>
      </w:r>
    </w:p>
    <w:p>
      <w:pPr>
        <w:pStyle w:val="Normal"/>
        <w:spacing w:lineRule="auto" w:line="360" w:before="0" w:after="0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Por fim, as garantias institucionais do Ministério Público, estas sendo, funcional, administrativa e financeira. A funcional trata da não submissão do Ministério perante os demais poderes, ou seja, o mesmo pode julgar de acordo com o que acha justo sem se submeter a aprovação de outros entes. A administrativa diz respeito a uma espécie de auto governo, propõe ao poder legislativo a criação e extinção de determinados cargos, estes sendo alcançados por meio de concurso público. Já a autonomia financeira trata da faculdade que o Ministério Público possui de fazer o planejamento do seu orçamento, podendo administrar seus recursos, sem necessidade de fazer uso do recurso enviado para os demais poderes. </w:t>
      </w:r>
    </w:p>
    <w:p>
      <w:pPr>
        <w:pStyle w:val="Normal"/>
        <w:spacing w:lineRule="auto" w:line="360" w:before="0" w:after="0"/>
        <w:ind w:right="-285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Conclui-se então que, o Ministério Público, como sendo uma instituição autônoma, possuidora de funções específicas, independência perante os demais poderes e sobre tudo por ter garantias asseguradas constitucionalmente que lhe legitimam ainda mais como instituição autônoma e independente, conclui-se que é possível tratar do Ministério Público este sendo um quarto poder.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REFERÊNCIAS</w:t>
      </w:r>
    </w:p>
    <w:p>
      <w:pPr>
        <w:pStyle w:val="Normal"/>
        <w:spacing w:lineRule="auto" w:line="240"/>
        <w:ind w:right="-285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BRASIL. Constituição (1988).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Constituição da República Federativa do Brasil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. Brasília, DF: Senado Federal: Centro Gráfico, 1988. 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BRASÍLIA.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CONSELHO NACIONAL DO MINISTÉRIO PÚBLICO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 Funções do Ministério Público. Disponível em: &lt;http://www.cnmp.mp.br/portal/component/content/article/94-institucional/ministerio-publico/130-funcoes-do-mp#&gt;. Acesso em: 01 mar. 2015.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CAMPOS, Marcelo Vieira de.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Defensoria publica é essencial ao acesso à justiça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 Disponível em:</w:t>
      </w:r>
      <w:r>
        <w:rPr/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http://www.conjur.com.br/2011-mai-18/defensoria-publica-instituicao-essencial-acesso-justica. acesso em: 03/05/2015.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DEBRES, Josue Scheer.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Funções essenciais da justiça brasileira.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Disponível em: &lt; http://www.conteudojuridico.com.br/?artigos&amp;ver=2.24050&gt;.  Acesso em: 03/05/2015.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DROPA, Romualdo Flávio.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Ministério Público e controle social.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Âmbito Jurídico, Rio Grande, VII, n. 17, maio 2004. Disponível em: &lt;http://www.ambito-juridico.com.br/site/index.php?n_link=revista_artigos_leitura&amp;artigo_id=3903&gt;. Acesso em 14 mar 2015.d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FERNANDES,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Bernardo Gonçalves.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Curso de Direito Constitucional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editora: juspodvim, 2014.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GIL, Antonio Carlos.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Como elaborar projetos de pesquisa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4.ed. –são Paulo: Atlas, 2002.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MAZILLI, Hugo Nigro.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O Ministério Público na Constituição de 1988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São Paulo: Editora Saraiva, 1989, p. 61 e Regime Jurídico do Ministério Público, 2ª ed., São Paulo: Editora Saraiva, 1995.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OMMATI, Fides Angélica.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Advocacia publica - algumas reflexões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 Disponível em:</w:t>
      </w:r>
      <w:r>
        <w:rPr/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http://jus.com.br/artigos/2111/advocacia-publica-algumas-reflexoes. Acesso em: 03/05/2015.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PAZZAGLINI FILHO, Marino; ELIAS ROSA, Márcio Fernando e FAZZIO JÚNIOR, Waldo.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Improbidade Administrativa (Aspectos Jurídicos da defesa do Patrimônio Público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), 3ª Edição Revista e Atualizada, São Paulo: Editora Atlas, 1998.</w:t>
      </w:r>
    </w:p>
    <w:p>
      <w:pPr>
        <w:pStyle w:val="Normal"/>
        <w:spacing w:lineRule="auto" w:line="240"/>
        <w:ind w:right="-285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RODRIGUES, João Gaspar.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Atribuições do Ministério Público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, dezembro de 1996. Disponível em: &lt;http://jus.com.br/artigos/270/atribuicoes-do-ministerio-publico&gt;. Acesso em: 12 de março de 2015</w:t>
      </w:r>
    </w:p>
    <w:p>
      <w:pPr>
        <w:pStyle w:val="Normal"/>
        <w:spacing w:before="0" w:after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Helvetica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Default"/>
      <w:jc w:val="both"/>
      <w:rPr>
        <w:color w:val="auto"/>
        <w:sz w:val="20"/>
        <w:szCs w:val="20"/>
        <w:vertAlign w:val="superscript"/>
      </w:rPr>
    </w:pPr>
    <w:r>
      <w:rPr>
        <w:color w:val="auto"/>
        <w:sz w:val="20"/>
        <w:szCs w:val="20"/>
        <w:vertAlign w:val="superscript"/>
      </w:rPr>
      <w:t>___________________________________________</w:t>
    </w:r>
  </w:p>
  <w:p>
    <w:pPr>
      <w:pStyle w:val="Default"/>
      <w:jc w:val="both"/>
      <w:rPr>
        <w:color w:val="auto"/>
        <w:sz w:val="20"/>
        <w:szCs w:val="20"/>
      </w:rPr>
    </w:pPr>
    <w:r>
      <w:rPr>
        <w:color w:val="auto"/>
        <w:sz w:val="20"/>
        <w:szCs w:val="20"/>
        <w:vertAlign w:val="superscript"/>
      </w:rPr>
      <w:t>1</w:t>
    </w:r>
    <w:r>
      <w:rPr>
        <w:color w:val="auto"/>
        <w:sz w:val="20"/>
        <w:szCs w:val="20"/>
      </w:rPr>
      <w:t xml:space="preserve"> </w:t>
    </w:r>
    <w:r>
      <w:rPr>
        <w:i/>
        <w:color w:val="auto"/>
        <w:sz w:val="20"/>
        <w:szCs w:val="20"/>
      </w:rPr>
      <w:t>Paper</w:t>
    </w:r>
    <w:r>
      <w:rPr>
        <w:color w:val="auto"/>
        <w:sz w:val="20"/>
        <w:szCs w:val="20"/>
      </w:rPr>
      <w:t xml:space="preserve"> apresentado à disciplina de organização do Estado e dos poderes, da Unidade de Ensino Superior Dom Bosco - UNDB. </w:t>
    </w:r>
  </w:p>
  <w:p>
    <w:pPr>
      <w:pStyle w:val="Default"/>
      <w:jc w:val="both"/>
      <w:rPr>
        <w:color w:val="auto"/>
        <w:sz w:val="20"/>
        <w:szCs w:val="20"/>
      </w:rPr>
    </w:pPr>
    <w:r>
      <w:rPr>
        <w:color w:val="auto"/>
        <w:sz w:val="20"/>
        <w:szCs w:val="20"/>
        <w:vertAlign w:val="superscript"/>
      </w:rPr>
      <w:t>2 e 3</w:t>
    </w:r>
    <w:r>
      <w:rPr>
        <w:color w:val="auto"/>
        <w:sz w:val="20"/>
        <w:szCs w:val="20"/>
      </w:rPr>
      <w:t xml:space="preserve">Alunas do 3º período do Curso de Direito da UNDB. </w:t>
    </w:r>
  </w:p>
  <w:p>
    <w:pPr>
      <w:pStyle w:val="Rodap"/>
      <w:jc w:val="both"/>
      <w:rPr>
        <w:sz w:val="20"/>
        <w:szCs w:val="20"/>
      </w:rPr>
    </w:pPr>
    <w:r>
      <w:rPr>
        <w:rFonts w:cs="Times New Roman" w:ascii="Times New Roman" w:hAnsi="Times New Roman"/>
        <w:sz w:val="20"/>
        <w:szCs w:val="20"/>
        <w:vertAlign w:val="superscript"/>
      </w:rPr>
      <w:t>4</w:t>
    </w:r>
    <w:r>
      <w:rPr>
        <w:rFonts w:cs="Times New Roman" w:ascii="Times New Roman" w:hAnsi="Times New Roman"/>
        <w:sz w:val="20"/>
        <w:szCs w:val="20"/>
      </w:rPr>
      <w:t>Professor, Mestre, Orientador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1539240</wp:posOffset>
          </wp:positionH>
          <wp:positionV relativeFrom="paragraph">
            <wp:posOffset>-107315</wp:posOffset>
          </wp:positionV>
          <wp:extent cx="2286000" cy="590550"/>
          <wp:effectExtent l="0" t="0" r="0" b="0"/>
          <wp:wrapNone/>
          <wp:docPr id="1" name="Figura1" descr="logo_nova_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logo_nova_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5a1d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f152c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c44774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44774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c44774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716b2b"/>
    <w:rPr>
      <w:color w:val="0000FF" w:themeColor="hyperlink"/>
      <w:u w:val="single"/>
    </w:rPr>
  </w:style>
  <w:style w:type="character" w:styleId="Ttulo3Char" w:customStyle="1">
    <w:name w:val="Título 3 Char"/>
    <w:basedOn w:val="DefaultParagraphFont"/>
    <w:link w:val="Ttulo3"/>
    <w:uiPriority w:val="9"/>
    <w:qFormat/>
    <w:rsid w:val="00bf152c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Appleconvertedspace" w:customStyle="1">
    <w:name w:val="apple-converted-space"/>
    <w:basedOn w:val="DefaultParagraphFont"/>
    <w:qFormat/>
    <w:rsid w:val="00b8688c"/>
    <w:rPr/>
  </w:style>
  <w:style w:type="character" w:styleId="Strong">
    <w:name w:val="Strong"/>
    <w:basedOn w:val="DefaultParagraphFont"/>
    <w:uiPriority w:val="22"/>
    <w:qFormat/>
    <w:rsid w:val="00b8688c"/>
    <w:rPr>
      <w:b/>
      <w:bCs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c447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44774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447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53243c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151ADB-4771-4B07-9DEC-0D9573D6D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Application>LibreOffice/6.0.7.3$Windows_x86 LibreOffice_project/dc89aa7a9eabfd848af146d5086077aeed2ae4a5</Application>
  <Pages>5</Pages>
  <Words>2910</Words>
  <Characters>17008</Characters>
  <CharactersWithSpaces>19868</CharactersWithSpaces>
  <Paragraphs>79</Paragraphs>
  <Company>Sistema Operacional 32 Bits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2014-04-30T20:57:00Z</dcterms:created>
  <dc:creator>Copyright MSDN/Technet</dc:creator>
  <dc:description/>
  <dc:language>pt-BR</dc:language>
  <cp:lastModifiedBy>Copyright MSDN/Technet</cp:lastModifiedBy>
  <dcterms:modified xsi:type="dcterms:W3CDTF">2015-02-05T12:46:00Z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Sistema Operacional 32 Bits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