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B3C" w:rsidRPr="00B60FB9" w:rsidRDefault="00B60FB9" w:rsidP="00423350">
      <w:pPr>
        <w:pStyle w:val="Default"/>
        <w:spacing w:before="120" w:after="120" w:line="360" w:lineRule="auto"/>
        <w:ind w:right="-630"/>
        <w:jc w:val="center"/>
        <w:rPr>
          <w:rFonts w:ascii="Times New Roman" w:hAnsi="Times New Roman" w:cs="Times New Roman"/>
          <w:b/>
          <w:sz w:val="28"/>
          <w:szCs w:val="28"/>
          <w:lang w:val="pt-PT"/>
        </w:rPr>
      </w:pPr>
      <w:r>
        <w:rPr>
          <w:rFonts w:ascii="Times New Roman" w:hAnsi="Times New Roman" w:cs="Times New Roman"/>
          <w:b/>
          <w:sz w:val="28"/>
          <w:szCs w:val="28"/>
          <w:lang w:val="pt-PT"/>
        </w:rPr>
        <w:t>D</w:t>
      </w:r>
      <w:r w:rsidRPr="00B60FB9">
        <w:rPr>
          <w:rFonts w:ascii="Times New Roman" w:hAnsi="Times New Roman" w:cs="Times New Roman"/>
          <w:b/>
          <w:sz w:val="28"/>
          <w:szCs w:val="28"/>
          <w:lang w:val="pt-PT"/>
        </w:rPr>
        <w:t>a formação contínua ao desenvolvimento profissional dos professores: um olhar aos desafios para construção de uma escola reflexiva</w:t>
      </w:r>
      <w:r>
        <w:rPr>
          <w:rStyle w:val="Refdenotaderodap"/>
          <w:rFonts w:ascii="Times New Roman" w:hAnsi="Times New Roman" w:cs="Times New Roman"/>
          <w:b/>
          <w:sz w:val="28"/>
          <w:szCs w:val="28"/>
          <w:lang w:val="pt-PT"/>
        </w:rPr>
        <w:footnoteReference w:id="2"/>
      </w:r>
    </w:p>
    <w:p w:rsidR="006926E1" w:rsidRDefault="00DE7009" w:rsidP="006926E1">
      <w:pPr>
        <w:spacing w:before="120" w:after="120" w:line="360" w:lineRule="auto"/>
        <w:jc w:val="right"/>
        <w:rPr>
          <w:rFonts w:ascii="Times New Roman" w:hAnsi="Times New Roman" w:cs="Times New Roman"/>
          <w:sz w:val="24"/>
          <w:szCs w:val="24"/>
          <w:lang w:val="pt-PT"/>
        </w:rPr>
      </w:pPr>
      <w:r w:rsidRPr="00A40D69">
        <w:rPr>
          <w:rFonts w:ascii="Times New Roman" w:hAnsi="Times New Roman" w:cs="Times New Roman"/>
          <w:sz w:val="24"/>
          <w:szCs w:val="24"/>
          <w:lang w:val="pt-PT"/>
        </w:rPr>
        <w:t>Samuel Silvestre Zaqueu</w:t>
      </w:r>
      <w:r w:rsidRPr="00A40D69">
        <w:rPr>
          <w:rStyle w:val="Refdenotaderodap"/>
          <w:rFonts w:ascii="Times New Roman" w:hAnsi="Times New Roman" w:cs="Times New Roman"/>
          <w:sz w:val="24"/>
          <w:szCs w:val="24"/>
          <w:lang w:val="pt-PT"/>
        </w:rPr>
        <w:footnoteReference w:id="3"/>
      </w:r>
      <w:r w:rsidR="007B0E19" w:rsidRPr="00A40D69">
        <w:rPr>
          <w:rFonts w:ascii="Times New Roman" w:hAnsi="Times New Roman" w:cs="Times New Roman"/>
          <w:sz w:val="24"/>
          <w:szCs w:val="24"/>
          <w:lang w:val="pt-PT"/>
        </w:rPr>
        <w:t xml:space="preserve">      </w:t>
      </w:r>
    </w:p>
    <w:p w:rsidR="006926E1" w:rsidRDefault="006926E1" w:rsidP="006926E1">
      <w:pPr>
        <w:spacing w:before="120" w:after="120" w:line="360" w:lineRule="auto"/>
        <w:jc w:val="right"/>
        <w:rPr>
          <w:rFonts w:ascii="Times New Roman" w:hAnsi="Times New Roman" w:cs="Times New Roman"/>
          <w:sz w:val="24"/>
          <w:szCs w:val="24"/>
          <w:lang w:val="pt-PT"/>
        </w:rPr>
      </w:pPr>
      <w:r>
        <w:rPr>
          <w:rFonts w:ascii="Times New Roman" w:hAnsi="Times New Roman" w:cs="Times New Roman"/>
          <w:sz w:val="24"/>
          <w:szCs w:val="24"/>
          <w:lang w:val="pt-PT"/>
        </w:rPr>
        <w:t>António Alberto Filipe</w:t>
      </w:r>
      <w:r>
        <w:rPr>
          <w:rStyle w:val="Refdenotaderodap"/>
          <w:rFonts w:ascii="Times New Roman" w:hAnsi="Times New Roman" w:cs="Times New Roman"/>
          <w:sz w:val="24"/>
          <w:szCs w:val="24"/>
          <w:lang w:val="pt-PT"/>
        </w:rPr>
        <w:footnoteReference w:id="4"/>
      </w:r>
      <w:r w:rsidR="007B0E19" w:rsidRPr="00A40D69">
        <w:rPr>
          <w:rFonts w:ascii="Times New Roman" w:hAnsi="Times New Roman" w:cs="Times New Roman"/>
          <w:sz w:val="24"/>
          <w:szCs w:val="24"/>
          <w:lang w:val="pt-PT"/>
        </w:rPr>
        <w:t xml:space="preserve">   </w:t>
      </w:r>
    </w:p>
    <w:p w:rsidR="006926E1" w:rsidRDefault="006926E1" w:rsidP="006926E1">
      <w:pPr>
        <w:spacing w:before="120" w:after="120" w:line="360" w:lineRule="auto"/>
        <w:jc w:val="right"/>
        <w:rPr>
          <w:rFonts w:ascii="Times New Roman" w:hAnsi="Times New Roman" w:cs="Times New Roman"/>
          <w:sz w:val="24"/>
          <w:szCs w:val="24"/>
          <w:lang w:val="pt-PT"/>
        </w:rPr>
      </w:pPr>
      <w:r>
        <w:rPr>
          <w:rFonts w:ascii="Times New Roman" w:hAnsi="Times New Roman" w:cs="Times New Roman"/>
          <w:sz w:val="24"/>
          <w:szCs w:val="24"/>
          <w:lang w:val="pt-PT"/>
        </w:rPr>
        <w:t>Sélio Cussumo Jacinto Joaquim</w:t>
      </w:r>
      <w:r>
        <w:rPr>
          <w:rStyle w:val="Refdenotaderodap"/>
          <w:rFonts w:ascii="Times New Roman" w:hAnsi="Times New Roman" w:cs="Times New Roman"/>
          <w:sz w:val="24"/>
          <w:szCs w:val="24"/>
          <w:lang w:val="pt-PT"/>
        </w:rPr>
        <w:footnoteReference w:id="5"/>
      </w:r>
    </w:p>
    <w:p w:rsidR="007B0E19" w:rsidRPr="00A40D69" w:rsidRDefault="006926E1" w:rsidP="006926E1">
      <w:pPr>
        <w:spacing w:before="120" w:after="120" w:line="360" w:lineRule="auto"/>
        <w:jc w:val="right"/>
        <w:rPr>
          <w:rFonts w:ascii="Times New Roman" w:hAnsi="Times New Roman" w:cs="Times New Roman"/>
          <w:sz w:val="24"/>
          <w:szCs w:val="24"/>
          <w:lang w:val="pt-PT"/>
        </w:rPr>
      </w:pPr>
      <w:r>
        <w:rPr>
          <w:rFonts w:ascii="Times New Roman" w:hAnsi="Times New Roman" w:cs="Times New Roman"/>
          <w:sz w:val="24"/>
          <w:szCs w:val="24"/>
          <w:lang w:val="pt-PT"/>
        </w:rPr>
        <w:t>Faustino Filimão Mangue</w:t>
      </w:r>
      <w:r>
        <w:rPr>
          <w:rStyle w:val="Refdenotaderodap"/>
          <w:rFonts w:ascii="Times New Roman" w:hAnsi="Times New Roman" w:cs="Times New Roman"/>
          <w:sz w:val="24"/>
          <w:szCs w:val="24"/>
          <w:lang w:val="pt-PT"/>
        </w:rPr>
        <w:footnoteReference w:id="6"/>
      </w:r>
      <w:r w:rsidR="007B0E19" w:rsidRPr="00A40D69">
        <w:rPr>
          <w:rFonts w:ascii="Times New Roman" w:hAnsi="Times New Roman" w:cs="Times New Roman"/>
          <w:sz w:val="24"/>
          <w:szCs w:val="24"/>
          <w:lang w:val="pt-PT"/>
        </w:rPr>
        <w:t xml:space="preserve">                                                         </w:t>
      </w:r>
    </w:p>
    <w:p w:rsidR="000A5033" w:rsidRPr="00506510" w:rsidRDefault="00DE7009" w:rsidP="00506510">
      <w:pPr>
        <w:spacing w:before="120" w:after="120"/>
        <w:jc w:val="center"/>
        <w:rPr>
          <w:rFonts w:ascii="Times New Roman" w:hAnsi="Times New Roman" w:cs="Times New Roman"/>
          <w:b/>
          <w:sz w:val="24"/>
          <w:szCs w:val="24"/>
          <w:lang w:val="pt-PT"/>
        </w:rPr>
      </w:pPr>
      <w:r w:rsidRPr="00506510">
        <w:rPr>
          <w:rFonts w:ascii="Times New Roman" w:hAnsi="Times New Roman" w:cs="Times New Roman"/>
          <w:b/>
          <w:sz w:val="24"/>
          <w:szCs w:val="24"/>
          <w:lang w:val="pt-PT"/>
        </w:rPr>
        <w:t>Resumo</w:t>
      </w:r>
    </w:p>
    <w:p w:rsidR="00DE7009" w:rsidRPr="00C053FC" w:rsidRDefault="00DE7009" w:rsidP="00C053FC">
      <w:pPr>
        <w:pStyle w:val="PargrafodaLista"/>
        <w:spacing w:before="120" w:after="120" w:line="240" w:lineRule="auto"/>
        <w:ind w:left="0"/>
        <w:jc w:val="both"/>
        <w:rPr>
          <w:rFonts w:ascii="Times New Roman" w:hAnsi="Times New Roman" w:cs="Times New Roman"/>
          <w:lang w:val="pt-PT"/>
        </w:rPr>
      </w:pPr>
      <w:r w:rsidRPr="00A40D69">
        <w:rPr>
          <w:rFonts w:ascii="Times New Roman" w:hAnsi="Times New Roman" w:cs="Times New Roman"/>
          <w:lang w:val="pt-PT"/>
        </w:rPr>
        <w:t>A elevada assimetria entre os programas de formação contínua</w:t>
      </w:r>
      <w:r w:rsidR="0070393C" w:rsidRPr="00A40D69">
        <w:rPr>
          <w:rFonts w:ascii="Times New Roman" w:hAnsi="Times New Roman" w:cs="Times New Roman"/>
          <w:lang w:val="pt-PT"/>
        </w:rPr>
        <w:t xml:space="preserve"> </w:t>
      </w:r>
      <w:r w:rsidRPr="00A40D69">
        <w:rPr>
          <w:rFonts w:ascii="Times New Roman" w:hAnsi="Times New Roman" w:cs="Times New Roman"/>
          <w:lang w:val="pt-PT"/>
        </w:rPr>
        <w:t xml:space="preserve">e as necessidades do professor e da Escola levou-nos a pesquisar essa actividade, com o objectivo de analisar os desafios da formação contínua na construção de uma escola reflexiva, um estudo de caso das escolas secundárias do distrito de Inhambane. Ora, para </w:t>
      </w:r>
      <w:r w:rsidR="007A4BAB">
        <w:rPr>
          <w:rFonts w:ascii="Times New Roman" w:hAnsi="Times New Roman" w:cs="Times New Roman"/>
          <w:lang w:val="pt-PT"/>
        </w:rPr>
        <w:t xml:space="preserve">efeito, </w:t>
      </w:r>
      <w:r w:rsidR="007A4BAB" w:rsidRPr="00A40D69">
        <w:rPr>
          <w:rFonts w:ascii="Times New Roman" w:hAnsi="Times New Roman" w:cs="Times New Roman"/>
          <w:lang w:val="pt-PT"/>
        </w:rPr>
        <w:t>precisamos</w:t>
      </w:r>
      <w:r w:rsidRPr="00A40D69">
        <w:rPr>
          <w:rFonts w:ascii="Times New Roman" w:hAnsi="Times New Roman" w:cs="Times New Roman"/>
          <w:lang w:val="pt-PT"/>
        </w:rPr>
        <w:t xml:space="preserve"> </w:t>
      </w:r>
      <w:r w:rsidRPr="00A40D69">
        <w:rPr>
          <w:rFonts w:ascii="Times New Roman" w:hAnsi="Times New Roman" w:cs="Times New Roman"/>
          <w:i/>
          <w:lang w:val="pt-PT"/>
        </w:rPr>
        <w:t>a</w:t>
      </w:r>
      <w:r w:rsidR="007B0E19" w:rsidRPr="00A40D69">
        <w:rPr>
          <w:rFonts w:ascii="Times New Roman" w:hAnsi="Times New Roman" w:cs="Times New Roman"/>
          <w:i/>
          <w:lang w:val="pt-PT"/>
        </w:rPr>
        <w:t xml:space="preserve"> </w:t>
      </w:r>
      <w:r w:rsidRPr="00A40D69">
        <w:rPr>
          <w:rFonts w:ascii="Times New Roman" w:hAnsi="Times New Roman" w:cs="Times New Roman"/>
          <w:i/>
          <w:lang w:val="pt-PT"/>
        </w:rPr>
        <w:t>priori</w:t>
      </w:r>
      <w:r w:rsidR="007A4BAB">
        <w:rPr>
          <w:rFonts w:ascii="Times New Roman" w:hAnsi="Times New Roman" w:cs="Times New Roman"/>
          <w:lang w:val="pt-PT"/>
        </w:rPr>
        <w:t>, identificar</w:t>
      </w:r>
      <w:r w:rsidRPr="00A40D69">
        <w:rPr>
          <w:rFonts w:ascii="Times New Roman" w:hAnsi="Times New Roman" w:cs="Times New Roman"/>
          <w:lang w:val="pt-PT"/>
        </w:rPr>
        <w:t xml:space="preserve"> actividades de formação contínua que estão sendo desenvolvidas nessas escolas, </w:t>
      </w:r>
      <w:r w:rsidR="006E0F3B" w:rsidRPr="00A40D69">
        <w:rPr>
          <w:rFonts w:ascii="Times New Roman" w:hAnsi="Times New Roman" w:cs="Times New Roman"/>
          <w:lang w:val="pt-PT"/>
        </w:rPr>
        <w:t xml:space="preserve">por um lado, </w:t>
      </w:r>
      <w:r w:rsidRPr="00A40D69">
        <w:rPr>
          <w:rFonts w:ascii="Times New Roman" w:hAnsi="Times New Roman" w:cs="Times New Roman"/>
          <w:lang w:val="pt-PT"/>
        </w:rPr>
        <w:t xml:space="preserve">interpretar o </w:t>
      </w:r>
      <w:r w:rsidRPr="00A40D69">
        <w:rPr>
          <w:rFonts w:ascii="Times New Roman" w:hAnsi="Times New Roman" w:cs="Times New Roman"/>
          <w:color w:val="000000" w:themeColor="text1"/>
          <w:lang w:val="pt-PT"/>
        </w:rPr>
        <w:t>discernimento</w:t>
      </w:r>
      <w:r w:rsidRPr="00A40D69">
        <w:rPr>
          <w:rFonts w:ascii="Times New Roman" w:hAnsi="Times New Roman" w:cs="Times New Roman"/>
          <w:lang w:val="pt-PT"/>
        </w:rPr>
        <w:t xml:space="preserve"> das políticas de formação contínua existente no sistema educativo moçambicano em relação à realidade das escolas</w:t>
      </w:r>
      <w:r w:rsidR="006E0F3B" w:rsidRPr="00A40D69">
        <w:rPr>
          <w:rFonts w:ascii="Times New Roman" w:hAnsi="Times New Roman" w:cs="Times New Roman"/>
          <w:lang w:val="pt-PT"/>
        </w:rPr>
        <w:t>, por outro</w:t>
      </w:r>
      <w:r w:rsidRPr="00A40D69">
        <w:rPr>
          <w:rFonts w:ascii="Times New Roman" w:hAnsi="Times New Roman" w:cs="Times New Roman"/>
          <w:lang w:val="pt-PT"/>
        </w:rPr>
        <w:t>; assim, ao longo do trabalho procuramos desenvolver modelos de formação contínua e suas implicações no desenvolvimento profis</w:t>
      </w:r>
      <w:r w:rsidR="007A4BAB">
        <w:rPr>
          <w:rFonts w:ascii="Times New Roman" w:hAnsi="Times New Roman" w:cs="Times New Roman"/>
          <w:lang w:val="pt-PT"/>
        </w:rPr>
        <w:t>sional do professor</w:t>
      </w:r>
      <w:r w:rsidR="007B0E19" w:rsidRPr="00A40D69">
        <w:rPr>
          <w:rFonts w:ascii="Times New Roman" w:hAnsi="Times New Roman" w:cs="Times New Roman"/>
          <w:lang w:val="pt-PT"/>
        </w:rPr>
        <w:t>.</w:t>
      </w:r>
      <w:r w:rsidRPr="00A40D69">
        <w:rPr>
          <w:rFonts w:ascii="Times New Roman" w:hAnsi="Times New Roman" w:cs="Times New Roman"/>
          <w:lang w:val="pt-PT"/>
        </w:rPr>
        <w:t xml:space="preserve"> Do estudo constatou-se que as dinâmicas e a baixa qualidade fizeram com que o Sistema de Educação experimentasse vários modelos, na sua maioria estruturantes e ou </w:t>
      </w:r>
      <w:r w:rsidR="00A6631B" w:rsidRPr="00A40D69">
        <w:rPr>
          <w:rFonts w:ascii="Times New Roman" w:hAnsi="Times New Roman" w:cs="Times New Roman"/>
          <w:lang w:val="pt-PT"/>
        </w:rPr>
        <w:t xml:space="preserve">clássicos </w:t>
      </w:r>
      <w:r w:rsidRPr="00A40D69">
        <w:rPr>
          <w:rFonts w:ascii="Times New Roman" w:hAnsi="Times New Roman" w:cs="Times New Roman"/>
          <w:lang w:val="pt-PT"/>
        </w:rPr>
        <w:t>padronizados e homogéneas, as quais são conhecidas amplam</w:t>
      </w:r>
      <w:r w:rsidR="00A6631B" w:rsidRPr="00A40D69">
        <w:rPr>
          <w:rFonts w:ascii="Times New Roman" w:hAnsi="Times New Roman" w:cs="Times New Roman"/>
          <w:lang w:val="pt-PT"/>
        </w:rPr>
        <w:t>ente como “pacotes de formação”</w:t>
      </w:r>
      <w:r w:rsidRPr="00A40D69">
        <w:rPr>
          <w:rFonts w:ascii="Times New Roman" w:hAnsi="Times New Roman" w:cs="Times New Roman"/>
          <w:lang w:val="pt-PT"/>
        </w:rPr>
        <w:t>, organizados previamente a partir da lógica da racionalidade técnico-científica, em detrimento dos modelos construtivistas e ou reflexivos (que partem de uma reflexão contextualizada, visando suscitar verdadeiras mudanças na prática) que partindo das necessidades dos professores e da escola torna-se, neste caso, numa aprendizagem significativa, visando adequar a realidade contextual. Este facto gera desajustes tanto para as necessidades dos professores (por não partir das suas práticas, experiências e saberes) e às necessidades contextuais da Escola (por não responder os r</w:t>
      </w:r>
      <w:r w:rsidR="006E0F3B" w:rsidRPr="00A40D69">
        <w:rPr>
          <w:rFonts w:ascii="Times New Roman" w:hAnsi="Times New Roman" w:cs="Times New Roman"/>
          <w:lang w:val="pt-PT"/>
        </w:rPr>
        <w:t xml:space="preserve">eais problemas contextuais da </w:t>
      </w:r>
      <w:r w:rsidRPr="00A40D69">
        <w:rPr>
          <w:rFonts w:ascii="Times New Roman" w:hAnsi="Times New Roman" w:cs="Times New Roman"/>
          <w:lang w:val="pt-PT"/>
        </w:rPr>
        <w:t xml:space="preserve">Escola), não contribuindo deste modo para o Desenvolvimento profissional do Professor e da Escola. </w:t>
      </w:r>
    </w:p>
    <w:p w:rsidR="005A6595" w:rsidRPr="00A40D69" w:rsidRDefault="00DE7009" w:rsidP="00423350">
      <w:pPr>
        <w:spacing w:before="120" w:after="120" w:line="360" w:lineRule="auto"/>
        <w:jc w:val="both"/>
        <w:rPr>
          <w:rFonts w:ascii="Times New Roman" w:hAnsi="Times New Roman" w:cs="Times New Roman"/>
          <w:sz w:val="24"/>
          <w:szCs w:val="24"/>
          <w:lang w:val="pt-PT"/>
        </w:rPr>
      </w:pPr>
      <w:r w:rsidRPr="00D21780">
        <w:rPr>
          <w:rFonts w:ascii="Times New Roman" w:hAnsi="Times New Roman" w:cs="Times New Roman"/>
          <w:b/>
          <w:i/>
          <w:sz w:val="24"/>
          <w:szCs w:val="24"/>
          <w:lang w:val="pt-PT"/>
        </w:rPr>
        <w:t>Conceitos - Chave</w:t>
      </w:r>
      <w:r w:rsidRPr="00D21780">
        <w:rPr>
          <w:rFonts w:ascii="Times New Roman" w:hAnsi="Times New Roman" w:cs="Times New Roman"/>
          <w:sz w:val="24"/>
          <w:szCs w:val="24"/>
          <w:lang w:val="pt-PT"/>
        </w:rPr>
        <w:t xml:space="preserve">: </w:t>
      </w:r>
      <w:r w:rsidRPr="00A40D69">
        <w:rPr>
          <w:rFonts w:ascii="Times New Roman" w:hAnsi="Times New Roman" w:cs="Times New Roman"/>
          <w:sz w:val="24"/>
          <w:szCs w:val="24"/>
          <w:lang w:val="pt-PT"/>
        </w:rPr>
        <w:t>Formação Contínua;</w:t>
      </w:r>
      <w:r w:rsidR="00D12A9C" w:rsidRPr="00A40D69">
        <w:rPr>
          <w:rFonts w:ascii="Times New Roman" w:hAnsi="Times New Roman" w:cs="Times New Roman"/>
          <w:sz w:val="24"/>
          <w:szCs w:val="24"/>
          <w:lang w:val="pt-PT"/>
        </w:rPr>
        <w:t xml:space="preserve"> </w:t>
      </w:r>
      <w:r w:rsidRPr="00A40D69">
        <w:rPr>
          <w:rFonts w:ascii="Times New Roman" w:hAnsi="Times New Roman" w:cs="Times New Roman"/>
          <w:sz w:val="24"/>
          <w:szCs w:val="24"/>
          <w:lang w:val="pt-PT"/>
        </w:rPr>
        <w:t>Professores Reflexivo</w:t>
      </w:r>
      <w:r w:rsidR="00FF1B44">
        <w:rPr>
          <w:rFonts w:ascii="Times New Roman" w:hAnsi="Times New Roman" w:cs="Times New Roman"/>
          <w:sz w:val="24"/>
          <w:szCs w:val="24"/>
          <w:lang w:val="pt-PT"/>
        </w:rPr>
        <w:t>s; Escola Reflexiva;</w:t>
      </w:r>
    </w:p>
    <w:p w:rsidR="00C053FC" w:rsidRPr="00124060" w:rsidRDefault="00C053FC" w:rsidP="00C053FC">
      <w:pPr>
        <w:jc w:val="center"/>
        <w:rPr>
          <w:rFonts w:ascii="Times New Roman" w:eastAsia="Times New Roman" w:hAnsi="Times New Roman" w:cs="Times New Roman"/>
          <w:b/>
        </w:rPr>
      </w:pPr>
      <w:r w:rsidRPr="00124060">
        <w:rPr>
          <w:rFonts w:ascii="Times New Roman" w:eastAsia="Times New Roman" w:hAnsi="Times New Roman" w:cs="Times New Roman"/>
          <w:b/>
        </w:rPr>
        <w:t>Abstract</w:t>
      </w:r>
    </w:p>
    <w:p w:rsidR="00C053FC" w:rsidRDefault="00C053FC" w:rsidP="00C053FC">
      <w:pPr>
        <w:jc w:val="both"/>
        <w:rPr>
          <w:rFonts w:ascii="Times New Roman" w:eastAsia="Times New Roman" w:hAnsi="Times New Roman" w:cs="Times New Roman"/>
        </w:rPr>
      </w:pPr>
      <w:r>
        <w:rPr>
          <w:rFonts w:ascii="Times New Roman" w:eastAsia="Times New Roman" w:hAnsi="Times New Roman" w:cs="Times New Roman"/>
        </w:rPr>
        <w:t xml:space="preserve">The high asymmetry between the training of proceed programs and the necessity of the teachers and the School, they led us to research this activity, with the objective of analyzing the challenge of the training of proceed in building of the reflexive school, in the Secondary School from the inhambane district. Look, to analyze such challenges we need at first to describe the activities of the Training of proceed that are being developed in such Schools by one side, to interpret the discernment of the rules of Training of </w:t>
      </w:r>
      <w:r>
        <w:rPr>
          <w:rFonts w:ascii="Times New Roman" w:eastAsia="Times New Roman" w:hAnsi="Times New Roman" w:cs="Times New Roman"/>
        </w:rPr>
        <w:lastRenderedPageBreak/>
        <w:t>proceed, existing in the Mozambican education system to the reality of the Schools, by other side. So, during the work, we tried to develop the training of proceed models and his implications in the professional development of the teacher. From the research we found that the dynamic and the low quality they made that System of Education in Mozambique, experimented several models, majority of them structuring  or classic (standardized and homogeneous, where are widely known as “package of training”), previously organized from the logic of the rationality technical-scientific, rather than building models and/or reflexives which starting from the necessity of the teacher and the School, becomes in the significant learning, trying to adapt to the contextual reality. This fact makes a non adjustment as to the necessities of the teachers and also to the contextual necessity of the school, not contributing in such way to the professional development of the teacher and to the school.</w:t>
      </w:r>
    </w:p>
    <w:p w:rsidR="001E45B8" w:rsidRDefault="00C053FC" w:rsidP="00C053FC">
      <w:pPr>
        <w:jc w:val="both"/>
        <w:rPr>
          <w:rFonts w:ascii="Times New Roman" w:eastAsia="Times New Roman" w:hAnsi="Times New Roman" w:cs="Times New Roman"/>
        </w:rPr>
      </w:pPr>
      <w:r>
        <w:rPr>
          <w:rFonts w:ascii="Times New Roman" w:eastAsia="Times New Roman" w:hAnsi="Times New Roman" w:cs="Times New Roman"/>
          <w:b/>
          <w:i/>
        </w:rPr>
        <w:t>Keys – concepts:</w:t>
      </w:r>
      <w:r>
        <w:rPr>
          <w:rFonts w:ascii="Times New Roman" w:eastAsia="Times New Roman" w:hAnsi="Times New Roman" w:cs="Times New Roman"/>
          <w:b/>
        </w:rPr>
        <w:t xml:space="preserve"> </w:t>
      </w:r>
      <w:r>
        <w:rPr>
          <w:rFonts w:ascii="Times New Roman" w:eastAsia="Times New Roman" w:hAnsi="Times New Roman" w:cs="Times New Roman"/>
        </w:rPr>
        <w:t xml:space="preserve">training of proceed; Teachers and Reflexive School; </w:t>
      </w:r>
    </w:p>
    <w:p w:rsidR="00C053FC" w:rsidRPr="00C053FC" w:rsidRDefault="00C053FC" w:rsidP="00C053FC">
      <w:pPr>
        <w:jc w:val="both"/>
        <w:rPr>
          <w:rFonts w:ascii="Times New Roman" w:eastAsia="Times New Roman" w:hAnsi="Times New Roman" w:cs="Times New Roman"/>
        </w:rPr>
      </w:pPr>
    </w:p>
    <w:p w:rsidR="000B5978" w:rsidRPr="006F7519" w:rsidRDefault="00EE43F7" w:rsidP="006F7519">
      <w:pPr>
        <w:pStyle w:val="PargrafodaLista"/>
        <w:numPr>
          <w:ilvl w:val="0"/>
          <w:numId w:val="38"/>
        </w:numPr>
        <w:spacing w:before="120" w:after="120"/>
        <w:rPr>
          <w:rFonts w:ascii="Times New Roman" w:hAnsi="Times New Roman" w:cs="Times New Roman"/>
          <w:b/>
          <w:sz w:val="24"/>
          <w:szCs w:val="24"/>
          <w:lang w:val="pt-PT"/>
        </w:rPr>
      </w:pPr>
      <w:r w:rsidRPr="006F7519">
        <w:rPr>
          <w:rFonts w:ascii="Times New Roman" w:hAnsi="Times New Roman" w:cs="Times New Roman"/>
          <w:b/>
          <w:sz w:val="24"/>
          <w:szCs w:val="24"/>
          <w:lang w:val="pt-PT"/>
        </w:rPr>
        <w:t xml:space="preserve">Introdução </w:t>
      </w:r>
    </w:p>
    <w:p w:rsidR="00A40D69" w:rsidRPr="00A40D69" w:rsidRDefault="0089703C" w:rsidP="00423350">
      <w:pPr>
        <w:pStyle w:val="PargrafodaLista"/>
        <w:spacing w:before="120" w:after="120" w:line="240" w:lineRule="auto"/>
        <w:ind w:left="3870"/>
        <w:jc w:val="both"/>
        <w:rPr>
          <w:rFonts w:ascii="Times New Roman" w:hAnsi="Times New Roman" w:cs="Times New Roman"/>
          <w:lang w:val="pt-PT"/>
        </w:rPr>
      </w:pPr>
      <w:r w:rsidRPr="00A40D69">
        <w:rPr>
          <w:rFonts w:ascii="Times New Roman" w:hAnsi="Times New Roman" w:cs="Times New Roman"/>
          <w:sz w:val="20"/>
          <w:szCs w:val="20"/>
          <w:lang w:val="pt-PT"/>
        </w:rPr>
        <w:t>Não se pode pretender que a formação inicial ofereça ‘produtos acabados’, mas sim compreender que é a primeira fase de um longo e diferenciado processo de desenvolvimento profissional. (GARCIA, 1999</w:t>
      </w:r>
      <w:r w:rsidRPr="00A40D69">
        <w:rPr>
          <w:rFonts w:ascii="Times New Roman" w:hAnsi="Times New Roman" w:cs="Times New Roman"/>
          <w:lang w:val="pt-PT"/>
        </w:rPr>
        <w:t>)</w:t>
      </w:r>
    </w:p>
    <w:p w:rsidR="000B5978" w:rsidRPr="00A40D69" w:rsidRDefault="000B5978" w:rsidP="00423350">
      <w:pPr>
        <w:pStyle w:val="PargrafodaLista"/>
        <w:spacing w:before="120" w:after="120" w:line="240" w:lineRule="auto"/>
        <w:ind w:left="3870"/>
        <w:jc w:val="both"/>
        <w:rPr>
          <w:rFonts w:ascii="Times New Roman" w:hAnsi="Times New Roman" w:cs="Times New Roman"/>
          <w:lang w:val="pt-PT"/>
        </w:rPr>
      </w:pPr>
      <w:r w:rsidRPr="00A40D69">
        <w:rPr>
          <w:rFonts w:ascii="Times New Roman" w:hAnsi="Times New Roman" w:cs="Times New Roman"/>
          <w:sz w:val="24"/>
          <w:szCs w:val="24"/>
          <w:lang w:val="pt-PT"/>
        </w:rPr>
        <w:t xml:space="preserve">                                                                                                 </w:t>
      </w:r>
    </w:p>
    <w:p w:rsidR="002F38F1" w:rsidRPr="00A40D69" w:rsidRDefault="00A40D69"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 </w:t>
      </w:r>
      <w:r w:rsidR="002F38F1" w:rsidRPr="00A40D69">
        <w:rPr>
          <w:rFonts w:ascii="Times New Roman" w:hAnsi="Times New Roman" w:cs="Times New Roman"/>
          <w:sz w:val="24"/>
          <w:szCs w:val="24"/>
          <w:lang w:val="pt-PT"/>
        </w:rPr>
        <w:t>As políticas educativas de formação contínua dos professores têm-se caracterizado por crenças na formação individual do professor por um lado, e por outro constata-se que, a expectativas do professor em relação à formação são de receber como receitas imperativas as orientações, cujo seu cumprimento é de carácter radical e obrigatório excluindo as reais necessidades do professor e da organização. A maior parte da formação contínua existe sob a forma de cursos, tem lugar fora das escolas e é realizada para benefícios individuais. N</w:t>
      </w:r>
      <w:r w:rsidR="000B5978" w:rsidRPr="00A40D69">
        <w:rPr>
          <w:rFonts w:ascii="Times New Roman" w:hAnsi="Times New Roman" w:cs="Times New Roman"/>
          <w:sz w:val="24"/>
          <w:szCs w:val="24"/>
          <w:lang w:val="pt-PT"/>
        </w:rPr>
        <w:t xml:space="preserve">a </w:t>
      </w:r>
      <w:r w:rsidR="000B5978" w:rsidRPr="00A40D69">
        <w:rPr>
          <w:rFonts w:ascii="Times New Roman" w:hAnsi="Times New Roman" w:cs="Times New Roman"/>
          <w:color w:val="000000" w:themeColor="text1"/>
          <w:sz w:val="24"/>
          <w:szCs w:val="24"/>
          <w:lang w:val="pt-PT"/>
        </w:rPr>
        <w:t>experiência</w:t>
      </w:r>
      <w:r w:rsidR="000B5978" w:rsidRPr="00A40D69">
        <w:rPr>
          <w:rFonts w:ascii="Times New Roman" w:hAnsi="Times New Roman" w:cs="Times New Roman"/>
          <w:sz w:val="24"/>
          <w:szCs w:val="24"/>
          <w:lang w:val="pt-PT"/>
        </w:rPr>
        <w:t xml:space="preserve"> pessoal como professor no Ensino Secundário envolveram-me em poucas reuniões formativas protagonizadas pela ZIP e pelas escolas pelas quais passei, nomeadamente: </w:t>
      </w:r>
      <w:r w:rsidR="000B5978" w:rsidRPr="00A40D69">
        <w:rPr>
          <w:rFonts w:ascii="Times New Roman" w:hAnsi="Times New Roman" w:cs="Times New Roman"/>
          <w:color w:val="000000" w:themeColor="text1"/>
          <w:sz w:val="24"/>
          <w:szCs w:val="24"/>
          <w:lang w:val="pt-PT"/>
        </w:rPr>
        <w:t>Escola Secundária</w:t>
      </w:r>
      <w:r w:rsidR="000B5978" w:rsidRPr="00A40D69">
        <w:rPr>
          <w:rFonts w:ascii="Times New Roman" w:hAnsi="Times New Roman" w:cs="Times New Roman"/>
          <w:color w:val="FF0000"/>
          <w:sz w:val="24"/>
          <w:szCs w:val="24"/>
          <w:lang w:val="pt-PT"/>
        </w:rPr>
        <w:t xml:space="preserve"> </w:t>
      </w:r>
      <w:r w:rsidR="000B5978" w:rsidRPr="00A40D69">
        <w:rPr>
          <w:rFonts w:ascii="Times New Roman" w:hAnsi="Times New Roman" w:cs="Times New Roman"/>
          <w:sz w:val="24"/>
          <w:szCs w:val="24"/>
          <w:lang w:val="pt-PT"/>
        </w:rPr>
        <w:t xml:space="preserve">Emília Daússe e Escola </w:t>
      </w:r>
      <w:r w:rsidR="000B5978" w:rsidRPr="00A40D69">
        <w:rPr>
          <w:rFonts w:ascii="Times New Roman" w:hAnsi="Times New Roman" w:cs="Times New Roman"/>
          <w:color w:val="000000" w:themeColor="text1"/>
          <w:sz w:val="24"/>
          <w:szCs w:val="24"/>
          <w:lang w:val="pt-PT"/>
        </w:rPr>
        <w:t>Secundária</w:t>
      </w:r>
      <w:r w:rsidR="000B5978" w:rsidRPr="00A40D69">
        <w:rPr>
          <w:rFonts w:ascii="Times New Roman" w:hAnsi="Times New Roman" w:cs="Times New Roman"/>
          <w:sz w:val="24"/>
          <w:szCs w:val="24"/>
          <w:lang w:val="pt-PT"/>
        </w:rPr>
        <w:t xml:space="preserve"> de Muelé, </w:t>
      </w:r>
      <w:r w:rsidR="000B5978" w:rsidRPr="00A40D69">
        <w:rPr>
          <w:rFonts w:ascii="Times New Roman" w:hAnsi="Times New Roman" w:cs="Times New Roman"/>
          <w:color w:val="000000" w:themeColor="text1"/>
          <w:sz w:val="24"/>
          <w:szCs w:val="24"/>
          <w:lang w:val="pt-PT"/>
        </w:rPr>
        <w:t>ambas</w:t>
      </w:r>
      <w:r w:rsidR="000B5978" w:rsidRPr="00A40D69">
        <w:rPr>
          <w:rFonts w:ascii="Times New Roman" w:hAnsi="Times New Roman" w:cs="Times New Roman"/>
          <w:sz w:val="24"/>
          <w:szCs w:val="24"/>
          <w:lang w:val="pt-PT"/>
        </w:rPr>
        <w:t xml:space="preserve"> na Província de Inhambane; além da fraca interacção que caracterizava esses encontros, notava-se uma forte assimetria entre as mesmas e as necessidades dos professores e da escola. No entanto, era comum no fim ouvir dos colegas comentários do tipo «eu não sei o que vim fazer aqui, vim porque me obrigaram mesmo»; «eles não sabem nada do que acontece no terreno e vêm nos dizer o que devemos fazer; porque eles não vêm à escola</w:t>
      </w:r>
      <w:r w:rsidR="000B5978" w:rsidRPr="00A40D69">
        <w:rPr>
          <w:rFonts w:ascii="Times New Roman" w:hAnsi="Times New Roman" w:cs="Times New Roman"/>
          <w:color w:val="000000" w:themeColor="text1"/>
          <w:sz w:val="24"/>
          <w:szCs w:val="24"/>
          <w:lang w:val="pt-PT"/>
        </w:rPr>
        <w:t>; porque eles não perguntam o que a gente sabe, d</w:t>
      </w:r>
      <w:r w:rsidR="000B5978" w:rsidRPr="00A40D69">
        <w:rPr>
          <w:rFonts w:ascii="Times New Roman" w:hAnsi="Times New Roman" w:cs="Times New Roman"/>
          <w:sz w:val="24"/>
          <w:szCs w:val="24"/>
          <w:lang w:val="pt-PT"/>
        </w:rPr>
        <w:t xml:space="preserve">o que ficar nesse falatório sem interesse (ao referir-se o que eram apresentado deslocado da prática e dos seus interesses).» Uma das questões que nos saltava a vista, era justamente a maneira como as actividades de formação contínua eram organizadas e a questão do envolvimento dos próprios professores (desde a eleição, planificação, </w:t>
      </w:r>
      <w:r w:rsidR="000B5978" w:rsidRPr="00A40D69">
        <w:rPr>
          <w:rFonts w:ascii="Times New Roman" w:hAnsi="Times New Roman" w:cs="Times New Roman"/>
          <w:sz w:val="24"/>
          <w:szCs w:val="24"/>
          <w:lang w:val="pt-PT"/>
        </w:rPr>
        <w:lastRenderedPageBreak/>
        <w:t>implementação e avaliação das mesmas)</w:t>
      </w:r>
      <w:r w:rsidR="000B5978" w:rsidRPr="00A40D69">
        <w:rPr>
          <w:rFonts w:ascii="Times New Roman" w:hAnsi="Times New Roman" w:cs="Times New Roman"/>
          <w:color w:val="000000" w:themeColor="text1"/>
          <w:sz w:val="24"/>
          <w:szCs w:val="24"/>
          <w:lang w:val="pt-PT"/>
        </w:rPr>
        <w:t xml:space="preserve"> e por</w:t>
      </w:r>
      <w:r w:rsidR="000B5978" w:rsidRPr="00A40D69">
        <w:rPr>
          <w:rFonts w:ascii="Times New Roman" w:hAnsi="Times New Roman" w:cs="Times New Roman"/>
          <w:sz w:val="24"/>
          <w:szCs w:val="24"/>
          <w:lang w:val="pt-PT"/>
        </w:rPr>
        <w:t xml:space="preserve"> último o enquadramento/contextualização da formação com as necessidades dos professores e da escola. A propósito destes</w:t>
      </w:r>
      <w:r w:rsidR="000D7C38">
        <w:rPr>
          <w:rFonts w:ascii="Times New Roman" w:hAnsi="Times New Roman" w:cs="Times New Roman"/>
          <w:sz w:val="24"/>
          <w:szCs w:val="24"/>
          <w:lang w:val="pt-PT"/>
        </w:rPr>
        <w:t xml:space="preserve"> depoimentos, PERRENOUD (2002</w:t>
      </w:r>
      <w:r w:rsidR="000B5978" w:rsidRPr="00A40D69">
        <w:rPr>
          <w:rFonts w:ascii="Times New Roman" w:hAnsi="Times New Roman" w:cs="Times New Roman"/>
          <w:sz w:val="24"/>
          <w:szCs w:val="24"/>
          <w:lang w:val="pt-PT"/>
        </w:rPr>
        <w:t xml:space="preserve">) afirma que “surpreendentemente durante anos, as formações contínuas desconsideraram a prática dos professores em exercício: o formador dizia-lhes o que era preciso fazer sem contudo, perguntar o que eles faziam”; facto </w:t>
      </w:r>
      <w:r w:rsidR="000D7C38">
        <w:rPr>
          <w:rFonts w:ascii="Times New Roman" w:hAnsi="Times New Roman" w:cs="Times New Roman"/>
          <w:sz w:val="24"/>
          <w:szCs w:val="24"/>
          <w:lang w:val="pt-PT"/>
        </w:rPr>
        <w:t>sublinhado por NIVAGARA (2013</w:t>
      </w:r>
      <w:r w:rsidR="000B5978" w:rsidRPr="00A40D69">
        <w:rPr>
          <w:rFonts w:ascii="Times New Roman" w:hAnsi="Times New Roman" w:cs="Times New Roman"/>
          <w:sz w:val="24"/>
          <w:szCs w:val="24"/>
          <w:lang w:val="pt-PT"/>
        </w:rPr>
        <w:t xml:space="preserve">), ao analisar a formação de professores em Moçambique, para qual afirma que constrangimentos estruturais, próprios de estágio de desenvolvimento tem condicionado a que o País experimente, em vários momentos históricos, diferentes modelos curriculares de formação de professores, cada um com suas limitações e possibilidades de formação de identidade docente. Diante deste quadro pouco animador nasceu a vontade de pesquisar e perceber essas questões, </w:t>
      </w:r>
      <w:r w:rsidR="006F7519">
        <w:rPr>
          <w:rFonts w:ascii="Times New Roman" w:hAnsi="Times New Roman" w:cs="Times New Roman"/>
          <w:sz w:val="24"/>
          <w:szCs w:val="24"/>
          <w:lang w:val="pt-PT"/>
        </w:rPr>
        <w:t>com objectivo de analisar os desafios da f</w:t>
      </w:r>
      <w:r w:rsidR="002F38F1" w:rsidRPr="00A40D69">
        <w:rPr>
          <w:rFonts w:ascii="Times New Roman" w:hAnsi="Times New Roman" w:cs="Times New Roman"/>
          <w:sz w:val="24"/>
          <w:szCs w:val="24"/>
          <w:lang w:val="pt-PT"/>
        </w:rPr>
        <w:t xml:space="preserve">ormação </w:t>
      </w:r>
      <w:r w:rsidR="006F7519">
        <w:rPr>
          <w:rFonts w:ascii="Times New Roman" w:hAnsi="Times New Roman" w:cs="Times New Roman"/>
          <w:sz w:val="24"/>
          <w:szCs w:val="24"/>
          <w:lang w:val="pt-PT"/>
        </w:rPr>
        <w:t>c</w:t>
      </w:r>
      <w:r w:rsidR="002F38F1" w:rsidRPr="00A40D69">
        <w:rPr>
          <w:rFonts w:ascii="Times New Roman" w:hAnsi="Times New Roman" w:cs="Times New Roman"/>
          <w:sz w:val="24"/>
          <w:szCs w:val="24"/>
          <w:lang w:val="pt-PT"/>
        </w:rPr>
        <w:t xml:space="preserve">ontínua na </w:t>
      </w:r>
      <w:r w:rsidR="006F7519">
        <w:rPr>
          <w:rFonts w:ascii="Times New Roman" w:hAnsi="Times New Roman" w:cs="Times New Roman"/>
          <w:sz w:val="24"/>
          <w:szCs w:val="24"/>
          <w:lang w:val="pt-PT"/>
        </w:rPr>
        <w:t>c</w:t>
      </w:r>
      <w:r w:rsidR="002F38F1" w:rsidRPr="00A40D69">
        <w:rPr>
          <w:rFonts w:ascii="Times New Roman" w:hAnsi="Times New Roman" w:cs="Times New Roman"/>
          <w:sz w:val="24"/>
          <w:szCs w:val="24"/>
          <w:lang w:val="pt-PT"/>
        </w:rPr>
        <w:t xml:space="preserve">onstrução de uma </w:t>
      </w:r>
      <w:r w:rsidR="006F7519">
        <w:rPr>
          <w:rFonts w:ascii="Times New Roman" w:hAnsi="Times New Roman" w:cs="Times New Roman"/>
          <w:sz w:val="24"/>
          <w:szCs w:val="24"/>
          <w:lang w:val="pt-PT"/>
        </w:rPr>
        <w:t>e</w:t>
      </w:r>
      <w:r w:rsidR="002F38F1" w:rsidRPr="00A40D69">
        <w:rPr>
          <w:rFonts w:ascii="Times New Roman" w:hAnsi="Times New Roman" w:cs="Times New Roman"/>
          <w:sz w:val="24"/>
          <w:szCs w:val="24"/>
          <w:lang w:val="pt-PT"/>
        </w:rPr>
        <w:t xml:space="preserve">scola </w:t>
      </w:r>
      <w:r w:rsidR="006F7519">
        <w:rPr>
          <w:rFonts w:ascii="Times New Roman" w:hAnsi="Times New Roman" w:cs="Times New Roman"/>
          <w:sz w:val="24"/>
          <w:szCs w:val="24"/>
          <w:lang w:val="pt-PT"/>
        </w:rPr>
        <w:t>r</w:t>
      </w:r>
      <w:r w:rsidR="002F38F1" w:rsidRPr="00A40D69">
        <w:rPr>
          <w:rFonts w:ascii="Times New Roman" w:hAnsi="Times New Roman" w:cs="Times New Roman"/>
          <w:sz w:val="24"/>
          <w:szCs w:val="24"/>
          <w:lang w:val="pt-PT"/>
        </w:rPr>
        <w:t>eflexiva</w:t>
      </w:r>
      <w:r w:rsidR="000B5978" w:rsidRPr="00A40D69">
        <w:rPr>
          <w:rFonts w:ascii="Times New Roman" w:hAnsi="Times New Roman" w:cs="Times New Roman"/>
          <w:sz w:val="24"/>
          <w:szCs w:val="24"/>
          <w:lang w:val="pt-PT"/>
        </w:rPr>
        <w:t xml:space="preserve">. </w:t>
      </w:r>
      <w:r w:rsidR="003F1988" w:rsidRPr="00A40D69">
        <w:rPr>
          <w:rFonts w:ascii="Times New Roman" w:hAnsi="Times New Roman" w:cs="Times New Roman"/>
          <w:sz w:val="24"/>
          <w:szCs w:val="24"/>
          <w:lang w:val="pt-PT"/>
        </w:rPr>
        <w:t>Uma</w:t>
      </w:r>
      <w:r w:rsidR="002F38F1" w:rsidRPr="00A40D69">
        <w:rPr>
          <w:rFonts w:ascii="Times New Roman" w:hAnsi="Times New Roman" w:cs="Times New Roman"/>
          <w:sz w:val="24"/>
          <w:szCs w:val="24"/>
          <w:lang w:val="pt-PT"/>
        </w:rPr>
        <w:t xml:space="preserve"> escola que pensa em si, através de professores reflexivos e críticos das suas práticas e desenvolvem-se pela superação das suas </w:t>
      </w:r>
      <w:r w:rsidR="006F7519">
        <w:rPr>
          <w:rFonts w:ascii="Times New Roman" w:hAnsi="Times New Roman" w:cs="Times New Roman"/>
          <w:sz w:val="24"/>
          <w:szCs w:val="24"/>
          <w:lang w:val="pt-PT"/>
        </w:rPr>
        <w:t>dificuldades.</w:t>
      </w:r>
      <w:r w:rsidR="002F38F1" w:rsidRPr="00A40D69">
        <w:rPr>
          <w:rFonts w:ascii="Times New Roman" w:hAnsi="Times New Roman" w:cs="Times New Roman"/>
          <w:sz w:val="24"/>
          <w:szCs w:val="24"/>
          <w:lang w:val="pt-PT"/>
        </w:rPr>
        <w:t xml:space="preserve"> </w:t>
      </w:r>
    </w:p>
    <w:p w:rsidR="00C2539F" w:rsidRDefault="008907A3"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O último seminário regional da SADC que teve lugar em Maputo, no mês de Setembro </w:t>
      </w:r>
      <w:r w:rsidRPr="00A40D69">
        <w:rPr>
          <w:rFonts w:ascii="Times New Roman" w:hAnsi="Times New Roman" w:cs="Times New Roman"/>
          <w:color w:val="000000" w:themeColor="text1"/>
          <w:sz w:val="24"/>
          <w:szCs w:val="24"/>
          <w:lang w:val="pt-PT"/>
        </w:rPr>
        <w:t>de 2015,</w:t>
      </w:r>
      <w:r w:rsidRPr="00A40D69">
        <w:rPr>
          <w:rFonts w:ascii="Times New Roman" w:hAnsi="Times New Roman" w:cs="Times New Roman"/>
          <w:color w:val="FF0000"/>
          <w:sz w:val="24"/>
          <w:szCs w:val="24"/>
          <w:lang w:val="pt-PT"/>
        </w:rPr>
        <w:t xml:space="preserve"> </w:t>
      </w:r>
      <w:r w:rsidRPr="00A40D69">
        <w:rPr>
          <w:rFonts w:ascii="Times New Roman" w:hAnsi="Times New Roman" w:cs="Times New Roman"/>
          <w:sz w:val="24"/>
          <w:szCs w:val="24"/>
          <w:lang w:val="pt-PT"/>
        </w:rPr>
        <w:t xml:space="preserve">organizado pela UNESCO que contou com a participação dos parceiros da educação (debatendo a questão de formação dos Professores como um dos principais desafios dos países da África e, em particular a África Austral), mostra que o sistema de ensino em Moçambique possui mais de 150 mil professores dos quais 35 mil não têm formação psico - pedagógica perfazendo quase 30%. E como forma de se fazer face a esta situação, aventa-se a possibilidade de criação de uma política de formação contínua como mecanismos para aumentar as competências desses professores de forma a alcançar os </w:t>
      </w:r>
      <w:r w:rsidR="00BD0940" w:rsidRPr="00A40D69">
        <w:rPr>
          <w:rFonts w:ascii="Times New Roman" w:hAnsi="Times New Roman" w:cs="Times New Roman"/>
          <w:sz w:val="24"/>
          <w:szCs w:val="24"/>
          <w:lang w:val="pt-PT"/>
        </w:rPr>
        <w:t>obje</w:t>
      </w:r>
      <w:r w:rsidR="003F1988" w:rsidRPr="00A40D69">
        <w:rPr>
          <w:rFonts w:ascii="Times New Roman" w:hAnsi="Times New Roman" w:cs="Times New Roman"/>
          <w:sz w:val="24"/>
          <w:szCs w:val="24"/>
          <w:lang w:val="pt-PT"/>
        </w:rPr>
        <w:t>c</w:t>
      </w:r>
      <w:r w:rsidR="00BD0940" w:rsidRPr="00A40D69">
        <w:rPr>
          <w:rFonts w:ascii="Times New Roman" w:hAnsi="Times New Roman" w:cs="Times New Roman"/>
          <w:sz w:val="24"/>
          <w:szCs w:val="24"/>
          <w:lang w:val="pt-PT"/>
        </w:rPr>
        <w:t>tivos</w:t>
      </w:r>
      <w:r w:rsidRPr="00A40D69">
        <w:rPr>
          <w:rFonts w:ascii="Times New Roman" w:hAnsi="Times New Roman" w:cs="Times New Roman"/>
          <w:sz w:val="24"/>
          <w:szCs w:val="24"/>
          <w:lang w:val="pt-PT"/>
        </w:rPr>
        <w:t xml:space="preserve"> da organização. </w:t>
      </w:r>
    </w:p>
    <w:p w:rsidR="00170120" w:rsidRDefault="00170120" w:rsidP="00423350">
      <w:pPr>
        <w:pStyle w:val="PargrafodaLista"/>
        <w:spacing w:before="120" w:after="120" w:line="360" w:lineRule="auto"/>
        <w:ind w:left="0"/>
        <w:jc w:val="both"/>
        <w:rPr>
          <w:rFonts w:ascii="Times New Roman" w:hAnsi="Times New Roman" w:cs="Times New Roman"/>
          <w:sz w:val="24"/>
          <w:szCs w:val="24"/>
          <w:lang w:val="pt-PT"/>
        </w:rPr>
      </w:pPr>
    </w:p>
    <w:p w:rsidR="006F7519" w:rsidRDefault="006F7519" w:rsidP="006F7519">
      <w:pPr>
        <w:pStyle w:val="PargrafodaLista"/>
        <w:numPr>
          <w:ilvl w:val="0"/>
          <w:numId w:val="38"/>
        </w:numPr>
        <w:spacing w:before="120" w:after="120" w:line="360" w:lineRule="auto"/>
        <w:jc w:val="both"/>
        <w:rPr>
          <w:rFonts w:ascii="Times New Roman" w:hAnsi="Times New Roman" w:cs="Times New Roman"/>
          <w:b/>
          <w:sz w:val="24"/>
          <w:szCs w:val="24"/>
          <w:lang w:val="pt-PT"/>
        </w:rPr>
      </w:pPr>
      <w:r w:rsidRPr="006F7519">
        <w:rPr>
          <w:rFonts w:ascii="Times New Roman" w:hAnsi="Times New Roman" w:cs="Times New Roman"/>
          <w:b/>
          <w:sz w:val="24"/>
          <w:szCs w:val="24"/>
          <w:lang w:val="pt-PT"/>
        </w:rPr>
        <w:t>Material e Métodos</w:t>
      </w:r>
    </w:p>
    <w:p w:rsidR="00523D36" w:rsidRDefault="006F7519" w:rsidP="00170120">
      <w:pPr>
        <w:spacing w:before="120" w:after="120" w:line="360" w:lineRule="auto"/>
        <w:jc w:val="both"/>
        <w:rPr>
          <w:rFonts w:ascii="Times New Roman" w:hAnsi="Times New Roman" w:cs="Times New Roman"/>
          <w:sz w:val="24"/>
          <w:szCs w:val="24"/>
          <w:lang w:val="pt-PT"/>
        </w:rPr>
      </w:pPr>
      <w:r w:rsidRPr="00170120">
        <w:rPr>
          <w:rFonts w:ascii="Times New Roman" w:hAnsi="Times New Roman" w:cs="Times New Roman"/>
          <w:sz w:val="24"/>
          <w:szCs w:val="24"/>
          <w:lang w:val="pt-PT"/>
        </w:rPr>
        <w:t xml:space="preserve">Para a </w:t>
      </w:r>
      <w:r w:rsidR="00170120" w:rsidRPr="00170120">
        <w:rPr>
          <w:rFonts w:ascii="Times New Roman" w:hAnsi="Times New Roman" w:cs="Times New Roman"/>
          <w:sz w:val="24"/>
          <w:szCs w:val="24"/>
          <w:lang w:val="pt-PT"/>
        </w:rPr>
        <w:t>materialização</w:t>
      </w:r>
      <w:r w:rsidRPr="00170120">
        <w:rPr>
          <w:rFonts w:ascii="Times New Roman" w:hAnsi="Times New Roman" w:cs="Times New Roman"/>
          <w:sz w:val="24"/>
          <w:szCs w:val="24"/>
          <w:lang w:val="pt-PT"/>
        </w:rPr>
        <w:t xml:space="preserve"> deste trabalho empregou-se o método </w:t>
      </w:r>
      <w:r w:rsidR="00170120" w:rsidRPr="00170120">
        <w:rPr>
          <w:rFonts w:ascii="Times New Roman" w:hAnsi="Times New Roman" w:cs="Times New Roman"/>
          <w:sz w:val="24"/>
          <w:szCs w:val="24"/>
          <w:lang w:val="pt-PT"/>
        </w:rPr>
        <w:t>hipotético</w:t>
      </w:r>
      <w:r w:rsidRPr="00170120">
        <w:rPr>
          <w:rFonts w:ascii="Times New Roman" w:hAnsi="Times New Roman" w:cs="Times New Roman"/>
          <w:sz w:val="24"/>
          <w:szCs w:val="24"/>
          <w:lang w:val="pt-PT"/>
        </w:rPr>
        <w:t xml:space="preserve"> </w:t>
      </w:r>
      <w:r w:rsidR="00170120" w:rsidRPr="00170120">
        <w:rPr>
          <w:rFonts w:ascii="Times New Roman" w:hAnsi="Times New Roman" w:cs="Times New Roman"/>
          <w:sz w:val="24"/>
          <w:szCs w:val="24"/>
          <w:lang w:val="pt-PT"/>
        </w:rPr>
        <w:t>dedutivo</w:t>
      </w:r>
      <w:r w:rsidRPr="00170120">
        <w:rPr>
          <w:rFonts w:ascii="Times New Roman" w:hAnsi="Times New Roman" w:cs="Times New Roman"/>
          <w:sz w:val="24"/>
          <w:szCs w:val="24"/>
          <w:lang w:val="pt-PT"/>
        </w:rPr>
        <w:t xml:space="preserve"> e </w:t>
      </w:r>
      <w:r w:rsidR="00170120" w:rsidRPr="00170120">
        <w:rPr>
          <w:rFonts w:ascii="Times New Roman" w:hAnsi="Times New Roman" w:cs="Times New Roman"/>
          <w:sz w:val="24"/>
          <w:szCs w:val="24"/>
          <w:lang w:val="pt-PT"/>
        </w:rPr>
        <w:t>usamos</w:t>
      </w:r>
      <w:r w:rsidRPr="00170120">
        <w:rPr>
          <w:rFonts w:ascii="Times New Roman" w:hAnsi="Times New Roman" w:cs="Times New Roman"/>
          <w:sz w:val="24"/>
          <w:szCs w:val="24"/>
          <w:lang w:val="pt-PT"/>
        </w:rPr>
        <w:t xml:space="preserve"> como instrumentos de recolha de dados, guião de observação, entrevista </w:t>
      </w:r>
      <w:r w:rsidR="00170120" w:rsidRPr="00170120">
        <w:rPr>
          <w:rFonts w:ascii="Times New Roman" w:hAnsi="Times New Roman" w:cs="Times New Roman"/>
          <w:sz w:val="24"/>
          <w:szCs w:val="24"/>
          <w:lang w:val="pt-PT"/>
        </w:rPr>
        <w:t>e questionário, para além da pesquisa bibliográfica.</w:t>
      </w:r>
      <w:r w:rsidR="00170120">
        <w:rPr>
          <w:rFonts w:ascii="Times New Roman" w:hAnsi="Times New Roman" w:cs="Times New Roman"/>
          <w:sz w:val="24"/>
          <w:szCs w:val="24"/>
          <w:lang w:val="pt-PT"/>
        </w:rPr>
        <w:t xml:space="preserve"> Se tratou de uma pesquisa quantitativa, qualitativa, com uma representação estatística dos dados recolhidos no campo de estudo. </w:t>
      </w:r>
      <w:r w:rsidR="00C2539F" w:rsidRPr="00A40D69">
        <w:rPr>
          <w:rFonts w:ascii="Times New Roman" w:hAnsi="Times New Roman" w:cs="Times New Roman"/>
          <w:sz w:val="24"/>
          <w:szCs w:val="24"/>
          <w:lang w:val="pt-PT"/>
        </w:rPr>
        <w:t xml:space="preserve">Neste sentido, </w:t>
      </w:r>
      <w:r w:rsidR="002B1B6D" w:rsidRPr="00A40D69">
        <w:rPr>
          <w:rFonts w:ascii="Times New Roman" w:hAnsi="Times New Roman" w:cs="Times New Roman"/>
          <w:sz w:val="24"/>
          <w:szCs w:val="24"/>
          <w:lang w:val="pt-PT"/>
        </w:rPr>
        <w:t>foram</w:t>
      </w:r>
      <w:r w:rsidR="00C2539F" w:rsidRPr="00A40D69">
        <w:rPr>
          <w:rFonts w:ascii="Times New Roman" w:hAnsi="Times New Roman" w:cs="Times New Roman"/>
          <w:sz w:val="24"/>
          <w:szCs w:val="24"/>
          <w:lang w:val="pt-PT"/>
        </w:rPr>
        <w:t xml:space="preserve"> entrevistados 21 professores com o tempo de serviço até aos 5 anos e outros 21 professores com o tempo de serviço a partir dos 5 até aos 29 anos totalizando 42 professores, distribuídos pelas três escolas. Com o objectivo de perceber o corolário das actividades que os Serviços Distritais da E</w:t>
      </w:r>
      <w:r w:rsidR="000A3539" w:rsidRPr="00A40D69">
        <w:rPr>
          <w:rFonts w:ascii="Times New Roman" w:hAnsi="Times New Roman" w:cs="Times New Roman"/>
          <w:sz w:val="24"/>
          <w:szCs w:val="24"/>
          <w:lang w:val="pt-PT"/>
        </w:rPr>
        <w:t>ducação de Inhambane e as D</w:t>
      </w:r>
      <w:r w:rsidR="00C2539F" w:rsidRPr="00A40D69">
        <w:rPr>
          <w:rFonts w:ascii="Times New Roman" w:hAnsi="Times New Roman" w:cs="Times New Roman"/>
          <w:sz w:val="24"/>
          <w:szCs w:val="24"/>
          <w:lang w:val="pt-PT"/>
        </w:rPr>
        <w:t xml:space="preserve">irecções das escolas (as três mencionadas) estão a levar a cabo, </w:t>
      </w:r>
      <w:r w:rsidR="00C2539F" w:rsidRPr="00A40D69">
        <w:rPr>
          <w:rFonts w:ascii="Times New Roman" w:hAnsi="Times New Roman" w:cs="Times New Roman"/>
          <w:sz w:val="24"/>
          <w:szCs w:val="24"/>
          <w:lang w:val="pt-PT"/>
        </w:rPr>
        <w:lastRenderedPageBreak/>
        <w:t>efectuamos entrevistas aos representantes da repartição do ensino secundário geral e pedagógica (1) e o chefe dos recursos humanos (1), assim como aos Directores e Directores Adjuntos Pedagógicos das escolas secundárias da ZIP (6), totalizando 50 pessoas que compõem a nossa amostra.</w:t>
      </w:r>
    </w:p>
    <w:p w:rsidR="00170120" w:rsidRDefault="00170120" w:rsidP="00170120">
      <w:pPr>
        <w:spacing w:before="120" w:after="120" w:line="360" w:lineRule="auto"/>
        <w:jc w:val="both"/>
        <w:rPr>
          <w:rFonts w:ascii="Times New Roman" w:hAnsi="Times New Roman" w:cs="Times New Roman"/>
          <w:sz w:val="24"/>
          <w:szCs w:val="24"/>
          <w:lang w:val="pt-PT"/>
        </w:rPr>
      </w:pPr>
    </w:p>
    <w:p w:rsidR="00523D36" w:rsidRDefault="00170120" w:rsidP="00423350">
      <w:pPr>
        <w:pStyle w:val="Ttulo1"/>
        <w:spacing w:before="120" w:after="120"/>
        <w:rPr>
          <w:rFonts w:cs="Times New Roman"/>
          <w:lang w:val="pt-PT"/>
        </w:rPr>
      </w:pPr>
      <w:bookmarkStart w:id="0" w:name="_Toc456265185"/>
      <w:bookmarkStart w:id="1" w:name="_Toc456371228"/>
      <w:r w:rsidRPr="00170120">
        <w:rPr>
          <w:rFonts w:eastAsiaTheme="minorHAnsi" w:cs="Times New Roman"/>
          <w:bCs w:val="0"/>
          <w:szCs w:val="24"/>
          <w:lang w:val="pt-PT"/>
        </w:rPr>
        <w:t xml:space="preserve">3. </w:t>
      </w:r>
      <w:r w:rsidR="00487993" w:rsidRPr="00170120">
        <w:rPr>
          <w:rFonts w:cs="Times New Roman"/>
          <w:lang w:val="pt-PT"/>
        </w:rPr>
        <w:t>Resultados</w:t>
      </w:r>
      <w:r w:rsidR="00487993">
        <w:rPr>
          <w:rFonts w:cs="Times New Roman"/>
          <w:lang w:val="pt-PT"/>
        </w:rPr>
        <w:t xml:space="preserve"> </w:t>
      </w:r>
      <w:r w:rsidR="00523D36">
        <w:rPr>
          <w:rFonts w:cs="Times New Roman"/>
          <w:lang w:val="pt-PT"/>
        </w:rPr>
        <w:t>e Discussão</w:t>
      </w:r>
    </w:p>
    <w:p w:rsidR="00040C60" w:rsidRPr="00A40D69" w:rsidRDefault="00170120" w:rsidP="00523D36">
      <w:pPr>
        <w:pStyle w:val="Ttulo1"/>
        <w:spacing w:before="120" w:after="120"/>
        <w:jc w:val="center"/>
        <w:rPr>
          <w:rFonts w:cs="Times New Roman"/>
          <w:lang w:val="pt-PT"/>
        </w:rPr>
      </w:pPr>
      <w:r>
        <w:rPr>
          <w:rFonts w:cs="Times New Roman"/>
          <w:lang w:val="pt-PT"/>
        </w:rPr>
        <w:t>3</w:t>
      </w:r>
      <w:r w:rsidR="00523D36">
        <w:rPr>
          <w:rFonts w:cs="Times New Roman"/>
          <w:lang w:val="pt-PT"/>
        </w:rPr>
        <w:t xml:space="preserve">.1. </w:t>
      </w:r>
      <w:r w:rsidR="00487993">
        <w:rPr>
          <w:rFonts w:cs="Times New Roman"/>
          <w:lang w:val="pt-PT"/>
        </w:rPr>
        <w:t>C</w:t>
      </w:r>
      <w:r w:rsidR="00040C60" w:rsidRPr="00A40D69">
        <w:rPr>
          <w:rFonts w:cs="Times New Roman"/>
          <w:lang w:val="pt-PT"/>
        </w:rPr>
        <w:t>ontextualização</w:t>
      </w:r>
      <w:bookmarkEnd w:id="0"/>
      <w:bookmarkEnd w:id="1"/>
    </w:p>
    <w:p w:rsidR="008C7B84" w:rsidRPr="00A40D69" w:rsidRDefault="00C268FD"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Neste âmbito</w:t>
      </w:r>
      <w:r w:rsidR="00040C60" w:rsidRPr="00A40D69">
        <w:rPr>
          <w:rFonts w:ascii="Times New Roman" w:hAnsi="Times New Roman" w:cs="Times New Roman"/>
          <w:sz w:val="24"/>
          <w:szCs w:val="24"/>
          <w:lang w:val="pt-PT"/>
        </w:rPr>
        <w:t>, procuramos descrever um quadro pormenorizado sobre a formação dos professores como mostra, conforme a tabela de especificação a seguir.</w:t>
      </w:r>
    </w:p>
    <w:tbl>
      <w:tblPr>
        <w:tblpPr w:leftFromText="180" w:rightFromText="180" w:vertAnchor="text" w:horzAnchor="margin" w:tblpXSpec="center" w:tblpY="171"/>
        <w:tblW w:w="7398" w:type="dxa"/>
        <w:tblLook w:val="04A0"/>
      </w:tblPr>
      <w:tblGrid>
        <w:gridCol w:w="1368"/>
        <w:gridCol w:w="1620"/>
        <w:gridCol w:w="1350"/>
        <w:gridCol w:w="1620"/>
        <w:gridCol w:w="1440"/>
      </w:tblGrid>
      <w:tr w:rsidR="00040C60" w:rsidRPr="00A40D69" w:rsidTr="008E350E">
        <w:trPr>
          <w:trHeight w:val="288"/>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Dados Cont.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PSFP</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PFFADFI</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P-5E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P+5E</w:t>
            </w:r>
          </w:p>
        </w:tc>
      </w:tr>
      <w:tr w:rsidR="00040C60" w:rsidRPr="00A40D69" w:rsidTr="008E350E">
        <w:trPr>
          <w:trHeight w:val="288"/>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ED</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2</w:t>
            </w:r>
          </w:p>
        </w:tc>
        <w:tc>
          <w:tcPr>
            <w:tcW w:w="135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5</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c>
          <w:tcPr>
            <w:tcW w:w="144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r>
      <w:tr w:rsidR="00040C60" w:rsidRPr="00A40D69" w:rsidTr="008E350E">
        <w:trPr>
          <w:trHeight w:val="288"/>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3F</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3</w:t>
            </w:r>
          </w:p>
        </w:tc>
        <w:tc>
          <w:tcPr>
            <w:tcW w:w="135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2</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c>
          <w:tcPr>
            <w:tcW w:w="144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r>
      <w:tr w:rsidR="00040C60" w:rsidRPr="00A40D69" w:rsidTr="008E350E">
        <w:trPr>
          <w:trHeight w:val="284"/>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ESM</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4</w:t>
            </w:r>
          </w:p>
        </w:tc>
        <w:tc>
          <w:tcPr>
            <w:tcW w:w="135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4</w:t>
            </w:r>
          </w:p>
        </w:tc>
        <w:tc>
          <w:tcPr>
            <w:tcW w:w="162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c>
          <w:tcPr>
            <w:tcW w:w="1440" w:type="dxa"/>
            <w:tcBorders>
              <w:top w:val="nil"/>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7</w:t>
            </w:r>
          </w:p>
        </w:tc>
      </w:tr>
      <w:tr w:rsidR="00040C60" w:rsidRPr="00A40D69" w:rsidTr="008E350E">
        <w:trPr>
          <w:trHeight w:val="10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r w:rsidRPr="00A40D69">
              <w:rPr>
                <w:rFonts w:ascii="Times New Roman" w:eastAsia="Times New Roman" w:hAnsi="Times New Roman" w:cs="Times New Roman"/>
                <w:b/>
                <w:color w:val="000000"/>
                <w:lang w:val="pt-PT"/>
              </w:rPr>
              <w:t>Sub-total</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10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11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21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r w:rsidRPr="00A40D69">
              <w:rPr>
                <w:rFonts w:ascii="Times New Roman" w:eastAsia="Times New Roman" w:hAnsi="Times New Roman" w:cs="Times New Roman"/>
                <w:color w:val="000000"/>
                <w:lang w:val="pt-PT"/>
              </w:rPr>
              <w:t>21</w:t>
            </w:r>
          </w:p>
        </w:tc>
      </w:tr>
      <w:tr w:rsidR="00040C60" w:rsidRPr="00A40D69" w:rsidTr="008E350E">
        <w:trPr>
          <w:trHeight w:val="131"/>
        </w:trPr>
        <w:tc>
          <w:tcPr>
            <w:tcW w:w="1368" w:type="dxa"/>
            <w:tcBorders>
              <w:top w:val="single" w:sz="4" w:space="0" w:color="auto"/>
            </w:tcBorders>
            <w:shd w:val="clear" w:color="auto" w:fill="auto"/>
            <w:noWrap/>
            <w:vAlign w:val="bottom"/>
            <w:hideMark/>
          </w:tcPr>
          <w:p w:rsidR="00040C60" w:rsidRPr="00A40D69" w:rsidRDefault="00040C60" w:rsidP="00423350">
            <w:pPr>
              <w:spacing w:before="120" w:after="120" w:line="360" w:lineRule="auto"/>
              <w:rPr>
                <w:rFonts w:ascii="Times New Roman" w:eastAsia="Times New Roman" w:hAnsi="Times New Roman" w:cs="Times New Roman"/>
                <w:b/>
                <w:color w:val="000000"/>
                <w:lang w:val="pt-PT"/>
              </w:rPr>
            </w:pPr>
          </w:p>
        </w:tc>
        <w:tc>
          <w:tcPr>
            <w:tcW w:w="1620" w:type="dxa"/>
            <w:tcBorders>
              <w:top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p>
        </w:tc>
        <w:tc>
          <w:tcPr>
            <w:tcW w:w="1350" w:type="dxa"/>
            <w:tcBorders>
              <w:top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p>
        </w:tc>
        <w:tc>
          <w:tcPr>
            <w:tcW w:w="1620" w:type="dxa"/>
            <w:tcBorders>
              <w:top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p>
        </w:tc>
        <w:tc>
          <w:tcPr>
            <w:tcW w:w="1440" w:type="dxa"/>
            <w:tcBorders>
              <w:top w:val="single" w:sz="4" w:space="0" w:color="auto"/>
            </w:tcBorders>
            <w:shd w:val="clear" w:color="auto" w:fill="auto"/>
            <w:noWrap/>
            <w:vAlign w:val="bottom"/>
            <w:hideMark/>
          </w:tcPr>
          <w:p w:rsidR="00040C60" w:rsidRPr="00A40D69" w:rsidRDefault="00040C60" w:rsidP="00423350">
            <w:pPr>
              <w:spacing w:before="120" w:after="120" w:line="360" w:lineRule="auto"/>
              <w:jc w:val="center"/>
              <w:rPr>
                <w:rFonts w:ascii="Times New Roman" w:eastAsia="Times New Roman" w:hAnsi="Times New Roman" w:cs="Times New Roman"/>
                <w:color w:val="000000"/>
                <w:lang w:val="pt-PT"/>
              </w:rPr>
            </w:pPr>
          </w:p>
        </w:tc>
      </w:tr>
    </w:tbl>
    <w:p w:rsidR="00040C60" w:rsidRPr="00A40D69" w:rsidRDefault="00040C60" w:rsidP="00423350">
      <w:pPr>
        <w:spacing w:before="120" w:after="120" w:line="360" w:lineRule="auto"/>
        <w:rPr>
          <w:rFonts w:ascii="Times New Roman" w:hAnsi="Times New Roman" w:cs="Times New Roman"/>
          <w:b/>
          <w:sz w:val="24"/>
          <w:szCs w:val="24"/>
          <w:lang w:val="pt-PT"/>
        </w:rPr>
      </w:pPr>
    </w:p>
    <w:p w:rsidR="00040C60" w:rsidRPr="00A40D69" w:rsidRDefault="00040C60" w:rsidP="00423350">
      <w:pPr>
        <w:spacing w:before="120" w:after="120" w:line="360" w:lineRule="auto"/>
        <w:rPr>
          <w:rFonts w:ascii="Times New Roman" w:hAnsi="Times New Roman" w:cs="Times New Roman"/>
          <w:b/>
          <w:sz w:val="24"/>
          <w:szCs w:val="24"/>
          <w:lang w:val="pt-PT"/>
        </w:rPr>
      </w:pPr>
    </w:p>
    <w:p w:rsidR="00040C60" w:rsidRPr="00A40D69" w:rsidRDefault="00040C60" w:rsidP="00423350">
      <w:pPr>
        <w:spacing w:before="120" w:after="120" w:line="360" w:lineRule="auto"/>
        <w:rPr>
          <w:rFonts w:ascii="Times New Roman" w:hAnsi="Times New Roman" w:cs="Times New Roman"/>
          <w:sz w:val="24"/>
          <w:szCs w:val="24"/>
          <w:lang w:val="pt-PT"/>
        </w:rPr>
      </w:pPr>
    </w:p>
    <w:p w:rsidR="00040C60" w:rsidRPr="00A40D69" w:rsidRDefault="00040C60" w:rsidP="00423350">
      <w:pPr>
        <w:spacing w:before="120" w:after="120" w:line="360" w:lineRule="auto"/>
        <w:rPr>
          <w:rFonts w:ascii="Times New Roman" w:hAnsi="Times New Roman" w:cs="Times New Roman"/>
          <w:sz w:val="24"/>
          <w:szCs w:val="24"/>
          <w:lang w:val="pt-PT"/>
        </w:rPr>
      </w:pPr>
    </w:p>
    <w:p w:rsidR="00040C60" w:rsidRPr="00A40D69" w:rsidRDefault="00040C60" w:rsidP="00423350">
      <w:pPr>
        <w:spacing w:before="120" w:after="120" w:line="360" w:lineRule="auto"/>
        <w:rPr>
          <w:rFonts w:ascii="Times New Roman" w:hAnsi="Times New Roman" w:cs="Times New Roman"/>
          <w:sz w:val="24"/>
          <w:szCs w:val="24"/>
          <w:lang w:val="pt-PT"/>
        </w:rPr>
      </w:pPr>
    </w:p>
    <w:p w:rsidR="00040C60" w:rsidRPr="00A40D69" w:rsidRDefault="00040C60" w:rsidP="00423350">
      <w:pPr>
        <w:spacing w:before="120" w:after="120" w:line="360" w:lineRule="auto"/>
        <w:rPr>
          <w:rFonts w:ascii="Times New Roman" w:hAnsi="Times New Roman" w:cs="Times New Roman"/>
          <w:sz w:val="24"/>
          <w:szCs w:val="24"/>
          <w:lang w:val="pt-PT"/>
        </w:rPr>
      </w:pPr>
    </w:p>
    <w:p w:rsidR="009F5227" w:rsidRDefault="009F5227" w:rsidP="009F5227">
      <w:pPr>
        <w:spacing w:before="120" w:after="120" w:line="360" w:lineRule="auto"/>
        <w:jc w:val="center"/>
        <w:rPr>
          <w:rFonts w:ascii="Times New Roman" w:hAnsi="Times New Roman" w:cs="Times New Roman"/>
          <w:sz w:val="20"/>
          <w:szCs w:val="20"/>
          <w:lang w:val="pt-PT"/>
        </w:rPr>
      </w:pPr>
    </w:p>
    <w:p w:rsidR="009F5227" w:rsidRDefault="009F5227" w:rsidP="009F5227">
      <w:pPr>
        <w:spacing w:before="120" w:after="120" w:line="360" w:lineRule="auto"/>
        <w:jc w:val="center"/>
        <w:rPr>
          <w:rFonts w:ascii="Times New Roman" w:hAnsi="Times New Roman" w:cs="Times New Roman"/>
          <w:sz w:val="20"/>
          <w:szCs w:val="20"/>
          <w:lang w:val="pt-PT"/>
        </w:rPr>
      </w:pPr>
    </w:p>
    <w:p w:rsidR="00040C60" w:rsidRPr="009F5227" w:rsidRDefault="009F5227" w:rsidP="009F5227">
      <w:pPr>
        <w:spacing w:before="120" w:after="120" w:line="360" w:lineRule="auto"/>
        <w:jc w:val="center"/>
        <w:rPr>
          <w:rFonts w:ascii="Times New Roman" w:hAnsi="Times New Roman" w:cs="Times New Roman"/>
          <w:sz w:val="20"/>
          <w:szCs w:val="20"/>
          <w:lang w:val="pt-PT"/>
        </w:rPr>
      </w:pPr>
      <w:r w:rsidRPr="009F5227">
        <w:rPr>
          <w:rFonts w:ascii="Times New Roman" w:hAnsi="Times New Roman" w:cs="Times New Roman"/>
          <w:b/>
          <w:sz w:val="20"/>
          <w:szCs w:val="20"/>
          <w:lang w:val="pt-PT"/>
        </w:rPr>
        <w:t>Tabela:</w:t>
      </w:r>
      <w:r>
        <w:rPr>
          <w:rFonts w:ascii="Times New Roman" w:hAnsi="Times New Roman" w:cs="Times New Roman"/>
          <w:sz w:val="20"/>
          <w:szCs w:val="20"/>
          <w:lang w:val="pt-PT"/>
        </w:rPr>
        <w:t xml:space="preserve"> Sobre Formação dos Professores</w:t>
      </w:r>
    </w:p>
    <w:p w:rsidR="00040C60" w:rsidRPr="00A40D69" w:rsidRDefault="00040C60" w:rsidP="00423350">
      <w:pPr>
        <w:spacing w:before="120" w:after="120" w:line="360" w:lineRule="auto"/>
        <w:rPr>
          <w:rFonts w:ascii="Times New Roman" w:hAnsi="Times New Roman" w:cs="Times New Roman"/>
          <w:b/>
          <w:sz w:val="24"/>
          <w:szCs w:val="24"/>
          <w:lang w:val="pt-PT"/>
        </w:rPr>
      </w:pPr>
      <w:r w:rsidRPr="00A40D69">
        <w:rPr>
          <w:rFonts w:ascii="Times New Roman" w:hAnsi="Times New Roman" w:cs="Times New Roman"/>
          <w:b/>
          <w:sz w:val="24"/>
          <w:szCs w:val="24"/>
          <w:lang w:val="pt-PT"/>
        </w:rPr>
        <w:t>Legenda:</w:t>
      </w:r>
    </w:p>
    <w:p w:rsidR="00040C60" w:rsidRPr="00A40D69" w:rsidRDefault="00040C60" w:rsidP="00423350">
      <w:pPr>
        <w:spacing w:before="120" w:after="120" w:line="360" w:lineRule="auto"/>
        <w:rPr>
          <w:rFonts w:ascii="Times New Roman" w:hAnsi="Times New Roman" w:cs="Times New Roman"/>
          <w:sz w:val="24"/>
          <w:szCs w:val="24"/>
          <w:lang w:val="pt-PT"/>
        </w:rPr>
      </w:pPr>
      <w:r w:rsidRPr="00A40D69">
        <w:rPr>
          <w:rFonts w:ascii="Times New Roman" w:hAnsi="Times New Roman" w:cs="Times New Roman"/>
          <w:sz w:val="24"/>
          <w:szCs w:val="24"/>
          <w:lang w:val="pt-PT"/>
        </w:rPr>
        <w:t>PSFP – Professores sem formação psico</w:t>
      </w:r>
      <w:r w:rsidR="00C268FD" w:rsidRPr="00A40D69">
        <w:rPr>
          <w:rFonts w:ascii="Times New Roman" w:hAnsi="Times New Roman" w:cs="Times New Roman"/>
          <w:sz w:val="24"/>
          <w:szCs w:val="24"/>
          <w:lang w:val="pt-PT"/>
        </w:rPr>
        <w:t>-</w:t>
      </w:r>
      <w:r w:rsidRPr="00A40D69">
        <w:rPr>
          <w:rFonts w:ascii="Times New Roman" w:hAnsi="Times New Roman" w:cs="Times New Roman"/>
          <w:sz w:val="24"/>
          <w:szCs w:val="24"/>
          <w:lang w:val="pt-PT"/>
        </w:rPr>
        <w:t>pedagógica;</w:t>
      </w:r>
    </w:p>
    <w:p w:rsidR="00040C60" w:rsidRPr="00A40D69" w:rsidRDefault="00040C60" w:rsidP="00423350">
      <w:pPr>
        <w:spacing w:before="120" w:after="120" w:line="360" w:lineRule="auto"/>
        <w:rPr>
          <w:rFonts w:ascii="Times New Roman" w:hAnsi="Times New Roman" w:cs="Times New Roman"/>
          <w:sz w:val="24"/>
          <w:szCs w:val="24"/>
          <w:lang w:val="pt-PT"/>
        </w:rPr>
      </w:pPr>
      <w:r w:rsidRPr="00A40D69">
        <w:rPr>
          <w:rFonts w:ascii="Times New Roman" w:hAnsi="Times New Roman" w:cs="Times New Roman"/>
          <w:sz w:val="24"/>
          <w:szCs w:val="24"/>
          <w:lang w:val="pt-PT"/>
        </w:rPr>
        <w:t>PFFADFI – Professores com formação e ou em formação deslocada da área de formação inicial;</w:t>
      </w:r>
    </w:p>
    <w:p w:rsidR="00040C60" w:rsidRPr="00A40D69" w:rsidRDefault="00040C60" w:rsidP="00423350">
      <w:pPr>
        <w:spacing w:before="120" w:after="120" w:line="360" w:lineRule="auto"/>
        <w:rPr>
          <w:rFonts w:ascii="Times New Roman" w:hAnsi="Times New Roman" w:cs="Times New Roman"/>
          <w:sz w:val="24"/>
          <w:szCs w:val="24"/>
          <w:lang w:val="pt-PT"/>
        </w:rPr>
      </w:pPr>
      <w:r w:rsidRPr="00A40D69">
        <w:rPr>
          <w:rFonts w:ascii="Times New Roman" w:hAnsi="Times New Roman" w:cs="Times New Roman"/>
          <w:sz w:val="24"/>
          <w:szCs w:val="24"/>
          <w:lang w:val="pt-PT"/>
        </w:rPr>
        <w:t>P-5E – Professores com menos de cinco anos de experiência;</w:t>
      </w:r>
    </w:p>
    <w:p w:rsidR="00040C60" w:rsidRPr="00A40D69" w:rsidRDefault="00040C60" w:rsidP="00423350">
      <w:pPr>
        <w:spacing w:before="120" w:after="120" w:line="360" w:lineRule="auto"/>
        <w:rPr>
          <w:rFonts w:ascii="Times New Roman" w:hAnsi="Times New Roman" w:cs="Times New Roman"/>
          <w:sz w:val="24"/>
          <w:szCs w:val="24"/>
          <w:lang w:val="pt-PT"/>
        </w:rPr>
      </w:pPr>
      <w:r w:rsidRPr="00A40D69">
        <w:rPr>
          <w:rFonts w:ascii="Times New Roman" w:hAnsi="Times New Roman" w:cs="Times New Roman"/>
          <w:sz w:val="24"/>
          <w:szCs w:val="24"/>
          <w:lang w:val="pt-PT"/>
        </w:rPr>
        <w:t>P+5E – Professores com mais de cinco anos de experiência.</w:t>
      </w:r>
    </w:p>
    <w:p w:rsidR="00C268FD"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Este </w:t>
      </w:r>
      <w:r w:rsidR="003F1988" w:rsidRPr="00A40D69">
        <w:rPr>
          <w:rFonts w:ascii="Times New Roman" w:hAnsi="Times New Roman" w:cs="Times New Roman"/>
          <w:sz w:val="24"/>
          <w:szCs w:val="24"/>
          <w:lang w:val="pt-PT"/>
        </w:rPr>
        <w:t xml:space="preserve">cenário descrito no quadro </w:t>
      </w:r>
      <w:r w:rsidRPr="00A40D69">
        <w:rPr>
          <w:rFonts w:ascii="Times New Roman" w:hAnsi="Times New Roman" w:cs="Times New Roman"/>
          <w:sz w:val="24"/>
          <w:szCs w:val="24"/>
          <w:lang w:val="pt-PT"/>
        </w:rPr>
        <w:t xml:space="preserve">é preocupante se defendemos a ideia de que a formação contínua feita sob forma de curso tem que contribuir no aumento de competências e consequentemente o melhoramento da prática do professor. Neste sentido, com esta formação ganha o próprio </w:t>
      </w:r>
      <w:r w:rsidRPr="00A40D69">
        <w:rPr>
          <w:rFonts w:ascii="Times New Roman" w:hAnsi="Times New Roman" w:cs="Times New Roman"/>
          <w:sz w:val="24"/>
          <w:szCs w:val="24"/>
          <w:lang w:val="pt-PT"/>
        </w:rPr>
        <w:lastRenderedPageBreak/>
        <w:t>professor pela extensão do que aprende, todavia perde na prática pela profundidade do que necessita na sua actividade. E como def</w:t>
      </w:r>
      <w:r w:rsidR="000D7C38">
        <w:rPr>
          <w:rFonts w:ascii="Times New Roman" w:hAnsi="Times New Roman" w:cs="Times New Roman"/>
          <w:sz w:val="24"/>
          <w:szCs w:val="24"/>
          <w:lang w:val="pt-PT"/>
        </w:rPr>
        <w:t>endem FLORES &amp; PACHECO (1999</w:t>
      </w:r>
      <w:r w:rsidRPr="00A40D69">
        <w:rPr>
          <w:rFonts w:ascii="Times New Roman" w:hAnsi="Times New Roman" w:cs="Times New Roman"/>
          <w:sz w:val="24"/>
          <w:szCs w:val="24"/>
          <w:lang w:val="pt-PT"/>
        </w:rPr>
        <w:t xml:space="preserve">) a formação contínua deve visar a aquisição de saberes directamente relacionados com a prática profissional e o desenvolvimento de actividades conducentes a uma nova compreensão do saber didáctico e do contexto educativo. </w:t>
      </w:r>
      <w:bookmarkStart w:id="2" w:name="_Toc456265186"/>
      <w:bookmarkStart w:id="3" w:name="_Toc456371229"/>
    </w:p>
    <w:p w:rsidR="00040C60" w:rsidRPr="00A40D69" w:rsidRDefault="00170120" w:rsidP="00423350">
      <w:pPr>
        <w:pStyle w:val="Ttulo1"/>
        <w:spacing w:before="120" w:after="120"/>
        <w:rPr>
          <w:rFonts w:cs="Times New Roman"/>
          <w:lang w:val="pt-PT"/>
        </w:rPr>
      </w:pPr>
      <w:r>
        <w:rPr>
          <w:rFonts w:cs="Times New Roman"/>
          <w:lang w:val="pt-PT"/>
        </w:rPr>
        <w:t>3</w:t>
      </w:r>
      <w:r w:rsidR="00523D36">
        <w:rPr>
          <w:rFonts w:cs="Times New Roman"/>
          <w:lang w:val="pt-PT"/>
        </w:rPr>
        <w:t xml:space="preserve">.2. </w:t>
      </w:r>
      <w:r w:rsidR="00040C60" w:rsidRPr="00A40D69">
        <w:rPr>
          <w:rFonts w:cs="Times New Roman"/>
          <w:lang w:val="pt-PT"/>
        </w:rPr>
        <w:t>Diversas percepções sobre a formação contínua dos professores</w:t>
      </w:r>
      <w:bookmarkEnd w:id="2"/>
      <w:bookmarkEnd w:id="3"/>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Como assumimos anteriormente, não se podia levar a cabo uma pesquisa para saber quais são os desafios da formação contínua dos professores na construção de uma escola reflexiva, sem antes perceber o que de facto os professores e outros intervenientes entendem sobr</w:t>
      </w:r>
      <w:r w:rsidR="00C268FD" w:rsidRPr="00A40D69">
        <w:rPr>
          <w:rFonts w:ascii="Times New Roman" w:hAnsi="Times New Roman" w:cs="Times New Roman"/>
          <w:sz w:val="24"/>
          <w:szCs w:val="24"/>
          <w:lang w:val="pt-PT"/>
        </w:rPr>
        <w:t>e a formação contínua</w:t>
      </w:r>
      <w:r w:rsidRPr="00A40D69">
        <w:rPr>
          <w:rFonts w:ascii="Times New Roman" w:hAnsi="Times New Roman" w:cs="Times New Roman"/>
          <w:sz w:val="24"/>
          <w:szCs w:val="24"/>
          <w:lang w:val="pt-PT"/>
        </w:rPr>
        <w:t xml:space="preserve">. </w:t>
      </w:r>
    </w:p>
    <w:p w:rsidR="00040C60" w:rsidRPr="00A40D69" w:rsidRDefault="00040C60" w:rsidP="00423350">
      <w:pPr>
        <w:pStyle w:val="Legenda"/>
        <w:spacing w:before="120" w:after="120" w:line="360" w:lineRule="auto"/>
        <w:jc w:val="center"/>
        <w:rPr>
          <w:rFonts w:ascii="Times New Roman" w:hAnsi="Times New Roman" w:cs="Times New Roman"/>
          <w:b w:val="0"/>
          <w:color w:val="auto"/>
          <w:sz w:val="24"/>
          <w:szCs w:val="24"/>
          <w:lang w:val="pt-PT"/>
        </w:rPr>
      </w:pPr>
      <w:r w:rsidRPr="00A40D69">
        <w:rPr>
          <w:rFonts w:ascii="Times New Roman" w:hAnsi="Times New Roman" w:cs="Times New Roman"/>
          <w:b w:val="0"/>
          <w:noProof/>
          <w:color w:val="auto"/>
          <w:sz w:val="24"/>
          <w:szCs w:val="24"/>
        </w:rPr>
        <w:drawing>
          <wp:inline distT="0" distB="0" distL="0" distR="0">
            <wp:extent cx="3265170" cy="2748915"/>
            <wp:effectExtent l="57150" t="19050" r="49530" b="8953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5227" w:rsidRPr="006C321E" w:rsidRDefault="009F5227" w:rsidP="00423350">
      <w:pPr>
        <w:spacing w:before="120" w:after="120" w:line="360" w:lineRule="auto"/>
        <w:jc w:val="center"/>
        <w:rPr>
          <w:rFonts w:ascii="Times New Roman" w:hAnsi="Times New Roman" w:cs="Times New Roman"/>
          <w:noProof/>
          <w:sz w:val="20"/>
          <w:szCs w:val="20"/>
          <w:lang w:val="pt-PT"/>
        </w:rPr>
      </w:pPr>
      <w:bookmarkStart w:id="4" w:name="_Toc451355110"/>
      <w:r w:rsidRPr="006C321E">
        <w:rPr>
          <w:rFonts w:ascii="Times New Roman" w:hAnsi="Times New Roman" w:cs="Times New Roman"/>
          <w:b/>
          <w:sz w:val="20"/>
          <w:szCs w:val="20"/>
          <w:lang w:val="pt-PT"/>
        </w:rPr>
        <w:t>Gráfico 1:</w:t>
      </w:r>
      <w:r w:rsidRPr="006C321E">
        <w:rPr>
          <w:rFonts w:ascii="Times New Roman" w:hAnsi="Times New Roman" w:cs="Times New Roman"/>
          <w:sz w:val="20"/>
          <w:szCs w:val="20"/>
          <w:lang w:val="pt-PT"/>
        </w:rPr>
        <w:t xml:space="preserve"> Diferentes Percepções sobre a Formação Contínu</w:t>
      </w:r>
      <w:bookmarkEnd w:id="4"/>
      <w:r w:rsidRPr="006C321E">
        <w:rPr>
          <w:rFonts w:ascii="Times New Roman" w:hAnsi="Times New Roman" w:cs="Times New Roman"/>
          <w:sz w:val="20"/>
          <w:szCs w:val="20"/>
          <w:lang w:val="pt-PT"/>
        </w:rPr>
        <w:t>a</w:t>
      </w:r>
      <w:r w:rsidRPr="006C321E">
        <w:rPr>
          <w:rFonts w:ascii="Times New Roman" w:hAnsi="Times New Roman" w:cs="Times New Roman"/>
          <w:noProof/>
          <w:sz w:val="20"/>
          <w:szCs w:val="20"/>
          <w:lang w:val="pt-PT"/>
        </w:rPr>
        <w:t xml:space="preserve"> </w:t>
      </w:r>
    </w:p>
    <w:p w:rsidR="00040C60" w:rsidRPr="00A40D69" w:rsidRDefault="00040C60" w:rsidP="00423350">
      <w:pPr>
        <w:spacing w:before="120" w:after="120" w:line="360" w:lineRule="auto"/>
        <w:jc w:val="center"/>
        <w:rPr>
          <w:rFonts w:ascii="Times New Roman" w:hAnsi="Times New Roman" w:cs="Times New Roman"/>
          <w:b/>
          <w:sz w:val="24"/>
          <w:szCs w:val="24"/>
          <w:lang w:val="pt-PT"/>
        </w:rPr>
      </w:pPr>
      <w:r w:rsidRPr="00A40D69">
        <w:rPr>
          <w:rFonts w:ascii="Times New Roman" w:hAnsi="Times New Roman" w:cs="Times New Roman"/>
          <w:b/>
          <w:sz w:val="24"/>
          <w:szCs w:val="24"/>
          <w:lang w:val="pt-PT"/>
        </w:rPr>
        <w:t xml:space="preserve">Legenda: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b/>
          <w:sz w:val="24"/>
          <w:szCs w:val="24"/>
          <w:lang w:val="pt-PT"/>
        </w:rPr>
        <w:t>AMQFT:</w:t>
      </w:r>
      <w:r w:rsidRPr="00A40D69">
        <w:rPr>
          <w:rFonts w:ascii="Times New Roman" w:hAnsi="Times New Roman" w:cs="Times New Roman"/>
          <w:sz w:val="24"/>
          <w:szCs w:val="24"/>
          <w:lang w:val="pt-PT"/>
        </w:rPr>
        <w:t xml:space="preserve"> Actividade que visa melhorar a qualidade adequando ao professor às novas formas de trabalho;</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b/>
          <w:sz w:val="24"/>
          <w:szCs w:val="24"/>
          <w:lang w:val="pt-PT"/>
        </w:rPr>
        <w:t>AFRPS:</w:t>
      </w:r>
      <w:r w:rsidRPr="00A40D69">
        <w:rPr>
          <w:rFonts w:ascii="Times New Roman" w:hAnsi="Times New Roman" w:cs="Times New Roman"/>
          <w:sz w:val="24"/>
          <w:szCs w:val="24"/>
          <w:lang w:val="pt-PT"/>
        </w:rPr>
        <w:t xml:space="preserve"> Actividade de formação dos professores em serviço;</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b/>
          <w:sz w:val="24"/>
          <w:szCs w:val="24"/>
          <w:lang w:val="pt-PT"/>
        </w:rPr>
        <w:t>CUPMC:</w:t>
      </w:r>
      <w:r w:rsidRPr="00A40D69">
        <w:rPr>
          <w:rFonts w:ascii="Times New Roman" w:hAnsi="Times New Roman" w:cs="Times New Roman"/>
          <w:sz w:val="24"/>
          <w:szCs w:val="24"/>
          <w:lang w:val="pt-PT"/>
        </w:rPr>
        <w:t xml:space="preserve"> Actividade de formação sob forma do curso universitário, permitindo não só actualização mas também a mudança na carreira.</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lastRenderedPageBreak/>
        <w:t xml:space="preserve">Questionado aos professores o que eles entendiam por “Formação contínua dos professores”, as respostas foram diversas, mas a maior parte convergia no que diz respeito algumas palavras - chave, como por exemplo, dos 50 questionados correspondente à 50%, 36 entrevistados correspondente à 72% tivemos como palavras comuns, a definição da formação contínua </w:t>
      </w:r>
      <w:r w:rsidRPr="00A40D69">
        <w:rPr>
          <w:rFonts w:ascii="Times New Roman" w:hAnsi="Times New Roman" w:cs="Times New Roman"/>
          <w:i/>
          <w:sz w:val="24"/>
          <w:szCs w:val="24"/>
          <w:lang w:val="pt-PT"/>
        </w:rPr>
        <w:t>“como uma actividade que os professores em exercício realizam durante o período do serviço, visando vitalizar o conhecimento dos professores sob forma da realização de um curso universitário, permitindo não só o aumento das competências, como também como pressuposto para a progressão na carreira e o consequente aumento de rendimento mensal.”</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Outros 12 professores (24%) respondiam à mesma questão da seguinte forma </w:t>
      </w:r>
      <w:r w:rsidRPr="00A40D69">
        <w:rPr>
          <w:rFonts w:ascii="Times New Roman" w:hAnsi="Times New Roman" w:cs="Times New Roman"/>
          <w:i/>
          <w:sz w:val="24"/>
          <w:szCs w:val="24"/>
          <w:lang w:val="pt-PT"/>
        </w:rPr>
        <w:t xml:space="preserve">“a formação contínua é uma actividade formativa que visa melhorar a qualidade, adequando ao professor às novas formas do trabalho docente”.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Com base nesses relatos, foi possível sublinhar a compreensão da formação contínua não como simples exercício, mas como ferramenta importante na formação e desenvolvimento de competências profissionais, permitindo o melhoramento da prática docente.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Em relação à visão anterior, ela é positiva pois enquadra-se no objectivo da formação contínua dos professores. No entanto, conceber a formação contínua unicamente como frequentar um curso universitário, apesar de se constituir como uma perspectiva de formação contínua, esta visão fundamenta-se na perspectiva tradicional e ou estruturante da formação, baseada no uso de estratégias verticais de formação. </w:t>
      </w:r>
    </w:p>
    <w:p w:rsidR="00040C60" w:rsidRPr="00A40D69" w:rsidRDefault="00040C60" w:rsidP="00423350">
      <w:pPr>
        <w:spacing w:before="120" w:after="120" w:line="360" w:lineRule="auto"/>
        <w:jc w:val="both"/>
        <w:rPr>
          <w:rFonts w:ascii="Times New Roman" w:hAnsi="Times New Roman" w:cs="Times New Roman"/>
          <w:lang w:val="pt-PT"/>
        </w:rPr>
      </w:pPr>
      <w:r w:rsidRPr="00A40D69">
        <w:rPr>
          <w:rFonts w:ascii="Times New Roman" w:hAnsi="Times New Roman" w:cs="Times New Roman"/>
          <w:sz w:val="24"/>
          <w:szCs w:val="24"/>
          <w:lang w:val="pt-PT"/>
        </w:rPr>
        <w:t xml:space="preserve">Os autores tendem a desqualificar as estratégias verticais de formação continuada (impostas aos professores de cima para baixo </w:t>
      </w:r>
      <w:r w:rsidRPr="00A40D69">
        <w:rPr>
          <w:rFonts w:ascii="Times New Roman" w:hAnsi="Times New Roman" w:cs="Times New Roman"/>
          <w:i/>
          <w:sz w:val="24"/>
          <w:szCs w:val="24"/>
          <w:lang w:val="pt-PT"/>
        </w:rPr>
        <w:t>“top/down”)</w:t>
      </w:r>
      <w:r w:rsidRPr="00A40D69">
        <w:rPr>
          <w:rFonts w:ascii="Times New Roman" w:hAnsi="Times New Roman" w:cs="Times New Roman"/>
          <w:sz w:val="24"/>
          <w:szCs w:val="24"/>
          <w:lang w:val="pt-PT"/>
        </w:rPr>
        <w:t xml:space="preserve"> como, por exemplo, aquelas que prevêem o “repasse” ou a “multiplicação” aos professores através de especialistas. Esta última acepção peca por não partir das necessidades individuais do professor, passando a olhar o professor como um só (colectivismo), com os mesmos problemas, i.e., não começa de baixo para cima (</w:t>
      </w:r>
      <w:r w:rsidRPr="00A40D69">
        <w:rPr>
          <w:rFonts w:ascii="Times New Roman" w:hAnsi="Times New Roman" w:cs="Times New Roman"/>
          <w:i/>
          <w:sz w:val="24"/>
          <w:szCs w:val="24"/>
          <w:lang w:val="pt-PT"/>
        </w:rPr>
        <w:t>down/top</w:t>
      </w:r>
      <w:r w:rsidRPr="00A40D69">
        <w:rPr>
          <w:rFonts w:ascii="Times New Roman" w:hAnsi="Times New Roman" w:cs="Times New Roman"/>
          <w:sz w:val="24"/>
          <w:szCs w:val="24"/>
          <w:lang w:val="pt-PT"/>
        </w:rPr>
        <w:t xml:space="preserve">).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A ideia à qual se pretende chegar tem que ver com a fundamental consideração do contexto institucional e social do professor. Nessa ordem de ideia, a discussão sobre a formação contínua deve considerar a identidade profissional do professor, sua construção como sujeito historicamente situado e a mobilização dos saberes da docência, também em função do contexto no qual o professor está inserido.</w:t>
      </w:r>
    </w:p>
    <w:p w:rsidR="00040C60" w:rsidRPr="00A40D69" w:rsidRDefault="00170120" w:rsidP="00423350">
      <w:pPr>
        <w:pStyle w:val="Ttulo1"/>
        <w:spacing w:before="120" w:after="120"/>
        <w:rPr>
          <w:rFonts w:cs="Times New Roman"/>
          <w:lang w:val="pt-PT"/>
        </w:rPr>
      </w:pPr>
      <w:bookmarkStart w:id="5" w:name="_Toc456265187"/>
      <w:bookmarkStart w:id="6" w:name="_Toc456371230"/>
      <w:r>
        <w:rPr>
          <w:rFonts w:eastAsiaTheme="minorHAnsi" w:cs="Times New Roman"/>
          <w:bCs w:val="0"/>
          <w:sz w:val="22"/>
          <w:szCs w:val="22"/>
          <w:lang w:val="pt-PT"/>
        </w:rPr>
        <w:lastRenderedPageBreak/>
        <w:t>3</w:t>
      </w:r>
      <w:r w:rsidR="00523D36" w:rsidRPr="00523D36">
        <w:rPr>
          <w:rFonts w:eastAsiaTheme="minorHAnsi" w:cs="Times New Roman"/>
          <w:bCs w:val="0"/>
          <w:sz w:val="22"/>
          <w:szCs w:val="22"/>
          <w:lang w:val="pt-PT"/>
        </w:rPr>
        <w:t xml:space="preserve">.3. </w:t>
      </w:r>
      <w:r w:rsidR="00040C60" w:rsidRPr="00523D36">
        <w:rPr>
          <w:rFonts w:cs="Times New Roman"/>
          <w:lang w:val="pt-PT"/>
        </w:rPr>
        <w:t>Actividades</w:t>
      </w:r>
      <w:r w:rsidR="00040C60" w:rsidRPr="00A40D69">
        <w:rPr>
          <w:rFonts w:cs="Times New Roman"/>
          <w:lang w:val="pt-PT"/>
        </w:rPr>
        <w:t xml:space="preserve"> de formação contínua que estão a ser desenvolvidas a nível das escolas</w:t>
      </w:r>
      <w:bookmarkEnd w:id="5"/>
      <w:bookmarkEnd w:id="6"/>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Perguntamos ao representante da Repartição da Área Pedagógica nos Serviços Distritais da Educação do Distrito de Inhambane, aos Directores das Escolas assim como, às Direcções Pedagógicas sobre as possíveis actividades de formação desenvolvidas ao nível das escolas e da ZIP. Os inquiridos responderam que, </w:t>
      </w:r>
      <w:r w:rsidRPr="00A40D69">
        <w:rPr>
          <w:rFonts w:ascii="Times New Roman" w:hAnsi="Times New Roman" w:cs="Times New Roman"/>
          <w:i/>
          <w:sz w:val="24"/>
          <w:szCs w:val="24"/>
          <w:lang w:val="pt-PT"/>
        </w:rPr>
        <w:t>para além das actividades ordinárias da escola supervisão pedagógica monitorada pela Direcção das escolas), existem ao nível da ZIP actividades de carácter formativo como encontros de professores multidisciplinares vindas de escolas que fazem parte da ZIP com objectivo de realizar panificações trimestrais/dosificações (atendendo o regime lectivo nas escolas), assim como a elaboração das avaliações finais de cada trimestre, designadas por provas provinciais.</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Nesses encontros os professores aproveitam para interagir e discutir vários problemas da sua prática lectiva, assim como os métodos e estratégias a usar nas aulas. Acreditamos que essa interacção se constitui chave não só de aprendizagem, mas também de ajuda mútua como mecanismo de superação. Questionamos a Direcção da ZIP sobre o critério de eleição das actividades de formação contínua, realizadas a nível da escola. A Direcção respondeu que, «na base das queixas e dos problemas que tanto os professores como os alunos apresentam, temos convocado, encontros de formação e reflexão no sentido de os ultrapassarmos. </w:t>
      </w:r>
      <w:r w:rsidRPr="00A40D69">
        <w:rPr>
          <w:rFonts w:ascii="Times New Roman" w:hAnsi="Times New Roman" w:cs="Times New Roman"/>
          <w:i/>
          <w:sz w:val="24"/>
          <w:szCs w:val="24"/>
          <w:lang w:val="pt-PT"/>
        </w:rPr>
        <w:t>«Para tal procuramos ouvir os colegas sobre as dificuldades vivenciadas e, de forma conjunta com os professores de outras escolas interagimos no sentido, que de forma partilhada superemos os mesmos problemas».</w:t>
      </w:r>
      <w:r w:rsidRPr="00A40D69">
        <w:rPr>
          <w:rFonts w:ascii="Times New Roman" w:hAnsi="Times New Roman" w:cs="Times New Roman"/>
          <w:sz w:val="24"/>
          <w:szCs w:val="24"/>
          <w:lang w:val="pt-PT"/>
        </w:rPr>
        <w:t xml:space="preserve"> Estes depoimentos fazem alusão a</w:t>
      </w:r>
      <w:r w:rsidR="000D7C38">
        <w:rPr>
          <w:rFonts w:ascii="Times New Roman" w:hAnsi="Times New Roman" w:cs="Times New Roman"/>
          <w:sz w:val="24"/>
          <w:szCs w:val="24"/>
          <w:lang w:val="pt-PT"/>
        </w:rPr>
        <w:t>o modelo que RIBEIRO (1989</w:t>
      </w:r>
      <w:r w:rsidRPr="00A40D69">
        <w:rPr>
          <w:rFonts w:ascii="Times New Roman" w:hAnsi="Times New Roman" w:cs="Times New Roman"/>
          <w:sz w:val="24"/>
          <w:szCs w:val="24"/>
          <w:lang w:val="pt-PT"/>
        </w:rPr>
        <w:t xml:space="preserve">), </w:t>
      </w:r>
      <w:r w:rsidRPr="00A40D69">
        <w:rPr>
          <w:rFonts w:ascii="Times New Roman" w:hAnsi="Times New Roman" w:cs="Times New Roman"/>
          <w:i/>
          <w:sz w:val="24"/>
          <w:szCs w:val="24"/>
          <w:lang w:val="pt-PT"/>
        </w:rPr>
        <w:t>apud</w:t>
      </w:r>
      <w:r w:rsidRPr="00A40D69">
        <w:rPr>
          <w:rFonts w:ascii="Times New Roman" w:hAnsi="Times New Roman" w:cs="Times New Roman"/>
          <w:sz w:val="24"/>
          <w:szCs w:val="24"/>
          <w:lang w:val="pt-PT"/>
        </w:rPr>
        <w:t xml:space="preserve"> FLORES &amp;</w:t>
      </w:r>
      <w:r w:rsidR="000D7C38">
        <w:rPr>
          <w:rFonts w:ascii="Times New Roman" w:hAnsi="Times New Roman" w:cs="Times New Roman"/>
          <w:sz w:val="24"/>
          <w:szCs w:val="24"/>
          <w:lang w:val="pt-PT"/>
        </w:rPr>
        <w:t xml:space="preserve"> PACHECO (1999</w:t>
      </w:r>
      <w:r w:rsidRPr="00A40D69">
        <w:rPr>
          <w:rFonts w:ascii="Times New Roman" w:hAnsi="Times New Roman" w:cs="Times New Roman"/>
          <w:sz w:val="24"/>
          <w:szCs w:val="24"/>
          <w:lang w:val="pt-PT"/>
        </w:rPr>
        <w:t>), designou modelo de compensação de deficiência em detrimento do modelo de crescimento de FLORES &amp; PACHECO (1999) e reflexivo este último</w:t>
      </w:r>
      <w:r w:rsidR="000D7C38">
        <w:rPr>
          <w:rFonts w:ascii="Times New Roman" w:hAnsi="Times New Roman" w:cs="Times New Roman"/>
          <w:sz w:val="24"/>
          <w:szCs w:val="24"/>
          <w:lang w:val="pt-PT"/>
        </w:rPr>
        <w:t xml:space="preserve"> proposto por NIVAGARRA (2013</w:t>
      </w:r>
      <w:r w:rsidRPr="00A40D69">
        <w:rPr>
          <w:rFonts w:ascii="Times New Roman" w:hAnsi="Times New Roman" w:cs="Times New Roman"/>
          <w:sz w:val="24"/>
          <w:szCs w:val="24"/>
          <w:lang w:val="pt-PT"/>
        </w:rPr>
        <w:t>).</w:t>
      </w:r>
    </w:p>
    <w:p w:rsidR="006C2A9B"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Para este subsistema a repartição da área pedagógica dos Serviços da Educação reconheceu no entanto, a falta de regularidade dessas actividades limitando-se apenas nas actividades que ocorre internamente. </w:t>
      </w:r>
    </w:p>
    <w:p w:rsidR="00040C60" w:rsidRPr="00A40D69" w:rsidRDefault="00170120" w:rsidP="00423350">
      <w:pPr>
        <w:pStyle w:val="Ttulo1"/>
        <w:spacing w:before="120" w:after="120"/>
        <w:rPr>
          <w:rFonts w:cs="Times New Roman"/>
          <w:lang w:val="pt-PT"/>
        </w:rPr>
      </w:pPr>
      <w:bookmarkStart w:id="7" w:name="_Toc456265188"/>
      <w:bookmarkStart w:id="8" w:name="_Toc456371231"/>
      <w:r>
        <w:rPr>
          <w:rFonts w:cs="Times New Roman"/>
          <w:lang w:val="pt-PT"/>
        </w:rPr>
        <w:t>3</w:t>
      </w:r>
      <w:r w:rsidR="00523D36">
        <w:rPr>
          <w:rFonts w:cs="Times New Roman"/>
          <w:lang w:val="pt-PT"/>
        </w:rPr>
        <w:t xml:space="preserve">.4. </w:t>
      </w:r>
      <w:r w:rsidR="00040C60" w:rsidRPr="00A40D69">
        <w:rPr>
          <w:rFonts w:cs="Times New Roman"/>
          <w:lang w:val="pt-PT"/>
        </w:rPr>
        <w:t>Eleição</w:t>
      </w:r>
      <w:r w:rsidR="00123E93" w:rsidRPr="00A40D69">
        <w:rPr>
          <w:rFonts w:cs="Times New Roman"/>
          <w:lang w:val="pt-PT"/>
        </w:rPr>
        <w:t xml:space="preserve"> e e</w:t>
      </w:r>
      <w:r w:rsidR="00040C60" w:rsidRPr="00A40D69">
        <w:rPr>
          <w:rFonts w:cs="Times New Roman"/>
          <w:lang w:val="pt-PT"/>
        </w:rPr>
        <w:t>nvolvimento dos professores na planificação das actividades de formação contínua</w:t>
      </w:r>
      <w:bookmarkEnd w:id="7"/>
      <w:bookmarkEnd w:id="8"/>
    </w:p>
    <w:p w:rsidR="000D7C38" w:rsidRPr="00A40D69" w:rsidRDefault="00040C60" w:rsidP="009F5227">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Um dos pressupostos que fará com que as actividades formativas/formação contínua sejam um exercício necessário e que responda às reais necessidades dos professores tem que passar </w:t>
      </w:r>
      <w:r w:rsidRPr="00A40D69">
        <w:rPr>
          <w:rFonts w:ascii="Times New Roman" w:hAnsi="Times New Roman" w:cs="Times New Roman"/>
          <w:sz w:val="24"/>
          <w:szCs w:val="24"/>
          <w:lang w:val="pt-PT"/>
        </w:rPr>
        <w:lastRenderedPageBreak/>
        <w:t>necessariamente pelo envolvimento dos mesmos. Nesta categoria foram feitas algumas questões que visam aferir o nível de envolvimento dos professores tanto na planificação quanto na implementação das actividades formativas.</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Sobre </w:t>
      </w:r>
      <w:r w:rsidR="000D7C38">
        <w:rPr>
          <w:rFonts w:ascii="Times New Roman" w:hAnsi="Times New Roman" w:cs="Times New Roman"/>
          <w:sz w:val="24"/>
          <w:szCs w:val="24"/>
          <w:lang w:val="pt-PT"/>
        </w:rPr>
        <w:t>esse assunto PERRENOUD (2002</w:t>
      </w:r>
      <w:r w:rsidRPr="00A40D69">
        <w:rPr>
          <w:rFonts w:ascii="Times New Roman" w:hAnsi="Times New Roman" w:cs="Times New Roman"/>
          <w:sz w:val="24"/>
          <w:szCs w:val="24"/>
          <w:lang w:val="pt-PT"/>
        </w:rPr>
        <w:t xml:space="preserve">), afirma que, </w:t>
      </w:r>
    </w:p>
    <w:p w:rsidR="00040C60" w:rsidRPr="00A40D69" w:rsidRDefault="00040C60" w:rsidP="00423350">
      <w:pPr>
        <w:pStyle w:val="PargrafodaLista"/>
        <w:spacing w:before="120" w:after="120" w:line="240" w:lineRule="auto"/>
        <w:ind w:left="2880"/>
        <w:jc w:val="both"/>
        <w:rPr>
          <w:rFonts w:ascii="Times New Roman" w:hAnsi="Times New Roman" w:cs="Times New Roman"/>
          <w:sz w:val="20"/>
          <w:szCs w:val="20"/>
          <w:lang w:val="pt-PT"/>
        </w:rPr>
      </w:pPr>
      <w:r w:rsidRPr="00A40D69">
        <w:rPr>
          <w:rFonts w:ascii="Times New Roman" w:hAnsi="Times New Roman" w:cs="Times New Roman"/>
          <w:sz w:val="20"/>
          <w:szCs w:val="20"/>
          <w:lang w:val="pt-PT"/>
        </w:rPr>
        <w:t xml:space="preserve">o não envolvimento dos professores em matéria de eleição do que lhes diz respeito ou inovação, provoca sarcasmo e até mesmo represália e os profissionais que buscam aprimorar suas profissões pressentem esses aborrecimentos, procurando evitá-los, fecham-se para inovações ou passam a considerá-los simples informações sem pertinência em sua prática pessoal. </w:t>
      </w:r>
    </w:p>
    <w:p w:rsidR="00040C60" w:rsidRPr="00A40D69" w:rsidRDefault="00040C60" w:rsidP="00423350">
      <w:pPr>
        <w:pStyle w:val="PargrafodaLista"/>
        <w:spacing w:before="120" w:after="120" w:line="240" w:lineRule="auto"/>
        <w:ind w:left="2880"/>
        <w:jc w:val="both"/>
        <w:rPr>
          <w:rFonts w:ascii="Times New Roman" w:hAnsi="Times New Roman" w:cs="Times New Roman"/>
          <w:lang w:val="pt-PT"/>
        </w:rPr>
      </w:pP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Dos 15 entrevistados correspondente a 30%, 10 responderam (19%) que </w:t>
      </w:r>
      <w:r w:rsidRPr="00A40D69">
        <w:rPr>
          <w:rFonts w:ascii="Times New Roman" w:hAnsi="Times New Roman" w:cs="Times New Roman"/>
          <w:i/>
          <w:sz w:val="24"/>
          <w:szCs w:val="24"/>
          <w:lang w:val="pt-PT"/>
        </w:rPr>
        <w:t>«os temas de formação contínua, seja na ZIP como em reuniões formativas na escola, são eleitos pela direcção, ouvidos dois ou três professores e não parte das necessidades do professor. O seu propósito é de materializar as orientações vindas do topo».</w:t>
      </w:r>
      <w:r w:rsidRPr="00A40D69">
        <w:rPr>
          <w:rFonts w:ascii="Times New Roman" w:hAnsi="Times New Roman" w:cs="Times New Roman"/>
          <w:sz w:val="24"/>
          <w:szCs w:val="24"/>
          <w:lang w:val="pt-PT"/>
        </w:rPr>
        <w:t xml:space="preserve"> Ainda na questão sobre o envolvimento, um professor dizia </w:t>
      </w:r>
      <w:r w:rsidRPr="00A40D69">
        <w:rPr>
          <w:rFonts w:ascii="Times New Roman" w:hAnsi="Times New Roman" w:cs="Times New Roman"/>
          <w:i/>
          <w:sz w:val="24"/>
          <w:szCs w:val="24"/>
          <w:lang w:val="pt-PT"/>
        </w:rPr>
        <w:t>«os professores não são envolvidos porque se trabalha com metas»</w:t>
      </w:r>
      <w:r w:rsidRPr="00A40D69">
        <w:rPr>
          <w:rFonts w:ascii="Times New Roman" w:hAnsi="Times New Roman" w:cs="Times New Roman"/>
          <w:sz w:val="24"/>
          <w:szCs w:val="24"/>
          <w:lang w:val="pt-PT"/>
        </w:rPr>
        <w:t xml:space="preserve"> e um outro dizia que </w:t>
      </w:r>
      <w:r w:rsidRPr="00A40D69">
        <w:rPr>
          <w:rFonts w:ascii="Times New Roman" w:hAnsi="Times New Roman" w:cs="Times New Roman"/>
          <w:i/>
          <w:sz w:val="24"/>
          <w:szCs w:val="24"/>
          <w:lang w:val="pt-PT"/>
        </w:rPr>
        <w:t>«a eleição e planificação envolvem apenas a Direcção da Escola e por vezes chamam alguns professores para participarem».</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Essas políticas existentes têm um carácter directivo ou determinista (imperativas), i.e. política de </w:t>
      </w:r>
      <w:r w:rsidRPr="00A40D69">
        <w:rPr>
          <w:rFonts w:ascii="Times New Roman" w:hAnsi="Times New Roman" w:cs="Times New Roman"/>
          <w:i/>
          <w:sz w:val="24"/>
          <w:szCs w:val="24"/>
          <w:lang w:val="pt-PT"/>
        </w:rPr>
        <w:t>“Top down”</w:t>
      </w:r>
      <w:r w:rsidRPr="00A40D69">
        <w:rPr>
          <w:rFonts w:ascii="Times New Roman" w:hAnsi="Times New Roman" w:cs="Times New Roman"/>
          <w:sz w:val="24"/>
          <w:szCs w:val="24"/>
          <w:lang w:val="pt-PT"/>
        </w:rPr>
        <w:t xml:space="preserve"> e não </w:t>
      </w:r>
      <w:r w:rsidRPr="00A40D69">
        <w:rPr>
          <w:rFonts w:ascii="Times New Roman" w:hAnsi="Times New Roman" w:cs="Times New Roman"/>
          <w:i/>
          <w:sz w:val="24"/>
          <w:szCs w:val="24"/>
          <w:lang w:val="pt-PT"/>
        </w:rPr>
        <w:t>“Down top”</w:t>
      </w:r>
      <w:r w:rsidRPr="00A40D69">
        <w:rPr>
          <w:rFonts w:ascii="Times New Roman" w:hAnsi="Times New Roman" w:cs="Times New Roman"/>
          <w:sz w:val="24"/>
          <w:szCs w:val="24"/>
          <w:lang w:val="pt-PT"/>
        </w:rPr>
        <w:t xml:space="preserve"> como seria o ideal e defendido por vários autores como chave para implementação da actividade de formação contínua. Isto significa que as nossas políticas ainda são primeiro pensadas e implementadas de cima para baixo e não de baixo para cima, excluindo deste modo o saber do professor, que tinha que servir de ponto de partida. Não valoriza a escola como </w:t>
      </w:r>
      <w:r w:rsidRPr="00A40D69">
        <w:rPr>
          <w:rFonts w:ascii="Times New Roman" w:hAnsi="Times New Roman" w:cs="Times New Roman"/>
          <w:i/>
          <w:sz w:val="24"/>
          <w:szCs w:val="24"/>
          <w:lang w:val="pt-PT"/>
        </w:rPr>
        <w:t>Locus</w:t>
      </w:r>
      <w:r w:rsidRPr="00A40D69">
        <w:rPr>
          <w:rFonts w:ascii="Times New Roman" w:hAnsi="Times New Roman" w:cs="Times New Roman"/>
          <w:sz w:val="24"/>
          <w:szCs w:val="24"/>
          <w:lang w:val="pt-PT"/>
        </w:rPr>
        <w:t xml:space="preserve"> preferencial de formação contínua, exclui também as necessidades dos professores assim como, a sua experiência. </w:t>
      </w:r>
    </w:p>
    <w:p w:rsidR="00040C60" w:rsidRPr="00A40D69" w:rsidRDefault="00040C60" w:rsidP="00423350">
      <w:pPr>
        <w:keepNext/>
        <w:spacing w:before="120" w:after="120" w:line="360" w:lineRule="auto"/>
        <w:jc w:val="center"/>
        <w:rPr>
          <w:rFonts w:ascii="Times New Roman" w:hAnsi="Times New Roman" w:cs="Times New Roman"/>
          <w:lang w:val="pt-PT"/>
        </w:rPr>
      </w:pPr>
      <w:r w:rsidRPr="00A40D69">
        <w:rPr>
          <w:rFonts w:ascii="Times New Roman" w:hAnsi="Times New Roman" w:cs="Times New Roman"/>
          <w:noProof/>
          <w:sz w:val="24"/>
          <w:szCs w:val="24"/>
        </w:rPr>
        <w:lastRenderedPageBreak/>
        <w:drawing>
          <wp:inline distT="0" distB="0" distL="0" distR="0">
            <wp:extent cx="3135630" cy="2480310"/>
            <wp:effectExtent l="57150" t="19050" r="45720" b="72390"/>
            <wp:docPr id="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C60" w:rsidRPr="009F5227" w:rsidRDefault="00040C60" w:rsidP="009F5227">
      <w:pPr>
        <w:pStyle w:val="Legenda"/>
        <w:spacing w:before="120" w:after="120" w:line="360" w:lineRule="auto"/>
        <w:jc w:val="center"/>
        <w:rPr>
          <w:rFonts w:ascii="Times New Roman" w:hAnsi="Times New Roman" w:cs="Times New Roman"/>
          <w:b w:val="0"/>
          <w:color w:val="auto"/>
          <w:sz w:val="20"/>
          <w:szCs w:val="20"/>
          <w:lang w:val="pt-PT"/>
        </w:rPr>
      </w:pPr>
      <w:bookmarkStart w:id="9" w:name="_Toc451355112"/>
      <w:r w:rsidRPr="009F5227">
        <w:rPr>
          <w:rFonts w:ascii="Times New Roman" w:hAnsi="Times New Roman" w:cs="Times New Roman"/>
          <w:color w:val="auto"/>
          <w:sz w:val="20"/>
          <w:szCs w:val="20"/>
          <w:lang w:val="pt-PT"/>
        </w:rPr>
        <w:t xml:space="preserve">Gráfico </w:t>
      </w:r>
      <w:r w:rsidR="009F5227" w:rsidRPr="009F5227">
        <w:rPr>
          <w:rFonts w:ascii="Times New Roman" w:hAnsi="Times New Roman" w:cs="Times New Roman"/>
          <w:color w:val="auto"/>
          <w:sz w:val="20"/>
          <w:szCs w:val="20"/>
          <w:lang w:val="pt-PT"/>
        </w:rPr>
        <w:t>2</w:t>
      </w:r>
      <w:r w:rsidRPr="009F5227">
        <w:rPr>
          <w:rFonts w:ascii="Times New Roman" w:hAnsi="Times New Roman" w:cs="Times New Roman"/>
          <w:color w:val="auto"/>
          <w:sz w:val="20"/>
          <w:szCs w:val="20"/>
          <w:lang w:val="pt-PT"/>
        </w:rPr>
        <w:t>:</w:t>
      </w:r>
      <w:r w:rsidRPr="009F5227">
        <w:rPr>
          <w:rFonts w:ascii="Times New Roman" w:hAnsi="Times New Roman" w:cs="Times New Roman"/>
          <w:b w:val="0"/>
          <w:color w:val="auto"/>
          <w:sz w:val="20"/>
          <w:szCs w:val="20"/>
          <w:lang w:val="pt-PT"/>
        </w:rPr>
        <w:t xml:space="preserve"> Sobre avaliação de envolvimento na eleição e planificação das actividades de formação com base nos dados extraídos no campo;</w:t>
      </w:r>
      <w:bookmarkEnd w:id="9"/>
    </w:p>
    <w:p w:rsidR="00426E07" w:rsidRPr="00A40D69" w:rsidRDefault="00426E07" w:rsidP="00423350">
      <w:pPr>
        <w:spacing w:before="120" w:after="120" w:line="360" w:lineRule="auto"/>
        <w:rPr>
          <w:rFonts w:ascii="Times New Roman" w:hAnsi="Times New Roman" w:cs="Times New Roman"/>
          <w:i/>
          <w:lang w:val="pt-PT"/>
        </w:rPr>
      </w:pP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Este facto é interpretado de forma</w:t>
      </w:r>
      <w:r w:rsidR="000D7C38">
        <w:rPr>
          <w:rFonts w:ascii="Times New Roman" w:hAnsi="Times New Roman" w:cs="Times New Roman"/>
          <w:sz w:val="24"/>
          <w:szCs w:val="24"/>
          <w:lang w:val="pt-PT"/>
        </w:rPr>
        <w:t xml:space="preserve"> contrária por Alarcão (2003</w:t>
      </w:r>
      <w:r w:rsidRPr="00A40D69">
        <w:rPr>
          <w:rFonts w:ascii="Times New Roman" w:hAnsi="Times New Roman" w:cs="Times New Roman"/>
          <w:sz w:val="24"/>
          <w:szCs w:val="24"/>
          <w:lang w:val="pt-PT"/>
        </w:rPr>
        <w:t xml:space="preserve">), sendo que para ele a mudança dos professores tem que ser antecedida da percepção da finalidade imediata e o sentido prático das acções em que eles se envolvem, da análise e reflexão do seu próprio ensino ou do ensino praticado pelos seus colegas, que se desdobra em três grandes vectores; </w:t>
      </w:r>
      <w:r w:rsidR="002728B1" w:rsidRPr="00A40D69">
        <w:rPr>
          <w:rFonts w:ascii="Times New Roman" w:hAnsi="Times New Roman" w:cs="Times New Roman"/>
          <w:sz w:val="24"/>
          <w:szCs w:val="24"/>
          <w:lang w:val="pt-PT"/>
        </w:rPr>
        <w:t>acção</w:t>
      </w:r>
      <w:r w:rsidRPr="00A40D69">
        <w:rPr>
          <w:rFonts w:ascii="Times New Roman" w:hAnsi="Times New Roman" w:cs="Times New Roman"/>
          <w:sz w:val="24"/>
          <w:szCs w:val="24"/>
          <w:lang w:val="pt-PT"/>
        </w:rPr>
        <w:t>, reflexão e colaboração. É necessário que se encontre um mecanismo de envolvimento e participação do professor (como sujeito que não só irá receber, como será responsável pela implementação das mudanças) em todo o processo de planificação e a implementação de actividades relativas à formação contínua, para que esta responda às reais necessidades do mesmo, ao contrario do que dizia um entrevistado, «eles (a referir-se aos formadores) pensa no remédio de um paciente, sem antes dialogar e procurar perceber de que o mesmo padece, isto é semelhante servir camarão a um cliente de restaurante sem antes perguntar o que desejam comer (pois podes servir o que não lhe faz falta ou que não queira)».</w:t>
      </w:r>
    </w:p>
    <w:p w:rsidR="00040C60" w:rsidRPr="00A40D69" w:rsidRDefault="00040C60" w:rsidP="00423350">
      <w:pPr>
        <w:pStyle w:val="PargrafodaLista"/>
        <w:spacing w:before="120" w:after="120" w:line="360" w:lineRule="auto"/>
        <w:ind w:left="0"/>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Parafraseando a Ph.D Isabel (</w:t>
      </w:r>
      <w:r w:rsidRPr="000D7C38">
        <w:rPr>
          <w:rFonts w:ascii="Times New Roman" w:hAnsi="Times New Roman" w:cs="Times New Roman"/>
          <w:i/>
          <w:sz w:val="24"/>
          <w:szCs w:val="24"/>
          <w:lang w:val="pt-PT"/>
        </w:rPr>
        <w:t>cp</w:t>
      </w:r>
      <w:r w:rsidRPr="00A40D69">
        <w:rPr>
          <w:rFonts w:ascii="Times New Roman" w:hAnsi="Times New Roman" w:cs="Times New Roman"/>
          <w:sz w:val="24"/>
          <w:szCs w:val="24"/>
          <w:lang w:val="pt-PT"/>
        </w:rPr>
        <w:t xml:space="preserve">:2015), citando o lema do “movimento sem terra no Brasil”, “nada sobre os professores sem os professores”. Nesta reflexão, quisemos colher diversas percepções dos professores sobre a importância do envolvimento dos mesmos na eleição e elaboração dos planos de desenvolvimento ao que 30 deles, equivalentes a 71% dos 42 entrevistados responderam na generalidade que não tem havido o envolvimento directo como </w:t>
      </w:r>
      <w:r w:rsidRPr="00A40D69">
        <w:rPr>
          <w:rFonts w:ascii="Times New Roman" w:hAnsi="Times New Roman" w:cs="Times New Roman"/>
          <w:sz w:val="24"/>
          <w:szCs w:val="24"/>
          <w:lang w:val="pt-PT"/>
        </w:rPr>
        <w:lastRenderedPageBreak/>
        <w:t>gostariam que fosse. Quem elege as actividades de formação é a Direcção da escola, acompanhados raramente por um ou dois professores</w:t>
      </w:r>
      <w:r w:rsidRPr="00A40D69">
        <w:rPr>
          <w:rFonts w:ascii="Times New Roman" w:hAnsi="Times New Roman" w:cs="Times New Roman"/>
          <w:i/>
          <w:sz w:val="24"/>
          <w:szCs w:val="24"/>
          <w:lang w:val="pt-PT"/>
        </w:rPr>
        <w:t>. «O que nós queríamos são encontros abrangentes onde abre-se espaço de manifestação dos seus anseios, entorno dos quais</w:t>
      </w:r>
      <w:r w:rsidR="000D7C38">
        <w:rPr>
          <w:rFonts w:ascii="Times New Roman" w:hAnsi="Times New Roman" w:cs="Times New Roman"/>
          <w:i/>
          <w:sz w:val="24"/>
          <w:szCs w:val="24"/>
          <w:lang w:val="pt-PT"/>
        </w:rPr>
        <w:t xml:space="preserve"> seriam as matérias de formação</w:t>
      </w:r>
      <w:r w:rsidRPr="00A40D69">
        <w:rPr>
          <w:rFonts w:ascii="Times New Roman" w:hAnsi="Times New Roman" w:cs="Times New Roman"/>
          <w:i/>
          <w:sz w:val="24"/>
          <w:szCs w:val="24"/>
          <w:lang w:val="pt-PT"/>
        </w:rPr>
        <w:t>»</w:t>
      </w:r>
      <w:r w:rsidR="000D7C38">
        <w:rPr>
          <w:rFonts w:ascii="Times New Roman" w:hAnsi="Times New Roman" w:cs="Times New Roman"/>
          <w:i/>
          <w:sz w:val="24"/>
          <w:szCs w:val="24"/>
          <w:lang w:val="pt-PT"/>
        </w:rPr>
        <w:t>.</w:t>
      </w:r>
      <w:r w:rsidRPr="00A40D69">
        <w:rPr>
          <w:rFonts w:ascii="Times New Roman" w:hAnsi="Times New Roman" w:cs="Times New Roman"/>
          <w:i/>
          <w:sz w:val="24"/>
          <w:szCs w:val="24"/>
          <w:lang w:val="pt-PT"/>
        </w:rPr>
        <w:t xml:space="preserve"> «Nós inscrevemo-nos no plano trienal para continuarmos a estudar como forma de aumentar nossas competências e eles deliberam negativamente e quando estudamos à revelia, fazem-nos vida negra nos horários para bloquear ir a escola.» </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Esses depoimentos contrastam com o que é defendid</w:t>
      </w:r>
      <w:r w:rsidR="000D7C38">
        <w:rPr>
          <w:rFonts w:ascii="Times New Roman" w:hAnsi="Times New Roman" w:cs="Times New Roman"/>
          <w:sz w:val="24"/>
          <w:szCs w:val="24"/>
          <w:lang w:val="pt-PT"/>
        </w:rPr>
        <w:t>o por FLORES &amp; PACHECO (1999</w:t>
      </w:r>
      <w:r w:rsidRPr="00A40D69">
        <w:rPr>
          <w:rFonts w:ascii="Times New Roman" w:hAnsi="Times New Roman" w:cs="Times New Roman"/>
          <w:sz w:val="24"/>
          <w:szCs w:val="24"/>
          <w:lang w:val="pt-PT"/>
        </w:rPr>
        <w:t xml:space="preserve">) onde para os autores a formação pode ser organizada em função de um projecto pessoal e compartilhado profissionalmente, mas também pode ser organizada em função do reconhecimento e problematização de dificuldades do domínio do saber e competências, quer ainda de uma formação integrada no percurso de desenvolvimento profissional. </w:t>
      </w:r>
    </w:p>
    <w:p w:rsidR="006C2A9B" w:rsidRPr="00A40D69" w:rsidRDefault="006C2A9B" w:rsidP="00423350">
      <w:pPr>
        <w:pStyle w:val="PargrafodaLista"/>
        <w:spacing w:before="120" w:after="120" w:line="360" w:lineRule="auto"/>
        <w:ind w:left="0"/>
        <w:jc w:val="both"/>
        <w:rPr>
          <w:rFonts w:ascii="Times New Roman" w:hAnsi="Times New Roman" w:cs="Times New Roman"/>
          <w:sz w:val="24"/>
          <w:szCs w:val="24"/>
          <w:lang w:val="pt-PT"/>
        </w:rPr>
      </w:pPr>
    </w:p>
    <w:p w:rsidR="006C2A9B" w:rsidRPr="00A40D69" w:rsidRDefault="00170120" w:rsidP="00423350">
      <w:pPr>
        <w:pStyle w:val="Ttulo1"/>
        <w:spacing w:before="120" w:after="120"/>
        <w:rPr>
          <w:rFonts w:cs="Times New Roman"/>
          <w:lang w:val="pt-PT"/>
        </w:rPr>
      </w:pPr>
      <w:bookmarkStart w:id="10" w:name="_Toc456265192"/>
      <w:bookmarkStart w:id="11" w:name="_Toc456371235"/>
      <w:r>
        <w:rPr>
          <w:rFonts w:cs="Times New Roman"/>
          <w:lang w:val="pt-PT"/>
        </w:rPr>
        <w:t>3</w:t>
      </w:r>
      <w:r w:rsidR="00523D36">
        <w:rPr>
          <w:rFonts w:cs="Times New Roman"/>
          <w:lang w:val="pt-PT"/>
        </w:rPr>
        <w:t>.5.</w:t>
      </w:r>
      <w:r w:rsidR="006C2A9B" w:rsidRPr="00A40D69">
        <w:rPr>
          <w:rFonts w:cs="Times New Roman"/>
          <w:lang w:val="pt-PT"/>
        </w:rPr>
        <w:t xml:space="preserve"> </w:t>
      </w:r>
      <w:r w:rsidR="00040C60" w:rsidRPr="00A40D69">
        <w:rPr>
          <w:rFonts w:cs="Times New Roman"/>
          <w:lang w:val="pt-PT"/>
        </w:rPr>
        <w:t>As etapas/fases de desenvolvimento profissional do professor</w:t>
      </w:r>
      <w:bookmarkEnd w:id="10"/>
      <w:bookmarkEnd w:id="11"/>
    </w:p>
    <w:p w:rsidR="00D95BCE"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As necessidades para as pessoas, em particular para os Professores, não são iguais. A formação contínua com o objectivo garantir o desenvolvimento profissional do professor não pode em momento algum ignorar as etapas/fases do desenvolvimento profissional do professor pois a fase inicial do exercício docente requer mais atenção se comparado com a fase madura.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Entrevistadas 21 professores em exercício, recém-contractados, e que os anos de serviço variam de 1 a 5 e surpreendentemente 14 (33%) deles afirmavam nunca se terem beneficiado de qualquer formação contínua com vista a responder de forma urgente às suas necessidades. É de referenciar que nesta fase muitos autores são de opinião que se trata de uma fase profissionalmente sensível uma vez que o professor entra pela primeira vez em contacto com a realidade e a probabilidade de se surpreender com muita coisa a versa a sua formação inicial é maior.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Portanto, trata-se de uma fase em que ele precisa de acompanhamento regular, assim como de capacitação e formação em questões com as quais possivelmente se venha a deparar na sua prática. </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Do mesmo número de professores entrevistados 15 (30%) responderam que </w:t>
      </w:r>
      <w:r w:rsidRPr="00A40D69">
        <w:rPr>
          <w:rFonts w:ascii="Times New Roman" w:hAnsi="Times New Roman" w:cs="Times New Roman"/>
          <w:i/>
          <w:sz w:val="24"/>
          <w:szCs w:val="24"/>
          <w:lang w:val="pt-PT"/>
        </w:rPr>
        <w:t xml:space="preserve">«tanto a escola assim como a ZIP têm levado a cabo actividades de formação contínua e que pecam apenas por tratar a todos de igual modo como se tivéssemos as mesmas necessidades, e isto acontecesse </w:t>
      </w:r>
      <w:r w:rsidRPr="00A40D69">
        <w:rPr>
          <w:rFonts w:ascii="Times New Roman" w:hAnsi="Times New Roman" w:cs="Times New Roman"/>
          <w:i/>
          <w:sz w:val="24"/>
          <w:szCs w:val="24"/>
          <w:lang w:val="pt-PT"/>
        </w:rPr>
        <w:lastRenderedPageBreak/>
        <w:t>pois, nem sequer somos consultados para darmos nossas propostas. Apenas surpreendemo-nos com a informação de que somos convidados à capacitação a ter lugar na ZIP».</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Outros professores assinalam o facto de a formação contínua e ou as capacitações que a escola providencia não terem como ponto de partida a prática e saberes do professor em detrimento das metas quantitativas e não qualitativas do aluno. Assim, dos 42 questionados sobre o assunto, 35 (83%) deles responderam, desta forma</w:t>
      </w:r>
      <w:r w:rsidRPr="00A40D69">
        <w:rPr>
          <w:rFonts w:ascii="Times New Roman" w:hAnsi="Times New Roman" w:cs="Times New Roman"/>
          <w:i/>
          <w:sz w:val="24"/>
          <w:szCs w:val="24"/>
          <w:lang w:val="pt-PT"/>
        </w:rPr>
        <w:t>: «não consideram a prática do professor. Nós só vamos para lá para marcar presença, para não ser conotados como protagonista de uma conduta não boa».</w:t>
      </w:r>
      <w:r w:rsidRPr="00A40D69">
        <w:rPr>
          <w:rFonts w:ascii="Times New Roman" w:hAnsi="Times New Roman" w:cs="Times New Roman"/>
          <w:sz w:val="24"/>
          <w:szCs w:val="24"/>
          <w:lang w:val="pt-PT"/>
        </w:rPr>
        <w:t xml:space="preserve"> Para os outros 7 (17%), </w:t>
      </w:r>
      <w:r w:rsidRPr="00A40D69">
        <w:rPr>
          <w:rFonts w:ascii="Times New Roman" w:hAnsi="Times New Roman" w:cs="Times New Roman"/>
          <w:i/>
          <w:sz w:val="24"/>
          <w:szCs w:val="24"/>
          <w:lang w:val="pt-PT"/>
        </w:rPr>
        <w:t>«os temas que trazem não nos ajudam porque não reflectem o problema do dia-a-dia, nós queremos aperfeiçoar aspectos relacionados com a planificação, avaliação e como lidar com os alunos portadores de deficiência».</w:t>
      </w:r>
      <w:r w:rsidR="000D7C38">
        <w:rPr>
          <w:rFonts w:ascii="Times New Roman" w:hAnsi="Times New Roman" w:cs="Times New Roman"/>
          <w:sz w:val="24"/>
          <w:szCs w:val="24"/>
          <w:lang w:val="pt-PT"/>
        </w:rPr>
        <w:t xml:space="preserve"> PERRENOUD, (2002</w:t>
      </w:r>
      <w:r w:rsidRPr="00A40D69">
        <w:rPr>
          <w:rFonts w:ascii="Times New Roman" w:hAnsi="Times New Roman" w:cs="Times New Roman"/>
          <w:sz w:val="24"/>
          <w:szCs w:val="24"/>
          <w:lang w:val="pt-PT"/>
        </w:rPr>
        <w:t>) sublinha sobre o assunto que a insistência do Director do estabelecimento de ensino pode levar os professores a se inscreverem, mas, muitas vezes, eles se sentem obrigados a fazê-lo e participam sem um desejo real de se formar. Uma liderança informal pode causar os mesmos efeitos: fazer com que todos participem sem que a necessidade seja igualmente sentida e sem que os riscos sejam igualmente assumidos, fazendo com que o formador se encontre num ambiente de trabalho com seus conflitos, zonas de sombras, palavras que ocultam as reivindicações destinadas à direcção. Esta ideia é partilhada</w:t>
      </w:r>
      <w:r w:rsidR="000D7C38">
        <w:rPr>
          <w:rFonts w:ascii="Times New Roman" w:hAnsi="Times New Roman" w:cs="Times New Roman"/>
          <w:sz w:val="24"/>
          <w:szCs w:val="24"/>
          <w:lang w:val="pt-PT"/>
        </w:rPr>
        <w:t xml:space="preserve"> por ALARCÃO &amp; TAVARES (2003</w:t>
      </w:r>
      <w:r w:rsidRPr="00A40D69">
        <w:rPr>
          <w:rFonts w:ascii="Times New Roman" w:hAnsi="Times New Roman" w:cs="Times New Roman"/>
          <w:sz w:val="24"/>
          <w:szCs w:val="24"/>
          <w:lang w:val="pt-PT"/>
        </w:rPr>
        <w:t>) quando afirma que, nalguns casos em que os Directores das escolas tornam essa actividade obrigatória, o resultado foi desastroso e traduziu-se em desagrado, alienação e desconfiança.</w:t>
      </w:r>
    </w:p>
    <w:p w:rsidR="004A630D" w:rsidRPr="00A40D69" w:rsidRDefault="004A630D" w:rsidP="00423350">
      <w:pPr>
        <w:spacing w:before="120" w:after="120" w:line="360" w:lineRule="auto"/>
        <w:jc w:val="both"/>
        <w:rPr>
          <w:rFonts w:ascii="Times New Roman" w:hAnsi="Times New Roman" w:cs="Times New Roman"/>
          <w:sz w:val="24"/>
          <w:szCs w:val="24"/>
          <w:lang w:val="pt-PT"/>
        </w:rPr>
      </w:pPr>
    </w:p>
    <w:p w:rsidR="00040C60" w:rsidRPr="00A40D69" w:rsidRDefault="00170120" w:rsidP="00423350">
      <w:pPr>
        <w:pStyle w:val="Ttulo1"/>
        <w:spacing w:before="120" w:after="120"/>
        <w:rPr>
          <w:rFonts w:cs="Times New Roman"/>
          <w:szCs w:val="24"/>
          <w:lang w:val="pt-PT"/>
        </w:rPr>
      </w:pPr>
      <w:bookmarkStart w:id="12" w:name="_Toc456265193"/>
      <w:bookmarkStart w:id="13" w:name="_Toc456371236"/>
      <w:r>
        <w:rPr>
          <w:rFonts w:cs="Times New Roman"/>
          <w:lang w:val="pt-PT"/>
        </w:rPr>
        <w:t>3</w:t>
      </w:r>
      <w:r w:rsidR="00523D36">
        <w:rPr>
          <w:rFonts w:cs="Times New Roman"/>
          <w:lang w:val="pt-PT"/>
        </w:rPr>
        <w:t>.6.</w:t>
      </w:r>
      <w:r w:rsidR="00040C60" w:rsidRPr="00A40D69">
        <w:rPr>
          <w:rFonts w:cs="Times New Roman"/>
          <w:lang w:val="pt-PT"/>
        </w:rPr>
        <w:t xml:space="preserve"> </w:t>
      </w:r>
      <w:r w:rsidR="00040C60" w:rsidRPr="00A40D69">
        <w:rPr>
          <w:rFonts w:cs="Times New Roman"/>
          <w:szCs w:val="24"/>
          <w:lang w:val="pt-PT"/>
        </w:rPr>
        <w:t>Prática e o saber do professor</w:t>
      </w:r>
      <w:bookmarkEnd w:id="12"/>
      <w:bookmarkEnd w:id="13"/>
      <w:r w:rsidR="00040C60" w:rsidRPr="00A40D69">
        <w:rPr>
          <w:rFonts w:cs="Times New Roman"/>
          <w:szCs w:val="24"/>
          <w:lang w:val="pt-PT"/>
        </w:rPr>
        <w:t xml:space="preserve"> </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PERRENOUD (2002:184), defende </w:t>
      </w:r>
      <w:r w:rsidRPr="00A40D69">
        <w:rPr>
          <w:rFonts w:ascii="Times New Roman" w:hAnsi="Times New Roman" w:cs="Times New Roman"/>
          <w:i/>
          <w:sz w:val="24"/>
          <w:szCs w:val="24"/>
          <w:lang w:val="pt-PT"/>
        </w:rPr>
        <w:t>que “seria um absurdo tentar formar todo o fruto de um estabelecimento de ensino, se não conhecesse a sua situação e as práticas vigentes”.</w:t>
      </w:r>
      <w:r w:rsidRPr="00A40D69">
        <w:rPr>
          <w:rFonts w:ascii="Times New Roman" w:hAnsi="Times New Roman" w:cs="Times New Roman"/>
          <w:sz w:val="24"/>
          <w:szCs w:val="24"/>
          <w:lang w:val="pt-PT"/>
        </w:rPr>
        <w:t xml:space="preserve"> Uma formação que não se alicerça na prática e no saber do professor ela se constitui </w:t>
      </w:r>
      <w:r w:rsidRPr="00A40D69">
        <w:rPr>
          <w:rFonts w:ascii="Times New Roman" w:hAnsi="Times New Roman" w:cs="Times New Roman"/>
          <w:i/>
          <w:sz w:val="24"/>
          <w:szCs w:val="24"/>
          <w:lang w:val="pt-PT"/>
        </w:rPr>
        <w:t>a priori</w:t>
      </w:r>
      <w:r w:rsidRPr="00A40D69">
        <w:rPr>
          <w:rFonts w:ascii="Times New Roman" w:hAnsi="Times New Roman" w:cs="Times New Roman"/>
          <w:sz w:val="24"/>
          <w:szCs w:val="24"/>
          <w:lang w:val="pt-PT"/>
        </w:rPr>
        <w:t xml:space="preserve"> descontextualizada e desnecessária. Neste ponto, pretende-se saber se as actividades formativas desenvolvidas pelas escolas e ou ZIP, têm como ponto de partida a prática do professor e o seu saber. Pelo que, dos 5 (12%) professores questionados, o mesmo número respondeu que “não”; outros 37 (88%) entrevistados diziam assim</w:t>
      </w:r>
      <w:r w:rsidRPr="00A40D69">
        <w:rPr>
          <w:rFonts w:ascii="Times New Roman" w:hAnsi="Times New Roman" w:cs="Times New Roman"/>
          <w:i/>
          <w:sz w:val="24"/>
          <w:szCs w:val="24"/>
          <w:lang w:val="pt-PT"/>
        </w:rPr>
        <w:t>, “eles trazem suas abordagens que em nada respondem às nossas ansiedades e aos nossos problemas. longe de constituir uma formação contínua deveria ser uma formação descontínua.”</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lastRenderedPageBreak/>
        <w:t xml:space="preserve">Isso traduz aquilo que KREMER-HAYON (1991) </w:t>
      </w:r>
      <w:r w:rsidRPr="00A40D69">
        <w:rPr>
          <w:rFonts w:ascii="Times New Roman" w:hAnsi="Times New Roman" w:cs="Times New Roman"/>
          <w:i/>
          <w:sz w:val="24"/>
          <w:szCs w:val="24"/>
          <w:lang w:val="pt-PT"/>
        </w:rPr>
        <w:t>apud</w:t>
      </w:r>
      <w:r w:rsidR="001126C9">
        <w:rPr>
          <w:rFonts w:ascii="Times New Roman" w:hAnsi="Times New Roman" w:cs="Times New Roman"/>
          <w:sz w:val="24"/>
          <w:szCs w:val="24"/>
          <w:lang w:val="pt-PT"/>
        </w:rPr>
        <w:t xml:space="preserve"> SIMÕES (2002</w:t>
      </w:r>
      <w:r w:rsidRPr="00A40D69">
        <w:rPr>
          <w:rFonts w:ascii="Times New Roman" w:hAnsi="Times New Roman" w:cs="Times New Roman"/>
          <w:sz w:val="24"/>
          <w:szCs w:val="24"/>
          <w:lang w:val="pt-PT"/>
        </w:rPr>
        <w:t>) apelidou de Racionalidade Técnica (distinção entre conhecer e agir e pela hierarquização dos conhecimentos), deferente da Epistemologia da Prática (baseia-se na ideia da reflexão e do conhecimento na acção que inclui processos intuitivos e artísticos na tomada da decisão e não dissocia o conhecimento da acção) em que o professor é visto como um técnico, um transmissor de conhecimentos e de valores tradicionais.</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 Compreender a prática do professor como ponto de partida da formação contínua significa que esta faz parte de um todo processo histórico e social que não se constrói a partir de um conheci</w:t>
      </w:r>
      <w:r w:rsidR="001126C9">
        <w:rPr>
          <w:rFonts w:ascii="Times New Roman" w:hAnsi="Times New Roman" w:cs="Times New Roman"/>
          <w:sz w:val="24"/>
          <w:szCs w:val="24"/>
          <w:lang w:val="pt-PT"/>
        </w:rPr>
        <w:t>mento científico. NÓVOA (1999</w:t>
      </w:r>
      <w:r w:rsidRPr="00A40D69">
        <w:rPr>
          <w:rFonts w:ascii="Times New Roman" w:hAnsi="Times New Roman" w:cs="Times New Roman"/>
          <w:sz w:val="24"/>
          <w:szCs w:val="24"/>
          <w:lang w:val="pt-PT"/>
        </w:rPr>
        <w:t xml:space="preserve">) defende que a mudança em educação não depende directamente do conhecimento, porque a prática educativa é uma prática histórica e social que não se constrói a partir de um conhecimento científico como se tratasse de uma aplicação tecnológica. </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A prática do professor circunscreve-se dentro da prática educativa e esta por usa vez não começa do zero: quem quiser modificá-lo tem de “apanhar o processo em andamento”. A inovação não é mais do que uma correcção de </w:t>
      </w:r>
      <w:r w:rsidR="001126C9">
        <w:rPr>
          <w:rFonts w:ascii="Times New Roman" w:hAnsi="Times New Roman" w:cs="Times New Roman"/>
          <w:sz w:val="24"/>
          <w:szCs w:val="24"/>
          <w:lang w:val="pt-PT"/>
        </w:rPr>
        <w:t>trajectória. Para NÓVOA (1999</w:t>
      </w:r>
      <w:r w:rsidRPr="00A40D69">
        <w:rPr>
          <w:rFonts w:ascii="Times New Roman" w:hAnsi="Times New Roman" w:cs="Times New Roman"/>
          <w:sz w:val="24"/>
          <w:szCs w:val="24"/>
          <w:lang w:val="pt-PT"/>
        </w:rPr>
        <w:t xml:space="preserve">), </w:t>
      </w:r>
      <w:r w:rsidRPr="00A40D69">
        <w:rPr>
          <w:rFonts w:ascii="Times New Roman" w:hAnsi="Times New Roman" w:cs="Times New Roman"/>
          <w:i/>
          <w:sz w:val="24"/>
          <w:szCs w:val="24"/>
          <w:lang w:val="pt-PT"/>
        </w:rPr>
        <w:t>“as acções e programas de formação contínua têm de incidir, nos contextos em que a prática se configura e em que se produzem determinações para iniciativas dos professores.”</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Trata-se para o autor de um programa com pelo menos quatro grandes campos: (i) O professor e a melhoria, ou mudança das condições de aprendizagem e das relações sociais na sala de aula; (ii) O professor participando activamente do desenvolvimento curricular deixando de ser um mero consumidor; (iii) O professor participando e alternando as condições da escola; (iv) O professor participando da mudança do contexto extra-escolar. </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Assim, se afirmamos que a formação contínua tem que ter como ponto de partida a prática do professor, queremos com isso na percepção do mesmo autor, aceitar que </w:t>
      </w:r>
      <w:r w:rsidRPr="00A40D69">
        <w:rPr>
          <w:rFonts w:ascii="Times New Roman" w:hAnsi="Times New Roman" w:cs="Times New Roman"/>
          <w:i/>
          <w:sz w:val="24"/>
          <w:szCs w:val="24"/>
          <w:lang w:val="pt-PT"/>
        </w:rPr>
        <w:t xml:space="preserve">“é necessário adoptar a atitude de um professor do ponto de vista da epistemologia prática que concebe o professor como um facilitador das aprendizagens dos alunos, como um iniciador que procura novas alternativas e que sabe situar-se e agir em situação. (Ibid.)”. </w:t>
      </w:r>
    </w:p>
    <w:p w:rsidR="00D95BCE" w:rsidRPr="00A40D69" w:rsidRDefault="00D95BCE" w:rsidP="00423350">
      <w:pPr>
        <w:pStyle w:val="Ttulo1"/>
        <w:spacing w:before="120" w:after="120"/>
        <w:rPr>
          <w:rFonts w:cs="Times New Roman"/>
          <w:lang w:val="pt-PT"/>
        </w:rPr>
      </w:pPr>
      <w:bookmarkStart w:id="14" w:name="_Toc456265194"/>
      <w:bookmarkStart w:id="15" w:name="_Toc456371237"/>
    </w:p>
    <w:p w:rsidR="00040C60" w:rsidRPr="00A40D69" w:rsidRDefault="00170120" w:rsidP="00423350">
      <w:pPr>
        <w:pStyle w:val="Ttulo1"/>
        <w:spacing w:before="120" w:after="120"/>
        <w:rPr>
          <w:rFonts w:cs="Times New Roman"/>
          <w:lang w:val="pt-PT"/>
        </w:rPr>
      </w:pPr>
      <w:r>
        <w:rPr>
          <w:rFonts w:cs="Times New Roman"/>
          <w:lang w:val="pt-PT"/>
        </w:rPr>
        <w:t>3</w:t>
      </w:r>
      <w:r w:rsidR="00523D36">
        <w:rPr>
          <w:rFonts w:cs="Times New Roman"/>
          <w:lang w:val="pt-PT"/>
        </w:rPr>
        <w:t>.7.</w:t>
      </w:r>
      <w:r w:rsidR="00040C60" w:rsidRPr="00A40D69">
        <w:rPr>
          <w:rFonts w:cs="Times New Roman"/>
          <w:lang w:val="pt-PT"/>
        </w:rPr>
        <w:t xml:space="preserve"> Escola como </w:t>
      </w:r>
      <w:r w:rsidR="00040C60" w:rsidRPr="00A40D69">
        <w:rPr>
          <w:rFonts w:cs="Times New Roman"/>
          <w:i/>
          <w:lang w:val="pt-PT"/>
        </w:rPr>
        <w:t>locus</w:t>
      </w:r>
      <w:r w:rsidR="00040C60" w:rsidRPr="00A40D69">
        <w:rPr>
          <w:rFonts w:cs="Times New Roman"/>
          <w:lang w:val="pt-PT"/>
        </w:rPr>
        <w:t xml:space="preserve"> privilegiado da formação contínua e desenvolvimento profissional</w:t>
      </w:r>
      <w:bookmarkEnd w:id="14"/>
      <w:bookmarkEnd w:id="15"/>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Se</w:t>
      </w:r>
      <w:r w:rsidR="001126C9">
        <w:rPr>
          <w:rFonts w:ascii="Times New Roman" w:hAnsi="Times New Roman" w:cs="Times New Roman"/>
          <w:sz w:val="24"/>
          <w:szCs w:val="24"/>
          <w:lang w:val="pt-PT"/>
        </w:rPr>
        <w:t>gundo FLORES &amp; PACHECO (1999</w:t>
      </w:r>
      <w:r w:rsidRPr="00A40D69">
        <w:rPr>
          <w:rFonts w:ascii="Times New Roman" w:hAnsi="Times New Roman" w:cs="Times New Roman"/>
          <w:sz w:val="24"/>
          <w:szCs w:val="24"/>
          <w:lang w:val="pt-PT"/>
        </w:rPr>
        <w:t>), a formação contínua do professor depende de uma ligação forte ao projecto educativo da escola ou território educativo, na medida em que este é o bilhete de identidade de uma escola/território e serve para atribuir o sentido de pertença a uma comunidade formativa.</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Ao inquerir a Direcção dos serviços da educação juventude e desportos, assim como a Direcção das escolas, maioritariamente afirmaram existir um plano de formação trienal na qual aos professores estão planificados para dar continuidade em termos de formação em diferentes universidades da província e do país. “</w:t>
      </w:r>
      <w:r w:rsidRPr="00A40D69">
        <w:rPr>
          <w:rFonts w:ascii="Times New Roman" w:hAnsi="Times New Roman" w:cs="Times New Roman"/>
          <w:i/>
          <w:sz w:val="24"/>
          <w:szCs w:val="24"/>
          <w:lang w:val="pt-PT"/>
        </w:rPr>
        <w:t xml:space="preserve">Para tal, existem duas modalidades, havendo alguns que estão a frequentar os seus cursos conciliando com trabalho e outros que se beneficiam de uma bolsa completa, isto é, frequentam os seus cursos sem necessidade de ao mesmo tempo estar a dar aulas.”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Sobre este ass</w:t>
      </w:r>
      <w:r w:rsidR="001126C9">
        <w:rPr>
          <w:rFonts w:ascii="Times New Roman" w:hAnsi="Times New Roman" w:cs="Times New Roman"/>
          <w:sz w:val="24"/>
          <w:szCs w:val="24"/>
          <w:lang w:val="pt-PT"/>
        </w:rPr>
        <w:t>unto, BALEIRO &amp; GARGATÉ (2001</w:t>
      </w:r>
      <w:r w:rsidRPr="00A40D69">
        <w:rPr>
          <w:rFonts w:ascii="Times New Roman" w:hAnsi="Times New Roman" w:cs="Times New Roman"/>
          <w:sz w:val="24"/>
          <w:szCs w:val="24"/>
          <w:lang w:val="pt-PT"/>
        </w:rPr>
        <w:t>), considera a formação contínua de professores uma garantia de revitalização do sistema […], e que esta deve ser contextualizada na escola, em torno dos problemas que afecta o seu quot</w:t>
      </w:r>
      <w:r w:rsidR="001126C9">
        <w:rPr>
          <w:rFonts w:ascii="Times New Roman" w:hAnsi="Times New Roman" w:cs="Times New Roman"/>
          <w:sz w:val="24"/>
          <w:szCs w:val="24"/>
          <w:lang w:val="pt-PT"/>
        </w:rPr>
        <w:t>idiano. Para PERRENOUD (2002</w:t>
      </w:r>
      <w:r w:rsidRPr="00A40D69">
        <w:rPr>
          <w:rFonts w:ascii="Times New Roman" w:hAnsi="Times New Roman" w:cs="Times New Roman"/>
          <w:sz w:val="24"/>
          <w:szCs w:val="24"/>
          <w:lang w:val="pt-PT"/>
        </w:rPr>
        <w:t>), só é possível formar profissionais se, se considerar o carácter sistémico de sua tarefa e de seu ambiente. As inovações propostas por outras pessoas fora do grupo (colegas, Direcção de estabelecimento, formadores ou Ministério) só podem ser acolhidas e assimiladas se forem congruentes com as práticas em vigência, […], isto significa examinar o espaço em sua prática actual, de modo que essa formação se transforme numa forte identidade desses professores. (</w:t>
      </w:r>
      <w:r w:rsidRPr="00A40D69">
        <w:rPr>
          <w:rFonts w:ascii="Times New Roman" w:hAnsi="Times New Roman" w:cs="Times New Roman"/>
          <w:i/>
          <w:sz w:val="24"/>
          <w:szCs w:val="24"/>
          <w:lang w:val="pt-PT"/>
        </w:rPr>
        <w:t>Ibid</w:t>
      </w:r>
      <w:r w:rsidRPr="00A40D69">
        <w:rPr>
          <w:rFonts w:ascii="Times New Roman" w:hAnsi="Times New Roman" w:cs="Times New Roman"/>
          <w:sz w:val="24"/>
          <w:szCs w:val="24"/>
          <w:lang w:val="pt-PT"/>
        </w:rPr>
        <w:t>.:65)</w:t>
      </w:r>
    </w:p>
    <w:p w:rsidR="008D7081"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Desta feita, conceber a escola como </w:t>
      </w:r>
      <w:r w:rsidRPr="00A40D69">
        <w:rPr>
          <w:rFonts w:ascii="Times New Roman" w:hAnsi="Times New Roman" w:cs="Times New Roman"/>
          <w:i/>
          <w:sz w:val="24"/>
          <w:szCs w:val="24"/>
          <w:lang w:val="pt-PT"/>
        </w:rPr>
        <w:t>locus</w:t>
      </w:r>
      <w:r w:rsidRPr="00A40D69">
        <w:rPr>
          <w:rFonts w:ascii="Times New Roman" w:hAnsi="Times New Roman" w:cs="Times New Roman"/>
          <w:sz w:val="24"/>
          <w:szCs w:val="24"/>
          <w:lang w:val="pt-PT"/>
        </w:rPr>
        <w:t xml:space="preserve"> privilegiado de formação contínua não pode em nenhum caso, significar uma ruptura ou isolamento da escola em relação ao contexto que ela faz, pelo contrário, deve significar partir da escola como contexto e das suas necessidades como mecanismo para concretizar os objectivos macro-sistémicos (</w:t>
      </w:r>
      <w:r w:rsidRPr="00A40D69">
        <w:rPr>
          <w:rFonts w:ascii="Times New Roman" w:hAnsi="Times New Roman" w:cs="Times New Roman"/>
          <w:i/>
          <w:sz w:val="24"/>
          <w:szCs w:val="24"/>
          <w:lang w:val="pt-PT"/>
        </w:rPr>
        <w:t>down-top</w:t>
      </w:r>
      <w:r w:rsidRPr="00A40D69">
        <w:rPr>
          <w:rFonts w:ascii="Times New Roman" w:hAnsi="Times New Roman" w:cs="Times New Roman"/>
          <w:sz w:val="24"/>
          <w:szCs w:val="24"/>
          <w:lang w:val="pt-PT"/>
        </w:rPr>
        <w:t xml:space="preserve">).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Na maior das ocasiões, este tipo de formação associa-se àquilo que os críticos da formação contínua tradicional, chamaram de formação por “receitas”, que pouco se relaciona com a realidade na qual os professores estão inseridos, fragmentada e que não ajuda na melhoria </w:t>
      </w:r>
      <w:r w:rsidRPr="00A40D69">
        <w:rPr>
          <w:rFonts w:ascii="Times New Roman" w:hAnsi="Times New Roman" w:cs="Times New Roman"/>
          <w:sz w:val="24"/>
          <w:szCs w:val="24"/>
          <w:lang w:val="pt-PT"/>
        </w:rPr>
        <w:lastRenderedPageBreak/>
        <w:t xml:space="preserve">efectiva da prática pedagógica. NÓVOA </w:t>
      </w:r>
      <w:r w:rsidR="001126C9">
        <w:rPr>
          <w:rFonts w:ascii="Times New Roman" w:hAnsi="Times New Roman" w:cs="Times New Roman"/>
          <w:sz w:val="24"/>
          <w:szCs w:val="24"/>
          <w:lang w:val="pt-PT"/>
        </w:rPr>
        <w:t>(1999</w:t>
      </w:r>
      <w:r w:rsidRPr="00A40D69">
        <w:rPr>
          <w:rFonts w:ascii="Times New Roman" w:hAnsi="Times New Roman" w:cs="Times New Roman"/>
          <w:sz w:val="24"/>
          <w:szCs w:val="24"/>
          <w:lang w:val="pt-PT"/>
        </w:rPr>
        <w:t>)</w:t>
      </w:r>
      <w:r w:rsidR="001126C9">
        <w:rPr>
          <w:rFonts w:ascii="Times New Roman" w:hAnsi="Times New Roman" w:cs="Times New Roman"/>
          <w:sz w:val="24"/>
          <w:szCs w:val="24"/>
          <w:lang w:val="pt-PT"/>
        </w:rPr>
        <w:t>, citando NIA (1988</w:t>
      </w:r>
      <w:r w:rsidRPr="00A40D69">
        <w:rPr>
          <w:rFonts w:ascii="Times New Roman" w:hAnsi="Times New Roman" w:cs="Times New Roman"/>
          <w:sz w:val="24"/>
          <w:szCs w:val="24"/>
          <w:lang w:val="pt-PT"/>
        </w:rPr>
        <w:t xml:space="preserve">), refere-se à satisfação pessoal dos professores quando sentem que “são eles que estão a fazer com que as coisas aconteçam” e assim, encontram-se numa situação de serem mais intuitivos, relaxados, espontâneos e mais capazes de atitudes flexíveis e criativas. </w:t>
      </w:r>
    </w:p>
    <w:p w:rsidR="004A630D" w:rsidRPr="00A40D69" w:rsidRDefault="004A630D" w:rsidP="00423350">
      <w:pPr>
        <w:spacing w:before="120" w:after="120" w:line="360" w:lineRule="auto"/>
        <w:jc w:val="both"/>
        <w:rPr>
          <w:rFonts w:ascii="Times New Roman" w:hAnsi="Times New Roman" w:cs="Times New Roman"/>
          <w:sz w:val="24"/>
          <w:szCs w:val="24"/>
          <w:lang w:val="pt-PT"/>
        </w:rPr>
      </w:pPr>
    </w:p>
    <w:p w:rsidR="00040C60" w:rsidRPr="00A40D69" w:rsidRDefault="00170120" w:rsidP="00423350">
      <w:pPr>
        <w:pStyle w:val="Ttulo1"/>
        <w:spacing w:before="120" w:after="120"/>
        <w:rPr>
          <w:rFonts w:cs="Times New Roman"/>
          <w:lang w:val="pt-PT"/>
        </w:rPr>
      </w:pPr>
      <w:bookmarkStart w:id="16" w:name="_Toc456265197"/>
      <w:bookmarkStart w:id="17" w:name="_Toc456371240"/>
      <w:r>
        <w:rPr>
          <w:rFonts w:cs="Times New Roman"/>
          <w:lang w:val="pt-PT"/>
        </w:rPr>
        <w:t>3</w:t>
      </w:r>
      <w:r w:rsidR="00523D36">
        <w:rPr>
          <w:rFonts w:cs="Times New Roman"/>
          <w:lang w:val="pt-PT"/>
        </w:rPr>
        <w:t>.9.</w:t>
      </w:r>
      <w:r w:rsidR="00040C60" w:rsidRPr="00A40D69">
        <w:rPr>
          <w:rFonts w:cs="Times New Roman"/>
          <w:lang w:val="pt-PT"/>
        </w:rPr>
        <w:t xml:space="preserve"> Contributo da formação contínua para o desenvolvimento profissional e melhoria da prática do professor</w:t>
      </w:r>
      <w:bookmarkEnd w:id="16"/>
      <w:bookmarkEnd w:id="17"/>
      <w:r w:rsidR="00040C60" w:rsidRPr="00A40D69">
        <w:rPr>
          <w:rFonts w:cs="Times New Roman"/>
          <w:lang w:val="pt-PT"/>
        </w:rPr>
        <w:t xml:space="preserve"> </w:t>
      </w:r>
    </w:p>
    <w:p w:rsidR="008D7081"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Entrevistamos 42 (100%), professores dos quais 35 correspondente a 83 % sobre se as actividades de formação contínua estariam a contribuir para a melhoria da sua prática no que responderam </w:t>
      </w:r>
      <w:r w:rsidRPr="00A40D69">
        <w:rPr>
          <w:rFonts w:ascii="Times New Roman" w:hAnsi="Times New Roman" w:cs="Times New Roman"/>
          <w:i/>
          <w:sz w:val="24"/>
          <w:szCs w:val="24"/>
          <w:lang w:val="pt-PT"/>
        </w:rPr>
        <w:t>«Não. No geral essas actividades são descontextualizadas por não se partir da realidade ou seja, das dificuldades vivenciadas por nós».</w:t>
      </w:r>
      <w:r w:rsidRPr="00A40D69">
        <w:rPr>
          <w:rFonts w:ascii="Times New Roman" w:hAnsi="Times New Roman" w:cs="Times New Roman"/>
          <w:sz w:val="24"/>
          <w:szCs w:val="24"/>
          <w:lang w:val="pt-PT"/>
        </w:rPr>
        <w:t xml:space="preserve"> Um outro argumento usado pelos mesmos (inquiridos) para suportar a sua resposta está ligado ao facto de as actividades acontecerem numa altura imprópria que era suposto que estivessem a descansar. Para os restantes 5 (12%) </w:t>
      </w:r>
      <w:r w:rsidRPr="00A40D69">
        <w:rPr>
          <w:rFonts w:ascii="Times New Roman" w:hAnsi="Times New Roman" w:cs="Times New Roman"/>
          <w:i/>
          <w:sz w:val="24"/>
          <w:szCs w:val="24"/>
          <w:lang w:val="pt-PT"/>
        </w:rPr>
        <w:t>«O professor vai à formação cansado para ouvir sempre as mesmas coisas».</w:t>
      </w:r>
      <w:r w:rsidRPr="00A40D69">
        <w:rPr>
          <w:rFonts w:ascii="Times New Roman" w:hAnsi="Times New Roman" w:cs="Times New Roman"/>
          <w:sz w:val="24"/>
          <w:szCs w:val="24"/>
          <w:lang w:val="pt-PT"/>
        </w:rPr>
        <w:t xml:space="preserve"> </w:t>
      </w:r>
    </w:p>
    <w:p w:rsidR="004A630D" w:rsidRPr="00A40D69" w:rsidRDefault="004A630D" w:rsidP="00423350">
      <w:pPr>
        <w:spacing w:before="120" w:after="120" w:line="360" w:lineRule="auto"/>
        <w:jc w:val="both"/>
        <w:rPr>
          <w:rFonts w:ascii="Times New Roman" w:hAnsi="Times New Roman" w:cs="Times New Roman"/>
          <w:sz w:val="24"/>
          <w:szCs w:val="24"/>
          <w:lang w:val="pt-PT"/>
        </w:rPr>
      </w:pPr>
    </w:p>
    <w:p w:rsidR="00040C60" w:rsidRPr="00A40D69" w:rsidRDefault="00170120" w:rsidP="00423350">
      <w:pPr>
        <w:pStyle w:val="Ttulo1"/>
        <w:spacing w:before="120" w:after="120"/>
        <w:rPr>
          <w:rFonts w:cs="Times New Roman"/>
          <w:lang w:val="pt-PT"/>
        </w:rPr>
      </w:pPr>
      <w:bookmarkStart w:id="18" w:name="_Toc456265198"/>
      <w:bookmarkStart w:id="19" w:name="_Toc456371241"/>
      <w:r>
        <w:rPr>
          <w:rFonts w:cs="Times New Roman"/>
          <w:lang w:val="pt-PT"/>
        </w:rPr>
        <w:t>3</w:t>
      </w:r>
      <w:r w:rsidR="00523D36">
        <w:rPr>
          <w:rFonts w:cs="Times New Roman"/>
          <w:lang w:val="pt-PT"/>
        </w:rPr>
        <w:t>.10.</w:t>
      </w:r>
      <w:r w:rsidR="00040C60" w:rsidRPr="00A40D69">
        <w:rPr>
          <w:rFonts w:cs="Times New Roman"/>
          <w:lang w:val="pt-PT"/>
        </w:rPr>
        <w:t xml:space="preserve"> Encontros formativos na ZIP</w:t>
      </w:r>
      <w:bookmarkEnd w:id="18"/>
      <w:bookmarkEnd w:id="19"/>
      <w:r w:rsidR="00040C60" w:rsidRPr="00A40D69">
        <w:rPr>
          <w:rFonts w:cs="Times New Roman"/>
          <w:lang w:val="pt-PT"/>
        </w:rPr>
        <w:t xml:space="preserve"> </w:t>
      </w:r>
    </w:p>
    <w:p w:rsidR="00040C60" w:rsidRPr="00A40D69" w:rsidRDefault="00040C60" w:rsidP="00423350">
      <w:pPr>
        <w:spacing w:before="120" w:after="120" w:line="360" w:lineRule="auto"/>
        <w:jc w:val="both"/>
        <w:rPr>
          <w:rFonts w:ascii="Times New Roman" w:hAnsi="Times New Roman" w:cs="Times New Roman"/>
          <w:i/>
          <w:sz w:val="24"/>
          <w:szCs w:val="24"/>
          <w:lang w:val="pt-PT"/>
        </w:rPr>
      </w:pPr>
      <w:r w:rsidRPr="00A40D69">
        <w:rPr>
          <w:rFonts w:ascii="Times New Roman" w:hAnsi="Times New Roman" w:cs="Times New Roman"/>
          <w:sz w:val="24"/>
          <w:szCs w:val="24"/>
          <w:lang w:val="pt-PT"/>
        </w:rPr>
        <w:t xml:space="preserve">Neste aspecto questionamos a 21 professores que corresponde a 50%, se consideravam os encontros formativos que tem tido lugar na ZIP? Na mesma perspectiva indagamos se consideravam as planificações formativas que ocorrem no mesmo espaço? Ao que 18 (42%) deles responderam que </w:t>
      </w:r>
      <w:r w:rsidRPr="00A40D69">
        <w:rPr>
          <w:rFonts w:ascii="Times New Roman" w:hAnsi="Times New Roman" w:cs="Times New Roman"/>
          <w:i/>
          <w:sz w:val="24"/>
          <w:szCs w:val="24"/>
          <w:lang w:val="pt-PT"/>
        </w:rPr>
        <w:t>«muitos dos encontros da ZIP são para as planificações trimestrais e ou para a elaboração de propostas de avaliação trimestral».</w:t>
      </w:r>
      <w:r w:rsidRPr="00A40D69">
        <w:rPr>
          <w:rFonts w:ascii="Times New Roman" w:hAnsi="Times New Roman" w:cs="Times New Roman"/>
          <w:sz w:val="24"/>
          <w:szCs w:val="24"/>
          <w:lang w:val="pt-PT"/>
        </w:rPr>
        <w:t xml:space="preserve"> Dos mesmos entrevistados cinco responderam que </w:t>
      </w:r>
      <w:r w:rsidRPr="00A40D69">
        <w:rPr>
          <w:rFonts w:ascii="Times New Roman" w:hAnsi="Times New Roman" w:cs="Times New Roman"/>
          <w:i/>
          <w:sz w:val="24"/>
          <w:szCs w:val="24"/>
          <w:lang w:val="pt-PT"/>
        </w:rPr>
        <w:t xml:space="preserve">«não consideravam essas planificações formativas na medida em que se limitam na transcrição do plano temático para o plano analítico». «Não há discussão entre os colegas, nem das dificuldades nem das estratégias sobre como mediar uma aula. Essa actividade limita-se apenas na cópia do plano temático, repassamos os planos dos outros anos», «é cada um por si, Deus por todos», «admira-me muito, porque o que fazemos na ZIP, mesmo na escola podemos fazer, não sei o que lá vamos fazer».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Esses depoimentos levam a uma clara conclusão de que </w:t>
      </w:r>
      <w:r w:rsidR="0079250B" w:rsidRPr="00A40D69">
        <w:rPr>
          <w:rFonts w:ascii="Times New Roman" w:hAnsi="Times New Roman" w:cs="Times New Roman"/>
          <w:sz w:val="24"/>
          <w:szCs w:val="24"/>
          <w:lang w:val="pt-PT"/>
        </w:rPr>
        <w:t>os encontros</w:t>
      </w:r>
      <w:r w:rsidRPr="00A40D69">
        <w:rPr>
          <w:rFonts w:ascii="Times New Roman" w:hAnsi="Times New Roman" w:cs="Times New Roman"/>
          <w:sz w:val="24"/>
          <w:szCs w:val="24"/>
          <w:lang w:val="pt-PT"/>
        </w:rPr>
        <w:t xml:space="preserve"> na ZIP tem priorizado mais os aspectos relacionados com a planificação (aspectos técnicos) deixando de lado os aspectos </w:t>
      </w:r>
      <w:r w:rsidRPr="00A40D69">
        <w:rPr>
          <w:rFonts w:ascii="Times New Roman" w:hAnsi="Times New Roman" w:cs="Times New Roman"/>
          <w:sz w:val="24"/>
          <w:szCs w:val="24"/>
          <w:lang w:val="pt-PT"/>
        </w:rPr>
        <w:lastRenderedPageBreak/>
        <w:t>formativos de interacção, de troca de impressões, ideias, opiniões, de partilha das dificuldades e de estratégias de superação dos mesmos. Nisto, os membros do grupo responderam que</w:t>
      </w:r>
      <w:r w:rsidRPr="00A40D69">
        <w:rPr>
          <w:rFonts w:ascii="Times New Roman" w:hAnsi="Times New Roman" w:cs="Times New Roman"/>
          <w:i/>
          <w:sz w:val="24"/>
          <w:szCs w:val="24"/>
          <w:lang w:val="pt-PT"/>
        </w:rPr>
        <w:t>, «os grupos de disciplina têm-se encontrado num intervalo de quinze dias para as planificações quinzenais». «Também temos mantidos encontros de assistência mútua, planificados e se necessário, urgentes. Temos convocado encontros extraordinários no meio da semana e nos dias laborais».</w:t>
      </w:r>
      <w:r w:rsidRPr="00A40D69">
        <w:rPr>
          <w:rFonts w:ascii="Times New Roman" w:hAnsi="Times New Roman" w:cs="Times New Roman"/>
          <w:sz w:val="24"/>
          <w:szCs w:val="24"/>
          <w:lang w:val="pt-PT"/>
        </w:rPr>
        <w:t xml:space="preserve"> </w:t>
      </w:r>
    </w:p>
    <w:p w:rsidR="008D7081" w:rsidRPr="00A40D69" w:rsidRDefault="001126C9" w:rsidP="00423350">
      <w:pPr>
        <w:spacing w:before="120" w:after="120" w:line="360" w:lineRule="auto"/>
        <w:jc w:val="both"/>
        <w:rPr>
          <w:rFonts w:ascii="Times New Roman" w:hAnsi="Times New Roman" w:cs="Times New Roman"/>
          <w:i/>
          <w:sz w:val="24"/>
          <w:szCs w:val="24"/>
          <w:lang w:val="pt-PT"/>
        </w:rPr>
      </w:pPr>
      <w:r>
        <w:rPr>
          <w:rFonts w:ascii="Times New Roman" w:hAnsi="Times New Roman" w:cs="Times New Roman"/>
          <w:sz w:val="24"/>
          <w:szCs w:val="24"/>
          <w:lang w:val="pt-PT"/>
        </w:rPr>
        <w:t>Este fenómeno PERRENOUD (2002</w:t>
      </w:r>
      <w:r w:rsidR="00040C60" w:rsidRPr="00A40D69">
        <w:rPr>
          <w:rFonts w:ascii="Times New Roman" w:hAnsi="Times New Roman" w:cs="Times New Roman"/>
          <w:sz w:val="24"/>
          <w:szCs w:val="24"/>
          <w:lang w:val="pt-PT"/>
        </w:rPr>
        <w:t>) denominou de encontros “cooperação profissional” (que no seu entender significa transparência, partilha) como mecanismo que combate ao que ele chamou de “solidão profissional</w:t>
      </w:r>
      <w:r w:rsidR="008D7081" w:rsidRPr="00A40D69">
        <w:rPr>
          <w:rFonts w:ascii="Times New Roman" w:hAnsi="Times New Roman" w:cs="Times New Roman"/>
          <w:sz w:val="24"/>
          <w:szCs w:val="24"/>
          <w:lang w:val="pt-PT"/>
        </w:rPr>
        <w:t>”.</w:t>
      </w:r>
    </w:p>
    <w:p w:rsidR="000900CE"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i/>
          <w:sz w:val="24"/>
          <w:szCs w:val="24"/>
          <w:lang w:val="pt-PT"/>
        </w:rPr>
        <w:t xml:space="preserve">As «Assistências-relâmpago”, são justificadas quando por exemplo se ouve alguns relatos ou mesmo queixa por parte dos alunos, colegas sobre professores que vão às aulas sem a devida preparação, muito menos sem o plano de aula. “Lamentamos e deploramos essas situações” </w:t>
      </w:r>
      <w:r w:rsidRPr="00A40D69">
        <w:rPr>
          <w:rFonts w:ascii="Times New Roman" w:hAnsi="Times New Roman" w:cs="Times New Roman"/>
          <w:sz w:val="24"/>
          <w:szCs w:val="24"/>
          <w:lang w:val="pt-PT"/>
        </w:rPr>
        <w:t xml:space="preserve">dizia um Director da escola. Por sua vez, os professores lamentam o facto de existir assistências que para além de não serem avisadas, constituem um obstáculo, pois no lugar de ajudar acabam por ser constrangedoras na medida em que provocam um certo desconforto no professor, pois ele precisa também de se preparar psicologicamente para a devida assistência. Este problema associa-se a um outro em que muitas vezes, essa actividade limita-se apenas na observação da actuação do professor sem nenhum </w:t>
      </w:r>
      <w:r w:rsidRPr="00A40D69">
        <w:rPr>
          <w:rFonts w:ascii="Times New Roman" w:hAnsi="Times New Roman" w:cs="Times New Roman"/>
          <w:i/>
          <w:sz w:val="24"/>
          <w:szCs w:val="24"/>
          <w:lang w:val="pt-PT"/>
        </w:rPr>
        <w:t>feedback</w:t>
      </w:r>
      <w:r w:rsidRPr="00A40D69">
        <w:rPr>
          <w:rFonts w:ascii="Times New Roman" w:hAnsi="Times New Roman" w:cs="Times New Roman"/>
          <w:sz w:val="24"/>
          <w:szCs w:val="24"/>
          <w:lang w:val="pt-PT"/>
        </w:rPr>
        <w:t xml:space="preserve"> ou considerações posteriores por parte dos que observam/assistem. </w:t>
      </w:r>
      <w:bookmarkStart w:id="20" w:name="_Toc456265202"/>
      <w:bookmarkStart w:id="21" w:name="_Toc456371245"/>
    </w:p>
    <w:bookmarkEnd w:id="20"/>
    <w:bookmarkEnd w:id="21"/>
    <w:p w:rsidR="00170120" w:rsidRDefault="00170120" w:rsidP="00423350">
      <w:pPr>
        <w:spacing w:before="120" w:after="120"/>
        <w:rPr>
          <w:rFonts w:ascii="Times New Roman" w:hAnsi="Times New Roman" w:cs="Times New Roman"/>
          <w:b/>
          <w:sz w:val="24"/>
          <w:szCs w:val="24"/>
          <w:lang w:val="pt-PT"/>
        </w:rPr>
      </w:pPr>
    </w:p>
    <w:p w:rsidR="00040C60" w:rsidRPr="00A40D69" w:rsidRDefault="00170120" w:rsidP="00423350">
      <w:pPr>
        <w:spacing w:before="120" w:after="120"/>
        <w:rPr>
          <w:rFonts w:ascii="Times New Roman" w:hAnsi="Times New Roman" w:cs="Times New Roman"/>
          <w:b/>
          <w:i/>
          <w:sz w:val="24"/>
          <w:szCs w:val="24"/>
          <w:lang w:val="pt-PT"/>
        </w:rPr>
      </w:pPr>
      <w:r>
        <w:rPr>
          <w:rFonts w:ascii="Times New Roman" w:hAnsi="Times New Roman" w:cs="Times New Roman"/>
          <w:b/>
          <w:sz w:val="24"/>
          <w:szCs w:val="24"/>
          <w:lang w:val="pt-PT"/>
        </w:rPr>
        <w:t>4</w:t>
      </w:r>
      <w:r w:rsidR="00511B18">
        <w:rPr>
          <w:rFonts w:ascii="Times New Roman" w:hAnsi="Times New Roman" w:cs="Times New Roman"/>
          <w:b/>
          <w:sz w:val="24"/>
          <w:szCs w:val="24"/>
          <w:lang w:val="pt-PT"/>
        </w:rPr>
        <w:t>. Conclusões</w:t>
      </w:r>
      <w:r w:rsidR="00040C60" w:rsidRPr="00A40D69">
        <w:rPr>
          <w:rFonts w:ascii="Times New Roman" w:hAnsi="Times New Roman" w:cs="Times New Roman"/>
          <w:b/>
          <w:sz w:val="24"/>
          <w:szCs w:val="24"/>
          <w:lang w:val="pt-PT"/>
        </w:rPr>
        <w:t xml:space="preserve"> </w:t>
      </w:r>
    </w:p>
    <w:p w:rsidR="00040C60" w:rsidRPr="00A40D69" w:rsidRDefault="00040C60" w:rsidP="00423350">
      <w:pPr>
        <w:spacing w:before="120" w:after="120" w:line="240" w:lineRule="auto"/>
        <w:ind w:left="4320"/>
        <w:jc w:val="both"/>
        <w:rPr>
          <w:rFonts w:ascii="Times New Roman" w:hAnsi="Times New Roman" w:cs="Times New Roman"/>
          <w:sz w:val="20"/>
          <w:szCs w:val="20"/>
          <w:lang w:val="pt-PT"/>
        </w:rPr>
      </w:pPr>
      <w:r w:rsidRPr="00A40D69">
        <w:rPr>
          <w:rFonts w:ascii="Times New Roman" w:hAnsi="Times New Roman" w:cs="Times New Roman"/>
          <w:sz w:val="20"/>
          <w:szCs w:val="20"/>
          <w:lang w:val="pt-PT"/>
        </w:rPr>
        <w:t>Todas as mudanças transportam constrangimentos e riscos, […], mas ganham sustentabilidade ao apoiar-se na reflexão de todos e, cada um ajuda a reforçar a segurança que cada um de nós necessita, quando trilhamos caminhos novos. (o autor do trabalho).</w:t>
      </w:r>
    </w:p>
    <w:p w:rsidR="00F50754"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A nossa pesquisa, permitiu-nos concluir que existe uma compreensão positiva no que cerne à formação contínua, </w:t>
      </w:r>
      <w:r w:rsidR="00F50754" w:rsidRPr="00A40D69">
        <w:rPr>
          <w:rFonts w:ascii="Times New Roman" w:hAnsi="Times New Roman" w:cs="Times New Roman"/>
          <w:sz w:val="24"/>
          <w:szCs w:val="24"/>
          <w:lang w:val="pt-PT"/>
        </w:rPr>
        <w:t>n</w:t>
      </w:r>
      <w:r w:rsidRPr="00A40D69">
        <w:rPr>
          <w:rFonts w:ascii="Times New Roman" w:hAnsi="Times New Roman" w:cs="Times New Roman"/>
          <w:sz w:val="24"/>
          <w:szCs w:val="24"/>
          <w:lang w:val="pt-PT"/>
        </w:rPr>
        <w:t xml:space="preserve">o entanto, </w:t>
      </w:r>
      <w:r w:rsidR="00F50754" w:rsidRPr="00A40D69">
        <w:rPr>
          <w:rFonts w:ascii="Times New Roman" w:hAnsi="Times New Roman" w:cs="Times New Roman"/>
          <w:sz w:val="24"/>
          <w:szCs w:val="24"/>
          <w:lang w:val="pt-PT"/>
        </w:rPr>
        <w:t xml:space="preserve">a mesma </w:t>
      </w:r>
      <w:r w:rsidRPr="00A40D69">
        <w:rPr>
          <w:rFonts w:ascii="Times New Roman" w:hAnsi="Times New Roman" w:cs="Times New Roman"/>
          <w:sz w:val="24"/>
          <w:szCs w:val="24"/>
          <w:lang w:val="pt-PT"/>
        </w:rPr>
        <w:t>peca pelo facto de a maioria conceber a formação contínua com base num único modelo de formação individual e administrativo que permite por via desta uma mudança na carreira (progressão, promoção) e na maior parte das vezes, se dissocia da formação inicial e da área de trabalho, perfazendo assim como o primeiro desafio a superar.</w:t>
      </w:r>
      <w:r w:rsidR="00F50754" w:rsidRPr="00A40D69">
        <w:rPr>
          <w:rFonts w:ascii="Times New Roman" w:hAnsi="Times New Roman" w:cs="Times New Roman"/>
          <w:sz w:val="24"/>
          <w:szCs w:val="24"/>
          <w:lang w:val="pt-PT"/>
        </w:rPr>
        <w:t xml:space="preserve"> </w:t>
      </w:r>
      <w:r w:rsidRPr="00A40D69">
        <w:rPr>
          <w:rFonts w:ascii="Times New Roman" w:hAnsi="Times New Roman" w:cs="Times New Roman"/>
          <w:sz w:val="24"/>
          <w:szCs w:val="24"/>
          <w:lang w:val="pt-PT"/>
        </w:rPr>
        <w:t xml:space="preserve">Aliado ao que dissemos anteriormente, a maior parte da Formação Contínua acontece </w:t>
      </w:r>
      <w:r w:rsidRPr="00A40D69">
        <w:rPr>
          <w:rFonts w:ascii="Times New Roman" w:hAnsi="Times New Roman" w:cs="Times New Roman"/>
          <w:sz w:val="24"/>
          <w:szCs w:val="24"/>
          <w:lang w:val="pt-PT"/>
        </w:rPr>
        <w:lastRenderedPageBreak/>
        <w:t xml:space="preserve">fora da escola e é feita sob forma de curso para benefícios individuais, desvinculando-se, com efeito, das necessidades dos próprios professores e da escola. O que faz com que os professores sejam reduzidos a simples executores e não protagonistas da sua própria formação e mudanças. Assim, conceber a formação contínua num modelo de formação individual administrativo e ou frequentar um curso universitário, evidência que as escolas continuam a privilegiar os modelos tradicionais de formação contínua e não pelos modelos construtivo-reflexivos onde o professor é visto como sujeito protagonista da sua própria formação, considerando acima de tudo a sua prática, saberes/experiência e suas necessidades (como ponto de partida para a formação) e, a escola como espaço privilegiado dessa formação, i.e., atender à demanda não somente do professor, como também da própria escola;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Este modelo reflexivo permite que a formação adopte princípios reguladores da sua organização, garantindo a coerência entre a profissão docente e as obrigações que a caracterizam</w:t>
      </w:r>
      <w:r w:rsidR="000B4B23" w:rsidRPr="00A40D69">
        <w:rPr>
          <w:rFonts w:ascii="Times New Roman" w:hAnsi="Times New Roman" w:cs="Times New Roman"/>
          <w:sz w:val="24"/>
          <w:szCs w:val="24"/>
          <w:lang w:val="pt-PT"/>
        </w:rPr>
        <w:t xml:space="preserve">. </w:t>
      </w:r>
      <w:r w:rsidRPr="00A40D69">
        <w:rPr>
          <w:rFonts w:ascii="Times New Roman" w:hAnsi="Times New Roman" w:cs="Times New Roman"/>
          <w:sz w:val="24"/>
          <w:szCs w:val="24"/>
          <w:lang w:val="pt-PT"/>
        </w:rPr>
        <w:t xml:space="preserve">Esta pesquisa permitiu inferir a existência de um grande fosso no envolvimento dos professores em relação à eleição e implementação de actividades formativas, sobretudo as que ocorrem ao nível da ZIP e da escola, o que as distanciam das reais necessidades dos mesmos e da escola. </w:t>
      </w:r>
    </w:p>
    <w:p w:rsidR="00040C60" w:rsidRPr="00A40D69" w:rsidRDefault="00040C60"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Portanto, podemos assumir que um fenómeno deste contribui de forma deficitária no melhoramento da prática e no desenvolvimento das competências do próprio professor, de um lado e há por outro a desconsideração seja pela experiência seja pela prática do professor, influenciado pelos modelos de formação contínua implementados nas mesmas escolas. Os professores experimentam novos desafios em função das dinâmicas da realidade e dos problemas que surgem. Foi, desta feita, a partir destas constatações que se compreendeu que as escolas envolvidas no estudo, continuam a dar mais importância à formação baseada na compensação de deficiências e no modelo baseado na resolução de problemas em detrimento das tendências actuais, do crescimento baseado no modelo de reflexão de natureza construtivista, assente na consciência da imprevisibilidade dos contextos de acção profissional e na compreensão da actividade profissional. Isto deve-se ao facto de a ZIP usar, para a eleição e implementação de actividades formativas, as queixas que os alun</w:t>
      </w:r>
      <w:r w:rsidR="00AD4F6D" w:rsidRPr="00A40D69">
        <w:rPr>
          <w:rFonts w:ascii="Times New Roman" w:hAnsi="Times New Roman" w:cs="Times New Roman"/>
          <w:sz w:val="24"/>
          <w:szCs w:val="24"/>
          <w:lang w:val="pt-PT"/>
        </w:rPr>
        <w:t>os e ou professores apresentam.</w:t>
      </w:r>
      <w:r w:rsidRPr="00A40D69">
        <w:rPr>
          <w:rFonts w:ascii="Times New Roman" w:hAnsi="Times New Roman" w:cs="Times New Roman"/>
          <w:sz w:val="24"/>
          <w:szCs w:val="24"/>
          <w:lang w:val="pt-PT"/>
        </w:rPr>
        <w:t xml:space="preserve">  </w:t>
      </w:r>
    </w:p>
    <w:p w:rsidR="00040C60" w:rsidRPr="00A40D69" w:rsidRDefault="00DD2585" w:rsidP="00423350">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A descontextualização dessas actividades faz com que, os professores não se sintam</w:t>
      </w:r>
      <w:r w:rsidR="00040C60" w:rsidRPr="00A40D69">
        <w:rPr>
          <w:rFonts w:ascii="Times New Roman" w:hAnsi="Times New Roman" w:cs="Times New Roman"/>
          <w:sz w:val="24"/>
          <w:szCs w:val="24"/>
          <w:lang w:val="pt-PT"/>
        </w:rPr>
        <w:t xml:space="preserve"> como sendo a locomotiva deste processo, desaguando no fraco interesse, intuição e relaxamento. </w:t>
      </w:r>
    </w:p>
    <w:p w:rsidR="000D7C38" w:rsidRDefault="00040C60" w:rsidP="00A90583">
      <w:pPr>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lastRenderedPageBreak/>
        <w:t xml:space="preserve">Uma outra conclusão à qual a pesquisa nos permite chegar, tem que ver com o princípio igualitarista e uniforme do qual partem as actividades formativas promovidas ao nível da ZIP. Isto significa que, se formação do professor não parte da sua iniciativa, será estranho ao mesmo e pouco impacto terá no desenvolvimento das competências dos mesmo e na mudança da sua prática, pois, para além de não responder as suas necessidades não considera a escola como </w:t>
      </w:r>
      <w:r w:rsidRPr="00A40D69">
        <w:rPr>
          <w:rFonts w:ascii="Times New Roman" w:hAnsi="Times New Roman" w:cs="Times New Roman"/>
          <w:i/>
          <w:sz w:val="24"/>
          <w:szCs w:val="24"/>
          <w:lang w:val="pt-PT"/>
        </w:rPr>
        <w:t>locus</w:t>
      </w:r>
      <w:r w:rsidRPr="00A40D69">
        <w:rPr>
          <w:rFonts w:ascii="Times New Roman" w:hAnsi="Times New Roman" w:cs="Times New Roman"/>
          <w:sz w:val="24"/>
          <w:szCs w:val="24"/>
          <w:lang w:val="pt-PT"/>
        </w:rPr>
        <w:t xml:space="preserve"> privilegiado desta actividade. </w:t>
      </w:r>
      <w:bookmarkStart w:id="22" w:name="_Toc456265204"/>
      <w:bookmarkStart w:id="23" w:name="_Toc456371246"/>
    </w:p>
    <w:p w:rsidR="006C321E" w:rsidRDefault="006C321E" w:rsidP="006C321E">
      <w:pPr>
        <w:pStyle w:val="PargrafodaLista"/>
        <w:spacing w:before="120" w:after="120" w:line="360" w:lineRule="auto"/>
        <w:ind w:left="0"/>
        <w:jc w:val="both"/>
        <w:rPr>
          <w:rFonts w:ascii="Times New Roman" w:hAnsi="Times New Roman" w:cs="Times New Roman"/>
          <w:b/>
          <w:sz w:val="24"/>
          <w:szCs w:val="24"/>
          <w:lang w:val="pt-PT"/>
        </w:rPr>
      </w:pPr>
    </w:p>
    <w:p w:rsidR="006C321E" w:rsidRPr="00511B18" w:rsidRDefault="006C321E" w:rsidP="006C321E">
      <w:pPr>
        <w:pStyle w:val="PargrafodaLista"/>
        <w:spacing w:before="120" w:after="120" w:line="360" w:lineRule="auto"/>
        <w:ind w:left="0"/>
        <w:jc w:val="both"/>
        <w:rPr>
          <w:rFonts w:ascii="Times New Roman" w:hAnsi="Times New Roman" w:cs="Times New Roman"/>
          <w:b/>
          <w:sz w:val="24"/>
          <w:szCs w:val="24"/>
          <w:lang w:val="pt-PT"/>
        </w:rPr>
      </w:pPr>
      <w:r w:rsidRPr="00511B18">
        <w:rPr>
          <w:rFonts w:ascii="Times New Roman" w:hAnsi="Times New Roman" w:cs="Times New Roman"/>
          <w:b/>
          <w:sz w:val="24"/>
          <w:szCs w:val="24"/>
          <w:lang w:val="pt-PT"/>
        </w:rPr>
        <w:t xml:space="preserve">Divulgação </w:t>
      </w:r>
    </w:p>
    <w:p w:rsidR="006C321E" w:rsidRDefault="006C321E" w:rsidP="006C321E">
      <w:pPr>
        <w:pStyle w:val="PargrafodaLista"/>
        <w:spacing w:before="120" w:after="120" w:line="360" w:lineRule="auto"/>
        <w:ind w:left="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Este artigo é inédito. Os autores e revisores não relatam qualquer conflito de interesse durante a sua avaliação. Logo a Revista </w:t>
      </w:r>
      <w:r w:rsidRPr="00511B18">
        <w:rPr>
          <w:rFonts w:ascii="Times New Roman" w:hAnsi="Times New Roman" w:cs="Times New Roman"/>
          <w:i/>
          <w:sz w:val="24"/>
          <w:szCs w:val="24"/>
          <w:lang w:val="pt-PT"/>
        </w:rPr>
        <w:t>K</w:t>
      </w:r>
      <w:r>
        <w:rPr>
          <w:rFonts w:ascii="Times New Roman" w:hAnsi="Times New Roman" w:cs="Times New Roman"/>
          <w:i/>
          <w:sz w:val="24"/>
          <w:szCs w:val="24"/>
          <w:lang w:val="pt-PT"/>
        </w:rPr>
        <w:t>ULAMBELA</w:t>
      </w:r>
      <w:r>
        <w:rPr>
          <w:rFonts w:ascii="Times New Roman" w:hAnsi="Times New Roman" w:cs="Times New Roman"/>
          <w:sz w:val="24"/>
          <w:szCs w:val="24"/>
          <w:lang w:val="pt-PT"/>
        </w:rPr>
        <w:t xml:space="preserve"> detém os direitos autorais, tem a aprovação e a permissão dos autores para divulgação deste artigo, por meio electrónico. </w:t>
      </w:r>
    </w:p>
    <w:p w:rsidR="006C321E" w:rsidRDefault="006C321E" w:rsidP="00A90583">
      <w:pPr>
        <w:spacing w:before="120" w:after="120" w:line="360" w:lineRule="auto"/>
        <w:jc w:val="both"/>
        <w:rPr>
          <w:rFonts w:ascii="Times New Roman" w:hAnsi="Times New Roman" w:cs="Times New Roman"/>
          <w:sz w:val="24"/>
          <w:szCs w:val="24"/>
          <w:lang w:val="pt-PT"/>
        </w:rPr>
      </w:pPr>
    </w:p>
    <w:p w:rsidR="006C321E" w:rsidRPr="00A90583" w:rsidRDefault="006C321E" w:rsidP="00A90583">
      <w:pPr>
        <w:spacing w:before="120" w:after="120" w:line="360" w:lineRule="auto"/>
        <w:jc w:val="both"/>
        <w:rPr>
          <w:rFonts w:ascii="Times New Roman" w:hAnsi="Times New Roman" w:cs="Times New Roman"/>
          <w:sz w:val="24"/>
          <w:szCs w:val="24"/>
          <w:lang w:val="pt-PT"/>
        </w:rPr>
      </w:pPr>
    </w:p>
    <w:p w:rsidR="00040C60" w:rsidRPr="00A40D69" w:rsidRDefault="004A630D" w:rsidP="00423350">
      <w:pPr>
        <w:pStyle w:val="Ttulo1"/>
        <w:spacing w:before="120" w:after="120"/>
        <w:rPr>
          <w:rFonts w:cs="Times New Roman"/>
          <w:lang w:val="pt-PT"/>
        </w:rPr>
      </w:pPr>
      <w:r w:rsidRPr="00A40D69">
        <w:rPr>
          <w:rFonts w:cs="Times New Roman"/>
          <w:lang w:val="pt-PT"/>
        </w:rPr>
        <w:t>Referências</w:t>
      </w:r>
      <w:bookmarkEnd w:id="22"/>
      <w:bookmarkEnd w:id="23"/>
    </w:p>
    <w:p w:rsidR="00040C60" w:rsidRPr="00A40D69" w:rsidRDefault="00040C60" w:rsidP="00423350">
      <w:pPr>
        <w:pStyle w:val="PargrafodaLista"/>
        <w:spacing w:before="120" w:after="120" w:line="360" w:lineRule="auto"/>
        <w:ind w:left="0"/>
        <w:jc w:val="both"/>
        <w:rPr>
          <w:rFonts w:ascii="Times New Roman" w:hAnsi="Times New Roman" w:cs="Times New Roman"/>
          <w:b/>
          <w:sz w:val="24"/>
          <w:szCs w:val="24"/>
          <w:lang w:val="pt-PT"/>
        </w:rPr>
      </w:pPr>
      <w:r w:rsidRPr="00A40D69">
        <w:rPr>
          <w:rFonts w:ascii="Times New Roman" w:hAnsi="Times New Roman" w:cs="Times New Roman"/>
          <w:sz w:val="24"/>
          <w:szCs w:val="24"/>
          <w:lang w:val="pt-PT"/>
        </w:rPr>
        <w:t xml:space="preserve"> ALARCÃO &amp; Tavares José. </w:t>
      </w:r>
      <w:r w:rsidRPr="000D7C38">
        <w:rPr>
          <w:rFonts w:ascii="Times New Roman" w:hAnsi="Times New Roman" w:cs="Times New Roman"/>
          <w:b/>
          <w:sz w:val="24"/>
          <w:szCs w:val="24"/>
          <w:lang w:val="pt-PT"/>
        </w:rPr>
        <w:t>Supervisão da Prática Pedagógica</w:t>
      </w:r>
      <w:r w:rsidRPr="00A40D69">
        <w:rPr>
          <w:rFonts w:ascii="Times New Roman" w:hAnsi="Times New Roman" w:cs="Times New Roman"/>
          <w:sz w:val="24"/>
          <w:szCs w:val="24"/>
          <w:lang w:val="pt-PT"/>
        </w:rPr>
        <w:t>. 2ª Ed. Portugal, Editora – Almedina, 2003.</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________________________. </w:t>
      </w:r>
      <w:r w:rsidRPr="000D7C38">
        <w:rPr>
          <w:rFonts w:ascii="Times New Roman" w:hAnsi="Times New Roman" w:cs="Times New Roman"/>
          <w:b/>
          <w:sz w:val="24"/>
          <w:szCs w:val="24"/>
          <w:lang w:val="pt-PT"/>
        </w:rPr>
        <w:t>Formação Reflexiva de Professores: Estratégias de Supervisão. Supervisão da Prática Pedagógica</w:t>
      </w:r>
      <w:r w:rsidRPr="000D7C38">
        <w:rPr>
          <w:rFonts w:ascii="Times New Roman" w:hAnsi="Times New Roman" w:cs="Times New Roman"/>
          <w:sz w:val="24"/>
          <w:szCs w:val="24"/>
          <w:lang w:val="pt-PT"/>
        </w:rPr>
        <w:t>.</w:t>
      </w:r>
      <w:r w:rsidRPr="00A40D69">
        <w:rPr>
          <w:rFonts w:ascii="Times New Roman" w:hAnsi="Times New Roman" w:cs="Times New Roman"/>
          <w:sz w:val="24"/>
          <w:szCs w:val="24"/>
          <w:lang w:val="pt-PT"/>
        </w:rPr>
        <w:t xml:space="preserve"> 2ed., Portugal, Porto - Editora, 1996.</w:t>
      </w:r>
    </w:p>
    <w:p w:rsidR="00040C60" w:rsidRPr="000D7C38"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BALEIRO, Odília &amp; Gargaté Carlos. </w:t>
      </w:r>
      <w:r w:rsidRPr="000D7C38">
        <w:rPr>
          <w:rFonts w:ascii="Times New Roman" w:hAnsi="Times New Roman" w:cs="Times New Roman"/>
          <w:b/>
          <w:sz w:val="24"/>
          <w:szCs w:val="24"/>
          <w:lang w:val="pt-PT"/>
        </w:rPr>
        <w:t>Uma prática sustentada de gestão Flexível do currículo</w:t>
      </w:r>
      <w:r w:rsidRPr="000D7C38">
        <w:rPr>
          <w:rFonts w:ascii="Times New Roman" w:hAnsi="Times New Roman" w:cs="Times New Roman"/>
          <w:sz w:val="24"/>
          <w:szCs w:val="24"/>
          <w:lang w:val="pt-PT"/>
        </w:rPr>
        <w:t>. 1ª Edição. Texto Editora. 2001.</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BOLETIM da República. </w:t>
      </w:r>
      <w:r w:rsidRPr="000D7C38">
        <w:rPr>
          <w:rFonts w:ascii="Times New Roman" w:hAnsi="Times New Roman" w:cs="Times New Roman"/>
          <w:b/>
          <w:sz w:val="24"/>
          <w:szCs w:val="24"/>
          <w:lang w:val="pt-PT"/>
        </w:rPr>
        <w:t>Sistema Nacional da Educação</w:t>
      </w:r>
      <w:r w:rsidRPr="00A40D69">
        <w:rPr>
          <w:rFonts w:ascii="Times New Roman" w:hAnsi="Times New Roman" w:cs="Times New Roman"/>
          <w:sz w:val="24"/>
          <w:szCs w:val="24"/>
          <w:lang w:val="pt-PT"/>
        </w:rPr>
        <w:t>. Maputo, 1992.</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DUARTE, Stela &amp; Mate Geraldo. </w:t>
      </w:r>
      <w:r w:rsidRPr="000D7C38">
        <w:rPr>
          <w:rFonts w:ascii="Times New Roman" w:hAnsi="Times New Roman" w:cs="Times New Roman"/>
          <w:b/>
          <w:sz w:val="24"/>
          <w:szCs w:val="24"/>
          <w:lang w:val="pt-PT"/>
        </w:rPr>
        <w:t>Colóquio dos trinta anos da UP</w:t>
      </w:r>
      <w:r w:rsidRPr="00A40D69">
        <w:rPr>
          <w:rFonts w:ascii="Times New Roman" w:hAnsi="Times New Roman" w:cs="Times New Roman"/>
          <w:sz w:val="24"/>
          <w:szCs w:val="24"/>
          <w:lang w:val="pt-PT"/>
        </w:rPr>
        <w:t>. CP. Maputo, 2015.</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FLORES, M. Assunção. &amp; PACHECO J. Augusto. </w:t>
      </w:r>
      <w:r w:rsidRPr="000D7C38">
        <w:rPr>
          <w:rFonts w:ascii="Times New Roman" w:hAnsi="Times New Roman" w:cs="Times New Roman"/>
          <w:b/>
          <w:sz w:val="24"/>
          <w:szCs w:val="24"/>
          <w:lang w:val="pt-PT"/>
        </w:rPr>
        <w:t>Formação e avaliação de Professores</w:t>
      </w:r>
      <w:r w:rsidRPr="00A40D69">
        <w:rPr>
          <w:rFonts w:ascii="Times New Roman" w:hAnsi="Times New Roman" w:cs="Times New Roman"/>
          <w:i/>
          <w:sz w:val="24"/>
          <w:szCs w:val="24"/>
          <w:lang w:val="pt-PT"/>
        </w:rPr>
        <w:t>.</w:t>
      </w:r>
      <w:r w:rsidRPr="00A40D69">
        <w:rPr>
          <w:rFonts w:ascii="Times New Roman" w:hAnsi="Times New Roman" w:cs="Times New Roman"/>
          <w:sz w:val="24"/>
          <w:szCs w:val="24"/>
          <w:lang w:val="pt-PT"/>
        </w:rPr>
        <w:t xml:space="preserve"> S Edição. Porto Editora LDA. Portugal. 1999.</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GARCIA, Carlos. </w:t>
      </w:r>
      <w:r w:rsidRPr="000D7C38">
        <w:rPr>
          <w:rFonts w:ascii="Times New Roman" w:hAnsi="Times New Roman" w:cs="Times New Roman"/>
          <w:b/>
          <w:sz w:val="24"/>
          <w:szCs w:val="24"/>
          <w:lang w:val="pt-PT"/>
        </w:rPr>
        <w:t>Formação de professores para uma mudança educativa</w:t>
      </w:r>
      <w:r w:rsidRPr="00A40D69">
        <w:rPr>
          <w:rFonts w:ascii="Times New Roman" w:hAnsi="Times New Roman" w:cs="Times New Roman"/>
          <w:i/>
          <w:sz w:val="24"/>
          <w:szCs w:val="24"/>
          <w:lang w:val="pt-PT"/>
        </w:rPr>
        <w:t xml:space="preserve">. </w:t>
      </w:r>
      <w:r w:rsidRPr="00A40D69">
        <w:rPr>
          <w:rFonts w:ascii="Times New Roman" w:hAnsi="Times New Roman" w:cs="Times New Roman"/>
          <w:sz w:val="24"/>
          <w:szCs w:val="24"/>
          <w:lang w:val="pt-PT"/>
        </w:rPr>
        <w:t>Porto editora LTDA, 1999.</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GERHARDT, Tatiana, e tal. </w:t>
      </w:r>
      <w:r w:rsidRPr="00A40D69">
        <w:rPr>
          <w:rFonts w:ascii="Times New Roman" w:hAnsi="Times New Roman" w:cs="Times New Roman"/>
          <w:i/>
          <w:sz w:val="24"/>
          <w:szCs w:val="24"/>
          <w:lang w:val="pt-PT"/>
        </w:rPr>
        <w:t>Métodos de Pesquisa</w:t>
      </w:r>
      <w:r w:rsidRPr="00A40D69">
        <w:rPr>
          <w:rFonts w:ascii="Times New Roman" w:hAnsi="Times New Roman" w:cs="Times New Roman"/>
          <w:sz w:val="24"/>
          <w:szCs w:val="24"/>
          <w:lang w:val="pt-PT"/>
        </w:rPr>
        <w:t>. 1ª Edição. UFRGS Editora. São Paulo. 2009.</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INDE. </w:t>
      </w:r>
      <w:r w:rsidRPr="000D7C38">
        <w:rPr>
          <w:rFonts w:ascii="Times New Roman" w:hAnsi="Times New Roman" w:cs="Times New Roman"/>
          <w:b/>
          <w:sz w:val="24"/>
          <w:szCs w:val="24"/>
          <w:lang w:val="pt-PT"/>
        </w:rPr>
        <w:t>Plano Curricular do Ensino Secundário Geral (PCESG) – Documento orientador Objectivos, politica, Estrutura, Plano de estudos e Estratégias de Implementação</w:t>
      </w:r>
      <w:r w:rsidRPr="00A40D69">
        <w:rPr>
          <w:rFonts w:ascii="Times New Roman" w:hAnsi="Times New Roman" w:cs="Times New Roman"/>
          <w:i/>
          <w:sz w:val="24"/>
          <w:szCs w:val="24"/>
          <w:lang w:val="pt-PT"/>
        </w:rPr>
        <w:t>.</w:t>
      </w:r>
      <w:r w:rsidRPr="00A40D69">
        <w:rPr>
          <w:rFonts w:ascii="Times New Roman" w:hAnsi="Times New Roman" w:cs="Times New Roman"/>
          <w:sz w:val="24"/>
          <w:szCs w:val="24"/>
          <w:lang w:val="pt-PT"/>
        </w:rPr>
        <w:t xml:space="preserve"> Maputo, 2007</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lastRenderedPageBreak/>
        <w:t xml:space="preserve">NIVAGARA, Daniel. </w:t>
      </w:r>
      <w:r w:rsidRPr="000D7C38">
        <w:rPr>
          <w:rFonts w:ascii="Times New Roman" w:hAnsi="Times New Roman" w:cs="Times New Roman"/>
          <w:b/>
          <w:sz w:val="24"/>
          <w:szCs w:val="24"/>
          <w:lang w:val="pt-PT"/>
        </w:rPr>
        <w:t>A FORMAÇÃO E O DESENVOLVIMENTO DE PROFESSORES: analise crítica prática no contexto de Moçambique</w:t>
      </w:r>
      <w:r w:rsidRPr="00A40D69">
        <w:rPr>
          <w:rFonts w:ascii="Times New Roman" w:hAnsi="Times New Roman" w:cs="Times New Roman"/>
          <w:sz w:val="24"/>
          <w:szCs w:val="24"/>
          <w:lang w:val="pt-PT"/>
        </w:rPr>
        <w:t>. RevistaEDUCAmazônia – Educação e ambiente, UFAM. MUTO. 2013.</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NÓVOA, António. </w:t>
      </w:r>
      <w:r w:rsidRPr="000D7C38">
        <w:rPr>
          <w:rFonts w:ascii="Times New Roman" w:hAnsi="Times New Roman" w:cs="Times New Roman"/>
          <w:b/>
          <w:sz w:val="24"/>
          <w:szCs w:val="24"/>
          <w:lang w:val="pt-PT"/>
        </w:rPr>
        <w:t>Profissão Professor. Colecção ciências da educação</w:t>
      </w:r>
      <w:r w:rsidRPr="00A40D69">
        <w:rPr>
          <w:rFonts w:ascii="Times New Roman" w:hAnsi="Times New Roman" w:cs="Times New Roman"/>
          <w:sz w:val="24"/>
          <w:szCs w:val="24"/>
          <w:lang w:val="pt-PT"/>
        </w:rPr>
        <w:t>. 2ª Edição, Porto Editora, LDA. 1999.</w:t>
      </w:r>
    </w:p>
    <w:p w:rsidR="00040C60" w:rsidRPr="00A40D69" w:rsidRDefault="000B4B23"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PERRENOUD, Philippe</w:t>
      </w:r>
      <w:r w:rsidR="00040C60" w:rsidRPr="00A40D69">
        <w:rPr>
          <w:rFonts w:ascii="Times New Roman" w:hAnsi="Times New Roman" w:cs="Times New Roman"/>
          <w:sz w:val="24"/>
          <w:szCs w:val="24"/>
          <w:lang w:val="pt-PT"/>
        </w:rPr>
        <w:t xml:space="preserve">. </w:t>
      </w:r>
      <w:r w:rsidR="00040C60" w:rsidRPr="000D7C38">
        <w:rPr>
          <w:rFonts w:ascii="Times New Roman" w:hAnsi="Times New Roman" w:cs="Times New Roman"/>
          <w:b/>
          <w:sz w:val="24"/>
          <w:szCs w:val="24"/>
          <w:lang w:val="pt-PT"/>
        </w:rPr>
        <w:t xml:space="preserve">A prática reflexiva no ofício de professor: profissionalização e razão pedagógica. </w:t>
      </w:r>
      <w:r w:rsidR="00040C60" w:rsidRPr="00A40D69">
        <w:rPr>
          <w:rFonts w:ascii="Times New Roman" w:hAnsi="Times New Roman" w:cs="Times New Roman"/>
          <w:sz w:val="24"/>
          <w:szCs w:val="24"/>
          <w:lang w:val="pt-PT"/>
        </w:rPr>
        <w:t>Artmed, S edição. Porto Alegre, 2002.</w:t>
      </w:r>
    </w:p>
    <w:p w:rsidR="00040C60" w:rsidRPr="00A40D69" w:rsidRDefault="00040C60" w:rsidP="00423350">
      <w:pPr>
        <w:pStyle w:val="PargrafodaLista"/>
        <w:spacing w:before="120" w:after="120" w:line="360" w:lineRule="auto"/>
        <w:ind w:left="0"/>
        <w:jc w:val="both"/>
        <w:rPr>
          <w:rFonts w:ascii="Times New Roman" w:hAnsi="Times New Roman" w:cs="Times New Roman"/>
          <w:sz w:val="24"/>
          <w:szCs w:val="24"/>
          <w:lang w:val="pt-PT"/>
        </w:rPr>
      </w:pPr>
      <w:r w:rsidRPr="00A40D69">
        <w:rPr>
          <w:rFonts w:ascii="Times New Roman" w:hAnsi="Times New Roman" w:cs="Times New Roman"/>
          <w:sz w:val="24"/>
          <w:szCs w:val="24"/>
          <w:lang w:val="pt-PT"/>
        </w:rPr>
        <w:t xml:space="preserve">SIMOES, Gonçalo. </w:t>
      </w:r>
      <w:r w:rsidRPr="000D7C38">
        <w:rPr>
          <w:rFonts w:ascii="Times New Roman" w:hAnsi="Times New Roman" w:cs="Times New Roman"/>
          <w:b/>
          <w:sz w:val="24"/>
          <w:szCs w:val="24"/>
          <w:lang w:val="pt-PT"/>
        </w:rPr>
        <w:t>A AVALIAÇÃO DO DESEMPENHO DOCENTE, contributos para uma análise critica.</w:t>
      </w:r>
      <w:r w:rsidRPr="00A40D69">
        <w:rPr>
          <w:rFonts w:ascii="Times New Roman" w:hAnsi="Times New Roman" w:cs="Times New Roman"/>
          <w:sz w:val="24"/>
          <w:szCs w:val="24"/>
          <w:lang w:val="pt-PT"/>
        </w:rPr>
        <w:t xml:space="preserve">1ª Edição. Texto editora. Lisboa. 2002. </w:t>
      </w:r>
    </w:p>
    <w:p w:rsidR="00040C60" w:rsidRPr="00A40D69" w:rsidRDefault="00040C60" w:rsidP="00423350">
      <w:pPr>
        <w:autoSpaceDE w:val="0"/>
        <w:autoSpaceDN w:val="0"/>
        <w:adjustRightInd w:val="0"/>
        <w:spacing w:before="120" w:after="120" w:line="360" w:lineRule="auto"/>
        <w:jc w:val="both"/>
        <w:rPr>
          <w:rFonts w:ascii="Times New Roman" w:hAnsi="Times New Roman" w:cs="Times New Roman"/>
          <w:sz w:val="24"/>
          <w:szCs w:val="24"/>
          <w:lang w:val="pt-PT"/>
        </w:rPr>
      </w:pPr>
      <w:r w:rsidRPr="00A40D69">
        <w:rPr>
          <w:rFonts w:ascii="Times New Roman" w:hAnsi="Times New Roman" w:cs="Times New Roman"/>
          <w:bCs/>
          <w:sz w:val="24"/>
          <w:szCs w:val="24"/>
          <w:lang w:val="pt-PT"/>
        </w:rPr>
        <w:t xml:space="preserve">VERDUM P. De Lima. </w:t>
      </w:r>
      <w:r w:rsidRPr="000D7C38">
        <w:rPr>
          <w:rFonts w:ascii="Times New Roman" w:hAnsi="Times New Roman" w:cs="Times New Roman"/>
          <w:b/>
          <w:bCs/>
          <w:sz w:val="24"/>
          <w:szCs w:val="24"/>
          <w:lang w:val="pt-PT"/>
        </w:rPr>
        <w:t>Pontifícia universidade católica do rio grande do sul programa de pós-graduação em educação mestrado em educação formação continuada de professores da educação básica: políticas e práticas.</w:t>
      </w:r>
      <w:r w:rsidRPr="00A40D69">
        <w:rPr>
          <w:rFonts w:ascii="Times New Roman" w:hAnsi="Times New Roman" w:cs="Times New Roman"/>
          <w:bCs/>
          <w:sz w:val="24"/>
          <w:szCs w:val="24"/>
          <w:lang w:val="pt-PT"/>
        </w:rPr>
        <w:t xml:space="preserve"> </w:t>
      </w:r>
      <w:r w:rsidRPr="00A40D69">
        <w:rPr>
          <w:rFonts w:ascii="Times New Roman" w:hAnsi="Times New Roman" w:cs="Times New Roman"/>
          <w:sz w:val="24"/>
          <w:szCs w:val="24"/>
          <w:lang w:val="pt-PT"/>
        </w:rPr>
        <w:t>Dissertação apresentada como requisito para a obtenção do grau de Mestre pelo Programa de Pós-Graduação da Faculdade de Educação da Pontifícia Universidade Católica do Rio Grande do Sul.</w:t>
      </w:r>
      <w:r w:rsidRPr="00A40D69">
        <w:rPr>
          <w:rFonts w:ascii="Times New Roman" w:hAnsi="Times New Roman" w:cs="Times New Roman"/>
          <w:bCs/>
          <w:sz w:val="24"/>
          <w:szCs w:val="24"/>
          <w:lang w:val="pt-PT"/>
        </w:rPr>
        <w:t xml:space="preserve"> </w:t>
      </w:r>
      <w:r w:rsidRPr="00A40D69">
        <w:rPr>
          <w:rFonts w:ascii="Times New Roman" w:hAnsi="Times New Roman" w:cs="Times New Roman"/>
          <w:sz w:val="24"/>
          <w:szCs w:val="24"/>
          <w:lang w:val="pt-PT"/>
        </w:rPr>
        <w:t>Porto alegre.</w:t>
      </w:r>
      <w:r w:rsidRPr="00A40D69">
        <w:rPr>
          <w:rFonts w:ascii="Times New Roman" w:hAnsi="Times New Roman" w:cs="Times New Roman"/>
          <w:bCs/>
          <w:sz w:val="24"/>
          <w:szCs w:val="24"/>
          <w:lang w:val="pt-PT"/>
        </w:rPr>
        <w:t xml:space="preserve"> </w:t>
      </w:r>
      <w:r w:rsidRPr="00A40D69">
        <w:rPr>
          <w:rFonts w:ascii="Times New Roman" w:hAnsi="Times New Roman" w:cs="Times New Roman"/>
          <w:sz w:val="24"/>
          <w:szCs w:val="24"/>
          <w:lang w:val="pt-PT"/>
        </w:rPr>
        <w:t>2010.</w:t>
      </w:r>
    </w:p>
    <w:sectPr w:rsidR="00040C60" w:rsidRPr="00A40D69" w:rsidSect="000A503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75F" w:rsidRDefault="006F375F" w:rsidP="00DE7009">
      <w:pPr>
        <w:spacing w:after="0" w:line="240" w:lineRule="auto"/>
      </w:pPr>
      <w:r>
        <w:separator/>
      </w:r>
    </w:p>
  </w:endnote>
  <w:endnote w:type="continuationSeparator" w:id="1">
    <w:p w:rsidR="006F375F" w:rsidRDefault="006F375F" w:rsidP="00DE7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93188"/>
      <w:docPartObj>
        <w:docPartGallery w:val="Page Numbers (Bottom of Page)"/>
        <w:docPartUnique/>
      </w:docPartObj>
    </w:sdtPr>
    <w:sdtContent>
      <w:p w:rsidR="009F5227" w:rsidRDefault="007723B7">
        <w:pPr>
          <w:pStyle w:val="Rodap"/>
          <w:jc w:val="right"/>
        </w:pPr>
        <w:fldSimple w:instr=" PAGE   \* MERGEFORMAT ">
          <w:r w:rsidR="005A2D49">
            <w:rPr>
              <w:noProof/>
            </w:rPr>
            <w:t>1</w:t>
          </w:r>
        </w:fldSimple>
      </w:p>
    </w:sdtContent>
  </w:sdt>
  <w:p w:rsidR="009F5227" w:rsidRDefault="009F52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75F" w:rsidRDefault="006F375F" w:rsidP="00DE7009">
      <w:pPr>
        <w:spacing w:after="0" w:line="240" w:lineRule="auto"/>
      </w:pPr>
      <w:r>
        <w:separator/>
      </w:r>
    </w:p>
  </w:footnote>
  <w:footnote w:type="continuationSeparator" w:id="1">
    <w:p w:rsidR="006F375F" w:rsidRDefault="006F375F" w:rsidP="00DE7009">
      <w:pPr>
        <w:spacing w:after="0" w:line="240" w:lineRule="auto"/>
      </w:pPr>
      <w:r>
        <w:continuationSeparator/>
      </w:r>
    </w:p>
  </w:footnote>
  <w:footnote w:id="2">
    <w:p w:rsidR="009F5227" w:rsidRPr="00B60FB9" w:rsidRDefault="009F5227">
      <w:pPr>
        <w:pStyle w:val="Textodenotaderodap"/>
        <w:rPr>
          <w:lang w:val="pt-PT"/>
        </w:rPr>
      </w:pPr>
      <w:r>
        <w:rPr>
          <w:rStyle w:val="Refdenotaderodap"/>
        </w:rPr>
        <w:footnoteRef/>
      </w:r>
      <w:r w:rsidRPr="00B60FB9">
        <w:rPr>
          <w:lang w:val="pt-PT"/>
        </w:rPr>
        <w:t xml:space="preserve"> </w:t>
      </w:r>
      <w:r>
        <w:rPr>
          <w:lang w:val="pt-PT"/>
        </w:rPr>
        <w:t>Excerto da Dissertação de Mestrado em Educação apresentado na Universidade Pedagógica em 2016;</w:t>
      </w:r>
    </w:p>
  </w:footnote>
  <w:footnote w:id="3">
    <w:p w:rsidR="009F5227" w:rsidRPr="00AE4F15" w:rsidRDefault="009F5227" w:rsidP="00DE7009">
      <w:pPr>
        <w:pStyle w:val="Textodenotaderodap"/>
        <w:jc w:val="both"/>
        <w:rPr>
          <w:rFonts w:ascii="Times New Roman" w:hAnsi="Times New Roman" w:cs="Times New Roman"/>
          <w:lang w:val="pt-PT"/>
        </w:rPr>
      </w:pPr>
      <w:r w:rsidRPr="00DE7009">
        <w:rPr>
          <w:rStyle w:val="Refdenotaderodap"/>
          <w:rFonts w:ascii="Times New Roman" w:hAnsi="Times New Roman" w:cs="Times New Roman"/>
          <w:sz w:val="22"/>
          <w:szCs w:val="22"/>
        </w:rPr>
        <w:footnoteRef/>
      </w:r>
      <w:r w:rsidRPr="00DE7009">
        <w:rPr>
          <w:rFonts w:ascii="Times New Roman" w:hAnsi="Times New Roman" w:cs="Times New Roman"/>
          <w:sz w:val="22"/>
          <w:szCs w:val="22"/>
          <w:lang w:val="pt-PT"/>
        </w:rPr>
        <w:t xml:space="preserve"> </w:t>
      </w:r>
      <w:r>
        <w:rPr>
          <w:rFonts w:ascii="Times New Roman" w:hAnsi="Times New Roman" w:cs="Times New Roman"/>
          <w:lang w:val="pt-PT"/>
        </w:rPr>
        <w:t>Mestre em Educação (Administração e Gestão) e Licenciado em Filosofia pela</w:t>
      </w:r>
      <w:r w:rsidRPr="00AE4F15">
        <w:rPr>
          <w:rFonts w:ascii="Times New Roman" w:hAnsi="Times New Roman" w:cs="Times New Roman"/>
          <w:lang w:val="pt-PT"/>
        </w:rPr>
        <w:t xml:space="preserve"> </w:t>
      </w:r>
      <w:r>
        <w:rPr>
          <w:rFonts w:ascii="Times New Roman" w:hAnsi="Times New Roman" w:cs="Times New Roman"/>
          <w:lang w:val="pt-PT"/>
        </w:rPr>
        <w:t xml:space="preserve">Universidade Pedagógica; Docente na Faculdade de Ciências Sociais e Filosóficas da UP – Maxixe, Província de Inhambane, </w:t>
      </w:r>
      <w:r w:rsidRPr="00AE4F15">
        <w:rPr>
          <w:rFonts w:ascii="Times New Roman" w:hAnsi="Times New Roman" w:cs="Times New Roman"/>
          <w:lang w:val="pt-PT"/>
        </w:rPr>
        <w:t>onde Lec</w:t>
      </w:r>
      <w:r>
        <w:rPr>
          <w:rFonts w:ascii="Times New Roman" w:hAnsi="Times New Roman" w:cs="Times New Roman"/>
          <w:lang w:val="pt-PT"/>
        </w:rPr>
        <w:t>c</w:t>
      </w:r>
      <w:r w:rsidRPr="00AE4F15">
        <w:rPr>
          <w:rFonts w:ascii="Times New Roman" w:hAnsi="Times New Roman" w:cs="Times New Roman"/>
          <w:lang w:val="pt-PT"/>
        </w:rPr>
        <w:t>iona</w:t>
      </w:r>
      <w:r>
        <w:rPr>
          <w:rFonts w:ascii="Times New Roman" w:hAnsi="Times New Roman" w:cs="Times New Roman"/>
          <w:lang w:val="pt-PT"/>
        </w:rPr>
        <w:t xml:space="preserve"> desde 2010 as Cadeiras de Histó</w:t>
      </w:r>
      <w:r w:rsidRPr="00AE4F15">
        <w:rPr>
          <w:rFonts w:ascii="Times New Roman" w:hAnsi="Times New Roman" w:cs="Times New Roman"/>
          <w:lang w:val="pt-PT"/>
        </w:rPr>
        <w:t>rias de</w:t>
      </w:r>
      <w:r>
        <w:rPr>
          <w:rFonts w:ascii="Times New Roman" w:hAnsi="Times New Roman" w:cs="Times New Roman"/>
          <w:lang w:val="pt-PT"/>
        </w:rPr>
        <w:t xml:space="preserve"> Filosofia, SIGE, Introdução à Administração, Políticas da Educação…etc. Contacto </w:t>
      </w:r>
      <w:hyperlink r:id="rId1" w:history="1">
        <w:r w:rsidRPr="00A40D69">
          <w:rPr>
            <w:rStyle w:val="Hiperligao"/>
            <w:rFonts w:ascii="Times New Roman" w:hAnsi="Times New Roman" w:cs="Times New Roman"/>
            <w:sz w:val="24"/>
            <w:szCs w:val="24"/>
            <w:lang w:val="pt-PT"/>
          </w:rPr>
          <w:t>samuelsilvestrez@yahoo.com</w:t>
        </w:r>
      </w:hyperlink>
    </w:p>
  </w:footnote>
  <w:footnote w:id="4">
    <w:p w:rsidR="006926E1" w:rsidRPr="006926E1" w:rsidRDefault="006926E1">
      <w:pPr>
        <w:pStyle w:val="Textodenotaderodap"/>
        <w:rPr>
          <w:lang w:val="pt-PT"/>
        </w:rPr>
      </w:pPr>
      <w:r>
        <w:rPr>
          <w:rStyle w:val="Refdenotaderodap"/>
        </w:rPr>
        <w:footnoteRef/>
      </w:r>
      <w:r w:rsidRPr="006926E1">
        <w:rPr>
          <w:lang w:val="pt-PT"/>
        </w:rPr>
        <w:t xml:space="preserve"> Licenciado em Estatística e Mestrando </w:t>
      </w:r>
      <w:r w:rsidR="005A2D49">
        <w:rPr>
          <w:lang w:val="pt-PT"/>
        </w:rPr>
        <w:t>em Administração Pública</w:t>
      </w:r>
      <w:r>
        <w:rPr>
          <w:lang w:val="pt-PT"/>
        </w:rPr>
        <w:t xml:space="preserve">; </w:t>
      </w:r>
    </w:p>
  </w:footnote>
  <w:footnote w:id="5">
    <w:p w:rsidR="006926E1" w:rsidRPr="006926E1" w:rsidRDefault="006926E1">
      <w:pPr>
        <w:pStyle w:val="Textodenotaderodap"/>
        <w:rPr>
          <w:lang w:val="pt-PT"/>
        </w:rPr>
      </w:pPr>
      <w:r>
        <w:rPr>
          <w:rStyle w:val="Refdenotaderodap"/>
        </w:rPr>
        <w:footnoteRef/>
      </w:r>
      <w:r w:rsidRPr="006926E1">
        <w:rPr>
          <w:lang w:val="pt-PT"/>
        </w:rPr>
        <w:t xml:space="preserve"> Licenciado em Filosofia e Mestrando e</w:t>
      </w:r>
      <w:r>
        <w:rPr>
          <w:lang w:val="pt-PT"/>
        </w:rPr>
        <w:t>m Ciências Politicas e estudos Africanos;</w:t>
      </w:r>
    </w:p>
  </w:footnote>
  <w:footnote w:id="6">
    <w:p w:rsidR="006926E1" w:rsidRPr="006926E1" w:rsidRDefault="006926E1">
      <w:pPr>
        <w:pStyle w:val="Textodenotaderodap"/>
        <w:rPr>
          <w:lang w:val="pt-PT"/>
        </w:rPr>
      </w:pPr>
      <w:r>
        <w:rPr>
          <w:rStyle w:val="Refdenotaderodap"/>
        </w:rPr>
        <w:footnoteRef/>
      </w:r>
      <w:r w:rsidRPr="006926E1">
        <w:rPr>
          <w:lang w:val="pt-PT"/>
        </w:rPr>
        <w:t xml:space="preserve"> Licenciado em Direito e mestre </w:t>
      </w:r>
      <w:r>
        <w:rPr>
          <w:lang w:val="pt-PT"/>
        </w:rPr>
        <w:t>na mesma área;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AAB8"/>
      </v:shape>
    </w:pict>
  </w:numPicBullet>
  <w:abstractNum w:abstractNumId="0">
    <w:nsid w:val="00712AB2"/>
    <w:multiLevelType w:val="hybridMultilevel"/>
    <w:tmpl w:val="30BE5E72"/>
    <w:lvl w:ilvl="0" w:tplc="77A2232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B37AA9"/>
    <w:multiLevelType w:val="hybridMultilevel"/>
    <w:tmpl w:val="769E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1575A"/>
    <w:multiLevelType w:val="hybridMultilevel"/>
    <w:tmpl w:val="6DA4B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012C4"/>
    <w:multiLevelType w:val="hybridMultilevel"/>
    <w:tmpl w:val="542C7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D055F"/>
    <w:multiLevelType w:val="hybridMultilevel"/>
    <w:tmpl w:val="A31E20FC"/>
    <w:lvl w:ilvl="0" w:tplc="979E2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C66C9"/>
    <w:multiLevelType w:val="hybridMultilevel"/>
    <w:tmpl w:val="61A45674"/>
    <w:lvl w:ilvl="0" w:tplc="32F40E98">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03E78"/>
    <w:multiLevelType w:val="hybridMultilevel"/>
    <w:tmpl w:val="09F8BD82"/>
    <w:lvl w:ilvl="0" w:tplc="86527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9053F"/>
    <w:multiLevelType w:val="hybridMultilevel"/>
    <w:tmpl w:val="E0ACC248"/>
    <w:lvl w:ilvl="0" w:tplc="2B44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C547E7"/>
    <w:multiLevelType w:val="hybridMultilevel"/>
    <w:tmpl w:val="D0B64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20D6D"/>
    <w:multiLevelType w:val="hybridMultilevel"/>
    <w:tmpl w:val="96DE6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34FA9"/>
    <w:multiLevelType w:val="hybridMultilevel"/>
    <w:tmpl w:val="5100D47C"/>
    <w:lvl w:ilvl="0" w:tplc="D53C00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C54D9"/>
    <w:multiLevelType w:val="hybridMultilevel"/>
    <w:tmpl w:val="01E0356A"/>
    <w:lvl w:ilvl="0" w:tplc="2E34F0E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53B05E3"/>
    <w:multiLevelType w:val="hybridMultilevel"/>
    <w:tmpl w:val="0EA07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06B10"/>
    <w:multiLevelType w:val="hybridMultilevel"/>
    <w:tmpl w:val="017A25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95660"/>
    <w:multiLevelType w:val="hybridMultilevel"/>
    <w:tmpl w:val="4A90D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C2BF9"/>
    <w:multiLevelType w:val="hybridMultilevel"/>
    <w:tmpl w:val="3626B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644EC"/>
    <w:multiLevelType w:val="hybridMultilevel"/>
    <w:tmpl w:val="8A5C68D4"/>
    <w:lvl w:ilvl="0" w:tplc="F4028164">
      <w:start w:val="1"/>
      <w:numFmt w:val="decimal"/>
      <w:pStyle w:val="Ttulo4"/>
      <w:lvlText w:val="2.1.%1.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4C1535"/>
    <w:multiLevelType w:val="hybridMultilevel"/>
    <w:tmpl w:val="C7023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03917"/>
    <w:multiLevelType w:val="hybridMultilevel"/>
    <w:tmpl w:val="3452ABD0"/>
    <w:lvl w:ilvl="0" w:tplc="EE721D08">
      <w:start w:val="1"/>
      <w:numFmt w:val="lowerLetter"/>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9">
    <w:nsid w:val="47344F0F"/>
    <w:multiLevelType w:val="hybridMultilevel"/>
    <w:tmpl w:val="0CB25630"/>
    <w:lvl w:ilvl="0" w:tplc="08D077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763F5"/>
    <w:multiLevelType w:val="hybridMultilevel"/>
    <w:tmpl w:val="658635A6"/>
    <w:lvl w:ilvl="0" w:tplc="25188EBC">
      <w:start w:val="1"/>
      <w:numFmt w:val="decimal"/>
      <w:pStyle w:val="Ttulo3"/>
      <w:lvlText w:val="2.1.%1."/>
      <w:lvlJc w:val="right"/>
      <w:pPr>
        <w:ind w:left="1080" w:hanging="360"/>
      </w:pPr>
      <w:rPr>
        <w:rFonts w:hint="default"/>
        <w:b/>
        <w:i w:val="0"/>
        <w:color w:val="auto"/>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F17917"/>
    <w:multiLevelType w:val="hybridMultilevel"/>
    <w:tmpl w:val="8A16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2A3232"/>
    <w:multiLevelType w:val="hybridMultilevel"/>
    <w:tmpl w:val="7E4E10DC"/>
    <w:lvl w:ilvl="0" w:tplc="94201F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8411B1"/>
    <w:multiLevelType w:val="hybridMultilevel"/>
    <w:tmpl w:val="12B89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F068DA"/>
    <w:multiLevelType w:val="multilevel"/>
    <w:tmpl w:val="F476FD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83C4372"/>
    <w:multiLevelType w:val="multilevel"/>
    <w:tmpl w:val="5BDEDB6C"/>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AEA79FF"/>
    <w:multiLevelType w:val="hybridMultilevel"/>
    <w:tmpl w:val="4EE410BA"/>
    <w:lvl w:ilvl="0" w:tplc="B1D23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2571EC"/>
    <w:multiLevelType w:val="hybridMultilevel"/>
    <w:tmpl w:val="EAECEC9C"/>
    <w:lvl w:ilvl="0" w:tplc="A65CC6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0B3B8C"/>
    <w:multiLevelType w:val="hybridMultilevel"/>
    <w:tmpl w:val="33243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80863"/>
    <w:multiLevelType w:val="multilevel"/>
    <w:tmpl w:val="DB6432F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32C66C7"/>
    <w:multiLevelType w:val="hybridMultilevel"/>
    <w:tmpl w:val="DC2C3524"/>
    <w:lvl w:ilvl="0" w:tplc="55E6B6FE">
      <w:start w:val="1"/>
      <w:numFmt w:val="lowerRoman"/>
      <w:lvlText w:val="%1)"/>
      <w:lvlJc w:val="left"/>
      <w:pPr>
        <w:ind w:left="-1548" w:hanging="72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468" w:hanging="180"/>
      </w:pPr>
    </w:lvl>
    <w:lvl w:ilvl="3" w:tplc="0809000F" w:tentative="1">
      <w:start w:val="1"/>
      <w:numFmt w:val="decimal"/>
      <w:lvlText w:val="%4."/>
      <w:lvlJc w:val="left"/>
      <w:pPr>
        <w:ind w:left="252" w:hanging="360"/>
      </w:pPr>
    </w:lvl>
    <w:lvl w:ilvl="4" w:tplc="08090019" w:tentative="1">
      <w:start w:val="1"/>
      <w:numFmt w:val="lowerLetter"/>
      <w:lvlText w:val="%5."/>
      <w:lvlJc w:val="left"/>
      <w:pPr>
        <w:ind w:left="972" w:hanging="360"/>
      </w:pPr>
    </w:lvl>
    <w:lvl w:ilvl="5" w:tplc="0809001B" w:tentative="1">
      <w:start w:val="1"/>
      <w:numFmt w:val="lowerRoman"/>
      <w:lvlText w:val="%6."/>
      <w:lvlJc w:val="right"/>
      <w:pPr>
        <w:ind w:left="1692" w:hanging="180"/>
      </w:pPr>
    </w:lvl>
    <w:lvl w:ilvl="6" w:tplc="0809000F" w:tentative="1">
      <w:start w:val="1"/>
      <w:numFmt w:val="decimal"/>
      <w:lvlText w:val="%7."/>
      <w:lvlJc w:val="left"/>
      <w:pPr>
        <w:ind w:left="2412" w:hanging="360"/>
      </w:pPr>
    </w:lvl>
    <w:lvl w:ilvl="7" w:tplc="08090019" w:tentative="1">
      <w:start w:val="1"/>
      <w:numFmt w:val="lowerLetter"/>
      <w:lvlText w:val="%8."/>
      <w:lvlJc w:val="left"/>
      <w:pPr>
        <w:ind w:left="3132" w:hanging="360"/>
      </w:pPr>
    </w:lvl>
    <w:lvl w:ilvl="8" w:tplc="0809001B" w:tentative="1">
      <w:start w:val="1"/>
      <w:numFmt w:val="lowerRoman"/>
      <w:lvlText w:val="%9."/>
      <w:lvlJc w:val="right"/>
      <w:pPr>
        <w:ind w:left="3852" w:hanging="180"/>
      </w:pPr>
    </w:lvl>
  </w:abstractNum>
  <w:abstractNum w:abstractNumId="31">
    <w:nsid w:val="642646AB"/>
    <w:multiLevelType w:val="hybridMultilevel"/>
    <w:tmpl w:val="1D745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96BC5"/>
    <w:multiLevelType w:val="hybridMultilevel"/>
    <w:tmpl w:val="181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8D1BDE"/>
    <w:multiLevelType w:val="multilevel"/>
    <w:tmpl w:val="A7608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A6C7EB9"/>
    <w:multiLevelType w:val="hybridMultilevel"/>
    <w:tmpl w:val="AE22E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F463110"/>
    <w:multiLevelType w:val="hybridMultilevel"/>
    <w:tmpl w:val="A280AD44"/>
    <w:lvl w:ilvl="0" w:tplc="F7922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537142"/>
    <w:multiLevelType w:val="hybridMultilevel"/>
    <w:tmpl w:val="5F383F2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3"/>
  </w:num>
  <w:num w:numId="3">
    <w:abstractNumId w:val="27"/>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4"/>
  </w:num>
  <w:num w:numId="7">
    <w:abstractNumId w:val="30"/>
  </w:num>
  <w:num w:numId="8">
    <w:abstractNumId w:val="12"/>
  </w:num>
  <w:num w:numId="9">
    <w:abstractNumId w:val="0"/>
  </w:num>
  <w:num w:numId="10">
    <w:abstractNumId w:val="24"/>
  </w:num>
  <w:num w:numId="11">
    <w:abstractNumId w:val="33"/>
  </w:num>
  <w:num w:numId="12">
    <w:abstractNumId w:val="5"/>
  </w:num>
  <w:num w:numId="13">
    <w:abstractNumId w:val="4"/>
  </w:num>
  <w:num w:numId="14">
    <w:abstractNumId w:val="6"/>
  </w:num>
  <w:num w:numId="15">
    <w:abstractNumId w:val="9"/>
  </w:num>
  <w:num w:numId="16">
    <w:abstractNumId w:val="8"/>
  </w:num>
  <w:num w:numId="17">
    <w:abstractNumId w:val="23"/>
  </w:num>
  <w:num w:numId="18">
    <w:abstractNumId w:val="2"/>
  </w:num>
  <w:num w:numId="19">
    <w:abstractNumId w:val="31"/>
  </w:num>
  <w:num w:numId="20">
    <w:abstractNumId w:val="15"/>
  </w:num>
  <w:num w:numId="21">
    <w:abstractNumId w:val="32"/>
  </w:num>
  <w:num w:numId="22">
    <w:abstractNumId w:val="17"/>
  </w:num>
  <w:num w:numId="23">
    <w:abstractNumId w:val="29"/>
  </w:num>
  <w:num w:numId="24">
    <w:abstractNumId w:val="35"/>
  </w:num>
  <w:num w:numId="25">
    <w:abstractNumId w:val="19"/>
  </w:num>
  <w:num w:numId="26">
    <w:abstractNumId w:val="14"/>
  </w:num>
  <w:num w:numId="27">
    <w:abstractNumId w:val="7"/>
  </w:num>
  <w:num w:numId="28">
    <w:abstractNumId w:val="20"/>
  </w:num>
  <w:num w:numId="29">
    <w:abstractNumId w:val="16"/>
  </w:num>
  <w:num w:numId="30">
    <w:abstractNumId w:val="10"/>
  </w:num>
  <w:num w:numId="31">
    <w:abstractNumId w:val="25"/>
  </w:num>
  <w:num w:numId="32">
    <w:abstractNumId w:val="36"/>
  </w:num>
  <w:num w:numId="33">
    <w:abstractNumId w:val="28"/>
  </w:num>
  <w:num w:numId="34">
    <w:abstractNumId w:val="26"/>
  </w:num>
  <w:num w:numId="35">
    <w:abstractNumId w:val="21"/>
  </w:num>
  <w:num w:numId="36">
    <w:abstractNumId w:val="22"/>
  </w:num>
  <w:num w:numId="37">
    <w:abstractNumId w:val="13"/>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7414DD"/>
    <w:rsid w:val="00016030"/>
    <w:rsid w:val="00027367"/>
    <w:rsid w:val="00040C60"/>
    <w:rsid w:val="000531CE"/>
    <w:rsid w:val="000900CE"/>
    <w:rsid w:val="000A3539"/>
    <w:rsid w:val="000A5033"/>
    <w:rsid w:val="000B4B23"/>
    <w:rsid w:val="000B5978"/>
    <w:rsid w:val="000D7C38"/>
    <w:rsid w:val="000E1269"/>
    <w:rsid w:val="000F1E78"/>
    <w:rsid w:val="001126C9"/>
    <w:rsid w:val="001143D6"/>
    <w:rsid w:val="00123E93"/>
    <w:rsid w:val="00170120"/>
    <w:rsid w:val="00180DA3"/>
    <w:rsid w:val="00191CA2"/>
    <w:rsid w:val="00192A1A"/>
    <w:rsid w:val="001E45B8"/>
    <w:rsid w:val="001F139A"/>
    <w:rsid w:val="002728B1"/>
    <w:rsid w:val="002A1BF9"/>
    <w:rsid w:val="002B1B6D"/>
    <w:rsid w:val="002C0F71"/>
    <w:rsid w:val="002C51C1"/>
    <w:rsid w:val="002D71C7"/>
    <w:rsid w:val="002F38F1"/>
    <w:rsid w:val="00305DD3"/>
    <w:rsid w:val="00314121"/>
    <w:rsid w:val="00344469"/>
    <w:rsid w:val="00346D59"/>
    <w:rsid w:val="00352969"/>
    <w:rsid w:val="003545E0"/>
    <w:rsid w:val="00361AA9"/>
    <w:rsid w:val="003C49EC"/>
    <w:rsid w:val="003E28F2"/>
    <w:rsid w:val="003F1988"/>
    <w:rsid w:val="003F386D"/>
    <w:rsid w:val="003F4E74"/>
    <w:rsid w:val="00403F16"/>
    <w:rsid w:val="00423350"/>
    <w:rsid w:val="0042622E"/>
    <w:rsid w:val="00426E07"/>
    <w:rsid w:val="00487993"/>
    <w:rsid w:val="004A630D"/>
    <w:rsid w:val="004E59A6"/>
    <w:rsid w:val="004F507A"/>
    <w:rsid w:val="00506510"/>
    <w:rsid w:val="00510EEC"/>
    <w:rsid w:val="00511B18"/>
    <w:rsid w:val="00514E33"/>
    <w:rsid w:val="00523D36"/>
    <w:rsid w:val="0052437A"/>
    <w:rsid w:val="005264B6"/>
    <w:rsid w:val="00544496"/>
    <w:rsid w:val="005524E9"/>
    <w:rsid w:val="00554842"/>
    <w:rsid w:val="00554894"/>
    <w:rsid w:val="00560A79"/>
    <w:rsid w:val="00595420"/>
    <w:rsid w:val="005A2D49"/>
    <w:rsid w:val="005A6595"/>
    <w:rsid w:val="005E6989"/>
    <w:rsid w:val="005E781B"/>
    <w:rsid w:val="00603287"/>
    <w:rsid w:val="00616C05"/>
    <w:rsid w:val="0063552A"/>
    <w:rsid w:val="00683FF0"/>
    <w:rsid w:val="006926E1"/>
    <w:rsid w:val="00697598"/>
    <w:rsid w:val="006C2A9B"/>
    <w:rsid w:val="006C321E"/>
    <w:rsid w:val="006E0F3B"/>
    <w:rsid w:val="006E459D"/>
    <w:rsid w:val="006E7991"/>
    <w:rsid w:val="006F375F"/>
    <w:rsid w:val="006F44B7"/>
    <w:rsid w:val="006F6367"/>
    <w:rsid w:val="006F7519"/>
    <w:rsid w:val="0070393C"/>
    <w:rsid w:val="007414DD"/>
    <w:rsid w:val="007723B7"/>
    <w:rsid w:val="0079250B"/>
    <w:rsid w:val="007A4BAB"/>
    <w:rsid w:val="007B0E19"/>
    <w:rsid w:val="007B6C0A"/>
    <w:rsid w:val="007D7FA9"/>
    <w:rsid w:val="00833CB6"/>
    <w:rsid w:val="008656BE"/>
    <w:rsid w:val="00873FB8"/>
    <w:rsid w:val="008907A3"/>
    <w:rsid w:val="0089703C"/>
    <w:rsid w:val="008A3256"/>
    <w:rsid w:val="008C5638"/>
    <w:rsid w:val="008C7B84"/>
    <w:rsid w:val="008D7081"/>
    <w:rsid w:val="008E266B"/>
    <w:rsid w:val="008E350E"/>
    <w:rsid w:val="008E5520"/>
    <w:rsid w:val="00990643"/>
    <w:rsid w:val="009948DB"/>
    <w:rsid w:val="009D0705"/>
    <w:rsid w:val="009D2098"/>
    <w:rsid w:val="009F5227"/>
    <w:rsid w:val="00A00C64"/>
    <w:rsid w:val="00A07D57"/>
    <w:rsid w:val="00A31FA6"/>
    <w:rsid w:val="00A370E8"/>
    <w:rsid w:val="00A40D69"/>
    <w:rsid w:val="00A6631B"/>
    <w:rsid w:val="00A83C28"/>
    <w:rsid w:val="00A87DA3"/>
    <w:rsid w:val="00A90583"/>
    <w:rsid w:val="00AA1249"/>
    <w:rsid w:val="00AB567E"/>
    <w:rsid w:val="00AB62AB"/>
    <w:rsid w:val="00AD4F6D"/>
    <w:rsid w:val="00AE2985"/>
    <w:rsid w:val="00AE4F15"/>
    <w:rsid w:val="00B15C96"/>
    <w:rsid w:val="00B317C4"/>
    <w:rsid w:val="00B32A9A"/>
    <w:rsid w:val="00B54982"/>
    <w:rsid w:val="00B60FB9"/>
    <w:rsid w:val="00B73B69"/>
    <w:rsid w:val="00B92150"/>
    <w:rsid w:val="00BC1A66"/>
    <w:rsid w:val="00BD0940"/>
    <w:rsid w:val="00BE0F7A"/>
    <w:rsid w:val="00BE5320"/>
    <w:rsid w:val="00BF6B81"/>
    <w:rsid w:val="00C053FC"/>
    <w:rsid w:val="00C11B3C"/>
    <w:rsid w:val="00C13B8A"/>
    <w:rsid w:val="00C2286C"/>
    <w:rsid w:val="00C245F3"/>
    <w:rsid w:val="00C2539F"/>
    <w:rsid w:val="00C268FD"/>
    <w:rsid w:val="00C31DF4"/>
    <w:rsid w:val="00C74CDD"/>
    <w:rsid w:val="00CD3012"/>
    <w:rsid w:val="00CD5C3A"/>
    <w:rsid w:val="00CF5F36"/>
    <w:rsid w:val="00D12A9C"/>
    <w:rsid w:val="00D14672"/>
    <w:rsid w:val="00D21780"/>
    <w:rsid w:val="00D30B26"/>
    <w:rsid w:val="00D326F5"/>
    <w:rsid w:val="00D63A94"/>
    <w:rsid w:val="00D77981"/>
    <w:rsid w:val="00D846B6"/>
    <w:rsid w:val="00D95BCE"/>
    <w:rsid w:val="00DD2585"/>
    <w:rsid w:val="00DE7009"/>
    <w:rsid w:val="00DF5AE4"/>
    <w:rsid w:val="00E13E3C"/>
    <w:rsid w:val="00E23624"/>
    <w:rsid w:val="00E32978"/>
    <w:rsid w:val="00E45DDA"/>
    <w:rsid w:val="00E9709C"/>
    <w:rsid w:val="00ED243B"/>
    <w:rsid w:val="00EE43F7"/>
    <w:rsid w:val="00F20DB8"/>
    <w:rsid w:val="00F50754"/>
    <w:rsid w:val="00F70E18"/>
    <w:rsid w:val="00F805D0"/>
    <w:rsid w:val="00FD322D"/>
    <w:rsid w:val="00FD37C1"/>
    <w:rsid w:val="00FF05CC"/>
    <w:rsid w:val="00FF1B44"/>
    <w:rsid w:val="00FF7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33"/>
  </w:style>
  <w:style w:type="paragraph" w:styleId="Ttulo1">
    <w:name w:val="heading 1"/>
    <w:basedOn w:val="Normal"/>
    <w:next w:val="Normal"/>
    <w:link w:val="Ttulo1Carcter"/>
    <w:uiPriority w:val="9"/>
    <w:qFormat/>
    <w:rsid w:val="00F20DB8"/>
    <w:pPr>
      <w:keepNext/>
      <w:keepLines/>
      <w:spacing w:after="0" w:line="360" w:lineRule="auto"/>
      <w:jc w:val="both"/>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arcter"/>
    <w:uiPriority w:val="9"/>
    <w:unhideWhenUsed/>
    <w:qFormat/>
    <w:rsid w:val="00F20DB8"/>
    <w:pPr>
      <w:keepNext/>
      <w:keepLines/>
      <w:spacing w:after="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cter"/>
    <w:uiPriority w:val="9"/>
    <w:unhideWhenUsed/>
    <w:qFormat/>
    <w:rsid w:val="00F20DB8"/>
    <w:pPr>
      <w:keepNext/>
      <w:keepLines/>
      <w:numPr>
        <w:numId w:val="28"/>
      </w:numPr>
      <w:spacing w:before="200" w:after="0" w:line="360" w:lineRule="auto"/>
      <w:jc w:val="both"/>
      <w:outlineLvl w:val="2"/>
    </w:pPr>
    <w:rPr>
      <w:rFonts w:ascii="Times New Roman" w:eastAsiaTheme="majorEastAsia" w:hAnsi="Times New Roman" w:cstheme="majorBidi"/>
      <w:b/>
      <w:bCs/>
      <w:sz w:val="24"/>
    </w:rPr>
  </w:style>
  <w:style w:type="paragraph" w:styleId="Ttulo4">
    <w:name w:val="heading 4"/>
    <w:basedOn w:val="Normal"/>
    <w:next w:val="Normal"/>
    <w:link w:val="Ttulo4Carcter"/>
    <w:uiPriority w:val="9"/>
    <w:unhideWhenUsed/>
    <w:qFormat/>
    <w:rsid w:val="00F20DB8"/>
    <w:pPr>
      <w:keepNext/>
      <w:keepLines/>
      <w:numPr>
        <w:numId w:val="29"/>
      </w:numPr>
      <w:spacing w:after="0" w:line="360" w:lineRule="auto"/>
      <w:jc w:val="both"/>
      <w:outlineLvl w:val="3"/>
    </w:pPr>
    <w:rPr>
      <w:rFonts w:ascii="Times New Roman" w:eastAsiaTheme="majorEastAsia" w:hAnsi="Times New Roman" w:cstheme="majorBidi"/>
      <w:b/>
      <w:bCs/>
      <w:iCs/>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F20DB8"/>
    <w:rPr>
      <w:rFonts w:ascii="Times New Roman" w:eastAsiaTheme="majorEastAsia" w:hAnsi="Times New Roman" w:cstheme="majorBidi"/>
      <w:b/>
      <w:bCs/>
      <w:sz w:val="24"/>
      <w:szCs w:val="28"/>
    </w:rPr>
  </w:style>
  <w:style w:type="character" w:customStyle="1" w:styleId="Ttulo2Carcter">
    <w:name w:val="Título 2 Carácter"/>
    <w:basedOn w:val="Tipodeletrapredefinidodopargrafo"/>
    <w:link w:val="Ttulo2"/>
    <w:uiPriority w:val="9"/>
    <w:rsid w:val="00F20DB8"/>
    <w:rPr>
      <w:rFonts w:ascii="Times New Roman" w:eastAsiaTheme="majorEastAsia" w:hAnsi="Times New Roman" w:cstheme="majorBidi"/>
      <w:b/>
      <w:bCs/>
      <w:sz w:val="24"/>
      <w:szCs w:val="26"/>
    </w:rPr>
  </w:style>
  <w:style w:type="character" w:customStyle="1" w:styleId="Ttulo3Carcter">
    <w:name w:val="Título 3 Carácter"/>
    <w:basedOn w:val="Tipodeletrapredefinidodopargrafo"/>
    <w:link w:val="Ttulo3"/>
    <w:uiPriority w:val="9"/>
    <w:rsid w:val="00F20DB8"/>
    <w:rPr>
      <w:rFonts w:ascii="Times New Roman" w:eastAsiaTheme="majorEastAsia" w:hAnsi="Times New Roman" w:cstheme="majorBidi"/>
      <w:b/>
      <w:bCs/>
      <w:sz w:val="24"/>
    </w:rPr>
  </w:style>
  <w:style w:type="character" w:customStyle="1" w:styleId="Ttulo4Carcter">
    <w:name w:val="Título 4 Carácter"/>
    <w:basedOn w:val="Tipodeletrapredefinidodopargrafo"/>
    <w:link w:val="Ttulo4"/>
    <w:uiPriority w:val="9"/>
    <w:rsid w:val="00F20DB8"/>
    <w:rPr>
      <w:rFonts w:ascii="Times New Roman" w:eastAsiaTheme="majorEastAsia" w:hAnsi="Times New Roman" w:cstheme="majorBidi"/>
      <w:b/>
      <w:bCs/>
      <w:iCs/>
      <w:sz w:val="24"/>
    </w:rPr>
  </w:style>
  <w:style w:type="paragraph" w:styleId="PargrafodaLista">
    <w:name w:val="List Paragraph"/>
    <w:basedOn w:val="Normal"/>
    <w:uiPriority w:val="34"/>
    <w:qFormat/>
    <w:rsid w:val="007414DD"/>
    <w:pPr>
      <w:ind w:left="720"/>
      <w:contextualSpacing/>
    </w:pPr>
  </w:style>
  <w:style w:type="paragraph" w:styleId="Textodenotaderodap">
    <w:name w:val="footnote text"/>
    <w:basedOn w:val="Normal"/>
    <w:link w:val="TextodenotaderodapCarcter"/>
    <w:uiPriority w:val="99"/>
    <w:unhideWhenUsed/>
    <w:rsid w:val="00DE700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DE7009"/>
    <w:rPr>
      <w:sz w:val="20"/>
      <w:szCs w:val="20"/>
    </w:rPr>
  </w:style>
  <w:style w:type="character" w:styleId="Refdenotaderodap">
    <w:name w:val="footnote reference"/>
    <w:basedOn w:val="Tipodeletrapredefinidodopargrafo"/>
    <w:uiPriority w:val="99"/>
    <w:semiHidden/>
    <w:unhideWhenUsed/>
    <w:rsid w:val="00DE7009"/>
    <w:rPr>
      <w:vertAlign w:val="superscript"/>
    </w:rPr>
  </w:style>
  <w:style w:type="paragraph" w:styleId="NormalWeb">
    <w:name w:val="Normal (Web)"/>
    <w:basedOn w:val="Normal"/>
    <w:uiPriority w:val="99"/>
    <w:unhideWhenUsed/>
    <w:rsid w:val="00F20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baloCarcter">
    <w:name w:val="Texto de balão Carácter"/>
    <w:basedOn w:val="Tipodeletrapredefinidodopargrafo"/>
    <w:link w:val="Textodebalo"/>
    <w:uiPriority w:val="99"/>
    <w:semiHidden/>
    <w:rsid w:val="00F20DB8"/>
    <w:rPr>
      <w:rFonts w:ascii="Tahoma" w:hAnsi="Tahoma" w:cs="Tahoma"/>
      <w:sz w:val="16"/>
      <w:szCs w:val="16"/>
    </w:rPr>
  </w:style>
  <w:style w:type="paragraph" w:styleId="Textodebalo">
    <w:name w:val="Balloon Text"/>
    <w:basedOn w:val="Normal"/>
    <w:link w:val="TextodebaloCarcter"/>
    <w:uiPriority w:val="99"/>
    <w:semiHidden/>
    <w:unhideWhenUsed/>
    <w:rsid w:val="00F20DB8"/>
    <w:pPr>
      <w:spacing w:after="0" w:line="240" w:lineRule="auto"/>
    </w:pPr>
    <w:rPr>
      <w:rFonts w:ascii="Tahoma" w:hAnsi="Tahoma" w:cs="Tahoma"/>
      <w:sz w:val="16"/>
      <w:szCs w:val="16"/>
    </w:rPr>
  </w:style>
  <w:style w:type="paragraph" w:styleId="Cabealho">
    <w:name w:val="header"/>
    <w:basedOn w:val="Normal"/>
    <w:link w:val="CabealhoCarcter"/>
    <w:uiPriority w:val="99"/>
    <w:unhideWhenUsed/>
    <w:rsid w:val="00F20DB8"/>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F20DB8"/>
  </w:style>
  <w:style w:type="paragraph" w:styleId="Rodap">
    <w:name w:val="footer"/>
    <w:basedOn w:val="Normal"/>
    <w:link w:val="RodapCarcter"/>
    <w:uiPriority w:val="99"/>
    <w:unhideWhenUsed/>
    <w:rsid w:val="00F20DB8"/>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F20DB8"/>
  </w:style>
  <w:style w:type="paragraph" w:styleId="Legenda">
    <w:name w:val="caption"/>
    <w:basedOn w:val="Normal"/>
    <w:next w:val="Normal"/>
    <w:uiPriority w:val="35"/>
    <w:unhideWhenUsed/>
    <w:qFormat/>
    <w:rsid w:val="00F20DB8"/>
    <w:pPr>
      <w:spacing w:line="240" w:lineRule="auto"/>
    </w:pPr>
    <w:rPr>
      <w:b/>
      <w:bCs/>
      <w:color w:val="4F81BD" w:themeColor="accent1"/>
      <w:sz w:val="18"/>
      <w:szCs w:val="18"/>
    </w:rPr>
  </w:style>
  <w:style w:type="character" w:customStyle="1" w:styleId="st">
    <w:name w:val="st"/>
    <w:basedOn w:val="Tipodeletrapredefinidodopargrafo"/>
    <w:rsid w:val="00F20DB8"/>
  </w:style>
  <w:style w:type="character" w:styleId="Nmerodepgina">
    <w:name w:val="page number"/>
    <w:basedOn w:val="Tipodeletrapredefinidodopargrafo"/>
    <w:rsid w:val="00F20DB8"/>
  </w:style>
  <w:style w:type="paragraph" w:styleId="ndice1">
    <w:name w:val="toc 1"/>
    <w:basedOn w:val="Normal"/>
    <w:next w:val="Normal"/>
    <w:autoRedefine/>
    <w:uiPriority w:val="39"/>
    <w:unhideWhenUsed/>
    <w:rsid w:val="00F20DB8"/>
    <w:pPr>
      <w:spacing w:after="100"/>
    </w:pPr>
  </w:style>
  <w:style w:type="paragraph" w:styleId="ndice2">
    <w:name w:val="toc 2"/>
    <w:basedOn w:val="Normal"/>
    <w:next w:val="Normal"/>
    <w:autoRedefine/>
    <w:uiPriority w:val="39"/>
    <w:unhideWhenUsed/>
    <w:rsid w:val="00F20DB8"/>
    <w:pPr>
      <w:spacing w:after="100"/>
      <w:ind w:left="220"/>
    </w:pPr>
  </w:style>
  <w:style w:type="character" w:styleId="Hiperligao">
    <w:name w:val="Hyperlink"/>
    <w:basedOn w:val="Tipodeletrapredefinidodopargrafo"/>
    <w:uiPriority w:val="99"/>
    <w:unhideWhenUsed/>
    <w:rsid w:val="00F20DB8"/>
    <w:rPr>
      <w:color w:val="0000FF" w:themeColor="hyperlink"/>
      <w:u w:val="single"/>
    </w:rPr>
  </w:style>
  <w:style w:type="paragraph" w:styleId="ndice3">
    <w:name w:val="toc 3"/>
    <w:basedOn w:val="Normal"/>
    <w:next w:val="Normal"/>
    <w:autoRedefine/>
    <w:uiPriority w:val="39"/>
    <w:unhideWhenUsed/>
    <w:rsid w:val="00F20DB8"/>
    <w:pPr>
      <w:spacing w:after="100"/>
      <w:ind w:left="440"/>
    </w:pPr>
    <w:rPr>
      <w:rFonts w:eastAsiaTheme="minorEastAsia"/>
    </w:rPr>
  </w:style>
  <w:style w:type="paragraph" w:styleId="ndice4">
    <w:name w:val="toc 4"/>
    <w:basedOn w:val="Normal"/>
    <w:next w:val="Normal"/>
    <w:autoRedefine/>
    <w:uiPriority w:val="39"/>
    <w:unhideWhenUsed/>
    <w:rsid w:val="00F20DB8"/>
    <w:pPr>
      <w:spacing w:after="100"/>
      <w:ind w:left="660"/>
    </w:pPr>
    <w:rPr>
      <w:rFonts w:eastAsiaTheme="minorEastAsia"/>
    </w:rPr>
  </w:style>
  <w:style w:type="paragraph" w:styleId="ndice5">
    <w:name w:val="toc 5"/>
    <w:basedOn w:val="Normal"/>
    <w:next w:val="Normal"/>
    <w:autoRedefine/>
    <w:uiPriority w:val="39"/>
    <w:unhideWhenUsed/>
    <w:rsid w:val="00F20DB8"/>
    <w:pPr>
      <w:spacing w:after="100"/>
      <w:ind w:left="880"/>
    </w:pPr>
    <w:rPr>
      <w:rFonts w:eastAsiaTheme="minorEastAsia"/>
    </w:rPr>
  </w:style>
  <w:style w:type="paragraph" w:styleId="ndice6">
    <w:name w:val="toc 6"/>
    <w:basedOn w:val="Normal"/>
    <w:next w:val="Normal"/>
    <w:autoRedefine/>
    <w:uiPriority w:val="39"/>
    <w:unhideWhenUsed/>
    <w:rsid w:val="00F20DB8"/>
    <w:pPr>
      <w:spacing w:after="100"/>
      <w:ind w:left="1100"/>
    </w:pPr>
    <w:rPr>
      <w:rFonts w:eastAsiaTheme="minorEastAsia"/>
    </w:rPr>
  </w:style>
  <w:style w:type="paragraph" w:styleId="ndice7">
    <w:name w:val="toc 7"/>
    <w:basedOn w:val="Normal"/>
    <w:next w:val="Normal"/>
    <w:autoRedefine/>
    <w:uiPriority w:val="39"/>
    <w:unhideWhenUsed/>
    <w:rsid w:val="00F20DB8"/>
    <w:pPr>
      <w:spacing w:after="100"/>
      <w:ind w:left="1320"/>
    </w:pPr>
    <w:rPr>
      <w:rFonts w:eastAsiaTheme="minorEastAsia"/>
    </w:rPr>
  </w:style>
  <w:style w:type="paragraph" w:styleId="ndice8">
    <w:name w:val="toc 8"/>
    <w:basedOn w:val="Normal"/>
    <w:next w:val="Normal"/>
    <w:autoRedefine/>
    <w:uiPriority w:val="39"/>
    <w:unhideWhenUsed/>
    <w:rsid w:val="00F20DB8"/>
    <w:pPr>
      <w:spacing w:after="100"/>
      <w:ind w:left="1540"/>
    </w:pPr>
    <w:rPr>
      <w:rFonts w:eastAsiaTheme="minorEastAsia"/>
    </w:rPr>
  </w:style>
  <w:style w:type="paragraph" w:styleId="ndice9">
    <w:name w:val="toc 9"/>
    <w:basedOn w:val="Normal"/>
    <w:next w:val="Normal"/>
    <w:autoRedefine/>
    <w:uiPriority w:val="39"/>
    <w:unhideWhenUsed/>
    <w:rsid w:val="00F20DB8"/>
    <w:pPr>
      <w:spacing w:after="100"/>
      <w:ind w:left="1760"/>
    </w:pPr>
    <w:rPr>
      <w:rFonts w:eastAsiaTheme="minorEastAsia"/>
    </w:rPr>
  </w:style>
  <w:style w:type="paragraph" w:styleId="ndicedeilustraes">
    <w:name w:val="table of figures"/>
    <w:basedOn w:val="Normal"/>
    <w:next w:val="Normal"/>
    <w:uiPriority w:val="99"/>
    <w:unhideWhenUsed/>
    <w:rsid w:val="00F20DB8"/>
    <w:pPr>
      <w:spacing w:after="0"/>
    </w:pPr>
    <w:rPr>
      <w:rFonts w:ascii="Times New Roman" w:hAnsi="Times New Roman"/>
      <w:sz w:val="24"/>
    </w:rPr>
  </w:style>
  <w:style w:type="paragraph" w:styleId="SemEspaamento">
    <w:name w:val="No Spacing"/>
    <w:uiPriority w:val="1"/>
    <w:qFormat/>
    <w:rsid w:val="00F20DB8"/>
    <w:pPr>
      <w:spacing w:after="0" w:line="240" w:lineRule="auto"/>
    </w:pPr>
  </w:style>
  <w:style w:type="character" w:customStyle="1" w:styleId="TextodecomentrioCarcter">
    <w:name w:val="Texto de comentário Carácter"/>
    <w:basedOn w:val="Tipodeletrapredefinidodopargrafo"/>
    <w:link w:val="Textodecomentrio"/>
    <w:uiPriority w:val="99"/>
    <w:semiHidden/>
    <w:rsid w:val="00F20DB8"/>
    <w:rPr>
      <w:sz w:val="20"/>
      <w:szCs w:val="20"/>
    </w:rPr>
  </w:style>
  <w:style w:type="paragraph" w:styleId="Textodecomentrio">
    <w:name w:val="annotation text"/>
    <w:basedOn w:val="Normal"/>
    <w:link w:val="TextodecomentrioCarcter"/>
    <w:uiPriority w:val="99"/>
    <w:semiHidden/>
    <w:unhideWhenUsed/>
    <w:rsid w:val="00F20DB8"/>
    <w:pPr>
      <w:spacing w:line="240" w:lineRule="auto"/>
    </w:pPr>
    <w:rPr>
      <w:sz w:val="20"/>
      <w:szCs w:val="20"/>
    </w:rPr>
  </w:style>
  <w:style w:type="character" w:customStyle="1" w:styleId="AssuntodecomentrioCarcter">
    <w:name w:val="Assunto de comentário Carácter"/>
    <w:basedOn w:val="TextodecomentrioCarcter"/>
    <w:link w:val="Assuntodecomentrio"/>
    <w:uiPriority w:val="99"/>
    <w:semiHidden/>
    <w:rsid w:val="00F20DB8"/>
    <w:rPr>
      <w:b/>
      <w:bCs/>
    </w:rPr>
  </w:style>
  <w:style w:type="paragraph" w:styleId="Assuntodecomentrio">
    <w:name w:val="annotation subject"/>
    <w:basedOn w:val="Textodecomentrio"/>
    <w:next w:val="Textodecomentrio"/>
    <w:link w:val="AssuntodecomentrioCarcter"/>
    <w:uiPriority w:val="99"/>
    <w:semiHidden/>
    <w:unhideWhenUsed/>
    <w:rsid w:val="00F20DB8"/>
    <w:rPr>
      <w:b/>
      <w:bCs/>
    </w:rPr>
  </w:style>
  <w:style w:type="paragraph" w:customStyle="1" w:styleId="Default">
    <w:name w:val="Default"/>
    <w:rsid w:val="00C11B3C"/>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mailto:samuelsilvestrez@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a:t>Percepções sobre formação contínua</a:t>
            </a:r>
          </a:p>
        </c:rich>
      </c:tx>
    </c:title>
    <c:plotArea>
      <c:layout/>
      <c:pieChart>
        <c:varyColors val="1"/>
        <c:ser>
          <c:idx val="0"/>
          <c:order val="0"/>
          <c:spPr>
            <a:scene3d>
              <a:camera prst="orthographicFront"/>
              <a:lightRig rig="threePt" dir="t"/>
            </a:scene3d>
            <a:sp3d>
              <a:bevelT w="114300" prst="artDeco"/>
            </a:sp3d>
          </c:spPr>
          <c:explosion val="25"/>
          <c:dLbls>
            <c:showPercent val="1"/>
          </c:dLbls>
          <c:cat>
            <c:strRef>
              <c:f>Folha1!$A$1:$C$1</c:f>
              <c:strCache>
                <c:ptCount val="3"/>
                <c:pt idx="0">
                  <c:v>AMQFT</c:v>
                </c:pt>
                <c:pt idx="1">
                  <c:v>AFRPS</c:v>
                </c:pt>
                <c:pt idx="2">
                  <c:v>CUPMC</c:v>
                </c:pt>
              </c:strCache>
            </c:strRef>
          </c:cat>
          <c:val>
            <c:numRef>
              <c:f>Folha1!$A$2:$C$2</c:f>
              <c:numCache>
                <c:formatCode>General</c:formatCode>
                <c:ptCount val="3"/>
                <c:pt idx="0">
                  <c:v>12</c:v>
                </c:pt>
                <c:pt idx="1">
                  <c:v>2</c:v>
                </c:pt>
                <c:pt idx="2">
                  <c:v>36</c:v>
                </c:pt>
              </c:numCache>
            </c:numRef>
          </c:val>
        </c:ser>
        <c:dLbls>
          <c:showPercent val="1"/>
        </c:dLbls>
        <c:firstSliceAng val="0"/>
      </c:pieChart>
    </c:plotArea>
    <c:legend>
      <c:legendPos val="t"/>
      <c:txPr>
        <a:bodyPr/>
        <a:lstStyle/>
        <a:p>
          <a:pPr>
            <a:defRPr lang="en-US"/>
          </a:pPr>
          <a:endParaRPr lang="en-US"/>
        </a:p>
      </c:txPr>
    </c:legend>
    <c:plotVisOnly val="1"/>
    <c:dispBlanksAs val="zero"/>
  </c:chart>
  <c:spPr>
    <a:gradFill>
      <a:gsLst>
        <a:gs pos="0">
          <a:schemeClr val="accent2">
            <a:lumMod val="20000"/>
            <a:lumOff val="80000"/>
          </a:schemeClr>
        </a:gs>
        <a:gs pos="50000">
          <a:srgbClr val="4F81BD">
            <a:tint val="44500"/>
            <a:satMod val="160000"/>
          </a:srgbClr>
        </a:gs>
        <a:gs pos="100000">
          <a:srgbClr val="4F81BD">
            <a:tint val="23500"/>
            <a:satMod val="160000"/>
          </a:srgbClr>
        </a:gs>
      </a:gsLst>
      <a:lin ang="5400000" scaled="0"/>
    </a:gradFill>
    <a:ln>
      <a:gradFill>
        <a:gsLst>
          <a:gs pos="0">
            <a:schemeClr val="tx2">
              <a:lumMod val="20000"/>
              <a:lumOff val="80000"/>
            </a:schemeClr>
          </a:gs>
          <a:gs pos="50000">
            <a:srgbClr val="4F81BD">
              <a:tint val="44500"/>
              <a:satMod val="160000"/>
            </a:srgbClr>
          </a:gs>
          <a:gs pos="100000">
            <a:srgbClr val="4F81BD">
              <a:tint val="23500"/>
              <a:satMod val="160000"/>
            </a:srgbClr>
          </a:gs>
        </a:gsLst>
        <a:lin ang="5400000" scaled="0"/>
      </a:gradFill>
    </a:ln>
    <a:effectLst>
      <a:outerShdw blurRad="50800" dist="50800" dir="5400000" algn="ctr" rotWithShape="0">
        <a:srgbClr val="000000">
          <a:alpha val="99000"/>
        </a:srgbClr>
      </a:outerShdw>
    </a:effectLst>
    <a:scene3d>
      <a:camera prst="orthographicFront"/>
      <a:lightRig rig="chilly" dir="t"/>
    </a:scene3d>
    <a:sp3d prstMaterial="powder">
      <a:bevelB/>
    </a:sp3d>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a:t>Avaliac.</a:t>
            </a:r>
            <a:r>
              <a:rPr lang="en-US" baseline="0"/>
              <a:t> Envolv. na EPAF</a:t>
            </a:r>
            <a:endParaRPr lang="en-US"/>
          </a:p>
        </c:rich>
      </c:tx>
    </c:title>
    <c:plotArea>
      <c:layout/>
      <c:pieChart>
        <c:varyColors val="1"/>
        <c:ser>
          <c:idx val="0"/>
          <c:order val="0"/>
          <c:explosion val="25"/>
          <c:dLbls>
            <c:showCatName val="1"/>
            <c:showPercent val="1"/>
          </c:dLbls>
          <c:cat>
            <c:strRef>
              <c:f>Folha1!$A$2:$E$2</c:f>
              <c:strCache>
                <c:ptCount val="5"/>
                <c:pt idx="0">
                  <c:v>AEPPAF</c:v>
                </c:pt>
                <c:pt idx="1">
                  <c:v>MB</c:v>
                </c:pt>
                <c:pt idx="2">
                  <c:v>BOM</c:v>
                </c:pt>
                <c:pt idx="3">
                  <c:v>RAZOAVEL</c:v>
                </c:pt>
                <c:pt idx="4">
                  <c:v>BAIXO</c:v>
                </c:pt>
              </c:strCache>
            </c:strRef>
          </c:cat>
          <c:val>
            <c:numRef>
              <c:f>Folha1!$A$3:$E$3</c:f>
              <c:numCache>
                <c:formatCode>General</c:formatCode>
                <c:ptCount val="5"/>
                <c:pt idx="1">
                  <c:v>0</c:v>
                </c:pt>
                <c:pt idx="2">
                  <c:v>8</c:v>
                </c:pt>
                <c:pt idx="3">
                  <c:v>10</c:v>
                </c:pt>
                <c:pt idx="4">
                  <c:v>32</c:v>
                </c:pt>
              </c:numCache>
            </c:numRef>
          </c:val>
        </c:ser>
        <c:dLbls>
          <c:showCatName val="1"/>
          <c:showPercent val="1"/>
        </c:dLbls>
        <c:firstSliceAng val="0"/>
      </c:pieChart>
    </c:plotArea>
    <c:plotVisOnly val="1"/>
    <c:dispBlanksAs val="zero"/>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effectLst>
      <a:outerShdw blurRad="50800" dist="50800" dir="5400000" algn="ctr" rotWithShape="0">
        <a:srgbClr val="000000">
          <a:alpha val="28000"/>
        </a:srgbClr>
      </a:outerShdw>
    </a:effectLst>
    <a:scene3d>
      <a:camera prst="orthographicFront"/>
      <a:lightRig rig="threePt" dir="t"/>
    </a:scene3d>
    <a:sp3d>
      <a:bevelT prst="angle"/>
      <a:bevelB w="152400" h="50800" prst="softRound"/>
    </a:sp3d>
  </c:sp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9F5F9-D7D6-479B-9BDF-F43DB4D4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5685</Words>
  <Characters>32408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acer</cp:lastModifiedBy>
  <cp:revision>3</cp:revision>
  <cp:lastPrinted>2018-08-31T11:56:00Z</cp:lastPrinted>
  <dcterms:created xsi:type="dcterms:W3CDTF">2019-06-20T08:38:00Z</dcterms:created>
  <dcterms:modified xsi:type="dcterms:W3CDTF">2019-06-20T08:41:00Z</dcterms:modified>
</cp:coreProperties>
</file>