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FD" w:rsidRPr="005F1472" w:rsidRDefault="00AB20FD" w:rsidP="00AB20FD">
      <w:pPr>
        <w:spacing w:line="360" w:lineRule="auto"/>
        <w:jc w:val="center"/>
        <w:rPr>
          <w:rFonts w:ascii="Arial" w:hAnsi="Arial" w:cs="Arial"/>
          <w:b/>
          <w:sz w:val="24"/>
        </w:rPr>
      </w:pPr>
      <w:proofErr w:type="gramStart"/>
      <w:r w:rsidRPr="005F1472">
        <w:rPr>
          <w:rFonts w:ascii="Arial" w:hAnsi="Arial" w:cs="Arial"/>
          <w:b/>
          <w:sz w:val="24"/>
        </w:rPr>
        <w:t>O PROFESSOR DOS ANOS INICIAS</w:t>
      </w:r>
      <w:proofErr w:type="gramEnd"/>
      <w:r w:rsidRPr="005F1472">
        <w:rPr>
          <w:rFonts w:ascii="Arial" w:hAnsi="Arial" w:cs="Arial"/>
          <w:b/>
          <w:sz w:val="24"/>
        </w:rPr>
        <w:t xml:space="preserve"> DO ENSINO FUNDAMENTAL DIANTE DAS DIFICULDADES DE APRENDIZAGEM: UMA INTERVENÇÃO A PARTIR D</w:t>
      </w:r>
      <w:r w:rsidR="00E07EA5" w:rsidRPr="005F1472">
        <w:rPr>
          <w:rFonts w:ascii="Arial" w:hAnsi="Arial" w:cs="Arial"/>
          <w:b/>
          <w:sz w:val="24"/>
        </w:rPr>
        <w:t>E</w:t>
      </w:r>
      <w:r w:rsidRPr="005F1472">
        <w:rPr>
          <w:rFonts w:ascii="Arial" w:hAnsi="Arial" w:cs="Arial"/>
          <w:b/>
          <w:sz w:val="24"/>
        </w:rPr>
        <w:t xml:space="preserve"> HISTÓRIAS EM QUADRINHOS</w:t>
      </w:r>
    </w:p>
    <w:p w:rsidR="00AB20FD" w:rsidRPr="005F1472" w:rsidRDefault="00AB20FD" w:rsidP="00AB20FD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proofErr w:type="spellStart"/>
      <w:r w:rsidRPr="005F1472">
        <w:rPr>
          <w:rFonts w:ascii="Arial" w:eastAsia="Times New Roman" w:hAnsi="Arial" w:cs="Arial"/>
          <w:sz w:val="24"/>
          <w:szCs w:val="24"/>
          <w:lang w:eastAsia="pt-BR"/>
        </w:rPr>
        <w:t>Valdeni</w:t>
      </w:r>
      <w:proofErr w:type="spellEnd"/>
      <w:r w:rsidRPr="005F1472">
        <w:rPr>
          <w:rFonts w:ascii="Arial" w:eastAsia="Times New Roman" w:hAnsi="Arial" w:cs="Arial"/>
          <w:sz w:val="24"/>
          <w:szCs w:val="24"/>
          <w:lang w:eastAsia="pt-BR"/>
        </w:rPr>
        <w:t xml:space="preserve"> Galvão da SILVA</w:t>
      </w:r>
      <w:bookmarkEnd w:id="0"/>
      <w:r w:rsidRPr="005F1472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footnoteReference w:id="1"/>
      </w:r>
    </w:p>
    <w:p w:rsidR="00AB20FD" w:rsidRPr="005F1472" w:rsidRDefault="00AB20FD" w:rsidP="00AB20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F1472">
        <w:rPr>
          <w:rFonts w:ascii="Arial" w:eastAsia="Times New Roman" w:hAnsi="Arial" w:cs="Arial"/>
          <w:b/>
          <w:sz w:val="24"/>
          <w:szCs w:val="24"/>
          <w:lang w:eastAsia="pt-BR"/>
        </w:rPr>
        <w:t>RESUMO</w:t>
      </w:r>
    </w:p>
    <w:p w:rsidR="00AB20FD" w:rsidRPr="005F1472" w:rsidRDefault="00AB20FD" w:rsidP="00AB20F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B20FD" w:rsidRPr="005F1472" w:rsidRDefault="00AB20FD" w:rsidP="00E73EDF">
      <w:pPr>
        <w:jc w:val="both"/>
        <w:rPr>
          <w:rFonts w:ascii="Arial" w:eastAsia="Calibri" w:hAnsi="Arial" w:cs="Arial"/>
          <w:sz w:val="24"/>
          <w:szCs w:val="24"/>
        </w:rPr>
      </w:pPr>
      <w:r w:rsidRPr="005F1472">
        <w:rPr>
          <w:rFonts w:ascii="Arial" w:eastAsia="Calibri" w:hAnsi="Arial" w:cs="Arial"/>
          <w:sz w:val="24"/>
          <w:szCs w:val="24"/>
        </w:rPr>
        <w:t xml:space="preserve">O presente trabalho propõe-se a </w:t>
      </w:r>
      <w:r w:rsidR="00E73EDF" w:rsidRPr="00E73EDF">
        <w:rPr>
          <w:rFonts w:ascii="Arial" w:eastAsia="Calibri" w:hAnsi="Arial" w:cs="Arial"/>
          <w:sz w:val="24"/>
          <w:szCs w:val="24"/>
        </w:rPr>
        <w:t>discorrerá sobre as contribuições de atividades pedagógicas que contemplam o uso de histórias em quadrinhos nos anos iniciais do ensino fundamental.</w:t>
      </w:r>
      <w:r w:rsidR="00E73EDF" w:rsidRPr="00E73EDF">
        <w:t xml:space="preserve"> </w:t>
      </w:r>
      <w:r w:rsidR="00E73EDF" w:rsidRPr="00E73EDF">
        <w:rPr>
          <w:rFonts w:ascii="Arial" w:eastAsia="Calibri" w:hAnsi="Arial" w:cs="Arial"/>
          <w:sz w:val="24"/>
          <w:szCs w:val="24"/>
        </w:rPr>
        <w:t>O gênero história em quadrinhos é rico de possibilidades para ser trabalhadas em diferentes anos do ensino fundamental. Tendo em vista a mescla de atividades como desenho, escrita, colagens, leitura, representatividade e expressividade do aprendiz.</w:t>
      </w:r>
      <w:r w:rsidR="00E73EDF" w:rsidRPr="00E73EDF">
        <w:t xml:space="preserve"> </w:t>
      </w:r>
      <w:r w:rsidR="00E73EDF" w:rsidRPr="00E73EDF">
        <w:rPr>
          <w:rFonts w:ascii="Arial" w:eastAsia="Calibri" w:hAnsi="Arial" w:cs="Arial"/>
          <w:sz w:val="24"/>
          <w:szCs w:val="24"/>
        </w:rPr>
        <w:t>A ludicidade é um dos focos centrais para alcançar os objetivos voltados à perspectiva de aprendizagem e superação de difi</w:t>
      </w:r>
      <w:r w:rsidR="00E73EDF">
        <w:rPr>
          <w:rFonts w:ascii="Arial" w:eastAsia="Calibri" w:hAnsi="Arial" w:cs="Arial"/>
          <w:sz w:val="24"/>
          <w:szCs w:val="24"/>
        </w:rPr>
        <w:t xml:space="preserve">culdades de leitura e escrita. </w:t>
      </w:r>
      <w:r w:rsidR="00E73EDF" w:rsidRPr="00E73EDF">
        <w:rPr>
          <w:rFonts w:ascii="Arial" w:eastAsia="Calibri" w:hAnsi="Arial" w:cs="Arial"/>
          <w:sz w:val="24"/>
          <w:szCs w:val="24"/>
        </w:rPr>
        <w:t>Nitidamente, percebe-se que, ao envolver o aprendiz com atividades que atraiam sua atenção, o professor pode fazer disto uma estratégia de aprendizagem como a proposta da produção de histórias em quadrinhos.</w:t>
      </w:r>
    </w:p>
    <w:p w:rsidR="00AB20FD" w:rsidRPr="005F1472" w:rsidRDefault="00AB20FD" w:rsidP="00AB20FD">
      <w:pPr>
        <w:jc w:val="both"/>
        <w:rPr>
          <w:rFonts w:ascii="Arial" w:eastAsia="Calibri" w:hAnsi="Arial" w:cs="Arial"/>
          <w:sz w:val="24"/>
          <w:szCs w:val="24"/>
        </w:rPr>
      </w:pPr>
      <w:r w:rsidRPr="005F1472">
        <w:rPr>
          <w:rFonts w:ascii="Arial" w:eastAsia="Calibri" w:hAnsi="Arial" w:cs="Arial"/>
          <w:b/>
          <w:sz w:val="24"/>
          <w:szCs w:val="24"/>
        </w:rPr>
        <w:t xml:space="preserve">Palavras-chave: </w:t>
      </w:r>
      <w:r w:rsidR="00E73EDF" w:rsidRPr="00E73EDF">
        <w:rPr>
          <w:rFonts w:ascii="Arial" w:eastAsia="Calibri" w:hAnsi="Arial" w:cs="Arial"/>
          <w:sz w:val="24"/>
          <w:szCs w:val="24"/>
        </w:rPr>
        <w:t>Atividade pedagógica.</w:t>
      </w:r>
      <w:r w:rsidR="00E73EDF">
        <w:rPr>
          <w:rFonts w:ascii="Arial" w:eastAsia="Calibri" w:hAnsi="Arial" w:cs="Arial"/>
          <w:b/>
          <w:sz w:val="24"/>
          <w:szCs w:val="24"/>
        </w:rPr>
        <w:t xml:space="preserve"> </w:t>
      </w:r>
      <w:r w:rsidR="00A41FFB" w:rsidRPr="00A41FFB">
        <w:rPr>
          <w:rFonts w:ascii="Arial" w:eastAsia="Calibri" w:hAnsi="Arial" w:cs="Arial"/>
          <w:sz w:val="24"/>
          <w:szCs w:val="24"/>
        </w:rPr>
        <w:t>Ensino Fundamental.</w:t>
      </w:r>
      <w:r w:rsidR="00A41FFB" w:rsidRPr="00A41FFB">
        <w:t xml:space="preserve"> </w:t>
      </w:r>
      <w:r w:rsidR="00A41FFB" w:rsidRPr="00A41FFB">
        <w:rPr>
          <w:rFonts w:ascii="Arial" w:eastAsia="Calibri" w:hAnsi="Arial" w:cs="Arial"/>
          <w:sz w:val="24"/>
          <w:szCs w:val="24"/>
        </w:rPr>
        <w:t>História em quadrinhos</w:t>
      </w:r>
      <w:r w:rsidR="00A41FFB">
        <w:rPr>
          <w:rFonts w:ascii="Arial" w:eastAsia="Calibri" w:hAnsi="Arial" w:cs="Arial"/>
          <w:sz w:val="24"/>
          <w:szCs w:val="24"/>
        </w:rPr>
        <w:t>.</w:t>
      </w:r>
    </w:p>
    <w:p w:rsidR="00AB20FD" w:rsidRPr="005F1472" w:rsidRDefault="00AB20FD" w:rsidP="00AB20FD">
      <w:pPr>
        <w:tabs>
          <w:tab w:val="left" w:pos="52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B20FD" w:rsidRPr="005F1472" w:rsidRDefault="001809E0" w:rsidP="00AB20FD">
      <w:pPr>
        <w:tabs>
          <w:tab w:val="left" w:pos="5220"/>
        </w:tabs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5F1472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proofErr w:type="gramEnd"/>
      <w:r w:rsidRPr="005F14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B20FD" w:rsidRPr="005F1472">
        <w:rPr>
          <w:rFonts w:ascii="Arial" w:eastAsia="Times New Roman" w:hAnsi="Arial" w:cs="Arial"/>
          <w:b/>
          <w:sz w:val="24"/>
          <w:szCs w:val="24"/>
          <w:lang w:eastAsia="pt-BR"/>
        </w:rPr>
        <w:t>INTRODUÇÃO</w:t>
      </w:r>
    </w:p>
    <w:p w:rsidR="005769A6" w:rsidRPr="005F1472" w:rsidRDefault="00B26559" w:rsidP="003D7796">
      <w:pPr>
        <w:spacing w:line="360" w:lineRule="auto"/>
        <w:ind w:firstLine="1134"/>
        <w:jc w:val="both"/>
        <w:rPr>
          <w:rFonts w:ascii="Arial" w:eastAsia="Calibri" w:hAnsi="Arial" w:cs="Arial"/>
          <w:sz w:val="24"/>
        </w:rPr>
      </w:pPr>
      <w:r w:rsidRPr="005F1472">
        <w:rPr>
          <w:rFonts w:ascii="Arial" w:eastAsia="Calibri" w:hAnsi="Arial" w:cs="Arial"/>
          <w:sz w:val="24"/>
        </w:rPr>
        <w:t xml:space="preserve">Diante das dificuldades de aprendizagem que os aprendizes </w:t>
      </w:r>
      <w:r w:rsidR="003D7796" w:rsidRPr="005F1472">
        <w:rPr>
          <w:rFonts w:ascii="Arial" w:eastAsia="Calibri" w:hAnsi="Arial" w:cs="Arial"/>
          <w:sz w:val="24"/>
        </w:rPr>
        <w:t>apresentam no decorrer do processo de ensino-aprendizagem, o professor deve buscar alternativas coerentes para tentar envolver o aluno com o assunto o qual apresenta dificuldades de maneira atrativa, o qual possa sentir-se feliz em fazer isso e ao mesmo tempo aprendendo.</w:t>
      </w:r>
    </w:p>
    <w:p w:rsidR="003D7796" w:rsidRPr="005F1472" w:rsidRDefault="003D7796" w:rsidP="003D7796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Uma alternativa em prol desse tipo de situação é a apresentação de atividades através de histórias em quadrinhos, as quais envolvem o imaginário infantil juntamente com as atividades relativas à aprendizagem da leitura e escrita.</w:t>
      </w:r>
    </w:p>
    <w:p w:rsidR="003D7796" w:rsidRPr="005F1472" w:rsidRDefault="003D7796" w:rsidP="003D7796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Há exemplo de histórias em quadrinhos para serem utilizadas em atividades como tirinhas, charges, histórias folclóricas, literatura infantil nacional, dentre outras naturezas.  O professor pode lançar mão de diversas atividades que buscam associar o lúdico ao pedagógico.</w:t>
      </w:r>
    </w:p>
    <w:p w:rsidR="003D7796" w:rsidRPr="005F1472" w:rsidRDefault="003D7796" w:rsidP="003D7796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lastRenderedPageBreak/>
        <w:t xml:space="preserve">Assim, o presente trabalho discorrerá sobre as contribuições de atividades pedagógicas que contemplam o uso de histórias em quadrinhos nos anos iniciais do ensino fundamental. </w:t>
      </w:r>
    </w:p>
    <w:p w:rsidR="00E07EA5" w:rsidRPr="005F1472" w:rsidRDefault="00E07EA5" w:rsidP="003D7796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1809E0" w:rsidRPr="005F1472" w:rsidRDefault="001809E0" w:rsidP="001809E0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gramStart"/>
      <w:r w:rsidRPr="005F1472">
        <w:rPr>
          <w:rFonts w:ascii="Arial" w:hAnsi="Arial" w:cs="Arial"/>
          <w:b/>
          <w:sz w:val="24"/>
        </w:rPr>
        <w:t>2</w:t>
      </w:r>
      <w:proofErr w:type="gramEnd"/>
      <w:r w:rsidRPr="005F1472">
        <w:rPr>
          <w:rFonts w:ascii="Arial" w:hAnsi="Arial" w:cs="Arial"/>
          <w:b/>
          <w:sz w:val="24"/>
        </w:rPr>
        <w:t xml:space="preserve"> DESENVOLVIMENTO </w:t>
      </w:r>
    </w:p>
    <w:p w:rsidR="005C50EC" w:rsidRPr="005F1472" w:rsidRDefault="005C50EC" w:rsidP="005C50EC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5F1472">
        <w:rPr>
          <w:rFonts w:ascii="Arial" w:hAnsi="Arial" w:cs="Arial"/>
          <w:b/>
          <w:sz w:val="24"/>
        </w:rPr>
        <w:t>2.1 O GÊNERO HISTÓRIA EM QUADRINHOS</w:t>
      </w:r>
    </w:p>
    <w:p w:rsidR="005C50EC" w:rsidRPr="005F1472" w:rsidRDefault="005C50EC" w:rsidP="005C50E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O gênero história em quadrinhos é rico de possibilidades para ser trabalhadas em diferentes anos do ensino fundamental. Tendo em vista a mescla de atividades como desenho, escrita, colagens, leitura, representatividade e expressividade do aprendiz.</w:t>
      </w:r>
    </w:p>
    <w:p w:rsidR="005C50EC" w:rsidRPr="005F1472" w:rsidRDefault="005E4892" w:rsidP="005C50E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O professor pode lançar mão de histórias em quadrinhos prontas e/ou produzi-las com seus alunos. Podendo explorar diferentes aspectos gramaticais e experienciais do cotidiano.</w:t>
      </w:r>
    </w:p>
    <w:p w:rsidR="005E4892" w:rsidRPr="005F1472" w:rsidRDefault="005E4892" w:rsidP="005E4892">
      <w:pPr>
        <w:spacing w:line="360" w:lineRule="auto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Exemplos de tirinhas de histórias em quadrinhos</w:t>
      </w:r>
      <w:r w:rsidR="002547B7" w:rsidRPr="005F1472">
        <w:rPr>
          <w:rFonts w:ascii="Arial" w:hAnsi="Arial" w:cs="Arial"/>
          <w:sz w:val="24"/>
        </w:rPr>
        <w:t xml:space="preserve"> e seus aspectos gramaticais</w:t>
      </w:r>
      <w:r w:rsidRPr="005F1472">
        <w:rPr>
          <w:rFonts w:ascii="Arial" w:hAnsi="Arial" w:cs="Arial"/>
          <w:sz w:val="24"/>
        </w:rPr>
        <w:t>:</w:t>
      </w:r>
    </w:p>
    <w:p w:rsidR="005E4892" w:rsidRPr="005F1472" w:rsidRDefault="002547B7" w:rsidP="005E4892">
      <w:pPr>
        <w:spacing w:line="360" w:lineRule="auto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Onomatopeias</w:t>
      </w:r>
    </w:p>
    <w:p w:rsidR="002547B7" w:rsidRPr="005F1472" w:rsidRDefault="002547B7" w:rsidP="002547B7">
      <w:pPr>
        <w:keepNext/>
        <w:spacing w:line="360" w:lineRule="auto"/>
        <w:jc w:val="center"/>
        <w:rPr>
          <w:rFonts w:ascii="Arial" w:hAnsi="Arial" w:cs="Arial"/>
        </w:rPr>
      </w:pPr>
      <w:r w:rsidRPr="005F1472">
        <w:rPr>
          <w:rFonts w:ascii="Arial" w:hAnsi="Arial" w:cs="Arial"/>
          <w:noProof/>
          <w:lang w:eastAsia="pt-BR"/>
        </w:rPr>
        <w:drawing>
          <wp:inline distT="0" distB="0" distL="0" distR="0" wp14:anchorId="5A6749A5" wp14:editId="4781237F">
            <wp:extent cx="1602028" cy="1986972"/>
            <wp:effectExtent l="0" t="0" r="0" b="0"/>
            <wp:docPr id="1" name="Imagem 1" descr="https://i1.wp.com/www.tenvinilo.com/img/vinilo/png/vinilo%20stickers%20sonido%20com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www.tenvinilo.com/img/vinilo/png/vinilo%20stickers%20sonido%20comi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10" cy="198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B7" w:rsidRPr="005F1472" w:rsidRDefault="002547B7" w:rsidP="002547B7">
      <w:pPr>
        <w:pStyle w:val="Legenda"/>
        <w:jc w:val="center"/>
        <w:rPr>
          <w:rFonts w:ascii="Arial" w:hAnsi="Arial" w:cs="Arial"/>
          <w:b w:val="0"/>
          <w:color w:val="auto"/>
          <w:sz w:val="20"/>
        </w:rPr>
      </w:pPr>
      <w:r w:rsidRPr="005F1472">
        <w:rPr>
          <w:rFonts w:ascii="Arial" w:hAnsi="Arial" w:cs="Arial"/>
          <w:b w:val="0"/>
          <w:color w:val="auto"/>
          <w:sz w:val="14"/>
        </w:rPr>
        <w:t xml:space="preserve">Figura </w:t>
      </w:r>
      <w:r w:rsidRPr="005F1472">
        <w:rPr>
          <w:rFonts w:ascii="Arial" w:hAnsi="Arial" w:cs="Arial"/>
          <w:b w:val="0"/>
          <w:color w:val="auto"/>
          <w:sz w:val="14"/>
        </w:rPr>
        <w:fldChar w:fldCharType="begin"/>
      </w:r>
      <w:r w:rsidRPr="005F1472">
        <w:rPr>
          <w:rFonts w:ascii="Arial" w:hAnsi="Arial" w:cs="Arial"/>
          <w:b w:val="0"/>
          <w:color w:val="auto"/>
          <w:sz w:val="14"/>
        </w:rPr>
        <w:instrText xml:space="preserve"> SEQ Figura \* ARABIC </w:instrText>
      </w:r>
      <w:r w:rsidRPr="005F1472">
        <w:rPr>
          <w:rFonts w:ascii="Arial" w:hAnsi="Arial" w:cs="Arial"/>
          <w:b w:val="0"/>
          <w:color w:val="auto"/>
          <w:sz w:val="14"/>
        </w:rPr>
        <w:fldChar w:fldCharType="separate"/>
      </w:r>
      <w:r w:rsidR="005F1472">
        <w:rPr>
          <w:rFonts w:ascii="Arial" w:hAnsi="Arial" w:cs="Arial"/>
          <w:b w:val="0"/>
          <w:noProof/>
          <w:color w:val="auto"/>
          <w:sz w:val="14"/>
        </w:rPr>
        <w:t>1</w:t>
      </w:r>
      <w:r w:rsidRPr="005F1472">
        <w:rPr>
          <w:rFonts w:ascii="Arial" w:hAnsi="Arial" w:cs="Arial"/>
          <w:b w:val="0"/>
          <w:color w:val="auto"/>
          <w:sz w:val="14"/>
        </w:rPr>
        <w:fldChar w:fldCharType="end"/>
      </w:r>
      <w:r w:rsidRPr="005F1472">
        <w:rPr>
          <w:rFonts w:ascii="Arial" w:hAnsi="Arial" w:cs="Arial"/>
          <w:b w:val="0"/>
          <w:color w:val="auto"/>
          <w:sz w:val="14"/>
        </w:rPr>
        <w:t xml:space="preserve"> Fonte: </w:t>
      </w:r>
      <w:proofErr w:type="gramStart"/>
      <w:r w:rsidRPr="005F1472">
        <w:rPr>
          <w:rFonts w:ascii="Arial" w:hAnsi="Arial" w:cs="Arial"/>
          <w:b w:val="0"/>
          <w:color w:val="auto"/>
          <w:sz w:val="14"/>
        </w:rPr>
        <w:t>https</w:t>
      </w:r>
      <w:proofErr w:type="gramEnd"/>
      <w:r w:rsidRPr="005F1472">
        <w:rPr>
          <w:rFonts w:ascii="Arial" w:hAnsi="Arial" w:cs="Arial"/>
          <w:b w:val="0"/>
          <w:color w:val="auto"/>
          <w:sz w:val="14"/>
        </w:rPr>
        <w:t>://midiatividades.wordpress.com/2014/07/28/onomatopeias-nas-hq/</w:t>
      </w:r>
    </w:p>
    <w:p w:rsidR="005C50EC" w:rsidRPr="005F1472" w:rsidRDefault="002547B7" w:rsidP="005C50E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Neste aspecto, é possível identificarmos como as onomatopeias (representação se sons naturais) podem ser representadas pelos aprendizes.</w:t>
      </w:r>
    </w:p>
    <w:p w:rsidR="002547B7" w:rsidRPr="005F1472" w:rsidRDefault="002547B7" w:rsidP="002547B7">
      <w:pPr>
        <w:spacing w:line="360" w:lineRule="auto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Expressões e exclamações:</w:t>
      </w:r>
    </w:p>
    <w:p w:rsidR="002547B7" w:rsidRPr="005F1472" w:rsidRDefault="002547B7" w:rsidP="002547B7">
      <w:pPr>
        <w:keepNext/>
        <w:spacing w:line="360" w:lineRule="auto"/>
        <w:jc w:val="center"/>
        <w:rPr>
          <w:rFonts w:ascii="Arial" w:hAnsi="Arial" w:cs="Arial"/>
        </w:rPr>
      </w:pPr>
      <w:r w:rsidRPr="005F1472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403B8FD6" wp14:editId="4809D045">
            <wp:extent cx="2084832" cy="1881939"/>
            <wp:effectExtent l="0" t="0" r="0" b="4445"/>
            <wp:docPr id="2" name="Imagem 2" descr="Resultado de imagem para expressÃµes em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expressÃµes em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02" cy="18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B7" w:rsidRPr="005F1472" w:rsidRDefault="002547B7" w:rsidP="002547B7">
      <w:pPr>
        <w:pStyle w:val="Legenda"/>
        <w:jc w:val="center"/>
        <w:rPr>
          <w:rFonts w:ascii="Arial" w:hAnsi="Arial" w:cs="Arial"/>
          <w:b w:val="0"/>
          <w:color w:val="auto"/>
          <w:sz w:val="20"/>
        </w:rPr>
      </w:pPr>
      <w:r w:rsidRPr="005F1472">
        <w:rPr>
          <w:rFonts w:ascii="Arial" w:hAnsi="Arial" w:cs="Arial"/>
          <w:b w:val="0"/>
          <w:color w:val="auto"/>
          <w:sz w:val="14"/>
        </w:rPr>
        <w:t xml:space="preserve">Figura </w:t>
      </w:r>
      <w:r w:rsidRPr="005F1472">
        <w:rPr>
          <w:rFonts w:ascii="Arial" w:hAnsi="Arial" w:cs="Arial"/>
          <w:b w:val="0"/>
          <w:color w:val="auto"/>
          <w:sz w:val="14"/>
        </w:rPr>
        <w:fldChar w:fldCharType="begin"/>
      </w:r>
      <w:r w:rsidRPr="005F1472">
        <w:rPr>
          <w:rFonts w:ascii="Arial" w:hAnsi="Arial" w:cs="Arial"/>
          <w:b w:val="0"/>
          <w:color w:val="auto"/>
          <w:sz w:val="14"/>
        </w:rPr>
        <w:instrText xml:space="preserve"> SEQ Figura \* ARABIC </w:instrText>
      </w:r>
      <w:r w:rsidRPr="005F1472">
        <w:rPr>
          <w:rFonts w:ascii="Arial" w:hAnsi="Arial" w:cs="Arial"/>
          <w:b w:val="0"/>
          <w:color w:val="auto"/>
          <w:sz w:val="14"/>
        </w:rPr>
        <w:fldChar w:fldCharType="separate"/>
      </w:r>
      <w:r w:rsidR="005F1472">
        <w:rPr>
          <w:rFonts w:ascii="Arial" w:hAnsi="Arial" w:cs="Arial"/>
          <w:b w:val="0"/>
          <w:noProof/>
          <w:color w:val="auto"/>
          <w:sz w:val="14"/>
        </w:rPr>
        <w:t>2</w:t>
      </w:r>
      <w:r w:rsidRPr="005F1472">
        <w:rPr>
          <w:rFonts w:ascii="Arial" w:hAnsi="Arial" w:cs="Arial"/>
          <w:b w:val="0"/>
          <w:color w:val="auto"/>
          <w:sz w:val="14"/>
        </w:rPr>
        <w:fldChar w:fldCharType="end"/>
      </w:r>
      <w:r w:rsidRPr="005F1472">
        <w:rPr>
          <w:rFonts w:ascii="Arial" w:hAnsi="Arial" w:cs="Arial"/>
          <w:b w:val="0"/>
          <w:color w:val="auto"/>
          <w:sz w:val="14"/>
        </w:rPr>
        <w:t xml:space="preserve"> Fonte: http://historiasemquadrinhos-hq.blogspot.com/</w:t>
      </w:r>
    </w:p>
    <w:p w:rsidR="002547B7" w:rsidRPr="005F1472" w:rsidRDefault="002547B7" w:rsidP="005C50E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2547B7" w:rsidRPr="005F1472" w:rsidRDefault="002547B7" w:rsidP="002547B7">
      <w:pPr>
        <w:spacing w:line="360" w:lineRule="auto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Arte e criatividade:</w:t>
      </w:r>
    </w:p>
    <w:p w:rsidR="002547B7" w:rsidRPr="005F1472" w:rsidRDefault="002547B7" w:rsidP="002547B7">
      <w:pPr>
        <w:keepNext/>
        <w:spacing w:line="360" w:lineRule="auto"/>
        <w:jc w:val="center"/>
        <w:rPr>
          <w:rFonts w:ascii="Arial" w:hAnsi="Arial" w:cs="Arial"/>
        </w:rPr>
      </w:pPr>
      <w:r w:rsidRPr="005F1472">
        <w:rPr>
          <w:rFonts w:ascii="Arial" w:hAnsi="Arial" w:cs="Arial"/>
          <w:noProof/>
          <w:lang w:eastAsia="pt-BR"/>
        </w:rPr>
        <w:drawing>
          <wp:inline distT="0" distB="0" distL="0" distR="0" wp14:anchorId="3B87C481" wp14:editId="628A4FBE">
            <wp:extent cx="1979614" cy="1484986"/>
            <wp:effectExtent l="0" t="0" r="1905" b="1270"/>
            <wp:docPr id="3" name="Imagem 3" descr="Resultado de imagem para expressÃµes em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expressÃµes em 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49" cy="148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B7" w:rsidRPr="005F1472" w:rsidRDefault="002547B7" w:rsidP="002547B7">
      <w:pPr>
        <w:pStyle w:val="Legenda"/>
        <w:jc w:val="center"/>
        <w:rPr>
          <w:rFonts w:ascii="Arial" w:hAnsi="Arial" w:cs="Arial"/>
          <w:b w:val="0"/>
          <w:color w:val="auto"/>
          <w:sz w:val="14"/>
        </w:rPr>
      </w:pPr>
      <w:r w:rsidRPr="005F1472">
        <w:rPr>
          <w:rFonts w:ascii="Arial" w:hAnsi="Arial" w:cs="Arial"/>
          <w:b w:val="0"/>
          <w:color w:val="auto"/>
          <w:sz w:val="14"/>
        </w:rPr>
        <w:t xml:space="preserve">Figura </w:t>
      </w:r>
      <w:r w:rsidRPr="005F1472">
        <w:rPr>
          <w:rFonts w:ascii="Arial" w:hAnsi="Arial" w:cs="Arial"/>
          <w:b w:val="0"/>
          <w:color w:val="auto"/>
          <w:sz w:val="14"/>
        </w:rPr>
        <w:fldChar w:fldCharType="begin"/>
      </w:r>
      <w:r w:rsidRPr="005F1472">
        <w:rPr>
          <w:rFonts w:ascii="Arial" w:hAnsi="Arial" w:cs="Arial"/>
          <w:b w:val="0"/>
          <w:color w:val="auto"/>
          <w:sz w:val="14"/>
        </w:rPr>
        <w:instrText xml:space="preserve"> SEQ Figura \* ARABIC </w:instrText>
      </w:r>
      <w:r w:rsidRPr="005F1472">
        <w:rPr>
          <w:rFonts w:ascii="Arial" w:hAnsi="Arial" w:cs="Arial"/>
          <w:b w:val="0"/>
          <w:color w:val="auto"/>
          <w:sz w:val="14"/>
        </w:rPr>
        <w:fldChar w:fldCharType="separate"/>
      </w:r>
      <w:r w:rsidR="005F1472">
        <w:rPr>
          <w:rFonts w:ascii="Arial" w:hAnsi="Arial" w:cs="Arial"/>
          <w:b w:val="0"/>
          <w:noProof/>
          <w:color w:val="auto"/>
          <w:sz w:val="14"/>
        </w:rPr>
        <w:t>3</w:t>
      </w:r>
      <w:r w:rsidRPr="005F1472">
        <w:rPr>
          <w:rFonts w:ascii="Arial" w:hAnsi="Arial" w:cs="Arial"/>
          <w:b w:val="0"/>
          <w:color w:val="auto"/>
          <w:sz w:val="14"/>
        </w:rPr>
        <w:fldChar w:fldCharType="end"/>
      </w:r>
      <w:r w:rsidRPr="005F1472">
        <w:rPr>
          <w:rFonts w:ascii="Arial" w:hAnsi="Arial" w:cs="Arial"/>
          <w:b w:val="0"/>
          <w:color w:val="auto"/>
          <w:sz w:val="14"/>
        </w:rPr>
        <w:t xml:space="preserve"> Fonte: </w:t>
      </w:r>
      <w:proofErr w:type="gramStart"/>
      <w:r w:rsidRPr="005F1472">
        <w:rPr>
          <w:rFonts w:ascii="Arial" w:hAnsi="Arial" w:cs="Arial"/>
          <w:b w:val="0"/>
          <w:color w:val="auto"/>
          <w:sz w:val="14"/>
        </w:rPr>
        <w:t>http://redebonja.cbj.g12.br/ielusc/revi_2005/revi_mod_reg.</w:t>
      </w:r>
      <w:proofErr w:type="gramEnd"/>
      <w:r w:rsidRPr="005F1472">
        <w:rPr>
          <w:rFonts w:ascii="Arial" w:hAnsi="Arial" w:cs="Arial"/>
          <w:b w:val="0"/>
          <w:color w:val="auto"/>
          <w:sz w:val="14"/>
        </w:rPr>
        <w:t>php?</w:t>
      </w:r>
      <w:proofErr w:type="gramStart"/>
      <w:r w:rsidRPr="005F1472">
        <w:rPr>
          <w:rFonts w:ascii="Arial" w:hAnsi="Arial" w:cs="Arial"/>
          <w:b w:val="0"/>
          <w:color w:val="auto"/>
          <w:sz w:val="14"/>
        </w:rPr>
        <w:t>id</w:t>
      </w:r>
      <w:proofErr w:type="gramEnd"/>
      <w:r w:rsidRPr="005F1472">
        <w:rPr>
          <w:rFonts w:ascii="Arial" w:hAnsi="Arial" w:cs="Arial"/>
          <w:b w:val="0"/>
          <w:color w:val="auto"/>
          <w:sz w:val="14"/>
        </w:rPr>
        <w:t>=5975</w:t>
      </w:r>
    </w:p>
    <w:p w:rsidR="00FA4B47" w:rsidRDefault="005F1472" w:rsidP="00FA4B47">
      <w:pPr>
        <w:rPr>
          <w:rFonts w:ascii="Arial" w:hAnsi="Arial" w:cs="Arial"/>
        </w:rPr>
      </w:pPr>
      <w:r>
        <w:rPr>
          <w:rFonts w:ascii="Arial" w:hAnsi="Arial" w:cs="Arial"/>
        </w:rPr>
        <w:t>Interpretação e p</w:t>
      </w:r>
      <w:r w:rsidRPr="005F1472">
        <w:rPr>
          <w:rFonts w:ascii="Arial" w:hAnsi="Arial" w:cs="Arial"/>
        </w:rPr>
        <w:t>ree</w:t>
      </w:r>
      <w:r>
        <w:rPr>
          <w:rFonts w:ascii="Arial" w:hAnsi="Arial" w:cs="Arial"/>
        </w:rPr>
        <w:t>nchimento de balões:</w:t>
      </w:r>
    </w:p>
    <w:p w:rsidR="005F1472" w:rsidRDefault="005F1472" w:rsidP="005F1472">
      <w:pPr>
        <w:keepNext/>
        <w:jc w:val="center"/>
      </w:pPr>
      <w:r>
        <w:rPr>
          <w:noProof/>
          <w:lang w:eastAsia="pt-BR"/>
        </w:rPr>
        <w:drawing>
          <wp:inline distT="0" distB="0" distL="0" distR="0" wp14:anchorId="7125403B" wp14:editId="3D1E1098">
            <wp:extent cx="1755648" cy="2046494"/>
            <wp:effectExtent l="0" t="0" r="0" b="0"/>
            <wp:docPr id="4" name="Imagem 4" descr="Atividades de interpretaÃ§Ã£o de texto do 3Âº ano â Completar os balÃ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ividades de interpretaÃ§Ã£o de texto do 3Âº ano â Completar os balÃµ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71" cy="20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72" w:rsidRPr="005F1472" w:rsidRDefault="005F1472" w:rsidP="005F1472">
      <w:pPr>
        <w:pStyle w:val="Legenda"/>
        <w:jc w:val="center"/>
        <w:rPr>
          <w:rFonts w:ascii="Arial" w:hAnsi="Arial" w:cs="Arial"/>
          <w:b w:val="0"/>
          <w:color w:val="auto"/>
          <w:sz w:val="14"/>
        </w:rPr>
      </w:pPr>
      <w:r w:rsidRPr="005F1472">
        <w:rPr>
          <w:rFonts w:ascii="Arial" w:hAnsi="Arial" w:cs="Arial"/>
          <w:b w:val="0"/>
          <w:color w:val="auto"/>
          <w:sz w:val="14"/>
        </w:rPr>
        <w:t xml:space="preserve">Figura </w:t>
      </w:r>
      <w:r w:rsidRPr="005F1472">
        <w:rPr>
          <w:rFonts w:ascii="Arial" w:hAnsi="Arial" w:cs="Arial"/>
          <w:b w:val="0"/>
          <w:color w:val="auto"/>
          <w:sz w:val="14"/>
        </w:rPr>
        <w:fldChar w:fldCharType="begin"/>
      </w:r>
      <w:r w:rsidRPr="005F1472">
        <w:rPr>
          <w:rFonts w:ascii="Arial" w:hAnsi="Arial" w:cs="Arial"/>
          <w:b w:val="0"/>
          <w:color w:val="auto"/>
          <w:sz w:val="14"/>
        </w:rPr>
        <w:instrText xml:space="preserve"> SEQ Figura \* ARABIC </w:instrText>
      </w:r>
      <w:r w:rsidRPr="005F1472">
        <w:rPr>
          <w:rFonts w:ascii="Arial" w:hAnsi="Arial" w:cs="Arial"/>
          <w:b w:val="0"/>
          <w:color w:val="auto"/>
          <w:sz w:val="14"/>
        </w:rPr>
        <w:fldChar w:fldCharType="separate"/>
      </w:r>
      <w:r w:rsidRPr="005F1472">
        <w:rPr>
          <w:rFonts w:ascii="Arial" w:hAnsi="Arial" w:cs="Arial"/>
          <w:b w:val="0"/>
          <w:noProof/>
          <w:color w:val="auto"/>
          <w:sz w:val="14"/>
        </w:rPr>
        <w:t>4</w:t>
      </w:r>
      <w:r w:rsidRPr="005F1472">
        <w:rPr>
          <w:rFonts w:ascii="Arial" w:hAnsi="Arial" w:cs="Arial"/>
          <w:b w:val="0"/>
          <w:color w:val="auto"/>
          <w:sz w:val="14"/>
        </w:rPr>
        <w:fldChar w:fldCharType="end"/>
      </w:r>
      <w:r w:rsidRPr="005F1472">
        <w:rPr>
          <w:rFonts w:ascii="Arial" w:hAnsi="Arial" w:cs="Arial"/>
          <w:b w:val="0"/>
          <w:color w:val="auto"/>
          <w:sz w:val="14"/>
        </w:rPr>
        <w:t xml:space="preserve"> Fonte: </w:t>
      </w:r>
      <w:proofErr w:type="gramStart"/>
      <w:r w:rsidRPr="005F1472">
        <w:rPr>
          <w:rFonts w:ascii="Arial" w:hAnsi="Arial" w:cs="Arial"/>
          <w:b w:val="0"/>
          <w:color w:val="auto"/>
          <w:sz w:val="14"/>
        </w:rPr>
        <w:t>https</w:t>
      </w:r>
      <w:proofErr w:type="gramEnd"/>
      <w:r w:rsidRPr="005F1472">
        <w:rPr>
          <w:rFonts w:ascii="Arial" w:hAnsi="Arial" w:cs="Arial"/>
          <w:b w:val="0"/>
          <w:color w:val="auto"/>
          <w:sz w:val="14"/>
        </w:rPr>
        <w:t>://lereaprender.com.br/atividades-de-interpretacao-de-texto-3-ano-completar-os-baloes/</w:t>
      </w:r>
    </w:p>
    <w:p w:rsidR="00CB1A51" w:rsidRDefault="00CB1A51" w:rsidP="00CB1A51">
      <w:pPr>
        <w:spacing w:line="360" w:lineRule="auto"/>
        <w:ind w:firstLine="1134"/>
        <w:rPr>
          <w:rFonts w:ascii="Arial" w:hAnsi="Arial" w:cs="Arial"/>
        </w:rPr>
      </w:pPr>
    </w:p>
    <w:p w:rsidR="00FA4B47" w:rsidRPr="005F1472" w:rsidRDefault="00994AC9" w:rsidP="00994AC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Esses </w:t>
      </w:r>
      <w:r w:rsidR="00CB1A51">
        <w:rPr>
          <w:rFonts w:ascii="Arial" w:hAnsi="Arial" w:cs="Arial"/>
        </w:rPr>
        <w:t>são apenas alguns exemplos das possibilidades de se explorar o potencial criativo do aprendiz em prol do desenvolvimento da superação de dificuldades voltadas à leitura e escrita.</w:t>
      </w:r>
    </w:p>
    <w:p w:rsidR="005C50EC" w:rsidRPr="005F1472" w:rsidRDefault="005C50EC" w:rsidP="005C50EC">
      <w:pPr>
        <w:spacing w:line="360" w:lineRule="auto"/>
        <w:ind w:left="708"/>
        <w:jc w:val="both"/>
        <w:rPr>
          <w:rFonts w:ascii="Arial" w:hAnsi="Arial" w:cs="Arial"/>
          <w:b/>
          <w:sz w:val="24"/>
        </w:rPr>
      </w:pPr>
      <w:r w:rsidRPr="005F1472">
        <w:rPr>
          <w:rFonts w:ascii="Arial" w:hAnsi="Arial" w:cs="Arial"/>
          <w:b/>
          <w:sz w:val="24"/>
        </w:rPr>
        <w:lastRenderedPageBreak/>
        <w:t xml:space="preserve">2.2 AS CONTRIBUIÇÕES DE HISTÓRIAS EM QUADRINHOS À APRENDIZAGEM </w:t>
      </w:r>
    </w:p>
    <w:p w:rsidR="001809E0" w:rsidRPr="005F1472" w:rsidRDefault="001809E0" w:rsidP="001809E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Ao longo dos anos, estudos comprovam a eficácia do trabalho pedagógico com a utilização de histórias em quadrinhos.</w:t>
      </w:r>
    </w:p>
    <w:p w:rsidR="001809E0" w:rsidRPr="005F1472" w:rsidRDefault="00E1105C" w:rsidP="001809E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>Para Rezende (2009), histórias em quadrinhos são:</w:t>
      </w:r>
    </w:p>
    <w:p w:rsidR="00E1105C" w:rsidRPr="005F1472" w:rsidRDefault="00E1105C" w:rsidP="00E1105C">
      <w:pPr>
        <w:spacing w:line="360" w:lineRule="auto"/>
        <w:ind w:left="4536"/>
        <w:jc w:val="both"/>
        <w:rPr>
          <w:rFonts w:ascii="Arial" w:hAnsi="Arial" w:cs="Arial"/>
        </w:rPr>
      </w:pPr>
      <w:r w:rsidRPr="005F1472">
        <w:rPr>
          <w:rFonts w:ascii="Arial" w:hAnsi="Arial" w:cs="Arial"/>
          <w:sz w:val="24"/>
        </w:rPr>
        <w:t xml:space="preserve"> </w:t>
      </w:r>
      <w:r w:rsidRPr="005F1472">
        <w:rPr>
          <w:rFonts w:ascii="Arial" w:hAnsi="Arial" w:cs="Arial"/>
        </w:rPr>
        <w:t>[...] obras ricas em simbologia – podem ser vistas como objeto de lazer, estudo e investigação. A maneira como as palavras, imagens e as formas são trabalhadas apresenta um convite à interação autor-leitor (REZENDE, 2009, p. 126)</w:t>
      </w:r>
      <w:r w:rsidR="00E07EA5" w:rsidRPr="005F1472">
        <w:rPr>
          <w:rFonts w:ascii="Arial" w:hAnsi="Arial" w:cs="Arial"/>
        </w:rPr>
        <w:t>.</w:t>
      </w:r>
    </w:p>
    <w:p w:rsidR="00E1105C" w:rsidRPr="005F1472" w:rsidRDefault="00E07EA5" w:rsidP="00933D0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 xml:space="preserve">Diante </w:t>
      </w:r>
      <w:r w:rsidR="00933D0E" w:rsidRPr="005F1472">
        <w:rPr>
          <w:rFonts w:ascii="Arial" w:hAnsi="Arial" w:cs="Arial"/>
          <w:sz w:val="24"/>
        </w:rPr>
        <w:t xml:space="preserve">disto, percebe-se o potencial pedagógico </w:t>
      </w:r>
      <w:r w:rsidR="001929EC" w:rsidRPr="005F1472">
        <w:rPr>
          <w:rFonts w:ascii="Arial" w:hAnsi="Arial" w:cs="Arial"/>
          <w:sz w:val="24"/>
        </w:rPr>
        <w:t>que</w:t>
      </w:r>
      <w:r w:rsidR="00933D0E" w:rsidRPr="005F1472">
        <w:rPr>
          <w:rFonts w:ascii="Arial" w:hAnsi="Arial" w:cs="Arial"/>
          <w:sz w:val="24"/>
        </w:rPr>
        <w:t xml:space="preserve"> histórias em quadrinhos</w:t>
      </w:r>
      <w:r w:rsidR="001929EC" w:rsidRPr="005F1472">
        <w:rPr>
          <w:rFonts w:ascii="Arial" w:hAnsi="Arial" w:cs="Arial"/>
          <w:sz w:val="24"/>
        </w:rPr>
        <w:t xml:space="preserve"> </w:t>
      </w:r>
      <w:r w:rsidR="00CE0BFE" w:rsidRPr="005F1472">
        <w:rPr>
          <w:rFonts w:ascii="Arial" w:hAnsi="Arial" w:cs="Arial"/>
          <w:sz w:val="24"/>
        </w:rPr>
        <w:t>podem</w:t>
      </w:r>
      <w:r w:rsidR="001929EC" w:rsidRPr="005F1472">
        <w:rPr>
          <w:rFonts w:ascii="Arial" w:hAnsi="Arial" w:cs="Arial"/>
          <w:sz w:val="24"/>
        </w:rPr>
        <w:t xml:space="preserve"> proporcionar</w:t>
      </w:r>
      <w:r w:rsidR="00933D0E" w:rsidRPr="005F1472">
        <w:rPr>
          <w:rFonts w:ascii="Arial" w:hAnsi="Arial" w:cs="Arial"/>
          <w:sz w:val="24"/>
        </w:rPr>
        <w:t>, pois estas envolvem lazer e estudos, de forma que o professor possa explorar a capacidade cognitiva dos aprendizes de maneira criativa.</w:t>
      </w:r>
    </w:p>
    <w:p w:rsidR="000A767D" w:rsidRPr="005F1472" w:rsidRDefault="000A767D" w:rsidP="00933D0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 xml:space="preserve">A ludicidade é um dos focos centrais para alcançar os objetivos voltados à perspectiva de aprendizagem e superação de dificuldades de leitura e escrita. Ao envolver o aprendiz com atividades lúdicas, o professor não apenas está oferecendo um momento de descontração, mas, também, a oportunidade de desenvolver </w:t>
      </w:r>
      <w:r w:rsidR="00330391" w:rsidRPr="005F1472">
        <w:rPr>
          <w:rFonts w:ascii="Arial" w:hAnsi="Arial" w:cs="Arial"/>
          <w:sz w:val="24"/>
        </w:rPr>
        <w:t>suas habilidades</w:t>
      </w:r>
      <w:r w:rsidRPr="005F1472">
        <w:rPr>
          <w:rFonts w:ascii="Arial" w:hAnsi="Arial" w:cs="Arial"/>
          <w:sz w:val="24"/>
        </w:rPr>
        <w:t xml:space="preserve"> cognitivas.</w:t>
      </w:r>
    </w:p>
    <w:p w:rsidR="000A767D" w:rsidRPr="005F1472" w:rsidRDefault="000A767D" w:rsidP="00330391">
      <w:pPr>
        <w:spacing w:line="360" w:lineRule="auto"/>
        <w:jc w:val="both"/>
        <w:rPr>
          <w:rFonts w:ascii="Arial" w:hAnsi="Arial" w:cs="Arial"/>
          <w:sz w:val="24"/>
        </w:rPr>
      </w:pPr>
    </w:p>
    <w:p w:rsidR="00330391" w:rsidRPr="005F1472" w:rsidRDefault="00A74F7F" w:rsidP="00330391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F1472">
        <w:rPr>
          <w:rFonts w:ascii="Arial" w:hAnsi="Arial" w:cs="Arial"/>
          <w:b/>
          <w:sz w:val="24"/>
        </w:rPr>
        <w:t>CONCLUSÃO</w:t>
      </w:r>
    </w:p>
    <w:p w:rsidR="00A74F7F" w:rsidRDefault="00CB1A51" w:rsidP="00CB1A5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Nitidamente, percebe-se que, ao envolver o aprendiz com atividades que atraiam sua atenção, o professor pode fazer disto uma estratégia de aprendizagem como a proposta da produção de histórias em quadrinhos.</w:t>
      </w:r>
    </w:p>
    <w:p w:rsidR="00CB1A51" w:rsidRDefault="00CB1A51" w:rsidP="00CB1A5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Óbvio, que de forma inconsciente, o aprendiz está diante de oportunidades de desenvolver sua compreensão sobre as habilidades linguísticas que envolvem a escrita e a leitura.</w:t>
      </w:r>
    </w:p>
    <w:p w:rsidR="00A41FFB" w:rsidRDefault="00CB1A51" w:rsidP="00A41FF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E73EDF">
        <w:rPr>
          <w:rFonts w:ascii="Arial" w:hAnsi="Arial" w:cs="Arial"/>
          <w:sz w:val="24"/>
        </w:rPr>
        <w:t>Assim, o presente trabalho buscou evidenciar o potencial pedagógico do trabalho com histórias em quadrinhos através de exemplos de aplicação.</w:t>
      </w:r>
    </w:p>
    <w:p w:rsidR="00A41FFB" w:rsidRPr="005F1472" w:rsidRDefault="00A41FFB" w:rsidP="00A41FF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A74F7F" w:rsidRPr="005F1472" w:rsidRDefault="00A74F7F" w:rsidP="00330391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F1472">
        <w:rPr>
          <w:rFonts w:ascii="Arial" w:hAnsi="Arial" w:cs="Arial"/>
          <w:b/>
          <w:sz w:val="24"/>
        </w:rPr>
        <w:t>REFERÊNCIAS</w:t>
      </w:r>
    </w:p>
    <w:p w:rsidR="00E73EDF" w:rsidRDefault="00E73EDF" w:rsidP="00E73EDF">
      <w:pPr>
        <w:spacing w:line="360" w:lineRule="auto"/>
        <w:jc w:val="both"/>
        <w:rPr>
          <w:rFonts w:ascii="Arial" w:hAnsi="Arial" w:cs="Arial"/>
          <w:sz w:val="24"/>
        </w:rPr>
      </w:pPr>
      <w:r w:rsidRPr="00E73EDF">
        <w:rPr>
          <w:rFonts w:ascii="Arial" w:hAnsi="Arial" w:cs="Arial"/>
          <w:sz w:val="24"/>
        </w:rPr>
        <w:t>BAKHTIN, Mikhail.</w:t>
      </w:r>
      <w:r w:rsidRPr="00E73EDF">
        <w:rPr>
          <w:rFonts w:ascii="Arial" w:hAnsi="Arial" w:cs="Arial"/>
          <w:b/>
          <w:sz w:val="24"/>
        </w:rPr>
        <w:t xml:space="preserve"> Estética da criação verbal.</w:t>
      </w:r>
      <w:r w:rsidRPr="00E73EDF">
        <w:rPr>
          <w:rFonts w:ascii="Arial" w:hAnsi="Arial" w:cs="Arial"/>
          <w:sz w:val="24"/>
        </w:rPr>
        <w:t xml:space="preserve"> 4. </w:t>
      </w:r>
      <w:proofErr w:type="gramStart"/>
      <w:r w:rsidRPr="00E73EDF">
        <w:rPr>
          <w:rFonts w:ascii="Arial" w:hAnsi="Arial" w:cs="Arial"/>
          <w:sz w:val="24"/>
        </w:rPr>
        <w:t>ed.</w:t>
      </w:r>
      <w:proofErr w:type="gramEnd"/>
      <w:r w:rsidRPr="00E73EDF">
        <w:rPr>
          <w:rFonts w:ascii="Arial" w:hAnsi="Arial" w:cs="Arial"/>
          <w:sz w:val="24"/>
        </w:rPr>
        <w:t xml:space="preserve"> São Paulo: Martins Fontes,</w:t>
      </w:r>
      <w:r>
        <w:rPr>
          <w:rFonts w:ascii="Arial" w:hAnsi="Arial" w:cs="Arial"/>
          <w:sz w:val="24"/>
        </w:rPr>
        <w:t xml:space="preserve"> </w:t>
      </w:r>
      <w:r w:rsidRPr="00E73EDF">
        <w:rPr>
          <w:rFonts w:ascii="Arial" w:hAnsi="Arial" w:cs="Arial"/>
          <w:sz w:val="24"/>
        </w:rPr>
        <w:t>2003.</w:t>
      </w:r>
    </w:p>
    <w:p w:rsidR="00E73EDF" w:rsidRDefault="00E73EDF" w:rsidP="00E73EDF">
      <w:pPr>
        <w:spacing w:line="360" w:lineRule="auto"/>
        <w:jc w:val="both"/>
        <w:rPr>
          <w:rFonts w:ascii="Arial" w:hAnsi="Arial" w:cs="Arial"/>
          <w:sz w:val="24"/>
        </w:rPr>
      </w:pPr>
      <w:r w:rsidRPr="00E73EDF">
        <w:rPr>
          <w:rFonts w:ascii="Arial" w:hAnsi="Arial" w:cs="Arial"/>
          <w:sz w:val="24"/>
        </w:rPr>
        <w:t xml:space="preserve">FREIRE, Paulo. </w:t>
      </w:r>
      <w:r w:rsidRPr="00E73EDF">
        <w:rPr>
          <w:rFonts w:ascii="Arial" w:hAnsi="Arial" w:cs="Arial"/>
          <w:b/>
          <w:sz w:val="24"/>
        </w:rPr>
        <w:t>A Importância do Ato de Ler: em três artigos que se completam.</w:t>
      </w:r>
      <w:r>
        <w:rPr>
          <w:rFonts w:ascii="Arial" w:hAnsi="Arial" w:cs="Arial"/>
          <w:sz w:val="24"/>
        </w:rPr>
        <w:t xml:space="preserve"> 22 ed. São Paulo: </w:t>
      </w:r>
      <w:r w:rsidRPr="00E73EDF">
        <w:rPr>
          <w:rFonts w:ascii="Arial" w:hAnsi="Arial" w:cs="Arial"/>
          <w:sz w:val="24"/>
        </w:rPr>
        <w:t>Cortez, 1988.</w:t>
      </w:r>
    </w:p>
    <w:p w:rsidR="00E73EDF" w:rsidRPr="005F1472" w:rsidRDefault="00E73EDF" w:rsidP="00E73EDF">
      <w:pPr>
        <w:spacing w:line="360" w:lineRule="auto"/>
        <w:jc w:val="both"/>
        <w:rPr>
          <w:rFonts w:ascii="Arial" w:hAnsi="Arial" w:cs="Arial"/>
          <w:sz w:val="24"/>
        </w:rPr>
      </w:pPr>
      <w:r w:rsidRPr="00E73EDF">
        <w:rPr>
          <w:rFonts w:ascii="Arial" w:hAnsi="Arial" w:cs="Arial"/>
          <w:sz w:val="24"/>
        </w:rPr>
        <w:t xml:space="preserve">KLEIMAN, </w:t>
      </w:r>
      <w:proofErr w:type="spellStart"/>
      <w:r w:rsidRPr="00E73EDF">
        <w:rPr>
          <w:rFonts w:ascii="Arial" w:hAnsi="Arial" w:cs="Arial"/>
          <w:sz w:val="24"/>
        </w:rPr>
        <w:t>Angela</w:t>
      </w:r>
      <w:proofErr w:type="spellEnd"/>
      <w:r w:rsidRPr="00E73EDF">
        <w:rPr>
          <w:rFonts w:ascii="Arial" w:hAnsi="Arial" w:cs="Arial"/>
          <w:sz w:val="24"/>
        </w:rPr>
        <w:t xml:space="preserve">. </w:t>
      </w:r>
      <w:r w:rsidRPr="00E73EDF">
        <w:rPr>
          <w:rFonts w:ascii="Arial" w:hAnsi="Arial" w:cs="Arial"/>
          <w:b/>
          <w:sz w:val="24"/>
        </w:rPr>
        <w:t>Oficina de Leitura: Teoria e Prática</w:t>
      </w:r>
      <w:r>
        <w:rPr>
          <w:rFonts w:ascii="Arial" w:hAnsi="Arial" w:cs="Arial"/>
          <w:sz w:val="24"/>
        </w:rPr>
        <w:t>.</w:t>
      </w:r>
      <w:r w:rsidRPr="00E73EDF">
        <w:rPr>
          <w:rFonts w:ascii="Arial" w:hAnsi="Arial" w:cs="Arial"/>
          <w:sz w:val="24"/>
        </w:rPr>
        <w:t xml:space="preserve"> São Paulo: Pontes, 1987.</w:t>
      </w:r>
    </w:p>
    <w:p w:rsidR="00E73EDF" w:rsidRDefault="00E73EDF" w:rsidP="00A74F7F">
      <w:pPr>
        <w:spacing w:line="360" w:lineRule="auto"/>
        <w:jc w:val="both"/>
        <w:rPr>
          <w:rFonts w:ascii="Arial" w:hAnsi="Arial" w:cs="Arial"/>
          <w:sz w:val="24"/>
        </w:rPr>
      </w:pPr>
      <w:r w:rsidRPr="005F1472">
        <w:rPr>
          <w:rFonts w:ascii="Arial" w:hAnsi="Arial" w:cs="Arial"/>
          <w:sz w:val="24"/>
        </w:rPr>
        <w:t xml:space="preserve">REZENDE, </w:t>
      </w:r>
      <w:proofErr w:type="spellStart"/>
      <w:r w:rsidRPr="005F1472">
        <w:rPr>
          <w:rFonts w:ascii="Arial" w:hAnsi="Arial" w:cs="Arial"/>
          <w:sz w:val="24"/>
        </w:rPr>
        <w:t>Lucinea</w:t>
      </w:r>
      <w:proofErr w:type="spellEnd"/>
      <w:r w:rsidRPr="005F1472">
        <w:rPr>
          <w:rFonts w:ascii="Arial" w:hAnsi="Arial" w:cs="Arial"/>
          <w:sz w:val="24"/>
        </w:rPr>
        <w:t xml:space="preserve"> Aparecida de. </w:t>
      </w:r>
      <w:r w:rsidRPr="005F1472">
        <w:rPr>
          <w:rFonts w:ascii="Arial" w:hAnsi="Arial" w:cs="Arial"/>
          <w:b/>
          <w:sz w:val="24"/>
        </w:rPr>
        <w:t xml:space="preserve">Leitura e Formação de Leitores: Vivências Teórico Práticas. </w:t>
      </w:r>
      <w:r w:rsidRPr="005F1472">
        <w:rPr>
          <w:rFonts w:ascii="Arial" w:hAnsi="Arial" w:cs="Arial"/>
          <w:sz w:val="24"/>
        </w:rPr>
        <w:t xml:space="preserve">Londrina: </w:t>
      </w:r>
      <w:proofErr w:type="spellStart"/>
      <w:r w:rsidRPr="005F1472">
        <w:rPr>
          <w:rFonts w:ascii="Arial" w:hAnsi="Arial" w:cs="Arial"/>
          <w:sz w:val="24"/>
        </w:rPr>
        <w:t>Eduel</w:t>
      </w:r>
      <w:proofErr w:type="spellEnd"/>
      <w:r w:rsidRPr="005F1472">
        <w:rPr>
          <w:rFonts w:ascii="Arial" w:hAnsi="Arial" w:cs="Arial"/>
          <w:sz w:val="24"/>
        </w:rPr>
        <w:t>, 2009.</w:t>
      </w:r>
    </w:p>
    <w:p w:rsidR="00A74F7F" w:rsidRPr="005F1472" w:rsidRDefault="00A74F7F" w:rsidP="00A74F7F">
      <w:pPr>
        <w:spacing w:line="360" w:lineRule="auto"/>
        <w:jc w:val="both"/>
        <w:rPr>
          <w:rFonts w:ascii="Arial" w:hAnsi="Arial" w:cs="Arial"/>
          <w:sz w:val="24"/>
        </w:rPr>
      </w:pPr>
    </w:p>
    <w:p w:rsidR="00933D0E" w:rsidRPr="005F1472" w:rsidRDefault="00933D0E" w:rsidP="00933D0E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sectPr w:rsidR="00933D0E" w:rsidRPr="005F1472" w:rsidSect="00AB20F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38" w:rsidRDefault="00E55A38" w:rsidP="00AB20FD">
      <w:pPr>
        <w:spacing w:after="0" w:line="240" w:lineRule="auto"/>
      </w:pPr>
      <w:r>
        <w:separator/>
      </w:r>
    </w:p>
  </w:endnote>
  <w:endnote w:type="continuationSeparator" w:id="0">
    <w:p w:rsidR="00E55A38" w:rsidRDefault="00E55A38" w:rsidP="00AB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38" w:rsidRDefault="00E55A38" w:rsidP="00AB20FD">
      <w:pPr>
        <w:spacing w:after="0" w:line="240" w:lineRule="auto"/>
      </w:pPr>
      <w:r>
        <w:separator/>
      </w:r>
    </w:p>
  </w:footnote>
  <w:footnote w:type="continuationSeparator" w:id="0">
    <w:p w:rsidR="00E55A38" w:rsidRDefault="00E55A38" w:rsidP="00AB20FD">
      <w:pPr>
        <w:spacing w:after="0" w:line="240" w:lineRule="auto"/>
      </w:pPr>
      <w:r>
        <w:continuationSeparator/>
      </w:r>
    </w:p>
  </w:footnote>
  <w:footnote w:id="1">
    <w:p w:rsidR="00AB20FD" w:rsidRPr="00DC2C7A" w:rsidRDefault="00AB20FD" w:rsidP="00AB20FD">
      <w:pPr>
        <w:pStyle w:val="Textodenotaderodap"/>
        <w:jc w:val="both"/>
        <w:rPr>
          <w:rFonts w:ascii="Arial" w:hAnsi="Arial" w:cs="Arial"/>
        </w:rPr>
      </w:pPr>
      <w:r w:rsidRPr="00DC2C7A">
        <w:rPr>
          <w:rStyle w:val="Refdenotaderodap"/>
          <w:rFonts w:ascii="Arial" w:hAnsi="Arial" w:cs="Arial"/>
        </w:rPr>
        <w:footnoteRef/>
      </w:r>
      <w:r w:rsidRPr="00DC2C7A">
        <w:rPr>
          <w:rFonts w:ascii="Arial" w:hAnsi="Arial" w:cs="Arial"/>
        </w:rPr>
        <w:t xml:space="preserve"> Graduado em Pedagogia pela Universidade Estadual Vale do Acaraú - UVA. E-mail </w:t>
      </w:r>
      <w:hyperlink r:id="rId1" w:history="1">
        <w:r w:rsidRPr="00B21FE2">
          <w:rPr>
            <w:rStyle w:val="Hyperlink"/>
            <w:rFonts w:ascii="Arial" w:hAnsi="Arial" w:cs="Arial"/>
          </w:rPr>
          <w:t>valdenirgalvo@gmail.com</w:t>
        </w:r>
      </w:hyperlink>
      <w:r w:rsidRPr="00DC2C7A">
        <w:rPr>
          <w:rFonts w:ascii="Arial" w:hAnsi="Arial" w:cs="Arial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FD"/>
    <w:rsid w:val="000A767D"/>
    <w:rsid w:val="001809E0"/>
    <w:rsid w:val="001929EC"/>
    <w:rsid w:val="002547B7"/>
    <w:rsid w:val="00330391"/>
    <w:rsid w:val="003D7796"/>
    <w:rsid w:val="005769A6"/>
    <w:rsid w:val="005C50EC"/>
    <w:rsid w:val="005E4892"/>
    <w:rsid w:val="005F1472"/>
    <w:rsid w:val="00710235"/>
    <w:rsid w:val="00933D0E"/>
    <w:rsid w:val="00994AC9"/>
    <w:rsid w:val="00A41FFB"/>
    <w:rsid w:val="00A74F7F"/>
    <w:rsid w:val="00AB20FD"/>
    <w:rsid w:val="00B26559"/>
    <w:rsid w:val="00CB1A51"/>
    <w:rsid w:val="00CE0BFE"/>
    <w:rsid w:val="00DD10F1"/>
    <w:rsid w:val="00E07EA5"/>
    <w:rsid w:val="00E1105C"/>
    <w:rsid w:val="00E55A38"/>
    <w:rsid w:val="00E73EDF"/>
    <w:rsid w:val="00F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B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20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AB20FD"/>
    <w:rPr>
      <w:vertAlign w:val="superscript"/>
    </w:rPr>
  </w:style>
  <w:style w:type="character" w:styleId="Hyperlink">
    <w:name w:val="Hyperlink"/>
    <w:rsid w:val="00AB20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7B7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2547B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B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20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AB20FD"/>
    <w:rPr>
      <w:vertAlign w:val="superscript"/>
    </w:rPr>
  </w:style>
  <w:style w:type="character" w:styleId="Hyperlink">
    <w:name w:val="Hyperlink"/>
    <w:rsid w:val="00AB20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7B7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2547B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aldenirgalv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2018-11-03T23:37:00Z</dcterms:created>
  <dcterms:modified xsi:type="dcterms:W3CDTF">2018-11-04T16:05:00Z</dcterms:modified>
</cp:coreProperties>
</file>