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80F" w:rsidRDefault="00C90A5D" w:rsidP="00B75129">
      <w:pPr>
        <w:spacing w:after="0"/>
        <w:jc w:val="center"/>
        <w:rPr>
          <w:b/>
        </w:rPr>
      </w:pPr>
      <w:bookmarkStart w:id="0" w:name="_GoBack"/>
      <w:r w:rsidRPr="00B75129">
        <w:rPr>
          <w:b/>
        </w:rPr>
        <w:t xml:space="preserve">PRONTUÁRIO ELETRÔNICO DO CIDADÃO PEC – </w:t>
      </w:r>
      <w:r w:rsidR="00B75129" w:rsidRPr="00B75129">
        <w:rPr>
          <w:b/>
        </w:rPr>
        <w:t>A</w:t>
      </w:r>
      <w:r w:rsidRPr="00B75129">
        <w:rPr>
          <w:b/>
        </w:rPr>
        <w:t>PLICAÇÃO NAS UNIDADES BÁSICAS DE SAÚDE</w:t>
      </w:r>
    </w:p>
    <w:bookmarkEnd w:id="0"/>
    <w:p w:rsidR="00B75129" w:rsidRPr="00B75129" w:rsidRDefault="00B75129" w:rsidP="00B75129">
      <w:pPr>
        <w:spacing w:after="0"/>
        <w:jc w:val="center"/>
        <w:rPr>
          <w:b/>
        </w:rPr>
      </w:pPr>
    </w:p>
    <w:p w:rsidR="006D080F" w:rsidRDefault="006D080F" w:rsidP="00B75129">
      <w:pPr>
        <w:spacing w:after="0"/>
        <w:jc w:val="center"/>
        <w:rPr>
          <w:b/>
        </w:rPr>
      </w:pPr>
      <w:r w:rsidRPr="00B75129">
        <w:rPr>
          <w:b/>
        </w:rPr>
        <w:t>MARCEONILA MORAES CARDOSO LYRA</w:t>
      </w:r>
      <w:r w:rsidR="00B75129">
        <w:rPr>
          <w:rStyle w:val="Refdenotaderodap"/>
          <w:b/>
        </w:rPr>
        <w:footnoteReference w:id="1"/>
      </w:r>
    </w:p>
    <w:p w:rsidR="00B75129" w:rsidRPr="00B75129" w:rsidRDefault="00B75129" w:rsidP="00B75129">
      <w:pPr>
        <w:spacing w:after="0"/>
        <w:jc w:val="center"/>
        <w:rPr>
          <w:b/>
        </w:rPr>
      </w:pPr>
    </w:p>
    <w:p w:rsidR="006D080F" w:rsidRPr="00B75129" w:rsidRDefault="006D080F" w:rsidP="00B75129">
      <w:pPr>
        <w:pStyle w:val="SemEspaamen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129">
        <w:rPr>
          <w:rFonts w:ascii="Times New Roman" w:hAnsi="Times New Roman" w:cs="Times New Roman"/>
          <w:b/>
          <w:sz w:val="24"/>
          <w:szCs w:val="24"/>
        </w:rPr>
        <w:t>Profa. Dra</w:t>
      </w:r>
      <w:r w:rsidR="00B75129" w:rsidRPr="00B751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5129">
        <w:rPr>
          <w:rFonts w:ascii="Times New Roman" w:hAnsi="Times New Roman" w:cs="Times New Roman"/>
          <w:b/>
          <w:sz w:val="24"/>
          <w:szCs w:val="24"/>
        </w:rPr>
        <w:t>Jedida Melo</w:t>
      </w:r>
      <w:r w:rsidR="00B75129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6D080F" w:rsidRPr="00B17E6C" w:rsidRDefault="006D080F" w:rsidP="00B75129">
      <w:pPr>
        <w:pStyle w:val="SemEspaamento"/>
        <w:spacing w:after="0"/>
        <w:rPr>
          <w:rFonts w:ascii="Times New Roman" w:hAnsi="Times New Roman" w:cs="Times New Roman"/>
          <w:sz w:val="24"/>
          <w:szCs w:val="24"/>
        </w:rPr>
      </w:pPr>
    </w:p>
    <w:p w:rsidR="006D080F" w:rsidRPr="00B17E6C" w:rsidRDefault="006D080F" w:rsidP="00B75129">
      <w:pPr>
        <w:spacing w:after="0"/>
        <w:jc w:val="both"/>
        <w:rPr>
          <w:b/>
          <w:bCs/>
        </w:rPr>
      </w:pPr>
      <w:r w:rsidRPr="00B17E6C">
        <w:rPr>
          <w:b/>
          <w:bCs/>
        </w:rPr>
        <w:t>Introdução</w:t>
      </w:r>
    </w:p>
    <w:p w:rsidR="00C90A5D" w:rsidRPr="00FB0D7A" w:rsidRDefault="00C90A5D" w:rsidP="00B75129">
      <w:pPr>
        <w:spacing w:after="0"/>
        <w:ind w:firstLine="709"/>
        <w:jc w:val="both"/>
      </w:pPr>
      <w:r w:rsidRPr="00FB0D7A">
        <w:t>A informação da produtividade dos profissionais das Unidades Básicas</w:t>
      </w:r>
      <w:r w:rsidR="00B75129">
        <w:t xml:space="preserve"> </w:t>
      </w:r>
      <w:r w:rsidRPr="00FB0D7A">
        <w:t>de saúde dos municípios brasileiros tem sofrido mudanças nos últimos anos. Para sanar problemas como perda da produção diária, aumento da demanda e falta de organização no trabalho da equipe, o Ministério da Saúde elaborou um Sistema de Informação online para desburocratizar o serviço e capitar de forma mais fidedigna o trabalho realizado na Atenção Básica.</w:t>
      </w:r>
    </w:p>
    <w:p w:rsidR="006D080F" w:rsidRPr="00B17E6C" w:rsidRDefault="006D080F" w:rsidP="00B75129">
      <w:pPr>
        <w:spacing w:after="0"/>
        <w:jc w:val="both"/>
      </w:pPr>
    </w:p>
    <w:p w:rsidR="006D080F" w:rsidRPr="00B17E6C" w:rsidRDefault="006D080F" w:rsidP="00B75129">
      <w:pPr>
        <w:spacing w:after="0"/>
        <w:jc w:val="both"/>
        <w:rPr>
          <w:b/>
          <w:bCs/>
        </w:rPr>
      </w:pPr>
      <w:r w:rsidRPr="00B17E6C">
        <w:rPr>
          <w:b/>
          <w:bCs/>
        </w:rPr>
        <w:t>Desenvolvimento</w:t>
      </w:r>
    </w:p>
    <w:p w:rsidR="00B75129" w:rsidRDefault="00CE1AB5" w:rsidP="00B75129">
      <w:pPr>
        <w:spacing w:after="0"/>
        <w:ind w:firstLine="709"/>
        <w:jc w:val="both"/>
      </w:pPr>
      <w:bookmarkStart w:id="1" w:name="_Hlk524722135"/>
      <w:r w:rsidRPr="00FB0D7A">
        <w:t>O Prontuário Eletrônico do Cidadão foi introduzido em alguns municípios em 2015 de forma experimental.</w:t>
      </w:r>
      <w:r>
        <w:t xml:space="preserve"> Hoje muitos municípios utilizam o prontuário eletrônico como fonte de informação da produção diária, alguns com 100% das Unidades Básicas de Saúde com o PEC instalado.  </w:t>
      </w:r>
    </w:p>
    <w:p w:rsidR="00B75129" w:rsidRDefault="00CE1AB5" w:rsidP="00B75129">
      <w:pPr>
        <w:spacing w:after="0"/>
        <w:ind w:firstLine="709"/>
        <w:jc w:val="both"/>
      </w:pPr>
      <w:r>
        <w:t>Através do prontuário eletrônico os profissionais têm acesso rápido as informações clínicas dos usuários como:  tratamentos realizados pela equipe, informações coletadas pelos agentes comunitários de saúde</w:t>
      </w:r>
      <w:r w:rsidRPr="00FB0D7A">
        <w:t xml:space="preserve"> </w:t>
      </w:r>
      <w:r>
        <w:t xml:space="preserve">durante as visitas domiciliares, odontograma digital dentro do registro de atendimento, organização da agenda e da demanda de cada profissional, rapidez no envio das informações da Atenção Básica para o Ministério da Saúde; além de fornecer relatórios para melhor acompanhamento dos gestores, sobre o andamento dos trabalhos realizados pelas equipes. </w:t>
      </w:r>
    </w:p>
    <w:p w:rsidR="00CE1AB5" w:rsidRPr="00FB0D7A" w:rsidRDefault="00CE1AB5" w:rsidP="00B75129">
      <w:pPr>
        <w:spacing w:after="0"/>
        <w:ind w:firstLine="709"/>
        <w:jc w:val="both"/>
      </w:pPr>
      <w:r w:rsidRPr="00FB0D7A">
        <w:t xml:space="preserve">Muitas dificuldades foram </w:t>
      </w:r>
      <w:r>
        <w:t>encontradas pelos gestores</w:t>
      </w:r>
      <w:r w:rsidRPr="00FB0D7A">
        <w:t xml:space="preserve"> </w:t>
      </w:r>
      <w:r>
        <w:t>para a instalação e funcionamento pleno do PEC. A f</w:t>
      </w:r>
      <w:r w:rsidRPr="00FB0D7A">
        <w:t xml:space="preserve">alta da informatização das Unidades, dificuldade no uso da ferramenta pelos profissionais, rede de internet com baixa potência, </w:t>
      </w:r>
      <w:r>
        <w:t>instalação elétrica deficitária, violação do sigilo das informações dos pacientes, entre outros.</w:t>
      </w:r>
    </w:p>
    <w:bookmarkEnd w:id="1"/>
    <w:p w:rsidR="006D080F" w:rsidRPr="00B17E6C" w:rsidRDefault="006D080F" w:rsidP="00B75129">
      <w:pPr>
        <w:spacing w:after="0"/>
        <w:jc w:val="both"/>
      </w:pPr>
    </w:p>
    <w:p w:rsidR="006D080F" w:rsidRPr="00B17E6C" w:rsidRDefault="006D080F" w:rsidP="00B75129">
      <w:pPr>
        <w:spacing w:after="0"/>
        <w:jc w:val="both"/>
        <w:rPr>
          <w:b/>
          <w:bCs/>
        </w:rPr>
      </w:pPr>
      <w:r w:rsidRPr="00B17E6C">
        <w:rPr>
          <w:b/>
          <w:bCs/>
        </w:rPr>
        <w:t>Conclusão</w:t>
      </w:r>
    </w:p>
    <w:p w:rsidR="00CE1AB5" w:rsidRPr="00FB0D7A" w:rsidRDefault="00CE1AB5" w:rsidP="00B75129">
      <w:pPr>
        <w:spacing w:after="0"/>
        <w:ind w:firstLine="709"/>
        <w:jc w:val="both"/>
      </w:pPr>
      <w:bookmarkStart w:id="2" w:name="_Hlk524722184"/>
      <w:r w:rsidRPr="00FB0D7A">
        <w:lastRenderedPageBreak/>
        <w:t>Para sanar os problemas encontrados e garantir a utilização do novo sistema de informação nas Unidades básicas, os municípios através das secretarias de saúde precisam capacitar</w:t>
      </w:r>
      <w:r>
        <w:t xml:space="preserve"> e atualizar</w:t>
      </w:r>
      <w:r w:rsidRPr="00FB0D7A">
        <w:t xml:space="preserve">  todos os profissionais envolvidos, médicos, dentistas, enfermeiros auxiliar de saúde bucal e agentes comunitários de saúde: instalar rede trifásica em todas as unidades básicas, oferecer internet de no mínimo 5 megas, oferecer computadores e impressoras para os profissionais</w:t>
      </w:r>
      <w:r>
        <w:t>,  acompanhar a produção diária através dos relatórios gerenciais para melhor coordenar o trabalho das equipes.</w:t>
      </w:r>
    </w:p>
    <w:bookmarkEnd w:id="2"/>
    <w:p w:rsidR="00B75129" w:rsidRDefault="00B75129" w:rsidP="00B75129">
      <w:pPr>
        <w:spacing w:after="0"/>
        <w:jc w:val="both"/>
      </w:pPr>
    </w:p>
    <w:p w:rsidR="006D080F" w:rsidRPr="00B17E6C" w:rsidRDefault="006D080F" w:rsidP="00B75129">
      <w:pPr>
        <w:spacing w:after="0"/>
        <w:jc w:val="both"/>
        <w:rPr>
          <w:b/>
          <w:bCs/>
        </w:rPr>
      </w:pPr>
      <w:r w:rsidRPr="00B17E6C">
        <w:rPr>
          <w:b/>
          <w:bCs/>
        </w:rPr>
        <w:t>Referência Bibliográfica</w:t>
      </w:r>
    </w:p>
    <w:p w:rsidR="006D080F" w:rsidRPr="00B17E6C" w:rsidRDefault="006D080F" w:rsidP="00B75129">
      <w:pPr>
        <w:spacing w:after="0"/>
        <w:jc w:val="both"/>
      </w:pPr>
      <w:r w:rsidRPr="00B17E6C">
        <w:t>PORTAL D</w:t>
      </w:r>
      <w:r w:rsidR="00FC5FED">
        <w:t>O DEPARTAMENTO DA</w:t>
      </w:r>
      <w:r w:rsidRPr="00B17E6C">
        <w:t xml:space="preserve"> </w:t>
      </w:r>
      <w:r w:rsidR="00CE1AB5">
        <w:t>ATENÇÃO BÁSICA</w:t>
      </w:r>
      <w:r w:rsidRPr="00B17E6C">
        <w:t xml:space="preserve">– </w:t>
      </w:r>
      <w:r w:rsidR="00FC5FED">
        <w:t>O que é Prontuário Eletrônico do Cidadão</w:t>
      </w:r>
      <w:r w:rsidRPr="00B17E6C">
        <w:t xml:space="preserve"> – acesso em </w:t>
      </w:r>
      <w:r w:rsidR="00FC5FED">
        <w:t>14 de setembro de 2018</w:t>
      </w:r>
    </w:p>
    <w:p w:rsidR="006D080F" w:rsidRPr="00B17E6C" w:rsidRDefault="006D080F" w:rsidP="00B17E6C">
      <w:pPr>
        <w:pStyle w:val="PargrafodaLista"/>
        <w:spacing w:line="276" w:lineRule="auto"/>
        <w:ind w:left="360"/>
        <w:jc w:val="both"/>
      </w:pPr>
    </w:p>
    <w:sectPr w:rsidR="006D080F" w:rsidRPr="00B17E6C" w:rsidSect="00B75129">
      <w:pgSz w:w="11906" w:h="16838"/>
      <w:pgMar w:top="1702" w:right="113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059" w:rsidRDefault="007A1059" w:rsidP="00B75129">
      <w:pPr>
        <w:spacing w:after="0" w:line="240" w:lineRule="auto"/>
      </w:pPr>
      <w:r>
        <w:separator/>
      </w:r>
    </w:p>
  </w:endnote>
  <w:endnote w:type="continuationSeparator" w:id="0">
    <w:p w:rsidR="007A1059" w:rsidRDefault="007A1059" w:rsidP="00B7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059" w:rsidRDefault="007A1059" w:rsidP="00B75129">
      <w:pPr>
        <w:spacing w:after="0" w:line="240" w:lineRule="auto"/>
      </w:pPr>
      <w:r>
        <w:separator/>
      </w:r>
    </w:p>
  </w:footnote>
  <w:footnote w:type="continuationSeparator" w:id="0">
    <w:p w:rsidR="007A1059" w:rsidRDefault="007A1059" w:rsidP="00B75129">
      <w:pPr>
        <w:spacing w:after="0" w:line="240" w:lineRule="auto"/>
      </w:pPr>
      <w:r>
        <w:continuationSeparator/>
      </w:r>
    </w:p>
  </w:footnote>
  <w:footnote w:id="1">
    <w:p w:rsidR="00B75129" w:rsidRDefault="00B75129">
      <w:pPr>
        <w:pStyle w:val="Textodenotaderodap"/>
      </w:pPr>
      <w:r>
        <w:rPr>
          <w:rStyle w:val="Refdenotaderodap"/>
        </w:rPr>
        <w:footnoteRef/>
      </w:r>
      <w:r>
        <w:t xml:space="preserve"> DOUTORANDA EM SAÚDE PÚBLICA – FICS </w:t>
      </w:r>
    </w:p>
  </w:footnote>
  <w:footnote w:id="2">
    <w:p w:rsidR="00B75129" w:rsidRDefault="00B75129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0F0A"/>
    <w:multiLevelType w:val="hybridMultilevel"/>
    <w:tmpl w:val="2FDC90E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C2E89"/>
    <w:multiLevelType w:val="hybridMultilevel"/>
    <w:tmpl w:val="A5B482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B1D18"/>
    <w:multiLevelType w:val="hybridMultilevel"/>
    <w:tmpl w:val="AE86DA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81"/>
    <w:rsid w:val="0005422A"/>
    <w:rsid w:val="000C5E71"/>
    <w:rsid w:val="001271AB"/>
    <w:rsid w:val="00160CA6"/>
    <w:rsid w:val="001B7618"/>
    <w:rsid w:val="00210D86"/>
    <w:rsid w:val="00211A0D"/>
    <w:rsid w:val="00241085"/>
    <w:rsid w:val="002C09AE"/>
    <w:rsid w:val="002D6A40"/>
    <w:rsid w:val="00370E42"/>
    <w:rsid w:val="003763E5"/>
    <w:rsid w:val="00376B15"/>
    <w:rsid w:val="003B13EC"/>
    <w:rsid w:val="003F4B76"/>
    <w:rsid w:val="004D4E6C"/>
    <w:rsid w:val="005246B3"/>
    <w:rsid w:val="00544E75"/>
    <w:rsid w:val="00632C65"/>
    <w:rsid w:val="006D080F"/>
    <w:rsid w:val="007A1059"/>
    <w:rsid w:val="007C22E8"/>
    <w:rsid w:val="007E1FB8"/>
    <w:rsid w:val="00800925"/>
    <w:rsid w:val="008037A4"/>
    <w:rsid w:val="00861B11"/>
    <w:rsid w:val="008B2574"/>
    <w:rsid w:val="00933D14"/>
    <w:rsid w:val="00A2630A"/>
    <w:rsid w:val="00AF38A6"/>
    <w:rsid w:val="00B1143C"/>
    <w:rsid w:val="00B17E6C"/>
    <w:rsid w:val="00B323E6"/>
    <w:rsid w:val="00B75129"/>
    <w:rsid w:val="00B87DD3"/>
    <w:rsid w:val="00BF5DF9"/>
    <w:rsid w:val="00C90A5D"/>
    <w:rsid w:val="00C95D13"/>
    <w:rsid w:val="00CE1AB5"/>
    <w:rsid w:val="00D231D1"/>
    <w:rsid w:val="00D27DB8"/>
    <w:rsid w:val="00D55CA6"/>
    <w:rsid w:val="00D65305"/>
    <w:rsid w:val="00D840B3"/>
    <w:rsid w:val="00EA2259"/>
    <w:rsid w:val="00F852B0"/>
    <w:rsid w:val="00FC2E81"/>
    <w:rsid w:val="00FC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4A82A"/>
  <w15:docId w15:val="{046192F3-FC72-419B-AC5F-9D0647EE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E8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FC2E81"/>
    <w:rPr>
      <w:rFonts w:cs="Calibri"/>
      <w:lang w:eastAsia="en-US"/>
    </w:rPr>
  </w:style>
  <w:style w:type="paragraph" w:styleId="PargrafodaLista">
    <w:name w:val="List Paragraph"/>
    <w:basedOn w:val="Normal"/>
    <w:uiPriority w:val="99"/>
    <w:qFormat/>
    <w:rsid w:val="00FC2E81"/>
    <w:pPr>
      <w:ind w:left="720"/>
    </w:pPr>
  </w:style>
  <w:style w:type="character" w:styleId="Hyperlink">
    <w:name w:val="Hyperlink"/>
    <w:basedOn w:val="Fontepargpadro"/>
    <w:uiPriority w:val="99"/>
    <w:rsid w:val="00D55CA6"/>
    <w:rPr>
      <w:color w:val="0000FF"/>
      <w:u w:val="single"/>
    </w:rPr>
  </w:style>
  <w:style w:type="character" w:styleId="Forte">
    <w:name w:val="Strong"/>
    <w:basedOn w:val="Fontepargpadro"/>
    <w:qFormat/>
    <w:locked/>
    <w:rsid w:val="00AF38A6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512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5129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5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9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3E2ED-3E9D-4A01-B674-6F2BDE8A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INTERAMERICANA DE CIENCIAS SOCIALES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INTERAMERICANA DE CIENCIAS SOCIALES</dc:title>
  <dc:creator>beto</dc:creator>
  <cp:lastModifiedBy>DRA.JEDIDA</cp:lastModifiedBy>
  <cp:revision>4</cp:revision>
  <dcterms:created xsi:type="dcterms:W3CDTF">2018-09-15T00:14:00Z</dcterms:created>
  <dcterms:modified xsi:type="dcterms:W3CDTF">2018-09-16T10:33:00Z</dcterms:modified>
</cp:coreProperties>
</file>