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FB5" w:rsidRPr="00184D11" w:rsidRDefault="00C94319" w:rsidP="007B542D">
      <w:pPr>
        <w:jc w:val="center"/>
        <w:rPr>
          <w:rFonts w:ascii="Arial" w:hAnsi="Arial" w:cs="Arial"/>
          <w:sz w:val="24"/>
          <w:szCs w:val="24"/>
        </w:rPr>
      </w:pPr>
      <w:r w:rsidRPr="00184D11">
        <w:rPr>
          <w:rFonts w:ascii="Arial" w:hAnsi="Arial" w:cs="Arial"/>
          <w:sz w:val="24"/>
          <w:szCs w:val="24"/>
        </w:rPr>
        <w:t>Pontifica Universidade Católica de Minas Gerais</w:t>
      </w:r>
    </w:p>
    <w:p w:rsidR="00C94319" w:rsidRPr="00184D11" w:rsidRDefault="00C94319" w:rsidP="007B542D">
      <w:pPr>
        <w:jc w:val="center"/>
        <w:rPr>
          <w:rFonts w:ascii="Arial" w:hAnsi="Arial" w:cs="Arial"/>
          <w:sz w:val="24"/>
          <w:szCs w:val="24"/>
        </w:rPr>
      </w:pPr>
      <w:r w:rsidRPr="00184D11">
        <w:rPr>
          <w:rFonts w:ascii="Arial" w:hAnsi="Arial" w:cs="Arial"/>
          <w:sz w:val="24"/>
          <w:szCs w:val="24"/>
        </w:rPr>
        <w:t xml:space="preserve">Departamento de Ciências </w:t>
      </w:r>
      <w:r w:rsidR="007B542D" w:rsidRPr="00184D11">
        <w:rPr>
          <w:rFonts w:ascii="Arial" w:hAnsi="Arial" w:cs="Arial"/>
          <w:sz w:val="24"/>
          <w:szCs w:val="24"/>
        </w:rPr>
        <w:t>Econômicas</w:t>
      </w:r>
    </w:p>
    <w:p w:rsidR="00C94319" w:rsidRPr="00184D11" w:rsidRDefault="007B542D" w:rsidP="007B542D">
      <w:pPr>
        <w:jc w:val="center"/>
        <w:rPr>
          <w:rFonts w:ascii="Arial" w:hAnsi="Arial" w:cs="Arial"/>
          <w:sz w:val="24"/>
          <w:szCs w:val="24"/>
        </w:rPr>
      </w:pPr>
      <w:r w:rsidRPr="00184D11">
        <w:rPr>
          <w:rFonts w:ascii="Arial" w:hAnsi="Arial" w:cs="Arial"/>
          <w:sz w:val="24"/>
          <w:szCs w:val="24"/>
        </w:rPr>
        <w:t>Disciplina: Direito e Economia</w:t>
      </w:r>
    </w:p>
    <w:p w:rsidR="00C94319" w:rsidRPr="00184D11" w:rsidRDefault="00C94319" w:rsidP="007B542D">
      <w:pPr>
        <w:jc w:val="center"/>
        <w:rPr>
          <w:rFonts w:ascii="Arial" w:hAnsi="Arial" w:cs="Arial"/>
          <w:sz w:val="24"/>
          <w:szCs w:val="24"/>
        </w:rPr>
      </w:pPr>
    </w:p>
    <w:p w:rsidR="00C94319" w:rsidRPr="00184D11" w:rsidRDefault="00C94319" w:rsidP="007B542D">
      <w:pPr>
        <w:jc w:val="center"/>
        <w:rPr>
          <w:rFonts w:ascii="Arial" w:hAnsi="Arial" w:cs="Arial"/>
          <w:sz w:val="24"/>
          <w:szCs w:val="24"/>
        </w:rPr>
      </w:pPr>
    </w:p>
    <w:p w:rsidR="00C94319" w:rsidRPr="00184D11" w:rsidRDefault="00C94319" w:rsidP="007B542D">
      <w:pPr>
        <w:jc w:val="center"/>
        <w:rPr>
          <w:rFonts w:ascii="Arial" w:hAnsi="Arial" w:cs="Arial"/>
          <w:sz w:val="24"/>
          <w:szCs w:val="24"/>
        </w:rPr>
      </w:pPr>
    </w:p>
    <w:p w:rsidR="007B542D" w:rsidRPr="00184D11" w:rsidRDefault="007B542D" w:rsidP="00184D11">
      <w:pPr>
        <w:rPr>
          <w:rFonts w:ascii="Arial" w:hAnsi="Arial" w:cs="Arial"/>
          <w:sz w:val="24"/>
          <w:szCs w:val="24"/>
        </w:rPr>
      </w:pPr>
    </w:p>
    <w:p w:rsidR="007B542D" w:rsidRPr="00184D11" w:rsidRDefault="007B542D" w:rsidP="007B542D">
      <w:pPr>
        <w:jc w:val="center"/>
        <w:rPr>
          <w:rFonts w:ascii="Arial" w:hAnsi="Arial" w:cs="Arial"/>
          <w:sz w:val="24"/>
          <w:szCs w:val="24"/>
        </w:rPr>
      </w:pPr>
    </w:p>
    <w:p w:rsidR="00C94319" w:rsidRPr="00184D11" w:rsidRDefault="00C94319" w:rsidP="007B542D">
      <w:pPr>
        <w:jc w:val="center"/>
        <w:rPr>
          <w:rFonts w:ascii="Arial" w:hAnsi="Arial" w:cs="Arial"/>
          <w:sz w:val="24"/>
          <w:szCs w:val="24"/>
        </w:rPr>
      </w:pPr>
    </w:p>
    <w:p w:rsidR="00C94319" w:rsidRPr="00184D11" w:rsidRDefault="00C94319" w:rsidP="007B542D">
      <w:pPr>
        <w:jc w:val="center"/>
        <w:rPr>
          <w:rFonts w:ascii="Arial" w:hAnsi="Arial" w:cs="Arial"/>
          <w:b/>
          <w:sz w:val="24"/>
          <w:szCs w:val="24"/>
        </w:rPr>
      </w:pPr>
      <w:r w:rsidRPr="00184D11">
        <w:rPr>
          <w:rFonts w:ascii="Arial" w:hAnsi="Arial" w:cs="Arial"/>
          <w:b/>
          <w:sz w:val="24"/>
          <w:szCs w:val="24"/>
        </w:rPr>
        <w:t>Compra da GVT pela Telefônica</w:t>
      </w:r>
    </w:p>
    <w:p w:rsidR="007B542D" w:rsidRPr="00184D11" w:rsidRDefault="007B542D" w:rsidP="007B542D">
      <w:pPr>
        <w:jc w:val="center"/>
        <w:rPr>
          <w:rFonts w:ascii="Arial" w:hAnsi="Arial" w:cs="Arial"/>
          <w:b/>
          <w:sz w:val="24"/>
          <w:szCs w:val="24"/>
        </w:rPr>
      </w:pPr>
    </w:p>
    <w:p w:rsidR="007B542D" w:rsidRPr="00184D11" w:rsidRDefault="007B542D" w:rsidP="007B542D">
      <w:pPr>
        <w:jc w:val="center"/>
        <w:rPr>
          <w:rFonts w:ascii="Arial" w:hAnsi="Arial" w:cs="Arial"/>
          <w:b/>
          <w:sz w:val="24"/>
          <w:szCs w:val="24"/>
        </w:rPr>
      </w:pPr>
    </w:p>
    <w:p w:rsidR="007B542D" w:rsidRPr="00184D11" w:rsidRDefault="007B542D" w:rsidP="007B542D">
      <w:pPr>
        <w:jc w:val="center"/>
        <w:rPr>
          <w:rFonts w:ascii="Arial" w:hAnsi="Arial" w:cs="Arial"/>
          <w:b/>
          <w:sz w:val="24"/>
          <w:szCs w:val="24"/>
        </w:rPr>
      </w:pPr>
    </w:p>
    <w:p w:rsidR="007B542D" w:rsidRPr="00184D11" w:rsidRDefault="007B542D" w:rsidP="007B542D">
      <w:pPr>
        <w:jc w:val="center"/>
        <w:rPr>
          <w:rFonts w:ascii="Arial" w:hAnsi="Arial" w:cs="Arial"/>
          <w:b/>
          <w:sz w:val="24"/>
          <w:szCs w:val="24"/>
        </w:rPr>
      </w:pPr>
    </w:p>
    <w:p w:rsidR="007B542D" w:rsidRPr="00184D11" w:rsidRDefault="007B542D" w:rsidP="007B542D">
      <w:pPr>
        <w:jc w:val="center"/>
        <w:rPr>
          <w:rFonts w:ascii="Arial" w:hAnsi="Arial" w:cs="Arial"/>
          <w:sz w:val="24"/>
          <w:szCs w:val="24"/>
        </w:rPr>
      </w:pPr>
    </w:p>
    <w:p w:rsidR="007B542D" w:rsidRPr="00184D11" w:rsidRDefault="007B542D" w:rsidP="007B542D">
      <w:pPr>
        <w:jc w:val="center"/>
        <w:rPr>
          <w:rFonts w:ascii="Arial" w:hAnsi="Arial" w:cs="Arial"/>
          <w:sz w:val="24"/>
          <w:szCs w:val="24"/>
        </w:rPr>
      </w:pPr>
      <w:r w:rsidRPr="00184D11">
        <w:rPr>
          <w:rFonts w:ascii="Arial" w:hAnsi="Arial" w:cs="Arial"/>
          <w:b/>
          <w:sz w:val="24"/>
          <w:szCs w:val="24"/>
        </w:rPr>
        <w:t>Alunos</w:t>
      </w:r>
      <w:r w:rsidRPr="00184D11">
        <w:rPr>
          <w:rFonts w:ascii="Arial" w:hAnsi="Arial" w:cs="Arial"/>
          <w:sz w:val="24"/>
          <w:szCs w:val="24"/>
        </w:rPr>
        <w:t>: Ciro Souza Lopes</w:t>
      </w:r>
    </w:p>
    <w:p w:rsidR="007B542D" w:rsidRPr="00184D11" w:rsidRDefault="007B542D" w:rsidP="007B542D">
      <w:pPr>
        <w:jc w:val="center"/>
        <w:rPr>
          <w:rFonts w:ascii="Arial" w:hAnsi="Arial" w:cs="Arial"/>
          <w:color w:val="000000"/>
          <w:sz w:val="24"/>
          <w:szCs w:val="24"/>
          <w:shd w:val="clear" w:color="auto" w:fill="FFFFFF"/>
        </w:rPr>
      </w:pPr>
      <w:r w:rsidRPr="00184D11">
        <w:rPr>
          <w:rFonts w:ascii="Arial" w:hAnsi="Arial" w:cs="Arial"/>
          <w:color w:val="000000"/>
          <w:sz w:val="24"/>
          <w:szCs w:val="24"/>
          <w:shd w:val="clear" w:color="auto" w:fill="FFFFFF"/>
        </w:rPr>
        <w:t xml:space="preserve">Diego Felipe </w:t>
      </w:r>
      <w:proofErr w:type="spellStart"/>
      <w:r w:rsidRPr="00184D11">
        <w:rPr>
          <w:rFonts w:ascii="Arial" w:hAnsi="Arial" w:cs="Arial"/>
          <w:color w:val="000000"/>
          <w:sz w:val="24"/>
          <w:szCs w:val="24"/>
          <w:shd w:val="clear" w:color="auto" w:fill="FFFFFF"/>
        </w:rPr>
        <w:t>Cristien</w:t>
      </w:r>
      <w:proofErr w:type="spellEnd"/>
      <w:r w:rsidRPr="00184D11">
        <w:rPr>
          <w:rFonts w:ascii="Arial" w:hAnsi="Arial" w:cs="Arial"/>
          <w:color w:val="000000"/>
          <w:sz w:val="24"/>
          <w:szCs w:val="24"/>
          <w:shd w:val="clear" w:color="auto" w:fill="FFFFFF"/>
        </w:rPr>
        <w:t xml:space="preserve"> Oliveira</w:t>
      </w:r>
    </w:p>
    <w:p w:rsidR="007B542D" w:rsidRPr="00184D11" w:rsidRDefault="007B542D" w:rsidP="007B542D">
      <w:pPr>
        <w:jc w:val="center"/>
        <w:rPr>
          <w:rFonts w:ascii="Arial" w:hAnsi="Arial" w:cs="Arial"/>
          <w:color w:val="000000"/>
          <w:sz w:val="24"/>
          <w:szCs w:val="24"/>
          <w:shd w:val="clear" w:color="auto" w:fill="FFFFFF"/>
        </w:rPr>
      </w:pPr>
      <w:proofErr w:type="spellStart"/>
      <w:r w:rsidRPr="00184D11">
        <w:rPr>
          <w:rFonts w:ascii="Arial" w:hAnsi="Arial" w:cs="Arial"/>
          <w:color w:val="000000"/>
          <w:sz w:val="24"/>
          <w:szCs w:val="24"/>
          <w:shd w:val="clear" w:color="auto" w:fill="FFFFFF"/>
        </w:rPr>
        <w:t>Inaldo</w:t>
      </w:r>
      <w:proofErr w:type="spellEnd"/>
      <w:r w:rsidRPr="00184D11">
        <w:rPr>
          <w:rFonts w:ascii="Arial" w:hAnsi="Arial" w:cs="Arial"/>
          <w:color w:val="000000"/>
          <w:sz w:val="24"/>
          <w:szCs w:val="24"/>
          <w:shd w:val="clear" w:color="auto" w:fill="FFFFFF"/>
        </w:rPr>
        <w:t xml:space="preserve"> Braz de Oliveira</w:t>
      </w:r>
    </w:p>
    <w:p w:rsidR="007B542D" w:rsidRPr="00184D11" w:rsidRDefault="007B542D" w:rsidP="007B542D">
      <w:pPr>
        <w:jc w:val="center"/>
        <w:rPr>
          <w:rFonts w:ascii="Arial" w:hAnsi="Arial" w:cs="Arial"/>
          <w:color w:val="000000"/>
          <w:sz w:val="24"/>
          <w:szCs w:val="24"/>
          <w:shd w:val="clear" w:color="auto" w:fill="FFFFFF"/>
        </w:rPr>
      </w:pPr>
      <w:r w:rsidRPr="00184D11">
        <w:rPr>
          <w:rFonts w:ascii="Arial" w:hAnsi="Arial" w:cs="Arial"/>
          <w:color w:val="000000"/>
          <w:sz w:val="24"/>
          <w:szCs w:val="24"/>
          <w:shd w:val="clear" w:color="auto" w:fill="FFFFFF"/>
        </w:rPr>
        <w:t>Marcos Paulo Cardozo dos Santos Marçal</w:t>
      </w:r>
    </w:p>
    <w:p w:rsidR="007B542D" w:rsidRPr="00184D11" w:rsidRDefault="007B542D" w:rsidP="007B542D">
      <w:pPr>
        <w:jc w:val="center"/>
        <w:rPr>
          <w:rFonts w:ascii="Arial" w:hAnsi="Arial" w:cs="Arial"/>
          <w:sz w:val="24"/>
          <w:szCs w:val="24"/>
        </w:rPr>
      </w:pPr>
      <w:r w:rsidRPr="00184D11">
        <w:rPr>
          <w:rFonts w:ascii="Arial" w:hAnsi="Arial" w:cs="Arial"/>
          <w:color w:val="000000"/>
          <w:sz w:val="24"/>
          <w:szCs w:val="24"/>
          <w:shd w:val="clear" w:color="auto" w:fill="FFFFFF"/>
        </w:rPr>
        <w:t xml:space="preserve">Rafael </w:t>
      </w:r>
      <w:proofErr w:type="spellStart"/>
      <w:r w:rsidRPr="00184D11">
        <w:rPr>
          <w:rFonts w:ascii="Arial" w:hAnsi="Arial" w:cs="Arial"/>
          <w:color w:val="000000"/>
          <w:sz w:val="24"/>
          <w:szCs w:val="24"/>
          <w:shd w:val="clear" w:color="auto" w:fill="FFFFFF"/>
        </w:rPr>
        <w:t>Winalda</w:t>
      </w:r>
      <w:proofErr w:type="spellEnd"/>
      <w:r w:rsidRPr="00184D11">
        <w:rPr>
          <w:rFonts w:ascii="Arial" w:hAnsi="Arial" w:cs="Arial"/>
          <w:color w:val="000000"/>
          <w:sz w:val="24"/>
          <w:szCs w:val="24"/>
          <w:shd w:val="clear" w:color="auto" w:fill="FFFFFF"/>
        </w:rPr>
        <w:t xml:space="preserve"> Francisco Borges</w:t>
      </w:r>
    </w:p>
    <w:p w:rsidR="007B542D" w:rsidRPr="00184D11" w:rsidRDefault="007B542D" w:rsidP="007B542D">
      <w:pPr>
        <w:jc w:val="center"/>
        <w:rPr>
          <w:rFonts w:ascii="Arial" w:hAnsi="Arial" w:cs="Arial"/>
          <w:sz w:val="24"/>
          <w:szCs w:val="24"/>
        </w:rPr>
      </w:pPr>
    </w:p>
    <w:p w:rsidR="007B542D" w:rsidRDefault="007B542D" w:rsidP="007B542D">
      <w:pPr>
        <w:jc w:val="center"/>
        <w:rPr>
          <w:rFonts w:ascii="Arial" w:hAnsi="Arial" w:cs="Arial"/>
          <w:sz w:val="24"/>
          <w:szCs w:val="24"/>
        </w:rPr>
      </w:pPr>
    </w:p>
    <w:p w:rsidR="00184D11" w:rsidRPr="00184D11" w:rsidRDefault="00184D11" w:rsidP="007B542D">
      <w:pPr>
        <w:jc w:val="center"/>
        <w:rPr>
          <w:rFonts w:ascii="Arial" w:hAnsi="Arial" w:cs="Arial"/>
          <w:sz w:val="24"/>
          <w:szCs w:val="24"/>
        </w:rPr>
      </w:pPr>
    </w:p>
    <w:p w:rsidR="007B542D" w:rsidRPr="00184D11" w:rsidRDefault="007B542D" w:rsidP="007B542D">
      <w:pPr>
        <w:jc w:val="center"/>
        <w:rPr>
          <w:rFonts w:ascii="Arial" w:hAnsi="Arial" w:cs="Arial"/>
          <w:sz w:val="24"/>
          <w:szCs w:val="24"/>
        </w:rPr>
      </w:pPr>
    </w:p>
    <w:p w:rsidR="007B542D" w:rsidRPr="00184D11" w:rsidRDefault="007B542D" w:rsidP="00184D11">
      <w:pPr>
        <w:rPr>
          <w:rFonts w:ascii="Arial" w:hAnsi="Arial" w:cs="Arial"/>
          <w:sz w:val="24"/>
          <w:szCs w:val="24"/>
        </w:rPr>
      </w:pPr>
    </w:p>
    <w:p w:rsidR="007B542D" w:rsidRPr="00184D11" w:rsidRDefault="007B542D" w:rsidP="007B542D">
      <w:pPr>
        <w:tabs>
          <w:tab w:val="left" w:pos="7376"/>
        </w:tabs>
        <w:jc w:val="center"/>
        <w:rPr>
          <w:rFonts w:ascii="Arial" w:hAnsi="Arial" w:cs="Arial"/>
          <w:sz w:val="24"/>
          <w:szCs w:val="24"/>
        </w:rPr>
      </w:pPr>
      <w:r w:rsidRPr="00184D11">
        <w:rPr>
          <w:rFonts w:ascii="Arial" w:hAnsi="Arial" w:cs="Arial"/>
          <w:sz w:val="24"/>
          <w:szCs w:val="24"/>
        </w:rPr>
        <w:t>Belo Horizonte</w:t>
      </w:r>
    </w:p>
    <w:p w:rsidR="00184D11" w:rsidRPr="00184D11" w:rsidRDefault="007B542D" w:rsidP="00184D11">
      <w:pPr>
        <w:tabs>
          <w:tab w:val="left" w:pos="7376"/>
        </w:tabs>
        <w:jc w:val="center"/>
        <w:rPr>
          <w:rFonts w:ascii="Arial" w:hAnsi="Arial" w:cs="Arial"/>
          <w:sz w:val="24"/>
          <w:szCs w:val="24"/>
        </w:rPr>
      </w:pPr>
      <w:r w:rsidRPr="00184D11">
        <w:rPr>
          <w:rFonts w:ascii="Arial" w:hAnsi="Arial" w:cs="Arial"/>
          <w:sz w:val="24"/>
          <w:szCs w:val="24"/>
        </w:rPr>
        <w:t>Novembro / 2015</w:t>
      </w:r>
    </w:p>
    <w:p w:rsidR="00184D11" w:rsidRPr="00184D11" w:rsidRDefault="007B542D" w:rsidP="007B542D">
      <w:pPr>
        <w:tabs>
          <w:tab w:val="left" w:pos="7376"/>
        </w:tabs>
        <w:rPr>
          <w:rFonts w:ascii="Arial" w:hAnsi="Arial" w:cs="Arial"/>
          <w:sz w:val="24"/>
          <w:szCs w:val="24"/>
          <w:u w:val="single"/>
        </w:rPr>
      </w:pPr>
      <w:r w:rsidRPr="00184D11">
        <w:rPr>
          <w:rFonts w:ascii="Arial" w:hAnsi="Arial" w:cs="Arial"/>
          <w:sz w:val="24"/>
          <w:szCs w:val="24"/>
          <w:u w:val="single"/>
        </w:rPr>
        <w:lastRenderedPageBreak/>
        <w:t xml:space="preserve">Objetivo: </w:t>
      </w:r>
    </w:p>
    <w:p w:rsidR="00184D11" w:rsidRPr="00184D11" w:rsidRDefault="007B542D" w:rsidP="007B542D">
      <w:pPr>
        <w:tabs>
          <w:tab w:val="left" w:pos="7376"/>
        </w:tabs>
        <w:rPr>
          <w:rFonts w:ascii="Arial" w:hAnsi="Arial" w:cs="Arial"/>
          <w:sz w:val="24"/>
          <w:szCs w:val="24"/>
        </w:rPr>
      </w:pPr>
      <w:r w:rsidRPr="00184D11">
        <w:rPr>
          <w:rFonts w:ascii="Arial" w:hAnsi="Arial" w:cs="Arial"/>
          <w:sz w:val="24"/>
          <w:szCs w:val="24"/>
        </w:rPr>
        <w:t xml:space="preserve">Analise econômica e legal do julgamento do CADE sobre o processo de compra da GVT pelo Grupo Telefônica no Brasil. </w:t>
      </w:r>
    </w:p>
    <w:p w:rsidR="007B542D" w:rsidRPr="00184D11" w:rsidRDefault="007B542D" w:rsidP="007B542D">
      <w:pPr>
        <w:tabs>
          <w:tab w:val="left" w:pos="7376"/>
        </w:tabs>
        <w:rPr>
          <w:rFonts w:ascii="Arial" w:hAnsi="Arial" w:cs="Arial"/>
          <w:sz w:val="24"/>
          <w:szCs w:val="24"/>
        </w:rPr>
      </w:pPr>
      <w:r w:rsidRPr="00184D11">
        <w:rPr>
          <w:rFonts w:ascii="Arial" w:hAnsi="Arial" w:cs="Arial"/>
          <w:sz w:val="24"/>
          <w:szCs w:val="24"/>
        </w:rPr>
        <w:t xml:space="preserve">Sintetizar informações </w:t>
      </w:r>
      <w:r w:rsidR="00184D11" w:rsidRPr="00184D11">
        <w:rPr>
          <w:rFonts w:ascii="Arial" w:hAnsi="Arial" w:cs="Arial"/>
          <w:sz w:val="24"/>
          <w:szCs w:val="24"/>
        </w:rPr>
        <w:t>apresentadas nas aulas expositivas, material complementar e analisar com base nas disciplinas já realizadas do curso para entender os impactos do âmbito legal nos agentes econômicos.</w:t>
      </w:r>
    </w:p>
    <w:p w:rsidR="00184D11" w:rsidRPr="00184D11" w:rsidRDefault="00184D11" w:rsidP="007B542D">
      <w:pPr>
        <w:tabs>
          <w:tab w:val="left" w:pos="7376"/>
        </w:tabs>
        <w:rPr>
          <w:rFonts w:ascii="Arial" w:hAnsi="Arial" w:cs="Arial"/>
          <w:sz w:val="24"/>
          <w:szCs w:val="24"/>
        </w:rPr>
      </w:pPr>
    </w:p>
    <w:p w:rsidR="00184D11" w:rsidRPr="00184D11" w:rsidRDefault="00184D11" w:rsidP="007B542D">
      <w:pPr>
        <w:tabs>
          <w:tab w:val="left" w:pos="7376"/>
        </w:tabs>
        <w:rPr>
          <w:rFonts w:ascii="Arial" w:hAnsi="Arial" w:cs="Arial"/>
          <w:sz w:val="24"/>
          <w:szCs w:val="24"/>
        </w:rPr>
      </w:pPr>
      <w:r w:rsidRPr="00184D11">
        <w:rPr>
          <w:rFonts w:ascii="Arial" w:hAnsi="Arial" w:cs="Arial"/>
          <w:sz w:val="24"/>
          <w:szCs w:val="24"/>
          <w:u w:val="single"/>
        </w:rPr>
        <w:t xml:space="preserve">Apresentação das empresas: </w:t>
      </w:r>
    </w:p>
    <w:p w:rsidR="00184D11" w:rsidRPr="00184D11" w:rsidRDefault="00184D11" w:rsidP="00184D11">
      <w:pPr>
        <w:pStyle w:val="width-content"/>
        <w:shd w:val="clear" w:color="auto" w:fill="FFFFFF"/>
        <w:spacing w:line="345" w:lineRule="atLeast"/>
        <w:jc w:val="both"/>
        <w:textAlignment w:val="baseline"/>
        <w:rPr>
          <w:rStyle w:val="Forte"/>
          <w:rFonts w:ascii="ProximaNovaRegular" w:hAnsi="ProximaNovaRegular"/>
          <w:color w:val="333333"/>
          <w:bdr w:val="none" w:sz="0" w:space="0" w:color="auto" w:frame="1"/>
          <w:shd w:val="clear" w:color="auto" w:fill="FFFFFF"/>
        </w:rPr>
      </w:pPr>
      <w:r w:rsidRPr="00184D11">
        <w:rPr>
          <w:rFonts w:ascii="Arial" w:hAnsi="Arial" w:cs="Arial"/>
          <w:b/>
          <w:color w:val="333333"/>
        </w:rPr>
        <w:t>GVT (</w:t>
      </w:r>
      <w:r w:rsidRPr="00184D11">
        <w:rPr>
          <w:rStyle w:val="Forte"/>
          <w:rFonts w:ascii="ProximaNovaRegular" w:hAnsi="ProximaNovaRegular"/>
          <w:color w:val="333333"/>
          <w:bdr w:val="none" w:sz="0" w:space="0" w:color="auto" w:frame="1"/>
          <w:shd w:val="clear" w:color="auto" w:fill="FFFFFF"/>
        </w:rPr>
        <w:t>Global Village Telecom S.A.)</w:t>
      </w:r>
    </w:p>
    <w:p w:rsidR="00184D11" w:rsidRPr="00184D11" w:rsidRDefault="00184D11" w:rsidP="00184D11">
      <w:pPr>
        <w:pStyle w:val="width-content"/>
        <w:shd w:val="clear" w:color="auto" w:fill="FFFFFF"/>
        <w:spacing w:line="345" w:lineRule="atLeast"/>
        <w:jc w:val="both"/>
        <w:textAlignment w:val="baseline"/>
        <w:rPr>
          <w:rFonts w:ascii="Arial" w:hAnsi="Arial" w:cs="Arial"/>
          <w:b/>
          <w:color w:val="333333"/>
        </w:rPr>
      </w:pPr>
      <w:r w:rsidRPr="00184D11">
        <w:rPr>
          <w:rStyle w:val="Forte"/>
          <w:rFonts w:ascii="ProximaNovaRegular" w:hAnsi="ProximaNovaRegular"/>
          <w:color w:val="333333"/>
          <w:bdr w:val="none" w:sz="0" w:space="0" w:color="auto" w:frame="1"/>
          <w:shd w:val="clear" w:color="auto" w:fill="FFFFFF"/>
        </w:rPr>
        <w:t>Sede: Curitiba/PR</w:t>
      </w:r>
    </w:p>
    <w:p w:rsidR="00184D11" w:rsidRPr="00184D11" w:rsidRDefault="00184D11" w:rsidP="00184D11">
      <w:pPr>
        <w:pStyle w:val="width-content"/>
        <w:shd w:val="clear" w:color="auto" w:fill="FFFFFF"/>
        <w:spacing w:line="345" w:lineRule="atLeast"/>
        <w:jc w:val="both"/>
        <w:textAlignment w:val="baseline"/>
        <w:rPr>
          <w:rFonts w:ascii="Arial" w:hAnsi="Arial" w:cs="Arial"/>
          <w:color w:val="333333"/>
        </w:rPr>
      </w:pPr>
      <w:r w:rsidRPr="00184D11">
        <w:rPr>
          <w:rFonts w:ascii="Arial" w:hAnsi="Arial" w:cs="Arial"/>
          <w:color w:val="333333"/>
        </w:rPr>
        <w:t xml:space="preserve">“A GVT é uma empresa brasileira com atuação desde novembro do ano 2000, que oferece nacionalmente serviços de banda larga com </w:t>
      </w:r>
      <w:proofErr w:type="gramStart"/>
      <w:r w:rsidRPr="00184D11">
        <w:rPr>
          <w:rFonts w:ascii="Arial" w:hAnsi="Arial" w:cs="Arial"/>
          <w:color w:val="333333"/>
        </w:rPr>
        <w:t>ultra velocidade</w:t>
      </w:r>
      <w:proofErr w:type="gramEnd"/>
      <w:r w:rsidRPr="00184D11">
        <w:rPr>
          <w:rFonts w:ascii="Arial" w:hAnsi="Arial" w:cs="Arial"/>
          <w:color w:val="333333"/>
        </w:rPr>
        <w:t>, TV por assinatura e telefonia fixa convergente para clientes residenciais e soluções corporativas para empresas.”</w:t>
      </w:r>
    </w:p>
    <w:p w:rsidR="00184D11" w:rsidRPr="00184D11" w:rsidRDefault="00184D11" w:rsidP="00184D11">
      <w:pPr>
        <w:pStyle w:val="width-content"/>
        <w:shd w:val="clear" w:color="auto" w:fill="FFFFFF"/>
        <w:spacing w:line="345" w:lineRule="atLeast"/>
        <w:jc w:val="both"/>
        <w:textAlignment w:val="baseline"/>
        <w:rPr>
          <w:rFonts w:ascii="Arial" w:hAnsi="Arial" w:cs="Arial"/>
          <w:color w:val="333333"/>
          <w:shd w:val="clear" w:color="auto" w:fill="FFFFFF"/>
        </w:rPr>
      </w:pPr>
      <w:r w:rsidRPr="00184D11">
        <w:rPr>
          <w:rFonts w:ascii="Arial" w:hAnsi="Arial" w:cs="Arial"/>
          <w:b/>
          <w:color w:val="333333"/>
        </w:rPr>
        <w:t>Visão:</w:t>
      </w:r>
      <w:r w:rsidRPr="00184D11">
        <w:rPr>
          <w:rFonts w:ascii="Arial" w:hAnsi="Arial" w:cs="Arial"/>
          <w:color w:val="333333"/>
        </w:rPr>
        <w:t xml:space="preserve"> </w:t>
      </w:r>
      <w:r w:rsidRPr="00184D11">
        <w:rPr>
          <w:rFonts w:ascii="Arial" w:hAnsi="Arial" w:cs="Arial"/>
          <w:color w:val="333333"/>
          <w:shd w:val="clear" w:color="auto" w:fill="FFFFFF"/>
        </w:rPr>
        <w:t>Ser o melhor provedor de Serviços de Próxima Geração nos mercados-chave do país.</w:t>
      </w:r>
    </w:p>
    <w:p w:rsidR="00184D11" w:rsidRPr="00184D11" w:rsidRDefault="00184D11" w:rsidP="00184D11">
      <w:pPr>
        <w:pStyle w:val="width-content"/>
        <w:shd w:val="clear" w:color="auto" w:fill="FFFFFF"/>
        <w:spacing w:line="345" w:lineRule="atLeast"/>
        <w:jc w:val="both"/>
        <w:textAlignment w:val="baseline"/>
        <w:rPr>
          <w:rFonts w:ascii="Arial" w:hAnsi="Arial" w:cs="Arial"/>
          <w:color w:val="333333"/>
          <w:shd w:val="clear" w:color="auto" w:fill="FFFFFF"/>
        </w:rPr>
      </w:pPr>
      <w:r w:rsidRPr="00184D11">
        <w:rPr>
          <w:rFonts w:ascii="Arial" w:hAnsi="Arial" w:cs="Arial"/>
          <w:b/>
          <w:color w:val="333333"/>
          <w:shd w:val="clear" w:color="auto" w:fill="FFFFFF"/>
        </w:rPr>
        <w:t>Missão:</w:t>
      </w:r>
      <w:r w:rsidRPr="00184D11">
        <w:rPr>
          <w:rFonts w:ascii="Arial" w:hAnsi="Arial" w:cs="Arial"/>
          <w:color w:val="333333"/>
          <w:shd w:val="clear" w:color="auto" w:fill="FFFFFF"/>
        </w:rPr>
        <w:t xml:space="preserve"> Oferecer serviços de telecomunicações de alta qualidade voltados às necessidades do mercado e com elevado padrão de atendimento, visando criar valor para acionistas, clientes e colaboradores.</w:t>
      </w:r>
    </w:p>
    <w:p w:rsidR="00184D11" w:rsidRPr="00184D11" w:rsidRDefault="00184D11" w:rsidP="00184D11">
      <w:pPr>
        <w:pStyle w:val="width-content"/>
        <w:shd w:val="clear" w:color="auto" w:fill="FFFFFF"/>
        <w:spacing w:line="345" w:lineRule="atLeast"/>
        <w:jc w:val="both"/>
        <w:textAlignment w:val="baseline"/>
        <w:rPr>
          <w:rFonts w:ascii="Arial" w:hAnsi="Arial" w:cs="Arial"/>
          <w:b/>
          <w:color w:val="333333"/>
        </w:rPr>
      </w:pPr>
      <w:r w:rsidRPr="00184D11">
        <w:rPr>
          <w:rFonts w:ascii="Arial" w:hAnsi="Arial" w:cs="Arial"/>
          <w:b/>
          <w:color w:val="333333"/>
        </w:rPr>
        <w:t>Serviços ofertados:</w:t>
      </w:r>
    </w:p>
    <w:p w:rsidR="00184D11" w:rsidRPr="00184D11" w:rsidRDefault="00184D11" w:rsidP="00184D11">
      <w:pPr>
        <w:pStyle w:val="width-content"/>
        <w:shd w:val="clear" w:color="auto" w:fill="FFFFFF"/>
        <w:spacing w:line="345" w:lineRule="atLeast"/>
        <w:jc w:val="both"/>
        <w:textAlignment w:val="baseline"/>
        <w:rPr>
          <w:rFonts w:ascii="Arial" w:hAnsi="Arial" w:cs="Arial"/>
          <w:color w:val="333333"/>
        </w:rPr>
      </w:pPr>
      <w:r w:rsidRPr="00184D11">
        <w:rPr>
          <w:rFonts w:ascii="Arial" w:hAnsi="Arial" w:cs="Arial"/>
          <w:color w:val="333333"/>
        </w:rPr>
        <w:t>-banda larga;</w:t>
      </w:r>
    </w:p>
    <w:p w:rsidR="00184D11" w:rsidRPr="00184D11" w:rsidRDefault="00184D11" w:rsidP="00184D11">
      <w:pPr>
        <w:pStyle w:val="width-content"/>
        <w:shd w:val="clear" w:color="auto" w:fill="FFFFFF"/>
        <w:spacing w:line="345" w:lineRule="atLeast"/>
        <w:jc w:val="both"/>
        <w:textAlignment w:val="baseline"/>
        <w:rPr>
          <w:rFonts w:ascii="Arial" w:hAnsi="Arial" w:cs="Arial"/>
          <w:color w:val="333333"/>
        </w:rPr>
      </w:pPr>
      <w:r w:rsidRPr="00184D11">
        <w:rPr>
          <w:rFonts w:ascii="Arial" w:hAnsi="Arial" w:cs="Arial"/>
          <w:color w:val="333333"/>
        </w:rPr>
        <w:t>-TV por assinatura;</w:t>
      </w:r>
    </w:p>
    <w:p w:rsidR="00184D11" w:rsidRPr="00184D11" w:rsidRDefault="00184D11" w:rsidP="00184D11">
      <w:pPr>
        <w:pStyle w:val="width-content"/>
        <w:shd w:val="clear" w:color="auto" w:fill="FFFFFF"/>
        <w:spacing w:line="345" w:lineRule="atLeast"/>
        <w:jc w:val="both"/>
        <w:textAlignment w:val="baseline"/>
        <w:rPr>
          <w:rFonts w:ascii="Arial" w:hAnsi="Arial" w:cs="Arial"/>
          <w:color w:val="333333"/>
        </w:rPr>
      </w:pPr>
      <w:r w:rsidRPr="00184D11">
        <w:rPr>
          <w:rFonts w:ascii="Arial" w:hAnsi="Arial" w:cs="Arial"/>
          <w:color w:val="333333"/>
        </w:rPr>
        <w:t>-Telefonia Fixa</w:t>
      </w:r>
    </w:p>
    <w:p w:rsidR="00184D11" w:rsidRPr="00184D11" w:rsidRDefault="00184D11" w:rsidP="00184D11">
      <w:pPr>
        <w:pStyle w:val="width-content"/>
        <w:shd w:val="clear" w:color="auto" w:fill="FFFFFF"/>
        <w:spacing w:line="345" w:lineRule="atLeast"/>
        <w:jc w:val="both"/>
        <w:textAlignment w:val="baseline"/>
        <w:rPr>
          <w:rFonts w:ascii="Arial" w:hAnsi="Arial" w:cs="Arial"/>
          <w:color w:val="333333"/>
        </w:rPr>
      </w:pPr>
      <w:r w:rsidRPr="00184D11">
        <w:rPr>
          <w:rFonts w:ascii="Arial" w:hAnsi="Arial" w:cs="Arial"/>
          <w:b/>
          <w:color w:val="333333"/>
        </w:rPr>
        <w:t>Área de Abrangência:</w:t>
      </w:r>
      <w:r w:rsidRPr="00184D11">
        <w:rPr>
          <w:rFonts w:ascii="Arial" w:hAnsi="Arial" w:cs="Arial"/>
          <w:color w:val="333333"/>
        </w:rPr>
        <w:t xml:space="preserve"> Está presente em 156 cidades em </w:t>
      </w:r>
      <w:proofErr w:type="gramStart"/>
      <w:r w:rsidRPr="00184D11">
        <w:rPr>
          <w:rFonts w:ascii="Arial" w:hAnsi="Arial" w:cs="Arial"/>
          <w:color w:val="333333"/>
        </w:rPr>
        <w:t>20 estados diferentes mais Distrito</w:t>
      </w:r>
      <w:proofErr w:type="gramEnd"/>
      <w:r w:rsidRPr="00184D11">
        <w:rPr>
          <w:rFonts w:ascii="Arial" w:hAnsi="Arial" w:cs="Arial"/>
          <w:color w:val="333333"/>
        </w:rPr>
        <w:t xml:space="preserve"> Federal. </w:t>
      </w:r>
    </w:p>
    <w:p w:rsidR="00184D11" w:rsidRPr="00184D11" w:rsidRDefault="00184D11" w:rsidP="00184D11">
      <w:pPr>
        <w:pStyle w:val="width-content"/>
        <w:shd w:val="clear" w:color="auto" w:fill="FFFFFF"/>
        <w:spacing w:line="345" w:lineRule="atLeast"/>
        <w:jc w:val="both"/>
        <w:textAlignment w:val="baseline"/>
        <w:rPr>
          <w:rFonts w:ascii="Arial" w:hAnsi="Arial" w:cs="Arial"/>
          <w:color w:val="333333"/>
        </w:rPr>
      </w:pPr>
      <w:r w:rsidRPr="00184D11">
        <w:rPr>
          <w:rFonts w:ascii="Arial" w:hAnsi="Arial" w:cs="Arial"/>
          <w:color w:val="333333"/>
        </w:rPr>
        <w:t>Prêmios:</w:t>
      </w:r>
    </w:p>
    <w:p w:rsidR="00184D11" w:rsidRPr="00184D11" w:rsidRDefault="00184D11" w:rsidP="00184D11">
      <w:pPr>
        <w:pStyle w:val="NormalWeb"/>
        <w:shd w:val="clear" w:color="auto" w:fill="FFFFFF"/>
        <w:spacing w:before="0" w:beforeAutospacing="0" w:after="0" w:afterAutospacing="0" w:line="360" w:lineRule="atLeast"/>
        <w:textAlignment w:val="baseline"/>
        <w:rPr>
          <w:rFonts w:ascii="Arial" w:hAnsi="Arial" w:cs="Arial"/>
          <w:color w:val="333333"/>
        </w:rPr>
      </w:pPr>
      <w:r w:rsidRPr="00184D11">
        <w:rPr>
          <w:rFonts w:ascii="Arial" w:hAnsi="Arial" w:cs="Arial"/>
          <w:color w:val="333333"/>
        </w:rPr>
        <w:t xml:space="preserve">- GVT entre as 50 </w:t>
      </w:r>
      <w:proofErr w:type="gramStart"/>
      <w:r w:rsidRPr="00184D11">
        <w:rPr>
          <w:rFonts w:ascii="Arial" w:hAnsi="Arial" w:cs="Arial"/>
          <w:color w:val="333333"/>
        </w:rPr>
        <w:t>marcas</w:t>
      </w:r>
      <w:proofErr w:type="gramEnd"/>
      <w:r w:rsidRPr="00184D11">
        <w:rPr>
          <w:rFonts w:ascii="Arial" w:hAnsi="Arial" w:cs="Arial"/>
          <w:color w:val="333333"/>
        </w:rPr>
        <w:t xml:space="preserve"> mais valiosas e mais fortes do Brasil em 2015 (Revista Isto é Dinheiro e </w:t>
      </w:r>
      <w:proofErr w:type="spellStart"/>
      <w:r w:rsidRPr="00184D11">
        <w:rPr>
          <w:rFonts w:ascii="Arial" w:hAnsi="Arial" w:cs="Arial"/>
          <w:color w:val="333333"/>
        </w:rPr>
        <w:t>Millward</w:t>
      </w:r>
      <w:proofErr w:type="spellEnd"/>
      <w:r w:rsidRPr="00184D11">
        <w:rPr>
          <w:rFonts w:ascii="Arial" w:hAnsi="Arial" w:cs="Arial"/>
          <w:color w:val="333333"/>
        </w:rPr>
        <w:t xml:space="preserve"> Brown – 2015)</w:t>
      </w:r>
    </w:p>
    <w:p w:rsidR="00184D11" w:rsidRPr="00184D11" w:rsidRDefault="00184D11" w:rsidP="00184D11">
      <w:pPr>
        <w:pStyle w:val="NormalWeb"/>
        <w:shd w:val="clear" w:color="auto" w:fill="FFFFFF"/>
        <w:spacing w:before="0" w:beforeAutospacing="0" w:after="0" w:afterAutospacing="0" w:line="360" w:lineRule="atLeast"/>
        <w:textAlignment w:val="baseline"/>
        <w:rPr>
          <w:rFonts w:ascii="Arial" w:hAnsi="Arial" w:cs="Arial"/>
          <w:color w:val="333333"/>
        </w:rPr>
      </w:pPr>
      <w:r w:rsidRPr="00184D11">
        <w:rPr>
          <w:rFonts w:ascii="Arial" w:hAnsi="Arial" w:cs="Arial"/>
          <w:color w:val="333333"/>
        </w:rPr>
        <w:lastRenderedPageBreak/>
        <w:t>- Empresa de maior prestígio no Brasil no segmento de telecomunicações, em prêmio promovido pela revista Época Negócios (Revista Época Negócios – 2015</w:t>
      </w:r>
      <w:proofErr w:type="gramStart"/>
      <w:r w:rsidRPr="00184D11">
        <w:rPr>
          <w:rFonts w:ascii="Arial" w:hAnsi="Arial" w:cs="Arial"/>
          <w:color w:val="333333"/>
        </w:rPr>
        <w:t>)</w:t>
      </w:r>
      <w:proofErr w:type="gramEnd"/>
    </w:p>
    <w:p w:rsidR="00184D11" w:rsidRPr="00184D11" w:rsidRDefault="00184D11" w:rsidP="00184D11">
      <w:pPr>
        <w:pStyle w:val="NormalWeb"/>
        <w:shd w:val="clear" w:color="auto" w:fill="FFFFFF"/>
        <w:spacing w:before="0" w:beforeAutospacing="0" w:after="0" w:afterAutospacing="0" w:line="360" w:lineRule="atLeast"/>
        <w:textAlignment w:val="baseline"/>
        <w:rPr>
          <w:rFonts w:ascii="Arial" w:hAnsi="Arial" w:cs="Arial"/>
          <w:color w:val="333333"/>
        </w:rPr>
      </w:pPr>
      <w:r w:rsidRPr="00184D11">
        <w:rPr>
          <w:rFonts w:ascii="Arial" w:hAnsi="Arial" w:cs="Arial"/>
          <w:color w:val="333333"/>
        </w:rPr>
        <w:t>- Pesquisa elege a GVT pelo segundo ano consecutivo como uma das marcas mais amadas do Brasil em Telefonia e Banda Larga (Consumidor Moderno – 2014)</w:t>
      </w:r>
    </w:p>
    <w:p w:rsidR="00184D11" w:rsidRPr="00184D11" w:rsidRDefault="00184D11" w:rsidP="00184D11">
      <w:pPr>
        <w:pStyle w:val="NormalWeb"/>
        <w:shd w:val="clear" w:color="auto" w:fill="FFFFFF"/>
        <w:spacing w:before="0" w:beforeAutospacing="0" w:after="0" w:afterAutospacing="0" w:line="360" w:lineRule="atLeast"/>
        <w:textAlignment w:val="baseline"/>
        <w:rPr>
          <w:rFonts w:ascii="Arial" w:hAnsi="Arial" w:cs="Arial"/>
          <w:color w:val="333333"/>
        </w:rPr>
      </w:pPr>
      <w:r w:rsidRPr="00184D11">
        <w:rPr>
          <w:rFonts w:ascii="Arial" w:hAnsi="Arial" w:cs="Arial"/>
          <w:color w:val="333333"/>
        </w:rPr>
        <w:t>- GVT no ranking das 100 melhores Empresas em Cidadania Corporativa (Revista Gestão RH – 2015)</w:t>
      </w:r>
    </w:p>
    <w:p w:rsidR="00184D11" w:rsidRPr="00184D11" w:rsidRDefault="00184D11" w:rsidP="00184D11">
      <w:pPr>
        <w:pStyle w:val="NormalWeb"/>
        <w:shd w:val="clear" w:color="auto" w:fill="FFFFFF"/>
        <w:spacing w:before="0" w:beforeAutospacing="0" w:after="0" w:afterAutospacing="0" w:line="360" w:lineRule="atLeast"/>
        <w:jc w:val="center"/>
        <w:textAlignment w:val="baseline"/>
        <w:rPr>
          <w:rFonts w:ascii="Arial" w:hAnsi="Arial" w:cs="Arial"/>
          <w:color w:val="333333"/>
        </w:rPr>
      </w:pPr>
    </w:p>
    <w:p w:rsidR="00184D11" w:rsidRPr="00184D11" w:rsidRDefault="00184D11" w:rsidP="00184D11">
      <w:pPr>
        <w:pStyle w:val="width-content"/>
        <w:shd w:val="clear" w:color="auto" w:fill="FFFFFF"/>
        <w:spacing w:line="345" w:lineRule="atLeast"/>
        <w:jc w:val="both"/>
        <w:textAlignment w:val="baseline"/>
        <w:rPr>
          <w:rFonts w:ascii="Arial" w:hAnsi="Arial" w:cs="Arial"/>
          <w:color w:val="333333"/>
        </w:rPr>
      </w:pPr>
    </w:p>
    <w:p w:rsidR="00184D11" w:rsidRPr="00184D11" w:rsidRDefault="00184D11" w:rsidP="00184D11">
      <w:pPr>
        <w:jc w:val="both"/>
        <w:rPr>
          <w:rFonts w:ascii="Arial" w:eastAsia="Times New Roman" w:hAnsi="Arial" w:cs="Arial"/>
          <w:b/>
          <w:color w:val="333333"/>
          <w:sz w:val="24"/>
          <w:szCs w:val="24"/>
          <w:lang w:eastAsia="pt-BR"/>
        </w:rPr>
      </w:pPr>
      <w:r w:rsidRPr="00184D11">
        <w:rPr>
          <w:rFonts w:ascii="Arial" w:eastAsia="Times New Roman" w:hAnsi="Arial" w:cs="Arial"/>
          <w:b/>
          <w:color w:val="333333"/>
          <w:sz w:val="24"/>
          <w:szCs w:val="24"/>
          <w:lang w:eastAsia="pt-BR"/>
        </w:rPr>
        <w:t>Telefônica S.A.</w:t>
      </w:r>
    </w:p>
    <w:p w:rsidR="00184D11" w:rsidRPr="00184D11" w:rsidRDefault="00184D11" w:rsidP="00184D11">
      <w:pPr>
        <w:jc w:val="both"/>
        <w:rPr>
          <w:rFonts w:ascii="Arial" w:eastAsia="Times New Roman" w:hAnsi="Arial" w:cs="Arial"/>
          <w:color w:val="333333"/>
          <w:sz w:val="24"/>
          <w:szCs w:val="24"/>
          <w:lang w:eastAsia="pt-BR"/>
        </w:rPr>
      </w:pPr>
      <w:r w:rsidRPr="00184D11">
        <w:rPr>
          <w:rFonts w:ascii="Arial" w:eastAsia="Times New Roman" w:hAnsi="Arial" w:cs="Arial"/>
          <w:color w:val="333333"/>
          <w:sz w:val="24"/>
          <w:szCs w:val="24"/>
          <w:lang w:eastAsia="pt-BR"/>
        </w:rPr>
        <w:t>Um dos maiores conglomerados de comunicação, informação e entretenimento do mundo, com presença em 20 países e mais de 120 mil colaboradores.</w:t>
      </w:r>
    </w:p>
    <w:p w:rsidR="00184D11" w:rsidRPr="00184D11" w:rsidRDefault="00184D11" w:rsidP="00184D11">
      <w:pPr>
        <w:jc w:val="both"/>
        <w:rPr>
          <w:rFonts w:ascii="Arial" w:eastAsia="Times New Roman" w:hAnsi="Arial" w:cs="Arial"/>
          <w:color w:val="333333"/>
          <w:sz w:val="24"/>
          <w:szCs w:val="24"/>
          <w:lang w:eastAsia="pt-BR"/>
        </w:rPr>
      </w:pPr>
      <w:r w:rsidRPr="00184D11">
        <w:rPr>
          <w:rFonts w:ascii="Arial" w:eastAsia="Times New Roman" w:hAnsi="Arial" w:cs="Arial"/>
          <w:color w:val="333333"/>
          <w:sz w:val="24"/>
          <w:szCs w:val="24"/>
          <w:lang w:eastAsia="pt-BR"/>
        </w:rPr>
        <w:t>No Brasil: Quase 20 mil pessoas e presença estende-se a mais de 3.800 cidades, totalizando mais de  97 milhões de clientes.  </w:t>
      </w:r>
    </w:p>
    <w:p w:rsidR="00184D11" w:rsidRPr="00184D11" w:rsidRDefault="00184D11" w:rsidP="00184D11">
      <w:pPr>
        <w:jc w:val="both"/>
        <w:rPr>
          <w:rFonts w:ascii="Arial" w:eastAsia="Times New Roman" w:hAnsi="Arial" w:cs="Arial"/>
          <w:color w:val="333333"/>
          <w:sz w:val="24"/>
          <w:szCs w:val="24"/>
          <w:lang w:eastAsia="pt-BR"/>
        </w:rPr>
      </w:pPr>
      <w:r w:rsidRPr="00184D11">
        <w:rPr>
          <w:rFonts w:ascii="Arial" w:eastAsia="Times New Roman" w:hAnsi="Arial" w:cs="Arial"/>
          <w:color w:val="333333"/>
          <w:sz w:val="24"/>
          <w:szCs w:val="24"/>
          <w:lang w:eastAsia="pt-BR"/>
        </w:rPr>
        <w:t xml:space="preserve">Começou as atividades no País em 1998, no contexto do processo de privatização das telecomunicações. </w:t>
      </w:r>
    </w:p>
    <w:p w:rsidR="00184D11" w:rsidRPr="00184D11" w:rsidRDefault="00184D11" w:rsidP="00184D11">
      <w:pPr>
        <w:jc w:val="both"/>
        <w:rPr>
          <w:rFonts w:ascii="Arial" w:eastAsia="Times New Roman" w:hAnsi="Arial" w:cs="Arial"/>
          <w:color w:val="333333"/>
          <w:sz w:val="24"/>
          <w:szCs w:val="24"/>
          <w:lang w:eastAsia="pt-BR"/>
        </w:rPr>
      </w:pPr>
      <w:r w:rsidRPr="00184D11">
        <w:rPr>
          <w:rFonts w:ascii="Arial" w:eastAsia="Times New Roman" w:hAnsi="Arial" w:cs="Arial"/>
          <w:color w:val="333333"/>
          <w:sz w:val="24"/>
          <w:szCs w:val="24"/>
          <w:lang w:eastAsia="pt-BR"/>
        </w:rPr>
        <w:t xml:space="preserve">Oferece serviços como banda larga fixa e móvel, voz, </w:t>
      </w:r>
      <w:proofErr w:type="gramStart"/>
      <w:r w:rsidRPr="00184D11">
        <w:rPr>
          <w:rFonts w:ascii="Arial" w:eastAsia="Times New Roman" w:hAnsi="Arial" w:cs="Arial"/>
          <w:color w:val="333333"/>
          <w:sz w:val="24"/>
          <w:szCs w:val="24"/>
          <w:lang w:eastAsia="pt-BR"/>
        </w:rPr>
        <w:t>ultra banda</w:t>
      </w:r>
      <w:proofErr w:type="gramEnd"/>
      <w:r w:rsidRPr="00184D11">
        <w:rPr>
          <w:rFonts w:ascii="Arial" w:eastAsia="Times New Roman" w:hAnsi="Arial" w:cs="Arial"/>
          <w:color w:val="333333"/>
          <w:sz w:val="24"/>
          <w:szCs w:val="24"/>
          <w:lang w:eastAsia="pt-BR"/>
        </w:rPr>
        <w:t xml:space="preserve"> larga, TV e TI. </w:t>
      </w:r>
      <w:r w:rsidRPr="00184D11">
        <w:rPr>
          <w:rFonts w:ascii="Arial" w:eastAsia="Times New Roman" w:hAnsi="Arial" w:cs="Arial"/>
          <w:color w:val="333333"/>
          <w:sz w:val="24"/>
          <w:szCs w:val="24"/>
          <w:lang w:eastAsia="pt-BR"/>
        </w:rPr>
        <w:br/>
      </w:r>
      <w:r w:rsidRPr="00184D11">
        <w:rPr>
          <w:rFonts w:ascii="Arial" w:eastAsia="Times New Roman" w:hAnsi="Arial" w:cs="Arial"/>
          <w:color w:val="333333"/>
          <w:sz w:val="24"/>
          <w:szCs w:val="24"/>
          <w:lang w:eastAsia="pt-BR"/>
        </w:rPr>
        <w:br/>
        <w:t>Dados:</w:t>
      </w:r>
    </w:p>
    <w:p w:rsidR="00184D11" w:rsidRPr="00184D11" w:rsidRDefault="00184D11" w:rsidP="00184D11">
      <w:pPr>
        <w:jc w:val="both"/>
        <w:rPr>
          <w:rFonts w:ascii="Arial" w:eastAsia="Times New Roman" w:hAnsi="Arial" w:cs="Arial"/>
          <w:color w:val="333333"/>
          <w:sz w:val="24"/>
          <w:szCs w:val="24"/>
          <w:lang w:eastAsia="pt-BR"/>
        </w:rPr>
      </w:pPr>
      <w:r w:rsidRPr="00184D11">
        <w:rPr>
          <w:rFonts w:ascii="Arial" w:eastAsia="Times New Roman" w:hAnsi="Arial" w:cs="Arial"/>
          <w:color w:val="333333"/>
          <w:sz w:val="24"/>
          <w:szCs w:val="24"/>
          <w:lang w:eastAsia="pt-BR"/>
        </w:rPr>
        <w:t>Receita Líquida: € 50,4 bilhões (mundo) e € 11,2 bilhões (Brasil)</w:t>
      </w:r>
    </w:p>
    <w:p w:rsidR="00184D11" w:rsidRPr="00184D11" w:rsidRDefault="00184D11" w:rsidP="00184D11">
      <w:pPr>
        <w:jc w:val="both"/>
        <w:rPr>
          <w:rFonts w:ascii="Arial" w:eastAsia="Times New Roman" w:hAnsi="Arial" w:cs="Arial"/>
          <w:color w:val="333333"/>
          <w:sz w:val="24"/>
          <w:szCs w:val="24"/>
          <w:lang w:eastAsia="pt-BR"/>
        </w:rPr>
      </w:pPr>
      <w:r w:rsidRPr="00184D11">
        <w:rPr>
          <w:rFonts w:ascii="Arial" w:eastAsia="Times New Roman" w:hAnsi="Arial" w:cs="Arial"/>
          <w:color w:val="333333"/>
          <w:sz w:val="24"/>
          <w:szCs w:val="24"/>
          <w:lang w:eastAsia="pt-BR"/>
        </w:rPr>
        <w:t>Cotação: R$39,95 (05/11/15)</w:t>
      </w:r>
    </w:p>
    <w:p w:rsidR="00184D11" w:rsidRDefault="00184D11" w:rsidP="00184D11">
      <w:pPr>
        <w:jc w:val="both"/>
        <w:rPr>
          <w:rFonts w:ascii="Arial" w:eastAsia="Times New Roman" w:hAnsi="Arial" w:cs="Arial"/>
          <w:color w:val="333333"/>
          <w:sz w:val="24"/>
          <w:szCs w:val="24"/>
          <w:lang w:eastAsia="pt-BR"/>
        </w:rPr>
      </w:pPr>
      <w:r w:rsidRPr="00184D11">
        <w:rPr>
          <w:rFonts w:ascii="Arial" w:eastAsia="Times New Roman" w:hAnsi="Arial" w:cs="Arial"/>
          <w:color w:val="333333"/>
          <w:sz w:val="24"/>
          <w:szCs w:val="24"/>
          <w:lang w:eastAsia="pt-BR"/>
        </w:rPr>
        <w:t>Dividendos: 25% do lucro líquido anual</w:t>
      </w:r>
    </w:p>
    <w:p w:rsidR="00184D11" w:rsidRDefault="00184D11" w:rsidP="00184D11">
      <w:pPr>
        <w:jc w:val="both"/>
        <w:rPr>
          <w:rFonts w:ascii="Arial" w:eastAsia="Times New Roman" w:hAnsi="Arial" w:cs="Arial"/>
          <w:color w:val="333333"/>
          <w:sz w:val="24"/>
          <w:szCs w:val="24"/>
          <w:lang w:eastAsia="pt-BR"/>
        </w:rPr>
      </w:pPr>
    </w:p>
    <w:p w:rsidR="00184D11" w:rsidRDefault="00184D11" w:rsidP="00184D11">
      <w:pPr>
        <w:jc w:val="both"/>
        <w:rPr>
          <w:rFonts w:ascii="Arial" w:eastAsia="Times New Roman" w:hAnsi="Arial" w:cs="Arial"/>
          <w:color w:val="333333"/>
          <w:sz w:val="24"/>
          <w:szCs w:val="24"/>
          <w:lang w:eastAsia="pt-BR"/>
        </w:rPr>
      </w:pPr>
      <w:r>
        <w:rPr>
          <w:rFonts w:ascii="Arial" w:eastAsia="Times New Roman" w:hAnsi="Arial" w:cs="Arial"/>
          <w:color w:val="333333"/>
          <w:sz w:val="24"/>
          <w:szCs w:val="24"/>
          <w:u w:val="single"/>
          <w:lang w:eastAsia="pt-BR"/>
        </w:rPr>
        <w:t>Interesse da Telefónica pela GVT:</w:t>
      </w:r>
      <w:r>
        <w:rPr>
          <w:rFonts w:ascii="Arial" w:eastAsia="Times New Roman" w:hAnsi="Arial" w:cs="Arial"/>
          <w:color w:val="333333"/>
          <w:sz w:val="24"/>
          <w:szCs w:val="24"/>
          <w:lang w:eastAsia="pt-BR"/>
        </w:rPr>
        <w:t xml:space="preserve"> </w:t>
      </w:r>
    </w:p>
    <w:p w:rsidR="00184D11" w:rsidRDefault="00184D11" w:rsidP="00184D11">
      <w:pPr>
        <w:jc w:val="both"/>
        <w:rPr>
          <w:rFonts w:ascii="Arial" w:eastAsia="Times New Roman" w:hAnsi="Arial" w:cs="Arial"/>
          <w:color w:val="333333"/>
          <w:sz w:val="24"/>
          <w:szCs w:val="24"/>
          <w:lang w:eastAsia="pt-BR"/>
        </w:rPr>
      </w:pPr>
      <w:r>
        <w:rPr>
          <w:rFonts w:ascii="Arial" w:eastAsia="Times New Roman" w:hAnsi="Arial" w:cs="Arial"/>
          <w:color w:val="333333"/>
          <w:sz w:val="24"/>
          <w:szCs w:val="24"/>
          <w:lang w:eastAsia="pt-BR"/>
        </w:rPr>
        <w:t>Desde 2012 o grupo francês Vivendi j</w:t>
      </w:r>
      <w:r w:rsidR="00E809A2">
        <w:rPr>
          <w:rFonts w:ascii="Arial" w:eastAsia="Times New Roman" w:hAnsi="Arial" w:cs="Arial"/>
          <w:color w:val="333333"/>
          <w:sz w:val="24"/>
          <w:szCs w:val="24"/>
          <w:lang w:eastAsia="pt-BR"/>
        </w:rPr>
        <w:t xml:space="preserve">á vinha desfazendo de ativos no mundo todo devido </w:t>
      </w:r>
      <w:proofErr w:type="gramStart"/>
      <w:r w:rsidR="00E809A2">
        <w:rPr>
          <w:rFonts w:ascii="Arial" w:eastAsia="Times New Roman" w:hAnsi="Arial" w:cs="Arial"/>
          <w:color w:val="333333"/>
          <w:sz w:val="24"/>
          <w:szCs w:val="24"/>
          <w:lang w:eastAsia="pt-BR"/>
        </w:rPr>
        <w:t>a</w:t>
      </w:r>
      <w:proofErr w:type="gramEnd"/>
      <w:r w:rsidR="00E809A2">
        <w:rPr>
          <w:rFonts w:ascii="Arial" w:eastAsia="Times New Roman" w:hAnsi="Arial" w:cs="Arial"/>
          <w:color w:val="333333"/>
          <w:sz w:val="24"/>
          <w:szCs w:val="24"/>
          <w:lang w:eastAsia="pt-BR"/>
        </w:rPr>
        <w:t xml:space="preserve"> crise financeira no velho mundo, e para gerar caixa houve o interesse de vender no Brasil </w:t>
      </w:r>
      <w:r w:rsidR="00C82C32">
        <w:rPr>
          <w:rFonts w:ascii="Arial" w:eastAsia="Times New Roman" w:hAnsi="Arial" w:cs="Arial"/>
          <w:color w:val="333333"/>
          <w:sz w:val="24"/>
          <w:szCs w:val="24"/>
          <w:lang w:eastAsia="pt-BR"/>
        </w:rPr>
        <w:t>a empresa GVT.</w:t>
      </w:r>
    </w:p>
    <w:p w:rsidR="00C82C32" w:rsidRDefault="00C82C32" w:rsidP="00184D11">
      <w:pPr>
        <w:jc w:val="both"/>
        <w:rPr>
          <w:rFonts w:ascii="Arial" w:eastAsia="Times New Roman" w:hAnsi="Arial" w:cs="Arial"/>
          <w:color w:val="333333"/>
          <w:sz w:val="24"/>
          <w:szCs w:val="24"/>
          <w:lang w:eastAsia="pt-BR"/>
        </w:rPr>
      </w:pPr>
      <w:r>
        <w:rPr>
          <w:rFonts w:ascii="Arial" w:eastAsia="Times New Roman" w:hAnsi="Arial" w:cs="Arial"/>
          <w:color w:val="333333"/>
          <w:sz w:val="24"/>
          <w:szCs w:val="24"/>
          <w:lang w:eastAsia="pt-BR"/>
        </w:rPr>
        <w:t>Apesar do interesse de outras empresas do ramo</w:t>
      </w:r>
      <w:r w:rsidR="00B30C04">
        <w:rPr>
          <w:rFonts w:ascii="Arial" w:eastAsia="Times New Roman" w:hAnsi="Arial" w:cs="Arial"/>
          <w:color w:val="333333"/>
          <w:sz w:val="24"/>
          <w:szCs w:val="24"/>
          <w:lang w:eastAsia="pt-BR"/>
        </w:rPr>
        <w:t xml:space="preserve"> como o grupo italiano Telecom</w:t>
      </w:r>
      <w:r>
        <w:rPr>
          <w:rFonts w:ascii="Arial" w:eastAsia="Times New Roman" w:hAnsi="Arial" w:cs="Arial"/>
          <w:color w:val="333333"/>
          <w:sz w:val="24"/>
          <w:szCs w:val="24"/>
          <w:lang w:eastAsia="pt-BR"/>
        </w:rPr>
        <w:t xml:space="preserve">, a que mais se mostrou disposta a comprar a operadora de banda larga foi </w:t>
      </w:r>
      <w:proofErr w:type="gramStart"/>
      <w:r>
        <w:rPr>
          <w:rFonts w:ascii="Arial" w:eastAsia="Times New Roman" w:hAnsi="Arial" w:cs="Arial"/>
          <w:color w:val="333333"/>
          <w:sz w:val="24"/>
          <w:szCs w:val="24"/>
          <w:lang w:eastAsia="pt-BR"/>
        </w:rPr>
        <w:t>a</w:t>
      </w:r>
      <w:proofErr w:type="gramEnd"/>
      <w:r>
        <w:rPr>
          <w:rFonts w:ascii="Arial" w:eastAsia="Times New Roman" w:hAnsi="Arial" w:cs="Arial"/>
          <w:color w:val="333333"/>
          <w:sz w:val="24"/>
          <w:szCs w:val="24"/>
          <w:lang w:eastAsia="pt-BR"/>
        </w:rPr>
        <w:t xml:space="preserve"> empresa espanhola Telefónica, que até então sobre a marca Vivo só tinha operação fixa no estado de São Paulo. Adquirir a marca GVT poderia </w:t>
      </w:r>
      <w:r>
        <w:rPr>
          <w:rFonts w:ascii="Arial" w:eastAsia="Times New Roman" w:hAnsi="Arial" w:cs="Arial"/>
          <w:color w:val="333333"/>
          <w:sz w:val="24"/>
          <w:szCs w:val="24"/>
          <w:lang w:eastAsia="pt-BR"/>
        </w:rPr>
        <w:lastRenderedPageBreak/>
        <w:t>ajudar o grupo a expandir por várias capitais e localidades e ter produtos como Telefonia fixa e móvel, além de TV por assinatura e banda larga.</w:t>
      </w:r>
    </w:p>
    <w:p w:rsidR="00C82C32" w:rsidRDefault="00C82C32" w:rsidP="00184D11">
      <w:pPr>
        <w:jc w:val="both"/>
        <w:rPr>
          <w:rFonts w:ascii="Arial" w:eastAsia="Times New Roman" w:hAnsi="Arial" w:cs="Arial"/>
          <w:color w:val="333333"/>
          <w:sz w:val="24"/>
          <w:szCs w:val="24"/>
          <w:lang w:eastAsia="pt-BR"/>
        </w:rPr>
      </w:pPr>
      <w:r>
        <w:rPr>
          <w:rFonts w:ascii="Arial" w:eastAsia="Times New Roman" w:hAnsi="Arial" w:cs="Arial"/>
          <w:color w:val="333333"/>
          <w:sz w:val="24"/>
          <w:szCs w:val="24"/>
          <w:lang w:eastAsia="pt-BR"/>
        </w:rPr>
        <w:t>Após muita discussão dentro dos grupos e análises econômicas, em 2014 é finalizado o acordo e as cifras do negócio somam R$</w:t>
      </w:r>
      <w:r w:rsidR="00B30C04">
        <w:rPr>
          <w:rFonts w:ascii="Arial" w:eastAsia="Times New Roman" w:hAnsi="Arial" w:cs="Arial"/>
          <w:color w:val="333333"/>
          <w:sz w:val="24"/>
          <w:szCs w:val="24"/>
          <w:lang w:eastAsia="pt-BR"/>
        </w:rPr>
        <w:t xml:space="preserve"> </w:t>
      </w:r>
      <w:r>
        <w:rPr>
          <w:rFonts w:ascii="Arial" w:eastAsia="Times New Roman" w:hAnsi="Arial" w:cs="Arial"/>
          <w:color w:val="333333"/>
          <w:sz w:val="24"/>
          <w:szCs w:val="24"/>
          <w:lang w:eastAsia="pt-BR"/>
        </w:rPr>
        <w:t xml:space="preserve">22 </w:t>
      </w:r>
      <w:r w:rsidR="00B30C04">
        <w:rPr>
          <w:rFonts w:ascii="Arial" w:eastAsia="Times New Roman" w:hAnsi="Arial" w:cs="Arial"/>
          <w:color w:val="333333"/>
          <w:sz w:val="24"/>
          <w:szCs w:val="24"/>
          <w:lang w:eastAsia="pt-BR"/>
        </w:rPr>
        <w:t>bilhões:</w:t>
      </w:r>
    </w:p>
    <w:p w:rsidR="00B30C04" w:rsidRPr="00B30C04" w:rsidRDefault="00B30C04" w:rsidP="00B30C04">
      <w:pPr>
        <w:shd w:val="clear" w:color="auto" w:fill="FFFFFF"/>
        <w:spacing w:before="100" w:beforeAutospacing="1" w:after="100" w:afterAutospacing="1" w:line="395" w:lineRule="atLeast"/>
        <w:rPr>
          <w:rFonts w:ascii="Arial" w:eastAsia="Times New Roman" w:hAnsi="Arial" w:cs="Arial"/>
          <w:i/>
          <w:color w:val="555555"/>
          <w:sz w:val="24"/>
          <w:szCs w:val="24"/>
          <w:lang w:eastAsia="pt-BR"/>
        </w:rPr>
      </w:pPr>
      <w:r w:rsidRPr="00B30C04">
        <w:rPr>
          <w:rFonts w:ascii="Arial" w:eastAsia="Times New Roman" w:hAnsi="Arial" w:cs="Arial"/>
          <w:i/>
          <w:color w:val="555555"/>
          <w:sz w:val="24"/>
          <w:szCs w:val="24"/>
          <w:lang w:eastAsia="pt-BR"/>
        </w:rPr>
        <w:t>A transação, que será dividida em dinheiro e ações, soma um total de 7,24 bilhões de euros, o equivalente a aproximadamente R$ 22 bilhões.</w:t>
      </w:r>
    </w:p>
    <w:p w:rsidR="00B30C04" w:rsidRPr="00B30C04" w:rsidRDefault="00B30C04" w:rsidP="00B30C04">
      <w:pPr>
        <w:shd w:val="clear" w:color="auto" w:fill="FFFFFF"/>
        <w:spacing w:before="100" w:beforeAutospacing="1" w:after="100" w:afterAutospacing="1" w:line="395" w:lineRule="atLeast"/>
        <w:rPr>
          <w:rFonts w:ascii="Arial" w:eastAsia="Times New Roman" w:hAnsi="Arial" w:cs="Arial"/>
          <w:i/>
          <w:color w:val="555555"/>
          <w:sz w:val="24"/>
          <w:szCs w:val="24"/>
          <w:lang w:eastAsia="pt-BR"/>
        </w:rPr>
      </w:pPr>
      <w:r w:rsidRPr="00B30C04">
        <w:rPr>
          <w:rFonts w:ascii="Arial" w:eastAsia="Times New Roman" w:hAnsi="Arial" w:cs="Arial"/>
          <w:i/>
          <w:color w:val="555555"/>
          <w:sz w:val="24"/>
          <w:szCs w:val="24"/>
          <w:lang w:eastAsia="pt-BR"/>
        </w:rPr>
        <w:t>A Vivendi vai receber da Telefónica 4,66 bilhões de euros (R$ 14,2 bilhões) em dinheiro vivo e o restante em ações. Quando a compra for concluída, a ex-dona da GVT terá 7,4% das ações da Vivo, que equivalem a 2,02 bilhões de euros (R$ 6,2 bilhões).</w:t>
      </w:r>
    </w:p>
    <w:p w:rsidR="00B30C04" w:rsidRDefault="00B30C04" w:rsidP="00B30C04">
      <w:pPr>
        <w:shd w:val="clear" w:color="auto" w:fill="FFFFFF"/>
        <w:spacing w:before="100" w:beforeAutospacing="1" w:after="100" w:afterAutospacing="1" w:line="395" w:lineRule="atLeast"/>
        <w:rPr>
          <w:rFonts w:ascii="Arial" w:eastAsia="Times New Roman" w:hAnsi="Arial" w:cs="Arial"/>
          <w:i/>
          <w:color w:val="555555"/>
          <w:sz w:val="24"/>
          <w:szCs w:val="24"/>
          <w:lang w:eastAsia="pt-BR"/>
        </w:rPr>
      </w:pPr>
      <w:r w:rsidRPr="00B30C04">
        <w:rPr>
          <w:rFonts w:ascii="Arial" w:eastAsia="Times New Roman" w:hAnsi="Arial" w:cs="Arial"/>
          <w:i/>
          <w:color w:val="555555"/>
          <w:sz w:val="24"/>
          <w:szCs w:val="24"/>
          <w:lang w:eastAsia="pt-BR"/>
        </w:rPr>
        <w:t xml:space="preserve">Mas não é só isso: ironicamente, a Vivendi também está levando parte da Telecom </w:t>
      </w:r>
      <w:proofErr w:type="spellStart"/>
      <w:r w:rsidRPr="00B30C04">
        <w:rPr>
          <w:rFonts w:ascii="Arial" w:eastAsia="Times New Roman" w:hAnsi="Arial" w:cs="Arial"/>
          <w:i/>
          <w:color w:val="555555"/>
          <w:sz w:val="24"/>
          <w:szCs w:val="24"/>
          <w:lang w:eastAsia="pt-BR"/>
        </w:rPr>
        <w:t>Italia</w:t>
      </w:r>
      <w:proofErr w:type="spellEnd"/>
      <w:r w:rsidRPr="00B30C04">
        <w:rPr>
          <w:rFonts w:ascii="Arial" w:eastAsia="Times New Roman" w:hAnsi="Arial" w:cs="Arial"/>
          <w:i/>
          <w:color w:val="555555"/>
          <w:sz w:val="24"/>
          <w:szCs w:val="24"/>
          <w:lang w:eastAsia="pt-BR"/>
        </w:rPr>
        <w:t xml:space="preserve">, outra empresa que tentou comprar a operadora de banda larga e teve a oferta recusada. A Telefónica está se desfazendo de sua participação na dona da TIM Brasil e, com isso, a Vivendi passará a ter 5,7% do capital social da Telecom </w:t>
      </w:r>
      <w:proofErr w:type="spellStart"/>
      <w:r w:rsidRPr="00B30C04">
        <w:rPr>
          <w:rFonts w:ascii="Arial" w:eastAsia="Times New Roman" w:hAnsi="Arial" w:cs="Arial"/>
          <w:i/>
          <w:color w:val="555555"/>
          <w:sz w:val="24"/>
          <w:szCs w:val="24"/>
          <w:lang w:eastAsia="pt-BR"/>
        </w:rPr>
        <w:t>Italia</w:t>
      </w:r>
      <w:proofErr w:type="spellEnd"/>
      <w:r w:rsidRPr="00B30C04">
        <w:rPr>
          <w:rFonts w:ascii="Arial" w:eastAsia="Times New Roman" w:hAnsi="Arial" w:cs="Arial"/>
          <w:i/>
          <w:color w:val="555555"/>
          <w:sz w:val="24"/>
          <w:szCs w:val="24"/>
          <w:lang w:eastAsia="pt-BR"/>
        </w:rPr>
        <w:t>, o que equivale a 1,01 bilhão de euros (R$ 3,1 bilhõ</w:t>
      </w:r>
      <w:r>
        <w:rPr>
          <w:rFonts w:ascii="Arial" w:eastAsia="Times New Roman" w:hAnsi="Arial" w:cs="Arial"/>
          <w:i/>
          <w:color w:val="555555"/>
          <w:sz w:val="24"/>
          <w:szCs w:val="24"/>
          <w:lang w:eastAsia="pt-BR"/>
        </w:rPr>
        <w:t>es</w:t>
      </w:r>
      <w:proofErr w:type="gramStart"/>
      <w:r>
        <w:rPr>
          <w:rFonts w:ascii="Arial" w:eastAsia="Times New Roman" w:hAnsi="Arial" w:cs="Arial"/>
          <w:i/>
          <w:color w:val="555555"/>
          <w:sz w:val="24"/>
          <w:szCs w:val="24"/>
          <w:lang w:eastAsia="pt-BR"/>
        </w:rPr>
        <w:t>)</w:t>
      </w:r>
      <w:proofErr w:type="gramEnd"/>
    </w:p>
    <w:p w:rsidR="00B30C04" w:rsidRDefault="00B30C04" w:rsidP="00B30C04">
      <w:pPr>
        <w:shd w:val="clear" w:color="auto" w:fill="FFFFFF"/>
        <w:spacing w:before="100" w:beforeAutospacing="1" w:after="100" w:afterAutospacing="1" w:line="395" w:lineRule="atLeast"/>
        <w:rPr>
          <w:rFonts w:ascii="Arial" w:eastAsia="Times New Roman" w:hAnsi="Arial" w:cs="Arial"/>
          <w:i/>
          <w:color w:val="555555"/>
          <w:sz w:val="20"/>
          <w:szCs w:val="20"/>
          <w:lang w:eastAsia="pt-BR"/>
        </w:rPr>
      </w:pPr>
      <w:r>
        <w:rPr>
          <w:rFonts w:ascii="Arial" w:eastAsia="Times New Roman" w:hAnsi="Arial" w:cs="Arial"/>
          <w:i/>
          <w:color w:val="555555"/>
          <w:sz w:val="24"/>
          <w:szCs w:val="24"/>
          <w:lang w:eastAsia="pt-BR"/>
        </w:rPr>
        <w:t xml:space="preserve">                                                                                             (</w:t>
      </w:r>
      <w:r>
        <w:rPr>
          <w:rFonts w:ascii="Arial" w:eastAsia="Times New Roman" w:hAnsi="Arial" w:cs="Arial"/>
          <w:i/>
          <w:color w:val="555555"/>
          <w:sz w:val="20"/>
          <w:szCs w:val="20"/>
          <w:lang w:eastAsia="pt-BR"/>
        </w:rPr>
        <w:t>TECNOBLOG/2014)</w:t>
      </w:r>
    </w:p>
    <w:p w:rsidR="00B30C04" w:rsidRDefault="00B30C04" w:rsidP="00B30C04">
      <w:pPr>
        <w:shd w:val="clear" w:color="auto" w:fill="FFFFFF"/>
        <w:spacing w:before="100" w:beforeAutospacing="1" w:after="100" w:afterAutospacing="1" w:line="395" w:lineRule="atLeast"/>
        <w:rPr>
          <w:rFonts w:ascii="Arial" w:eastAsia="Times New Roman" w:hAnsi="Arial" w:cs="Arial"/>
          <w:color w:val="333333"/>
          <w:sz w:val="24"/>
          <w:szCs w:val="24"/>
          <w:u w:val="single"/>
          <w:lang w:eastAsia="pt-BR"/>
        </w:rPr>
      </w:pPr>
      <w:r>
        <w:rPr>
          <w:rFonts w:ascii="Arial" w:eastAsia="Times New Roman" w:hAnsi="Arial" w:cs="Arial"/>
          <w:color w:val="333333"/>
          <w:sz w:val="24"/>
          <w:szCs w:val="24"/>
          <w:u w:val="single"/>
          <w:lang w:eastAsia="pt-BR"/>
        </w:rPr>
        <w:t>CADE e definições do órgão regulador:</w:t>
      </w:r>
    </w:p>
    <w:p w:rsidR="00B30C04" w:rsidRPr="008A7212" w:rsidRDefault="00B30C04" w:rsidP="00B30C04">
      <w:pPr>
        <w:spacing w:after="30"/>
        <w:rPr>
          <w:rFonts w:ascii="Arial" w:hAnsi="Arial" w:cs="Arial"/>
          <w:b/>
          <w:bCs/>
          <w:sz w:val="24"/>
          <w:szCs w:val="24"/>
        </w:rPr>
      </w:pPr>
      <w:r w:rsidRPr="008A7212">
        <w:rPr>
          <w:rFonts w:ascii="Arial" w:hAnsi="Arial" w:cs="Arial"/>
          <w:b/>
          <w:sz w:val="24"/>
          <w:szCs w:val="24"/>
        </w:rPr>
        <w:t xml:space="preserve">Alterações exigidas pelo </w:t>
      </w:r>
      <w:r w:rsidRPr="008A7212">
        <w:rPr>
          <w:rStyle w:val="Forte"/>
          <w:rFonts w:ascii="Arial" w:hAnsi="Arial" w:cs="Arial"/>
          <w:sz w:val="24"/>
          <w:szCs w:val="24"/>
        </w:rPr>
        <w:t>Conselho Administrativo de Defesa Econômica</w:t>
      </w:r>
      <w:r w:rsidRPr="008A7212">
        <w:rPr>
          <w:rFonts w:ascii="Arial" w:hAnsi="Arial" w:cs="Arial"/>
          <w:b/>
          <w:sz w:val="24"/>
          <w:szCs w:val="24"/>
        </w:rPr>
        <w:t xml:space="preserve"> (“CADE”) aos atos de concentração 08700.009731/2014-49 e </w:t>
      </w:r>
      <w:r w:rsidRPr="008A7212">
        <w:rPr>
          <w:rStyle w:val="Forte"/>
          <w:rFonts w:ascii="Arial" w:hAnsi="Arial" w:cs="Arial"/>
          <w:sz w:val="24"/>
          <w:szCs w:val="24"/>
        </w:rPr>
        <w:t>08700.009732/2014-93:</w:t>
      </w:r>
    </w:p>
    <w:p w:rsidR="00B30C04" w:rsidRPr="008A7212" w:rsidRDefault="00B30C04" w:rsidP="00B30C04">
      <w:pPr>
        <w:spacing w:after="30"/>
        <w:ind w:firstLine="708"/>
        <w:rPr>
          <w:rFonts w:ascii="Arial" w:hAnsi="Arial" w:cs="Arial"/>
        </w:rPr>
      </w:pPr>
    </w:p>
    <w:p w:rsidR="00B30C04" w:rsidRDefault="00B30C04" w:rsidP="00B30C04">
      <w:pPr>
        <w:spacing w:after="30"/>
        <w:jc w:val="both"/>
        <w:rPr>
          <w:rFonts w:ascii="Arial" w:hAnsi="Arial" w:cs="Arial"/>
          <w:sz w:val="24"/>
          <w:szCs w:val="24"/>
        </w:rPr>
      </w:pPr>
      <w:r w:rsidRPr="008A7212">
        <w:rPr>
          <w:rFonts w:ascii="Arial" w:hAnsi="Arial" w:cs="Arial"/>
        </w:rPr>
        <w:t xml:space="preserve"> </w:t>
      </w:r>
      <w:r w:rsidRPr="008A7212">
        <w:rPr>
          <w:rFonts w:ascii="Arial" w:hAnsi="Arial" w:cs="Arial"/>
          <w:sz w:val="24"/>
          <w:szCs w:val="24"/>
        </w:rPr>
        <w:t>As alterações impostas pelo CADE ao processo de aquisição da GVT pela Telefônica tiveram como embasamento a LEI 12.529/2011 que entrou em vigor em 29 de maio de 2012 e visa estruturar o sistema brasileiro de defesa da concorrência e dispõe sobre a prevenção e repressão às infrações contra a ordem econômica; um breve resumo sobre as disposições da lei segue abaixo:</w:t>
      </w:r>
    </w:p>
    <w:p w:rsidR="00B30C04" w:rsidRPr="008A7212" w:rsidRDefault="00B30C04" w:rsidP="00B30C04">
      <w:pPr>
        <w:spacing w:after="30"/>
        <w:jc w:val="both"/>
        <w:rPr>
          <w:rFonts w:ascii="Arial" w:hAnsi="Arial" w:cs="Arial"/>
          <w:sz w:val="24"/>
          <w:szCs w:val="24"/>
        </w:rPr>
      </w:pPr>
    </w:p>
    <w:p w:rsidR="00B30C04" w:rsidRPr="008A7212" w:rsidRDefault="00B30C04" w:rsidP="00B30C04">
      <w:pPr>
        <w:spacing w:after="30"/>
        <w:ind w:left="2268"/>
        <w:jc w:val="both"/>
        <w:rPr>
          <w:rFonts w:ascii="Arial" w:hAnsi="Arial" w:cs="Arial"/>
          <w:sz w:val="20"/>
          <w:szCs w:val="20"/>
        </w:rPr>
      </w:pPr>
      <w:r w:rsidRPr="008A7212">
        <w:rPr>
          <w:rFonts w:ascii="Arial" w:hAnsi="Arial" w:cs="Arial"/>
          <w:sz w:val="20"/>
          <w:szCs w:val="20"/>
        </w:rPr>
        <w:t xml:space="preserve"> A nova lei consolida as funções investigativa, persecutória e judicante das autoridades concorrenciais brasileiras em um órgão autônomo.  O CADE agora é composto por um Tribunal Administrativo com seis Conselheiros e um Presidente; uma Superintendência-Geral e um Departamento de Estudos Econômicos.  A Superintendência-Geral é responsável pelas funções da Secretaria de Direito Econômico (SDE) e da Secretaria de Acompanhamento Econômico (SEAE). A SEAE continua a existir, mas exclusivamente com a função de “promover a concorrência” perante as agências </w:t>
      </w:r>
      <w:r w:rsidRPr="008A7212">
        <w:rPr>
          <w:rFonts w:ascii="Arial" w:hAnsi="Arial" w:cs="Arial"/>
          <w:sz w:val="20"/>
          <w:szCs w:val="20"/>
        </w:rPr>
        <w:lastRenderedPageBreak/>
        <w:t>reguladoras e demais órgãos do governo.  Um elemento importante na nova lei é a previsão de 200 cargos permanentes no CADE.  Esses cargos, todavia, não irão exigir qualificações específicas para a atividade do CADE.</w:t>
      </w:r>
    </w:p>
    <w:p w:rsidR="00B30C04" w:rsidRPr="008A7212" w:rsidRDefault="00B30C04" w:rsidP="00B30C04">
      <w:pPr>
        <w:spacing w:after="30"/>
        <w:ind w:left="2268"/>
        <w:jc w:val="both"/>
        <w:rPr>
          <w:rFonts w:ascii="Arial" w:hAnsi="Arial" w:cs="Arial"/>
          <w:sz w:val="20"/>
          <w:szCs w:val="20"/>
        </w:rPr>
      </w:pPr>
      <w:r w:rsidRPr="008A7212">
        <w:rPr>
          <w:rFonts w:ascii="Arial" w:hAnsi="Arial" w:cs="Arial"/>
          <w:sz w:val="20"/>
          <w:szCs w:val="20"/>
        </w:rPr>
        <w:t xml:space="preserve">  A nova lei de defesa da concorrência introduziu o sistema de análise prévia de atos de concentração.  A consumação de operações antes de sua aprovação pelo CADE sujeitará as partes a multas que variam de R$ 60 mil a R$ 60 milhões.  Em casos complexos, a lei permite que o Conselheiro Relator autorize as empresas a consumar a operação antes da aprovação do Conselho, sujeitando-as a limitações relativas </w:t>
      </w:r>
      <w:proofErr w:type="gramStart"/>
      <w:r w:rsidRPr="008A7212">
        <w:rPr>
          <w:rFonts w:ascii="Arial" w:hAnsi="Arial" w:cs="Arial"/>
          <w:sz w:val="20"/>
          <w:szCs w:val="20"/>
        </w:rPr>
        <w:t>a</w:t>
      </w:r>
      <w:proofErr w:type="gramEnd"/>
      <w:r w:rsidRPr="008A7212">
        <w:rPr>
          <w:rFonts w:ascii="Arial" w:hAnsi="Arial" w:cs="Arial"/>
          <w:sz w:val="20"/>
          <w:szCs w:val="20"/>
        </w:rPr>
        <w:t xml:space="preserve"> liquidação de ativos; integração de atividades; demissão de funcionários; fechamento de lojas; extinção de marcas ou linhas de produto; ou alteração de planos de marketing.  A regulamentação do CADE permite que operações de oferta pública de ações sejam consumadas antes da sua aprovação pelo Conselho, desde que o adquirente não exerça os direitos de voto relativos à participação adquirida ou o faça apenas para preservar seu investimento.  A última opção requer, contudo, autorização prévia do CADE.</w:t>
      </w:r>
    </w:p>
    <w:p w:rsidR="00B30C04" w:rsidRPr="008A7212" w:rsidRDefault="00B30C04" w:rsidP="00B30C04">
      <w:pPr>
        <w:spacing w:after="30"/>
        <w:ind w:left="2268"/>
        <w:jc w:val="right"/>
        <w:rPr>
          <w:rFonts w:ascii="Arial" w:hAnsi="Arial" w:cs="Arial"/>
          <w:sz w:val="20"/>
          <w:szCs w:val="20"/>
        </w:rPr>
      </w:pPr>
      <w:r w:rsidRPr="008A7212">
        <w:rPr>
          <w:rFonts w:ascii="Arial" w:hAnsi="Arial" w:cs="Arial"/>
          <w:color w:val="222222"/>
          <w:sz w:val="20"/>
          <w:szCs w:val="20"/>
          <w:shd w:val="clear" w:color="auto" w:fill="FFFFFF"/>
        </w:rPr>
        <w:t>(MARTINEZ; JASPER, 2012)</w:t>
      </w:r>
    </w:p>
    <w:p w:rsidR="00B30C04" w:rsidRPr="008A7212" w:rsidRDefault="00B30C04" w:rsidP="00B30C04">
      <w:pPr>
        <w:spacing w:after="30"/>
        <w:jc w:val="both"/>
        <w:rPr>
          <w:rFonts w:ascii="Arial" w:hAnsi="Arial" w:cs="Arial"/>
        </w:rPr>
      </w:pPr>
    </w:p>
    <w:p w:rsidR="00AC4704" w:rsidRDefault="00B30C04" w:rsidP="00B30C04">
      <w:pPr>
        <w:spacing w:after="30"/>
        <w:jc w:val="both"/>
        <w:rPr>
          <w:rFonts w:ascii="Arial" w:hAnsi="Arial" w:cs="Arial"/>
          <w:sz w:val="24"/>
          <w:szCs w:val="24"/>
        </w:rPr>
      </w:pPr>
      <w:r w:rsidRPr="008A7212">
        <w:rPr>
          <w:rFonts w:ascii="Arial" w:hAnsi="Arial" w:cs="Arial"/>
        </w:rPr>
        <w:t xml:space="preserve"> </w:t>
      </w:r>
      <w:r w:rsidRPr="008A7212">
        <w:rPr>
          <w:rFonts w:ascii="Arial" w:hAnsi="Arial" w:cs="Arial"/>
          <w:sz w:val="24"/>
          <w:szCs w:val="24"/>
        </w:rPr>
        <w:t xml:space="preserve">No que se refere à aquisição da GVT pela Telefônica Brasil, o Acordo de Controle de Concentração (“ACC”) firmado com o </w:t>
      </w:r>
      <w:proofErr w:type="spellStart"/>
      <w:r w:rsidRPr="008A7212">
        <w:rPr>
          <w:rFonts w:ascii="Arial" w:hAnsi="Arial" w:cs="Arial"/>
          <w:sz w:val="24"/>
          <w:szCs w:val="24"/>
        </w:rPr>
        <w:t>Cade</w:t>
      </w:r>
      <w:proofErr w:type="spellEnd"/>
      <w:r w:rsidRPr="008A7212">
        <w:rPr>
          <w:rFonts w:ascii="Arial" w:hAnsi="Arial" w:cs="Arial"/>
          <w:sz w:val="24"/>
          <w:szCs w:val="24"/>
        </w:rPr>
        <w:t xml:space="preserve"> prevê a manutenção das ofertas e dos serviços atualmente disponibilizados pelas empresas. Desse modo, determina, entre outras obrigações, a não redução, por pelo menos três anos, da atual cobertura geográfica de atendimento da GVT e do Grupo Telefônica para o Serviço Telefônico Fixo Comutado (telefonia fixa), Serviço de Comunicação Multimídia (banda larga) e Serviço de Acesso Condicionado (TV por assinatura), abstendo-se de descontinuar a oferta ou de substituí-la por planos inacessíveis aos usuários já atendidos.</w:t>
      </w:r>
    </w:p>
    <w:p w:rsidR="00B30C04" w:rsidRPr="008A7212" w:rsidRDefault="00B30C04" w:rsidP="00B30C04">
      <w:pPr>
        <w:spacing w:after="30"/>
        <w:jc w:val="both"/>
        <w:rPr>
          <w:rFonts w:ascii="Arial" w:hAnsi="Arial" w:cs="Arial"/>
          <w:sz w:val="24"/>
          <w:szCs w:val="24"/>
        </w:rPr>
      </w:pPr>
      <w:r w:rsidRPr="008A7212">
        <w:rPr>
          <w:rFonts w:ascii="Arial" w:hAnsi="Arial" w:cs="Arial"/>
          <w:sz w:val="24"/>
          <w:szCs w:val="24"/>
        </w:rPr>
        <w:t xml:space="preserve"> Ainda nesse sentido, as empresas também se comprometem, por exemplo, a manter a média nacional mensal da velocidade de acesso de banda larga contratada pelos clientes atuais da GVT em, pelo menos, 15,1 Mbps. Já no estado de São Paulo, a média mensal deve atingir ao menos 18,25 Mbps. Em ambos os casos, a determinação vale por três anos, no mínimo. </w:t>
      </w:r>
    </w:p>
    <w:p w:rsidR="00AC4704" w:rsidRPr="008A7212" w:rsidRDefault="00B30C04" w:rsidP="00B30C04">
      <w:pPr>
        <w:spacing w:after="30"/>
        <w:jc w:val="both"/>
        <w:rPr>
          <w:rFonts w:ascii="Arial" w:hAnsi="Arial" w:cs="Arial"/>
          <w:sz w:val="24"/>
          <w:szCs w:val="24"/>
        </w:rPr>
      </w:pPr>
      <w:r w:rsidRPr="008A7212">
        <w:rPr>
          <w:rFonts w:ascii="Arial" w:hAnsi="Arial" w:cs="Arial"/>
          <w:sz w:val="24"/>
          <w:szCs w:val="24"/>
        </w:rPr>
        <w:t xml:space="preserve"> Já com vistas a reduzir os problemas concorrenciais advindos da participação concomitante da Vivendi na Telefônica Brasil e na Telecom </w:t>
      </w:r>
      <w:proofErr w:type="spellStart"/>
      <w:r w:rsidRPr="008A7212">
        <w:rPr>
          <w:rFonts w:ascii="Arial" w:hAnsi="Arial" w:cs="Arial"/>
          <w:sz w:val="24"/>
          <w:szCs w:val="24"/>
        </w:rPr>
        <w:t>Italia</w:t>
      </w:r>
      <w:proofErr w:type="spellEnd"/>
      <w:r w:rsidRPr="008A7212">
        <w:rPr>
          <w:rFonts w:ascii="Arial" w:hAnsi="Arial" w:cs="Arial"/>
          <w:sz w:val="24"/>
          <w:szCs w:val="24"/>
        </w:rPr>
        <w:t xml:space="preserve">, o ACC firmado com a Vivendi estabelece que a empresa aliene as ações que possui na Telefônica Brasil. O desinvestimento será gradual. Até que a Vivendi se desfaça de sua participação na Telefônica Brasil, seus direitos políticos na empresa ficarão suspensos.  </w:t>
      </w:r>
    </w:p>
    <w:p w:rsidR="00B30C04" w:rsidRPr="008A7212" w:rsidRDefault="00B30C04" w:rsidP="00B30C04">
      <w:pPr>
        <w:spacing w:after="30"/>
        <w:jc w:val="both"/>
        <w:rPr>
          <w:rFonts w:ascii="Arial" w:hAnsi="Arial" w:cs="Arial"/>
          <w:sz w:val="24"/>
          <w:szCs w:val="24"/>
        </w:rPr>
      </w:pPr>
      <w:r w:rsidRPr="008A7212">
        <w:rPr>
          <w:rFonts w:ascii="Arial" w:hAnsi="Arial" w:cs="Arial"/>
          <w:sz w:val="24"/>
          <w:szCs w:val="24"/>
        </w:rPr>
        <w:t xml:space="preserve"> Do mesmo modo, com o objetivo de mitigar as preocupações concorrenciais decorrentes da cisão da </w:t>
      </w:r>
      <w:proofErr w:type="spellStart"/>
      <w:r w:rsidRPr="008A7212">
        <w:rPr>
          <w:rFonts w:ascii="Arial" w:hAnsi="Arial" w:cs="Arial"/>
          <w:sz w:val="24"/>
          <w:szCs w:val="24"/>
        </w:rPr>
        <w:t>Telco</w:t>
      </w:r>
      <w:proofErr w:type="spellEnd"/>
      <w:r w:rsidRPr="008A7212">
        <w:rPr>
          <w:rFonts w:ascii="Arial" w:hAnsi="Arial" w:cs="Arial"/>
          <w:sz w:val="24"/>
          <w:szCs w:val="24"/>
        </w:rPr>
        <w:t xml:space="preserve">, o acordo firmado com a Telefónica determina que sejam alienados os 6,5% do capital votante que a empresa ainda deterá na Telecom </w:t>
      </w:r>
      <w:proofErr w:type="spellStart"/>
      <w:r w:rsidRPr="008A7212">
        <w:rPr>
          <w:rFonts w:ascii="Arial" w:hAnsi="Arial" w:cs="Arial"/>
          <w:sz w:val="24"/>
          <w:szCs w:val="24"/>
        </w:rPr>
        <w:t>Italia</w:t>
      </w:r>
      <w:proofErr w:type="spellEnd"/>
      <w:r w:rsidRPr="008A7212">
        <w:rPr>
          <w:rFonts w:ascii="Arial" w:hAnsi="Arial" w:cs="Arial"/>
          <w:sz w:val="24"/>
          <w:szCs w:val="24"/>
        </w:rPr>
        <w:t xml:space="preserve"> após a operação. O prazo determinado para o desinvestimento é confidencial, e enquanto a Telefónica não se desfizer de sua participação direta na Telecom </w:t>
      </w:r>
      <w:proofErr w:type="spellStart"/>
      <w:r w:rsidRPr="008A7212">
        <w:rPr>
          <w:rFonts w:ascii="Arial" w:hAnsi="Arial" w:cs="Arial"/>
          <w:sz w:val="24"/>
          <w:szCs w:val="24"/>
        </w:rPr>
        <w:t>Italia</w:t>
      </w:r>
      <w:proofErr w:type="spellEnd"/>
      <w:r w:rsidRPr="008A7212">
        <w:rPr>
          <w:rFonts w:ascii="Arial" w:hAnsi="Arial" w:cs="Arial"/>
          <w:sz w:val="24"/>
          <w:szCs w:val="24"/>
        </w:rPr>
        <w:t xml:space="preserve">, os seus direitos políticos na empresa ficarão suspensos. </w:t>
      </w:r>
    </w:p>
    <w:p w:rsidR="00B30C04" w:rsidRPr="008A7212" w:rsidRDefault="00B30C04" w:rsidP="00B30C04">
      <w:pPr>
        <w:spacing w:after="30"/>
        <w:jc w:val="both"/>
        <w:rPr>
          <w:rFonts w:ascii="Arial" w:hAnsi="Arial" w:cs="Arial"/>
          <w:sz w:val="24"/>
          <w:szCs w:val="24"/>
        </w:rPr>
      </w:pPr>
      <w:r w:rsidRPr="008A7212">
        <w:rPr>
          <w:rFonts w:ascii="Arial" w:hAnsi="Arial" w:cs="Arial"/>
          <w:sz w:val="24"/>
          <w:szCs w:val="24"/>
        </w:rPr>
        <w:lastRenderedPageBreak/>
        <w:t xml:space="preserve"> Segundo os acordos, Telefónica e Vivendi (na condição de acionista minoritária da Telefônica Brasil) não poderão ainda acessar ou compartilhar, direta ou indiretamente, informações confidenciais, estratégicas e concorrencialmente sensíveis entre quaisquer empresas ou entre os responsáveis pela administração e representação das empresas do Grupo Telefónica, da Vivendi e da Telecom </w:t>
      </w:r>
      <w:proofErr w:type="spellStart"/>
      <w:r w:rsidRPr="008A7212">
        <w:rPr>
          <w:rFonts w:ascii="Arial" w:hAnsi="Arial" w:cs="Arial"/>
          <w:sz w:val="24"/>
          <w:szCs w:val="24"/>
        </w:rPr>
        <w:t>Italia</w:t>
      </w:r>
      <w:proofErr w:type="spellEnd"/>
      <w:r w:rsidRPr="008A7212">
        <w:rPr>
          <w:rFonts w:ascii="Arial" w:hAnsi="Arial" w:cs="Arial"/>
          <w:sz w:val="24"/>
          <w:szCs w:val="24"/>
        </w:rPr>
        <w:t xml:space="preserve"> relativas à atuação desses grupos no segmento de telecomunicações.</w:t>
      </w:r>
    </w:p>
    <w:p w:rsidR="00B30C04" w:rsidRPr="008A7212" w:rsidRDefault="00B30C04" w:rsidP="00B30C04">
      <w:pPr>
        <w:spacing w:after="30"/>
        <w:jc w:val="both"/>
        <w:rPr>
          <w:rFonts w:ascii="Arial" w:hAnsi="Arial" w:cs="Arial"/>
          <w:sz w:val="24"/>
          <w:szCs w:val="24"/>
        </w:rPr>
      </w:pPr>
      <w:r w:rsidRPr="008A7212">
        <w:rPr>
          <w:rFonts w:ascii="Arial" w:hAnsi="Arial" w:cs="Arial"/>
          <w:sz w:val="24"/>
          <w:szCs w:val="24"/>
        </w:rPr>
        <w:t xml:space="preserve"> O texto na íntegra segue abaixo:</w:t>
      </w:r>
    </w:p>
    <w:p w:rsidR="00B30C04" w:rsidRPr="008A7212" w:rsidRDefault="00B30C04" w:rsidP="00B30C04">
      <w:pPr>
        <w:pStyle w:val="textojustificado"/>
        <w:spacing w:before="120" w:beforeAutospacing="0" w:after="30" w:afterAutospacing="0"/>
        <w:ind w:left="2268" w:right="119"/>
        <w:jc w:val="both"/>
        <w:rPr>
          <w:rFonts w:ascii="Arial" w:hAnsi="Arial" w:cs="Arial"/>
          <w:color w:val="000000"/>
          <w:sz w:val="20"/>
          <w:szCs w:val="20"/>
        </w:rPr>
      </w:pPr>
      <w:r w:rsidRPr="008A7212">
        <w:rPr>
          <w:rFonts w:ascii="Arial" w:hAnsi="Arial" w:cs="Arial"/>
          <w:color w:val="000000"/>
          <w:sz w:val="20"/>
          <w:szCs w:val="20"/>
        </w:rPr>
        <w:t>1.                  DO OBJETO</w:t>
      </w:r>
    </w:p>
    <w:p w:rsidR="00B30C04" w:rsidRPr="008A7212" w:rsidRDefault="00B30C04" w:rsidP="00B30C04">
      <w:pPr>
        <w:pStyle w:val="textojustificado"/>
        <w:spacing w:before="120" w:beforeAutospacing="0" w:after="30" w:afterAutospacing="0"/>
        <w:ind w:left="2268" w:right="119"/>
        <w:jc w:val="both"/>
        <w:rPr>
          <w:rFonts w:ascii="Arial" w:hAnsi="Arial" w:cs="Arial"/>
          <w:color w:val="000000"/>
          <w:sz w:val="20"/>
          <w:szCs w:val="20"/>
        </w:rPr>
      </w:pPr>
      <w:r w:rsidRPr="008A7212">
        <w:rPr>
          <w:rFonts w:ascii="Arial" w:hAnsi="Arial" w:cs="Arial"/>
          <w:color w:val="000000"/>
          <w:sz w:val="20"/>
          <w:szCs w:val="20"/>
        </w:rPr>
        <w:t>1.1. O presente ACC é parte integrante da decisão proferida pelo Tribunal do CADE no âmbito dos Atos de Concentração 08700.009731/2014-49 e 08700.009732/2014-93 e tem o propósito de mitigar preocupações concorrenciais advindas dos Atos de Concentração 08700.009731/2014-49 e 08700.009732/2014-93.</w:t>
      </w:r>
    </w:p>
    <w:p w:rsidR="00B30C04" w:rsidRPr="008A7212" w:rsidRDefault="00B30C04" w:rsidP="00B30C04">
      <w:pPr>
        <w:pStyle w:val="textojustificado"/>
        <w:spacing w:before="120" w:beforeAutospacing="0" w:after="30" w:afterAutospacing="0"/>
        <w:ind w:left="2268" w:right="119"/>
        <w:jc w:val="both"/>
        <w:rPr>
          <w:rFonts w:ascii="Arial" w:hAnsi="Arial" w:cs="Arial"/>
          <w:color w:val="000000"/>
          <w:sz w:val="20"/>
          <w:szCs w:val="20"/>
        </w:rPr>
      </w:pPr>
      <w:r w:rsidRPr="008A7212">
        <w:rPr>
          <w:rFonts w:ascii="Arial" w:hAnsi="Arial" w:cs="Arial"/>
          <w:color w:val="000000"/>
          <w:sz w:val="20"/>
          <w:szCs w:val="20"/>
        </w:rPr>
        <w:t> </w:t>
      </w:r>
    </w:p>
    <w:p w:rsidR="00B30C04" w:rsidRPr="008A7212" w:rsidRDefault="00B30C04" w:rsidP="00B30C04">
      <w:pPr>
        <w:pStyle w:val="textojustificado"/>
        <w:spacing w:before="120" w:beforeAutospacing="0" w:after="30" w:afterAutospacing="0"/>
        <w:ind w:left="2268" w:right="119"/>
        <w:jc w:val="both"/>
        <w:rPr>
          <w:rFonts w:ascii="Arial" w:hAnsi="Arial" w:cs="Arial"/>
          <w:color w:val="000000"/>
          <w:sz w:val="20"/>
          <w:szCs w:val="20"/>
        </w:rPr>
      </w:pPr>
      <w:r w:rsidRPr="008A7212">
        <w:rPr>
          <w:rFonts w:ascii="Arial" w:hAnsi="Arial" w:cs="Arial"/>
          <w:color w:val="000000"/>
          <w:sz w:val="20"/>
          <w:szCs w:val="20"/>
        </w:rPr>
        <w:t>2.                  DAS OBRIGAÇÕES DAS COMPROMISSÁRIAS.</w:t>
      </w:r>
    </w:p>
    <w:p w:rsidR="00B30C04" w:rsidRPr="008A7212" w:rsidRDefault="00B30C04" w:rsidP="00B30C04">
      <w:pPr>
        <w:pStyle w:val="textojustificado"/>
        <w:spacing w:before="120" w:beforeAutospacing="0" w:after="30" w:afterAutospacing="0"/>
        <w:ind w:left="2268" w:right="119"/>
        <w:jc w:val="both"/>
        <w:rPr>
          <w:rFonts w:ascii="Arial" w:hAnsi="Arial" w:cs="Arial"/>
          <w:color w:val="000000"/>
          <w:sz w:val="20"/>
          <w:szCs w:val="20"/>
        </w:rPr>
      </w:pPr>
      <w:r w:rsidRPr="008A7212">
        <w:rPr>
          <w:rFonts w:ascii="Arial" w:hAnsi="Arial" w:cs="Arial"/>
          <w:color w:val="000000"/>
          <w:sz w:val="20"/>
          <w:szCs w:val="20"/>
        </w:rPr>
        <w:t xml:space="preserve">2.1. A fim de garantir a manutenção das ofertas e dos serviços atualmente disponibilizados pela GVT e pela </w:t>
      </w:r>
      <w:proofErr w:type="spellStart"/>
      <w:proofErr w:type="gramStart"/>
      <w:r w:rsidRPr="008A7212">
        <w:rPr>
          <w:rFonts w:ascii="Arial" w:hAnsi="Arial" w:cs="Arial"/>
          <w:color w:val="000000"/>
          <w:sz w:val="20"/>
          <w:szCs w:val="20"/>
        </w:rPr>
        <w:t>TBrasil</w:t>
      </w:r>
      <w:proofErr w:type="spellEnd"/>
      <w:proofErr w:type="gramEnd"/>
      <w:r w:rsidRPr="008A7212">
        <w:rPr>
          <w:rFonts w:ascii="Arial" w:hAnsi="Arial" w:cs="Arial"/>
          <w:color w:val="000000"/>
          <w:sz w:val="20"/>
          <w:szCs w:val="20"/>
        </w:rPr>
        <w:t xml:space="preserve"> a seus clientes, bem como a expansão dos limites geográficos da cobertura de rede dessas mesmas empresas; as Compromissárias se comprometem a, após assumir o controle da GVT Participações:</w:t>
      </w:r>
    </w:p>
    <w:p w:rsidR="00B30C04" w:rsidRPr="008A7212" w:rsidRDefault="00B30C04" w:rsidP="00B30C04">
      <w:pPr>
        <w:pStyle w:val="textojustificado"/>
        <w:spacing w:before="120" w:beforeAutospacing="0" w:after="30" w:afterAutospacing="0"/>
        <w:ind w:left="2268" w:right="119"/>
        <w:jc w:val="both"/>
        <w:rPr>
          <w:rFonts w:ascii="Arial" w:hAnsi="Arial" w:cs="Arial"/>
          <w:color w:val="000000"/>
          <w:sz w:val="20"/>
          <w:szCs w:val="20"/>
        </w:rPr>
      </w:pPr>
      <w:r w:rsidRPr="008A7212">
        <w:rPr>
          <w:rFonts w:ascii="Arial" w:hAnsi="Arial" w:cs="Arial"/>
          <w:color w:val="000000"/>
          <w:sz w:val="20"/>
          <w:szCs w:val="20"/>
        </w:rPr>
        <w:t>2.1.1        não reduzir, por pelo menos três anos, a atual cobertura geográfica de atendimento da GVT Participações e do Grupo Telefônica para o Serviço Telefônico Fixo Comutado (STFC), para o Serviço de Comunicação Multimídia (SCM) e para o Serviço de Acesso Condicionado (</w:t>
      </w:r>
      <w:proofErr w:type="spellStart"/>
      <w:proofErr w:type="gramStart"/>
      <w:r w:rsidRPr="008A7212">
        <w:rPr>
          <w:rFonts w:ascii="Arial" w:hAnsi="Arial" w:cs="Arial"/>
          <w:color w:val="000000"/>
          <w:sz w:val="20"/>
          <w:szCs w:val="20"/>
        </w:rPr>
        <w:t>SeAC</w:t>
      </w:r>
      <w:proofErr w:type="spellEnd"/>
      <w:proofErr w:type="gramEnd"/>
      <w:r w:rsidRPr="008A7212">
        <w:rPr>
          <w:rFonts w:ascii="Arial" w:hAnsi="Arial" w:cs="Arial"/>
          <w:color w:val="000000"/>
          <w:sz w:val="20"/>
          <w:szCs w:val="20"/>
        </w:rPr>
        <w:t>), abstendo-se de descontinuar a oferta ou de substituí-la por planos inacessíveis aos usuários já atendidos, salvo decisão da ANATEL que estipule obrigação diversa;</w:t>
      </w:r>
    </w:p>
    <w:p w:rsidR="00B30C04" w:rsidRPr="008A7212" w:rsidRDefault="00B30C04" w:rsidP="00B30C04">
      <w:pPr>
        <w:pStyle w:val="textojustificado"/>
        <w:spacing w:before="120" w:beforeAutospacing="0" w:after="30" w:afterAutospacing="0"/>
        <w:ind w:left="2268" w:right="119"/>
        <w:jc w:val="both"/>
        <w:rPr>
          <w:rFonts w:ascii="Arial" w:hAnsi="Arial" w:cs="Arial"/>
          <w:color w:val="000000"/>
          <w:sz w:val="20"/>
          <w:szCs w:val="20"/>
        </w:rPr>
      </w:pPr>
      <w:r w:rsidRPr="008A7212">
        <w:rPr>
          <w:rFonts w:ascii="Arial" w:hAnsi="Arial" w:cs="Arial"/>
          <w:color w:val="000000"/>
          <w:sz w:val="20"/>
          <w:szCs w:val="20"/>
        </w:rPr>
        <w:t xml:space="preserve">2.1.2        manter, por pelo menos dezoito meses contados da data de assinatura deste ACC, as ofertas de planos de serviços e ofertas conjuntas do STFC, do SCM e do </w:t>
      </w:r>
      <w:proofErr w:type="spellStart"/>
      <w:proofErr w:type="gramStart"/>
      <w:r w:rsidRPr="008A7212">
        <w:rPr>
          <w:rFonts w:ascii="Arial" w:hAnsi="Arial" w:cs="Arial"/>
          <w:color w:val="000000"/>
          <w:sz w:val="20"/>
          <w:szCs w:val="20"/>
        </w:rPr>
        <w:t>SeAC</w:t>
      </w:r>
      <w:proofErr w:type="spellEnd"/>
      <w:proofErr w:type="gramEnd"/>
      <w:r w:rsidRPr="008A7212">
        <w:rPr>
          <w:rFonts w:ascii="Arial" w:hAnsi="Arial" w:cs="Arial"/>
          <w:color w:val="000000"/>
          <w:sz w:val="20"/>
          <w:szCs w:val="20"/>
        </w:rPr>
        <w:t xml:space="preserve"> vigentes em 22 de dezembro de 2014 pelas prestadoras da GVT Participações e do Grupo Telefônica (Anexo 2);</w:t>
      </w:r>
    </w:p>
    <w:p w:rsidR="00B30C04" w:rsidRPr="008A7212" w:rsidRDefault="00B30C04" w:rsidP="00B30C04">
      <w:pPr>
        <w:pStyle w:val="textojustificado"/>
        <w:spacing w:before="120" w:beforeAutospacing="0" w:after="30" w:afterAutospacing="0"/>
        <w:ind w:left="2268" w:right="119"/>
        <w:jc w:val="both"/>
        <w:rPr>
          <w:rFonts w:ascii="Arial" w:hAnsi="Arial" w:cs="Arial"/>
          <w:color w:val="000000"/>
          <w:sz w:val="20"/>
          <w:szCs w:val="20"/>
        </w:rPr>
      </w:pPr>
      <w:r w:rsidRPr="008A7212">
        <w:rPr>
          <w:rFonts w:ascii="Arial" w:hAnsi="Arial" w:cs="Arial"/>
          <w:color w:val="000000"/>
          <w:sz w:val="20"/>
          <w:szCs w:val="20"/>
        </w:rPr>
        <w:t>2.1.3        manter, por 18 (dezoito) meses, contados da assinatura deste acordo, os serviços prestados pela GVT aos Clientes Atuais da GVT em serviços de telecomunicações, nas mesmas condições contratuais vigentes desde 17 de novembro de 2014 até o Fechamento da Operação, a não ser que haja interesse em contrário ou descumprimento contratual, ambos pela contraparte</w:t>
      </w:r>
      <w:proofErr w:type="gramStart"/>
      <w:r w:rsidRPr="008A7212">
        <w:rPr>
          <w:rFonts w:ascii="Arial" w:hAnsi="Arial" w:cs="Arial"/>
          <w:color w:val="000000"/>
          <w:sz w:val="20"/>
          <w:szCs w:val="20"/>
        </w:rPr>
        <w:t>,;</w:t>
      </w:r>
      <w:proofErr w:type="gramEnd"/>
      <w:r w:rsidRPr="008A7212">
        <w:rPr>
          <w:rFonts w:ascii="Arial" w:hAnsi="Arial" w:cs="Arial"/>
          <w:color w:val="000000"/>
          <w:sz w:val="20"/>
          <w:szCs w:val="20"/>
        </w:rPr>
        <w:t xml:space="preserve"> e</w:t>
      </w:r>
    </w:p>
    <w:p w:rsidR="00B30C04" w:rsidRPr="008A7212" w:rsidRDefault="00B30C04" w:rsidP="00B30C04">
      <w:pPr>
        <w:pStyle w:val="textojustificado"/>
        <w:spacing w:before="120" w:beforeAutospacing="0" w:after="30" w:afterAutospacing="0"/>
        <w:ind w:left="2268" w:right="119"/>
        <w:jc w:val="both"/>
        <w:rPr>
          <w:rFonts w:ascii="Arial" w:hAnsi="Arial" w:cs="Arial"/>
          <w:color w:val="000000"/>
          <w:sz w:val="20"/>
          <w:szCs w:val="20"/>
        </w:rPr>
      </w:pPr>
      <w:r w:rsidRPr="008A7212">
        <w:rPr>
          <w:rFonts w:ascii="Arial" w:hAnsi="Arial" w:cs="Arial"/>
          <w:color w:val="000000"/>
          <w:sz w:val="20"/>
          <w:szCs w:val="20"/>
        </w:rPr>
        <w:t>2.1.4        apresentar ao CADE, em até 15 dias após o respectivo protocolo na ANATEL, cópia do plano de expansão da cobertura da rede e dos principais serviços de telecomunicações, conforme determinado pelo Ato 448, de 22 de janeiro de 2015, da ANATEL.</w:t>
      </w:r>
    </w:p>
    <w:p w:rsidR="00B30C04" w:rsidRPr="008A7212" w:rsidRDefault="00B30C04" w:rsidP="00B30C04">
      <w:pPr>
        <w:pStyle w:val="textojustificado"/>
        <w:spacing w:before="120" w:beforeAutospacing="0" w:after="30" w:afterAutospacing="0"/>
        <w:ind w:left="2268" w:right="119"/>
        <w:jc w:val="both"/>
        <w:rPr>
          <w:rFonts w:ascii="Arial" w:hAnsi="Arial" w:cs="Arial"/>
          <w:color w:val="000000"/>
          <w:sz w:val="20"/>
          <w:szCs w:val="20"/>
        </w:rPr>
      </w:pPr>
      <w:r w:rsidRPr="008A7212">
        <w:rPr>
          <w:rFonts w:ascii="Arial" w:hAnsi="Arial" w:cs="Arial"/>
          <w:color w:val="000000"/>
          <w:sz w:val="20"/>
          <w:szCs w:val="20"/>
        </w:rPr>
        <w:t>2.2.  As Compromissárias se comprometem a:</w:t>
      </w:r>
    </w:p>
    <w:p w:rsidR="00B30C04" w:rsidRPr="008A7212" w:rsidRDefault="00B30C04" w:rsidP="00B30C04">
      <w:pPr>
        <w:pStyle w:val="textojustificado"/>
        <w:spacing w:before="120" w:beforeAutospacing="0" w:after="30" w:afterAutospacing="0"/>
        <w:ind w:left="2268" w:right="119"/>
        <w:jc w:val="both"/>
        <w:rPr>
          <w:rFonts w:ascii="Arial" w:hAnsi="Arial" w:cs="Arial"/>
          <w:color w:val="000000"/>
          <w:sz w:val="20"/>
          <w:szCs w:val="20"/>
        </w:rPr>
      </w:pPr>
      <w:r w:rsidRPr="008A7212">
        <w:rPr>
          <w:rFonts w:ascii="Arial" w:hAnsi="Arial" w:cs="Arial"/>
          <w:color w:val="000000"/>
          <w:sz w:val="20"/>
          <w:szCs w:val="20"/>
        </w:rPr>
        <w:t xml:space="preserve">2.2.1.manter por, no mínimo, três anos, contados do Fechamento da Aquisição da GVT pela </w:t>
      </w:r>
      <w:proofErr w:type="spellStart"/>
      <w:proofErr w:type="gramStart"/>
      <w:r w:rsidRPr="008A7212">
        <w:rPr>
          <w:rFonts w:ascii="Arial" w:hAnsi="Arial" w:cs="Arial"/>
          <w:color w:val="000000"/>
          <w:sz w:val="20"/>
          <w:szCs w:val="20"/>
        </w:rPr>
        <w:t>TBrasil</w:t>
      </w:r>
      <w:proofErr w:type="spellEnd"/>
      <w:proofErr w:type="gramEnd"/>
      <w:r w:rsidRPr="008A7212">
        <w:rPr>
          <w:rFonts w:ascii="Arial" w:hAnsi="Arial" w:cs="Arial"/>
          <w:color w:val="000000"/>
          <w:sz w:val="20"/>
          <w:szCs w:val="20"/>
        </w:rPr>
        <w:t>, a média nacional mensal da velocidade de acesso de banda larga contratada pelos Clientes Atuais da GVT Participações em, no mínimo, 15,1 Mbps;</w:t>
      </w:r>
    </w:p>
    <w:p w:rsidR="00B30C04" w:rsidRPr="008A7212" w:rsidRDefault="00B30C04" w:rsidP="00B30C04">
      <w:pPr>
        <w:pStyle w:val="textojustificado"/>
        <w:spacing w:before="120" w:beforeAutospacing="0" w:after="30" w:afterAutospacing="0"/>
        <w:ind w:left="2268" w:right="119"/>
        <w:jc w:val="both"/>
        <w:rPr>
          <w:rFonts w:ascii="Arial" w:hAnsi="Arial" w:cs="Arial"/>
          <w:color w:val="000000"/>
          <w:sz w:val="20"/>
          <w:szCs w:val="20"/>
        </w:rPr>
      </w:pPr>
      <w:r w:rsidRPr="008A7212">
        <w:rPr>
          <w:rFonts w:ascii="Arial" w:hAnsi="Arial" w:cs="Arial"/>
          <w:color w:val="000000"/>
          <w:sz w:val="20"/>
          <w:szCs w:val="20"/>
        </w:rPr>
        <w:t xml:space="preserve">2.2.2.manter por, no mínimo, três anos, contados do Fechamento da Aquisição da GVT pela </w:t>
      </w:r>
      <w:proofErr w:type="spellStart"/>
      <w:proofErr w:type="gramStart"/>
      <w:r w:rsidRPr="008A7212">
        <w:rPr>
          <w:rFonts w:ascii="Arial" w:hAnsi="Arial" w:cs="Arial"/>
          <w:color w:val="000000"/>
          <w:sz w:val="20"/>
          <w:szCs w:val="20"/>
        </w:rPr>
        <w:t>TBrasil</w:t>
      </w:r>
      <w:proofErr w:type="spellEnd"/>
      <w:proofErr w:type="gramEnd"/>
      <w:r w:rsidRPr="008A7212">
        <w:rPr>
          <w:rFonts w:ascii="Arial" w:hAnsi="Arial" w:cs="Arial"/>
          <w:color w:val="000000"/>
          <w:sz w:val="20"/>
          <w:szCs w:val="20"/>
        </w:rPr>
        <w:t xml:space="preserve">, a média mensal da velocidade de </w:t>
      </w:r>
      <w:r w:rsidRPr="008A7212">
        <w:rPr>
          <w:rFonts w:ascii="Arial" w:hAnsi="Arial" w:cs="Arial"/>
          <w:color w:val="000000"/>
          <w:sz w:val="20"/>
          <w:szCs w:val="20"/>
        </w:rPr>
        <w:lastRenderedPageBreak/>
        <w:t>acesso de banda larga contratada pelos Clientes Atuais da GVT em, no mínimo, 18,25 Mbps, dentro do Estado de São Paulo; e</w:t>
      </w:r>
    </w:p>
    <w:p w:rsidR="00B30C04" w:rsidRPr="008A7212" w:rsidRDefault="00B30C04" w:rsidP="00B30C04">
      <w:pPr>
        <w:pStyle w:val="textojustificado"/>
        <w:spacing w:before="120" w:beforeAutospacing="0" w:after="30" w:afterAutospacing="0"/>
        <w:ind w:left="2268" w:right="119"/>
        <w:jc w:val="both"/>
        <w:rPr>
          <w:rFonts w:ascii="Arial" w:hAnsi="Arial" w:cs="Arial"/>
          <w:color w:val="000000"/>
          <w:sz w:val="20"/>
          <w:szCs w:val="20"/>
        </w:rPr>
      </w:pPr>
      <w:r w:rsidRPr="008A7212">
        <w:rPr>
          <w:rFonts w:ascii="Arial" w:hAnsi="Arial" w:cs="Arial"/>
          <w:color w:val="000000"/>
          <w:sz w:val="20"/>
          <w:szCs w:val="20"/>
        </w:rPr>
        <w:t xml:space="preserve">2.2.3.enviar relatórios mensais ao CADE, conforme consta no Anexo </w:t>
      </w:r>
      <w:proofErr w:type="gramStart"/>
      <w:r w:rsidRPr="008A7212">
        <w:rPr>
          <w:rFonts w:ascii="Arial" w:hAnsi="Arial" w:cs="Arial"/>
          <w:color w:val="000000"/>
          <w:sz w:val="20"/>
          <w:szCs w:val="20"/>
        </w:rPr>
        <w:t>3</w:t>
      </w:r>
      <w:proofErr w:type="gramEnd"/>
      <w:r w:rsidRPr="008A7212">
        <w:rPr>
          <w:rFonts w:ascii="Arial" w:hAnsi="Arial" w:cs="Arial"/>
          <w:color w:val="000000"/>
          <w:sz w:val="20"/>
          <w:szCs w:val="20"/>
        </w:rPr>
        <w:t>, discriminando a metodologia do cálculo do valor médio mensal, nacional e do Estado de São Paulo, da velocidade (em Mbps) da banda larga contratada de todos os Clientes Atuais da GVT e o valor médio mensal, nacional e do Estado de São Paulo, da velocidade (em Mbps) da banda larga contratada de todos os Clientes Atuais da GVT, devendo essas informações serem atestadas por auditoria independente previamente contratada à custa das Compromissárias.</w:t>
      </w:r>
    </w:p>
    <w:p w:rsidR="00B30C04" w:rsidRPr="008A7212" w:rsidRDefault="00B30C04" w:rsidP="00B30C04">
      <w:pPr>
        <w:pStyle w:val="textojustificado"/>
        <w:spacing w:before="120" w:beforeAutospacing="0" w:after="30" w:afterAutospacing="0"/>
        <w:ind w:left="2268" w:right="119"/>
        <w:jc w:val="both"/>
        <w:rPr>
          <w:rFonts w:ascii="Arial" w:hAnsi="Arial" w:cs="Arial"/>
          <w:color w:val="000000"/>
          <w:sz w:val="20"/>
          <w:szCs w:val="20"/>
        </w:rPr>
      </w:pPr>
      <w:r w:rsidRPr="008A7212">
        <w:rPr>
          <w:rFonts w:ascii="Arial" w:hAnsi="Arial" w:cs="Arial"/>
          <w:color w:val="000000"/>
          <w:sz w:val="20"/>
          <w:szCs w:val="20"/>
        </w:rPr>
        <w:t xml:space="preserve">2.3. A </w:t>
      </w:r>
      <w:proofErr w:type="spellStart"/>
      <w:proofErr w:type="gramStart"/>
      <w:r w:rsidRPr="008A7212">
        <w:rPr>
          <w:rFonts w:ascii="Arial" w:hAnsi="Arial" w:cs="Arial"/>
          <w:color w:val="000000"/>
          <w:sz w:val="20"/>
          <w:szCs w:val="20"/>
        </w:rPr>
        <w:t>TBrasil</w:t>
      </w:r>
      <w:proofErr w:type="spellEnd"/>
      <w:proofErr w:type="gramEnd"/>
      <w:r w:rsidRPr="008A7212">
        <w:rPr>
          <w:rFonts w:ascii="Arial" w:hAnsi="Arial" w:cs="Arial"/>
          <w:color w:val="000000"/>
          <w:sz w:val="20"/>
          <w:szCs w:val="20"/>
        </w:rPr>
        <w:t xml:space="preserve"> não permitirá que:</w:t>
      </w:r>
    </w:p>
    <w:p w:rsidR="00B30C04" w:rsidRPr="008A7212" w:rsidRDefault="00B30C04" w:rsidP="00B30C04">
      <w:pPr>
        <w:pStyle w:val="textojustificado"/>
        <w:spacing w:before="120" w:beforeAutospacing="0" w:after="30" w:afterAutospacing="0"/>
        <w:ind w:left="2268" w:right="119"/>
        <w:jc w:val="both"/>
        <w:rPr>
          <w:rFonts w:ascii="Arial" w:hAnsi="Arial" w:cs="Arial"/>
          <w:color w:val="000000"/>
          <w:sz w:val="20"/>
          <w:szCs w:val="20"/>
        </w:rPr>
      </w:pPr>
      <w:r w:rsidRPr="008A7212">
        <w:rPr>
          <w:rFonts w:ascii="Arial" w:hAnsi="Arial" w:cs="Arial"/>
          <w:color w:val="000000"/>
          <w:sz w:val="20"/>
          <w:szCs w:val="20"/>
        </w:rPr>
        <w:t xml:space="preserve">2.3.1    a Vivendi vote e/ou vete em qualquer instância deliberativa da </w:t>
      </w:r>
      <w:proofErr w:type="spellStart"/>
      <w:proofErr w:type="gramStart"/>
      <w:r w:rsidRPr="008A7212">
        <w:rPr>
          <w:rFonts w:ascii="Arial" w:hAnsi="Arial" w:cs="Arial"/>
          <w:color w:val="000000"/>
          <w:sz w:val="20"/>
          <w:szCs w:val="20"/>
        </w:rPr>
        <w:t>TBrasil</w:t>
      </w:r>
      <w:proofErr w:type="spellEnd"/>
      <w:proofErr w:type="gramEnd"/>
      <w:r w:rsidRPr="008A7212">
        <w:rPr>
          <w:rFonts w:ascii="Arial" w:hAnsi="Arial" w:cs="Arial"/>
          <w:color w:val="000000"/>
          <w:sz w:val="20"/>
          <w:szCs w:val="20"/>
        </w:rPr>
        <w:t xml:space="preserve"> ou de qualquer outra empresa controlada, direta ou indiretamente, pela </w:t>
      </w:r>
      <w:proofErr w:type="spellStart"/>
      <w:r w:rsidRPr="008A7212">
        <w:rPr>
          <w:rFonts w:ascii="Arial" w:hAnsi="Arial" w:cs="Arial"/>
          <w:color w:val="000000"/>
          <w:sz w:val="20"/>
          <w:szCs w:val="20"/>
        </w:rPr>
        <w:t>TBrasil</w:t>
      </w:r>
      <w:proofErr w:type="spellEnd"/>
      <w:r w:rsidRPr="008A7212">
        <w:rPr>
          <w:rFonts w:ascii="Arial" w:hAnsi="Arial" w:cs="Arial"/>
          <w:color w:val="000000"/>
          <w:sz w:val="20"/>
          <w:szCs w:val="20"/>
        </w:rPr>
        <w:t>;</w:t>
      </w:r>
    </w:p>
    <w:p w:rsidR="00B30C04" w:rsidRPr="008A7212" w:rsidRDefault="00B30C04" w:rsidP="00B30C04">
      <w:pPr>
        <w:pStyle w:val="textojustificado"/>
        <w:spacing w:before="120" w:beforeAutospacing="0" w:after="30" w:afterAutospacing="0"/>
        <w:ind w:left="2268" w:right="119"/>
        <w:jc w:val="both"/>
        <w:rPr>
          <w:rFonts w:ascii="Arial" w:hAnsi="Arial" w:cs="Arial"/>
          <w:color w:val="000000"/>
          <w:sz w:val="20"/>
          <w:szCs w:val="20"/>
        </w:rPr>
      </w:pPr>
      <w:r w:rsidRPr="008A7212">
        <w:rPr>
          <w:rFonts w:ascii="Arial" w:hAnsi="Arial" w:cs="Arial"/>
          <w:color w:val="000000"/>
          <w:sz w:val="20"/>
          <w:szCs w:val="20"/>
        </w:rPr>
        <w:t xml:space="preserve">2.3.2    a Vivendi participe de qualquer forma nas deliberações de matérias que tratem de assuntos relacionados à atuação da </w:t>
      </w:r>
      <w:proofErr w:type="spellStart"/>
      <w:proofErr w:type="gramStart"/>
      <w:r w:rsidRPr="008A7212">
        <w:rPr>
          <w:rFonts w:ascii="Arial" w:hAnsi="Arial" w:cs="Arial"/>
          <w:color w:val="000000"/>
          <w:sz w:val="20"/>
          <w:szCs w:val="20"/>
        </w:rPr>
        <w:t>TBrasil</w:t>
      </w:r>
      <w:proofErr w:type="spellEnd"/>
      <w:proofErr w:type="gramEnd"/>
      <w:r w:rsidRPr="008A7212">
        <w:rPr>
          <w:rFonts w:ascii="Arial" w:hAnsi="Arial" w:cs="Arial"/>
          <w:color w:val="000000"/>
          <w:sz w:val="20"/>
          <w:szCs w:val="20"/>
        </w:rPr>
        <w:t>;</w:t>
      </w:r>
    </w:p>
    <w:p w:rsidR="00B30C04" w:rsidRPr="008A7212" w:rsidRDefault="00B30C04" w:rsidP="00B30C04">
      <w:pPr>
        <w:pStyle w:val="textojustificado"/>
        <w:spacing w:before="120" w:beforeAutospacing="0" w:after="30" w:afterAutospacing="0"/>
        <w:ind w:left="2268" w:right="119"/>
        <w:jc w:val="both"/>
        <w:rPr>
          <w:rFonts w:ascii="Arial" w:hAnsi="Arial" w:cs="Arial"/>
          <w:color w:val="000000"/>
          <w:sz w:val="20"/>
          <w:szCs w:val="20"/>
        </w:rPr>
      </w:pPr>
      <w:r w:rsidRPr="008A7212">
        <w:rPr>
          <w:rFonts w:ascii="Arial" w:hAnsi="Arial" w:cs="Arial"/>
          <w:color w:val="000000"/>
          <w:sz w:val="20"/>
          <w:szCs w:val="20"/>
        </w:rPr>
        <w:t xml:space="preserve">2.3.3    a Vivendi indique membros para os Conselhos de Administração, Diretorias ou órgãos de atribuições equivalentes das empresas controladas, direta ou indiretamente, pela </w:t>
      </w:r>
      <w:proofErr w:type="spellStart"/>
      <w:proofErr w:type="gramStart"/>
      <w:r w:rsidRPr="008A7212">
        <w:rPr>
          <w:rFonts w:ascii="Arial" w:hAnsi="Arial" w:cs="Arial"/>
          <w:color w:val="000000"/>
          <w:sz w:val="20"/>
          <w:szCs w:val="20"/>
        </w:rPr>
        <w:t>TBrasil</w:t>
      </w:r>
      <w:proofErr w:type="spellEnd"/>
      <w:proofErr w:type="gramEnd"/>
      <w:r w:rsidRPr="008A7212">
        <w:rPr>
          <w:rFonts w:ascii="Arial" w:hAnsi="Arial" w:cs="Arial"/>
          <w:color w:val="000000"/>
          <w:sz w:val="20"/>
          <w:szCs w:val="20"/>
        </w:rPr>
        <w:t xml:space="preserve"> ou de suas controladoras, estabelecidas no Brasil, que atuam na prestação de serviços de telecomunicações no mercado brasileiro;</w:t>
      </w:r>
    </w:p>
    <w:p w:rsidR="00B30C04" w:rsidRPr="008A7212" w:rsidRDefault="00B30C04" w:rsidP="00B30C04">
      <w:pPr>
        <w:pStyle w:val="textojustificado"/>
        <w:spacing w:before="120" w:beforeAutospacing="0" w:after="30" w:afterAutospacing="0"/>
        <w:ind w:left="2268" w:right="119"/>
        <w:jc w:val="both"/>
        <w:rPr>
          <w:rFonts w:ascii="Arial" w:hAnsi="Arial" w:cs="Arial"/>
          <w:color w:val="000000"/>
          <w:sz w:val="20"/>
          <w:szCs w:val="20"/>
        </w:rPr>
      </w:pPr>
      <w:r w:rsidRPr="008A7212">
        <w:rPr>
          <w:rFonts w:ascii="Arial" w:hAnsi="Arial" w:cs="Arial"/>
          <w:color w:val="000000"/>
          <w:sz w:val="20"/>
          <w:szCs w:val="20"/>
        </w:rPr>
        <w:t xml:space="preserve">2.3.4    a Vivendi celebre qualquer acordo de acionistas ou qualquer contrato equivalente a esse acordo com relação às participações que ela deterá na </w:t>
      </w:r>
      <w:proofErr w:type="spellStart"/>
      <w:proofErr w:type="gramStart"/>
      <w:r w:rsidRPr="008A7212">
        <w:rPr>
          <w:rFonts w:ascii="Arial" w:hAnsi="Arial" w:cs="Arial"/>
          <w:color w:val="000000"/>
          <w:sz w:val="20"/>
          <w:szCs w:val="20"/>
        </w:rPr>
        <w:t>TBrasil</w:t>
      </w:r>
      <w:proofErr w:type="spellEnd"/>
      <w:proofErr w:type="gramEnd"/>
      <w:r w:rsidRPr="008A7212">
        <w:rPr>
          <w:rFonts w:ascii="Arial" w:hAnsi="Arial" w:cs="Arial"/>
          <w:color w:val="000000"/>
          <w:sz w:val="20"/>
          <w:szCs w:val="20"/>
        </w:rPr>
        <w:t>;</w:t>
      </w:r>
    </w:p>
    <w:p w:rsidR="00B30C04" w:rsidRPr="008A7212" w:rsidRDefault="00B30C04" w:rsidP="00B30C04">
      <w:pPr>
        <w:pStyle w:val="textojustificado"/>
        <w:spacing w:before="120" w:beforeAutospacing="0" w:after="30" w:afterAutospacing="0"/>
        <w:ind w:left="2268" w:right="119"/>
        <w:jc w:val="both"/>
        <w:rPr>
          <w:rFonts w:ascii="Arial" w:hAnsi="Arial" w:cs="Arial"/>
          <w:color w:val="000000"/>
          <w:sz w:val="20"/>
          <w:szCs w:val="20"/>
        </w:rPr>
      </w:pPr>
      <w:r w:rsidRPr="008A7212">
        <w:rPr>
          <w:rFonts w:ascii="Arial" w:hAnsi="Arial" w:cs="Arial"/>
          <w:color w:val="000000"/>
          <w:sz w:val="20"/>
          <w:szCs w:val="20"/>
        </w:rPr>
        <w:t xml:space="preserve">2.3.5    a Vivendi aumente sua participação acionária, direta ou indireta, na </w:t>
      </w:r>
      <w:proofErr w:type="spellStart"/>
      <w:proofErr w:type="gramStart"/>
      <w:r w:rsidRPr="008A7212">
        <w:rPr>
          <w:rFonts w:ascii="Arial" w:hAnsi="Arial" w:cs="Arial"/>
          <w:color w:val="000000"/>
          <w:sz w:val="20"/>
          <w:szCs w:val="20"/>
        </w:rPr>
        <w:t>TBrasil</w:t>
      </w:r>
      <w:proofErr w:type="spellEnd"/>
      <w:proofErr w:type="gramEnd"/>
      <w:r w:rsidRPr="008A7212">
        <w:rPr>
          <w:rFonts w:ascii="Arial" w:hAnsi="Arial" w:cs="Arial"/>
          <w:color w:val="000000"/>
          <w:sz w:val="20"/>
          <w:szCs w:val="20"/>
        </w:rPr>
        <w:t>, por qualquer tipo de ação;</w:t>
      </w:r>
    </w:p>
    <w:p w:rsidR="00B30C04" w:rsidRPr="008A7212" w:rsidRDefault="00B30C04" w:rsidP="00B30C04">
      <w:pPr>
        <w:pStyle w:val="textojustificado"/>
        <w:spacing w:before="120" w:beforeAutospacing="0" w:after="30" w:afterAutospacing="0"/>
        <w:ind w:left="2268" w:right="119"/>
        <w:jc w:val="both"/>
        <w:rPr>
          <w:rFonts w:ascii="Arial" w:hAnsi="Arial" w:cs="Arial"/>
          <w:color w:val="000000"/>
          <w:sz w:val="20"/>
          <w:szCs w:val="20"/>
        </w:rPr>
      </w:pPr>
      <w:r w:rsidRPr="008A7212">
        <w:rPr>
          <w:rFonts w:ascii="Arial" w:hAnsi="Arial" w:cs="Arial"/>
          <w:color w:val="000000"/>
          <w:sz w:val="20"/>
          <w:szCs w:val="20"/>
        </w:rPr>
        <w:t xml:space="preserve">2.3.6    a Vivendi altere as condições de sua participação acionária na </w:t>
      </w:r>
      <w:proofErr w:type="spellStart"/>
      <w:proofErr w:type="gramStart"/>
      <w:r w:rsidRPr="008A7212">
        <w:rPr>
          <w:rFonts w:ascii="Arial" w:hAnsi="Arial" w:cs="Arial"/>
          <w:color w:val="000000"/>
          <w:sz w:val="20"/>
          <w:szCs w:val="20"/>
        </w:rPr>
        <w:t>TBrasil</w:t>
      </w:r>
      <w:proofErr w:type="spellEnd"/>
      <w:proofErr w:type="gramEnd"/>
      <w:r w:rsidRPr="008A7212">
        <w:rPr>
          <w:rFonts w:ascii="Arial" w:hAnsi="Arial" w:cs="Arial"/>
          <w:color w:val="000000"/>
          <w:sz w:val="20"/>
          <w:szCs w:val="20"/>
        </w:rPr>
        <w:t xml:space="preserve">, de forma que ela não detenha nenhum direito político na </w:t>
      </w:r>
      <w:proofErr w:type="spellStart"/>
      <w:r w:rsidRPr="008A7212">
        <w:rPr>
          <w:rFonts w:ascii="Arial" w:hAnsi="Arial" w:cs="Arial"/>
          <w:color w:val="000000"/>
          <w:sz w:val="20"/>
          <w:szCs w:val="20"/>
        </w:rPr>
        <w:t>TBrasil</w:t>
      </w:r>
      <w:proofErr w:type="spellEnd"/>
      <w:r w:rsidRPr="008A7212">
        <w:rPr>
          <w:rFonts w:ascii="Arial" w:hAnsi="Arial" w:cs="Arial"/>
          <w:color w:val="000000"/>
          <w:sz w:val="20"/>
          <w:szCs w:val="20"/>
        </w:rPr>
        <w:t>; e</w:t>
      </w:r>
    </w:p>
    <w:p w:rsidR="00B30C04" w:rsidRPr="008A7212" w:rsidRDefault="00B30C04" w:rsidP="00B30C04">
      <w:pPr>
        <w:pStyle w:val="textojustificado"/>
        <w:spacing w:before="120" w:beforeAutospacing="0" w:after="30" w:afterAutospacing="0"/>
        <w:ind w:left="2268" w:right="119"/>
        <w:jc w:val="both"/>
        <w:rPr>
          <w:rFonts w:ascii="Arial" w:hAnsi="Arial" w:cs="Arial"/>
          <w:color w:val="000000"/>
          <w:sz w:val="20"/>
          <w:szCs w:val="20"/>
        </w:rPr>
      </w:pPr>
      <w:r w:rsidRPr="008A7212">
        <w:rPr>
          <w:rFonts w:ascii="Arial" w:hAnsi="Arial" w:cs="Arial"/>
          <w:color w:val="000000"/>
          <w:sz w:val="20"/>
          <w:szCs w:val="20"/>
        </w:rPr>
        <w:t xml:space="preserve">2.3.7    a Vivendi acesse ou compartilhe, direta ou indiretamente, entre quaisquer empresas, ou entre responsáveis pela administração e representação das empresas Vivendi, do Grupo Telefónica e da Telecom </w:t>
      </w:r>
      <w:proofErr w:type="spellStart"/>
      <w:r w:rsidRPr="008A7212">
        <w:rPr>
          <w:rFonts w:ascii="Arial" w:hAnsi="Arial" w:cs="Arial"/>
          <w:color w:val="000000"/>
          <w:sz w:val="20"/>
          <w:szCs w:val="20"/>
        </w:rPr>
        <w:t>Italia</w:t>
      </w:r>
      <w:proofErr w:type="spellEnd"/>
      <w:r w:rsidRPr="008A7212">
        <w:rPr>
          <w:rFonts w:ascii="Arial" w:hAnsi="Arial" w:cs="Arial"/>
          <w:color w:val="000000"/>
          <w:sz w:val="20"/>
          <w:szCs w:val="20"/>
        </w:rPr>
        <w:t xml:space="preserve">, informações sensíveis relativas à atuação </w:t>
      </w:r>
      <w:proofErr w:type="gramStart"/>
      <w:r w:rsidRPr="008A7212">
        <w:rPr>
          <w:rFonts w:ascii="Arial" w:hAnsi="Arial" w:cs="Arial"/>
          <w:color w:val="000000"/>
          <w:sz w:val="20"/>
          <w:szCs w:val="20"/>
        </w:rPr>
        <w:t>desse Grupos</w:t>
      </w:r>
      <w:proofErr w:type="gramEnd"/>
      <w:r w:rsidRPr="008A7212">
        <w:rPr>
          <w:rFonts w:ascii="Arial" w:hAnsi="Arial" w:cs="Arial"/>
          <w:color w:val="000000"/>
          <w:sz w:val="20"/>
          <w:szCs w:val="20"/>
        </w:rPr>
        <w:t xml:space="preserve"> no setor de telecomunicações. Essa vedação de acesso e compartilhamento de informações compreende também as informações sensíveis que venham a se tornar públicas</w:t>
      </w:r>
      <w:r w:rsidRPr="008A7212">
        <w:rPr>
          <w:rStyle w:val="apple-converted-space"/>
          <w:rFonts w:ascii="Arial" w:hAnsi="Arial" w:cs="Arial"/>
          <w:color w:val="000000"/>
          <w:sz w:val="20"/>
          <w:szCs w:val="20"/>
        </w:rPr>
        <w:t> </w:t>
      </w:r>
      <w:r w:rsidRPr="008A7212">
        <w:rPr>
          <w:rStyle w:val="nfase"/>
          <w:rFonts w:ascii="Arial" w:hAnsi="Arial" w:cs="Arial"/>
          <w:color w:val="000000"/>
          <w:sz w:val="20"/>
          <w:szCs w:val="20"/>
        </w:rPr>
        <w:t>a posteriori</w:t>
      </w:r>
      <w:r w:rsidRPr="008A7212">
        <w:rPr>
          <w:rFonts w:ascii="Arial" w:hAnsi="Arial" w:cs="Arial"/>
          <w:color w:val="000000"/>
          <w:sz w:val="20"/>
          <w:szCs w:val="20"/>
        </w:rPr>
        <w:t xml:space="preserve">, ainda que estejam </w:t>
      </w:r>
      <w:proofErr w:type="gramStart"/>
      <w:r w:rsidRPr="008A7212">
        <w:rPr>
          <w:rFonts w:ascii="Arial" w:hAnsi="Arial" w:cs="Arial"/>
          <w:color w:val="000000"/>
          <w:sz w:val="20"/>
          <w:szCs w:val="20"/>
        </w:rPr>
        <w:t>sob domínio</w:t>
      </w:r>
      <w:proofErr w:type="gramEnd"/>
      <w:r w:rsidRPr="008A7212">
        <w:rPr>
          <w:rFonts w:ascii="Arial" w:hAnsi="Arial" w:cs="Arial"/>
          <w:color w:val="000000"/>
          <w:sz w:val="20"/>
          <w:szCs w:val="20"/>
        </w:rPr>
        <w:t xml:space="preserve"> privado das partes no momento da transmissão, estando também vedado o acesso adiantado ou privilegiado a informações confidenciais, estratégicas ou concorrencialmente sensíveis relativas à atuação das partes no mercado brasileiro de telecomunicações.</w:t>
      </w:r>
    </w:p>
    <w:p w:rsidR="00B30C04" w:rsidRPr="008A7212" w:rsidRDefault="00B30C04" w:rsidP="00B30C04">
      <w:pPr>
        <w:pStyle w:val="textojustificado"/>
        <w:spacing w:before="120" w:beforeAutospacing="0" w:after="30" w:afterAutospacing="0"/>
        <w:ind w:left="2268" w:right="119"/>
        <w:jc w:val="both"/>
        <w:rPr>
          <w:rFonts w:ascii="Arial" w:hAnsi="Arial" w:cs="Arial"/>
          <w:color w:val="000000"/>
          <w:sz w:val="20"/>
          <w:szCs w:val="20"/>
        </w:rPr>
      </w:pPr>
      <w:r w:rsidRPr="008A7212">
        <w:rPr>
          <w:rFonts w:ascii="Arial" w:hAnsi="Arial" w:cs="Arial"/>
          <w:color w:val="000000"/>
          <w:sz w:val="20"/>
          <w:szCs w:val="20"/>
        </w:rPr>
        <w:t>2.3.7.1             As vedações contidas na cláusula 2.3.7 se aplicam exclusivamente a negociações que envolvam direta ou indiretamente os mercados de telecomunicação, não englobando, por exemplo, negociações dos mercados de mídia e conteúdo;</w:t>
      </w:r>
    </w:p>
    <w:p w:rsidR="00B30C04" w:rsidRPr="008A7212" w:rsidRDefault="00B30C04" w:rsidP="00B30C04">
      <w:pPr>
        <w:pStyle w:val="textojustificado"/>
        <w:spacing w:before="120" w:beforeAutospacing="0" w:after="30" w:afterAutospacing="0"/>
        <w:ind w:left="2268" w:right="119"/>
        <w:jc w:val="both"/>
        <w:rPr>
          <w:rFonts w:ascii="Arial" w:hAnsi="Arial" w:cs="Arial"/>
          <w:color w:val="000000"/>
          <w:sz w:val="20"/>
          <w:szCs w:val="20"/>
        </w:rPr>
      </w:pPr>
      <w:r w:rsidRPr="008A7212">
        <w:rPr>
          <w:rFonts w:ascii="Arial" w:hAnsi="Arial" w:cs="Arial"/>
          <w:color w:val="000000"/>
          <w:sz w:val="20"/>
          <w:szCs w:val="20"/>
        </w:rPr>
        <w:t>2.3.7.2             As vedações contidas na cláusula 2.3.7 não se aplicam ao compartilhamento de informações sobre os negócios e operações comerciais da GVT no período compreendido entre a data de assinatura deste ACC e a data do fechamento da operação.</w:t>
      </w:r>
    </w:p>
    <w:p w:rsidR="00B30C04" w:rsidRPr="008A7212" w:rsidRDefault="00B30C04" w:rsidP="00B30C04">
      <w:pPr>
        <w:pStyle w:val="textojustificado"/>
        <w:spacing w:before="120" w:beforeAutospacing="0" w:after="30" w:afterAutospacing="0"/>
        <w:ind w:left="2268" w:right="119"/>
        <w:jc w:val="both"/>
        <w:rPr>
          <w:rFonts w:ascii="Arial" w:hAnsi="Arial" w:cs="Arial"/>
          <w:color w:val="000000"/>
          <w:sz w:val="20"/>
          <w:szCs w:val="20"/>
        </w:rPr>
      </w:pPr>
      <w:r w:rsidRPr="008A7212">
        <w:rPr>
          <w:rFonts w:ascii="Arial" w:hAnsi="Arial" w:cs="Arial"/>
          <w:color w:val="000000"/>
          <w:sz w:val="20"/>
          <w:szCs w:val="20"/>
        </w:rPr>
        <w:t xml:space="preserve">2.4. A </w:t>
      </w:r>
      <w:proofErr w:type="spellStart"/>
      <w:proofErr w:type="gramStart"/>
      <w:r w:rsidRPr="008A7212">
        <w:rPr>
          <w:rFonts w:ascii="Arial" w:hAnsi="Arial" w:cs="Arial"/>
          <w:color w:val="000000"/>
          <w:sz w:val="20"/>
          <w:szCs w:val="20"/>
        </w:rPr>
        <w:t>TBrasil</w:t>
      </w:r>
      <w:proofErr w:type="spellEnd"/>
      <w:proofErr w:type="gramEnd"/>
      <w:r w:rsidRPr="008A7212">
        <w:rPr>
          <w:rFonts w:ascii="Arial" w:hAnsi="Arial" w:cs="Arial"/>
          <w:color w:val="000000"/>
          <w:sz w:val="20"/>
          <w:szCs w:val="20"/>
        </w:rPr>
        <w:t xml:space="preserve"> tomará providências para que a Vivendi cumpra suas obrigações de abstenção a exercer o seu direito de voto extraordinário decorrente de suas ações na </w:t>
      </w:r>
      <w:proofErr w:type="spellStart"/>
      <w:r w:rsidRPr="008A7212">
        <w:rPr>
          <w:rFonts w:ascii="Arial" w:hAnsi="Arial" w:cs="Arial"/>
          <w:color w:val="000000"/>
          <w:sz w:val="20"/>
          <w:szCs w:val="20"/>
        </w:rPr>
        <w:t>TBrasil</w:t>
      </w:r>
      <w:proofErr w:type="spellEnd"/>
      <w:r w:rsidRPr="008A7212">
        <w:rPr>
          <w:rFonts w:ascii="Arial" w:hAnsi="Arial" w:cs="Arial"/>
          <w:color w:val="000000"/>
          <w:sz w:val="20"/>
          <w:szCs w:val="20"/>
        </w:rPr>
        <w:t>, nas seguintes hipóteses:</w:t>
      </w:r>
    </w:p>
    <w:p w:rsidR="00B30C04" w:rsidRPr="008A7212" w:rsidRDefault="00B30C04" w:rsidP="00B30C04">
      <w:pPr>
        <w:pStyle w:val="textojustificado"/>
        <w:spacing w:before="120" w:beforeAutospacing="0" w:after="30" w:afterAutospacing="0"/>
        <w:ind w:left="2268" w:right="119"/>
        <w:jc w:val="both"/>
        <w:rPr>
          <w:rFonts w:ascii="Arial" w:hAnsi="Arial" w:cs="Arial"/>
          <w:color w:val="000000"/>
          <w:sz w:val="20"/>
          <w:szCs w:val="20"/>
        </w:rPr>
      </w:pPr>
      <w:r w:rsidRPr="008A7212">
        <w:rPr>
          <w:rFonts w:ascii="Arial" w:hAnsi="Arial" w:cs="Arial"/>
          <w:color w:val="000000"/>
          <w:sz w:val="20"/>
          <w:szCs w:val="20"/>
        </w:rPr>
        <w:lastRenderedPageBreak/>
        <w:t xml:space="preserve">2.4.1    caso a </w:t>
      </w:r>
      <w:proofErr w:type="spellStart"/>
      <w:proofErr w:type="gramStart"/>
      <w:r w:rsidRPr="008A7212">
        <w:rPr>
          <w:rFonts w:ascii="Arial" w:hAnsi="Arial" w:cs="Arial"/>
          <w:color w:val="000000"/>
          <w:sz w:val="20"/>
          <w:szCs w:val="20"/>
        </w:rPr>
        <w:t>TBrasil</w:t>
      </w:r>
      <w:proofErr w:type="spellEnd"/>
      <w:proofErr w:type="gramEnd"/>
      <w:r w:rsidRPr="008A7212">
        <w:rPr>
          <w:rFonts w:ascii="Arial" w:hAnsi="Arial" w:cs="Arial"/>
          <w:color w:val="000000"/>
          <w:sz w:val="20"/>
          <w:szCs w:val="20"/>
        </w:rPr>
        <w:t xml:space="preserve"> deixe de pagar os dividendos mínimos a que fazem jus, por 3 (três) exercícios sociais consecutivos;</w:t>
      </w:r>
    </w:p>
    <w:p w:rsidR="00B30C04" w:rsidRPr="008A7212" w:rsidRDefault="00B30C04" w:rsidP="00B30C04">
      <w:pPr>
        <w:pStyle w:val="textojustificado"/>
        <w:spacing w:before="120" w:beforeAutospacing="0" w:after="30" w:afterAutospacing="0"/>
        <w:ind w:left="2268" w:right="119"/>
        <w:jc w:val="both"/>
        <w:rPr>
          <w:rFonts w:ascii="Arial" w:hAnsi="Arial" w:cs="Arial"/>
          <w:color w:val="000000"/>
          <w:sz w:val="20"/>
          <w:szCs w:val="20"/>
        </w:rPr>
      </w:pPr>
      <w:r w:rsidRPr="008A7212">
        <w:rPr>
          <w:rFonts w:ascii="Arial" w:hAnsi="Arial" w:cs="Arial"/>
          <w:color w:val="000000"/>
          <w:sz w:val="20"/>
          <w:szCs w:val="20"/>
        </w:rPr>
        <w:t xml:space="preserve">2.4.2    nas deliberações sobre a celebração pela </w:t>
      </w:r>
      <w:proofErr w:type="spellStart"/>
      <w:proofErr w:type="gramStart"/>
      <w:r w:rsidRPr="008A7212">
        <w:rPr>
          <w:rFonts w:ascii="Arial" w:hAnsi="Arial" w:cs="Arial"/>
          <w:color w:val="000000"/>
          <w:sz w:val="20"/>
          <w:szCs w:val="20"/>
        </w:rPr>
        <w:t>TBrasil</w:t>
      </w:r>
      <w:proofErr w:type="spellEnd"/>
      <w:proofErr w:type="gramEnd"/>
      <w:r w:rsidRPr="008A7212">
        <w:rPr>
          <w:rFonts w:ascii="Arial" w:hAnsi="Arial" w:cs="Arial"/>
          <w:color w:val="000000"/>
          <w:sz w:val="20"/>
          <w:szCs w:val="20"/>
        </w:rPr>
        <w:t xml:space="preserve"> de contratos com Partes Relacionadas, cujos termos e condições sejam mais onerosos para a companhia do que os normalmente adotados pelo mercado em contratações da mesma natureza; e nas deliberações sobre a celebração de contratos de prestação de serviços de gerência com entidades estrangeiras vinculadas ao acionista controlador da </w:t>
      </w:r>
      <w:proofErr w:type="spellStart"/>
      <w:r w:rsidRPr="008A7212">
        <w:rPr>
          <w:rFonts w:ascii="Arial" w:hAnsi="Arial" w:cs="Arial"/>
          <w:color w:val="000000"/>
          <w:sz w:val="20"/>
          <w:szCs w:val="20"/>
        </w:rPr>
        <w:t>TBrasil</w:t>
      </w:r>
      <w:proofErr w:type="spellEnd"/>
      <w:r w:rsidRPr="008A7212">
        <w:rPr>
          <w:rFonts w:ascii="Arial" w:hAnsi="Arial" w:cs="Arial"/>
          <w:color w:val="000000"/>
          <w:sz w:val="20"/>
          <w:szCs w:val="20"/>
        </w:rPr>
        <w:t>; e</w:t>
      </w:r>
    </w:p>
    <w:p w:rsidR="00B30C04" w:rsidRPr="008A7212" w:rsidRDefault="00B30C04" w:rsidP="00B30C04">
      <w:pPr>
        <w:pStyle w:val="textojustificado"/>
        <w:spacing w:before="120" w:beforeAutospacing="0" w:after="30" w:afterAutospacing="0"/>
        <w:ind w:left="2268" w:right="119"/>
        <w:jc w:val="both"/>
        <w:rPr>
          <w:rFonts w:ascii="Arial" w:hAnsi="Arial" w:cs="Arial"/>
          <w:color w:val="000000"/>
          <w:sz w:val="20"/>
          <w:szCs w:val="20"/>
        </w:rPr>
      </w:pPr>
      <w:r w:rsidRPr="008A7212">
        <w:rPr>
          <w:rFonts w:ascii="Arial" w:hAnsi="Arial" w:cs="Arial"/>
          <w:color w:val="000000"/>
          <w:sz w:val="20"/>
          <w:szCs w:val="20"/>
        </w:rPr>
        <w:t>2.4.3    para a eleição de membro do Conselho de Administração, em votação em separado, e nas deliberações relacionadas à alteração estatutária visando suprimir o direito de eleição, em votação em separado, pelos acionistas detentores de ações preferenciais, de um membro do Conselho de Administração.</w:t>
      </w:r>
    </w:p>
    <w:p w:rsidR="00B30C04" w:rsidRDefault="00B30C04" w:rsidP="00184D11">
      <w:pPr>
        <w:jc w:val="both"/>
        <w:rPr>
          <w:rFonts w:ascii="Arial" w:eastAsia="Times New Roman" w:hAnsi="Arial" w:cs="Arial"/>
          <w:color w:val="333333"/>
          <w:sz w:val="24"/>
          <w:szCs w:val="24"/>
          <w:u w:val="single"/>
          <w:lang w:eastAsia="pt-BR"/>
        </w:rPr>
      </w:pPr>
    </w:p>
    <w:p w:rsidR="00AC4704" w:rsidRDefault="00AC4704" w:rsidP="00184D11">
      <w:pPr>
        <w:jc w:val="both"/>
        <w:rPr>
          <w:rFonts w:ascii="Arial" w:eastAsia="Times New Roman" w:hAnsi="Arial" w:cs="Arial"/>
          <w:color w:val="333333"/>
          <w:sz w:val="24"/>
          <w:szCs w:val="24"/>
          <w:lang w:eastAsia="pt-BR"/>
        </w:rPr>
      </w:pPr>
      <w:r>
        <w:rPr>
          <w:rFonts w:ascii="Arial" w:eastAsia="Times New Roman" w:hAnsi="Arial" w:cs="Arial"/>
          <w:color w:val="333333"/>
          <w:sz w:val="24"/>
          <w:szCs w:val="24"/>
          <w:u w:val="single"/>
          <w:lang w:eastAsia="pt-BR"/>
        </w:rPr>
        <w:t>Pontos analisados sobre a concentração de mercado</w:t>
      </w:r>
      <w:r>
        <w:rPr>
          <w:rFonts w:ascii="Arial" w:eastAsia="Times New Roman" w:hAnsi="Arial" w:cs="Arial"/>
          <w:color w:val="333333"/>
          <w:sz w:val="24"/>
          <w:szCs w:val="24"/>
          <w:lang w:eastAsia="pt-BR"/>
        </w:rPr>
        <w:t>:</w:t>
      </w:r>
    </w:p>
    <w:p w:rsidR="00AC4704" w:rsidRDefault="00AC4704" w:rsidP="00184D11">
      <w:pPr>
        <w:jc w:val="both"/>
        <w:rPr>
          <w:rFonts w:ascii="Arial" w:hAnsi="Arial" w:cs="Arial"/>
          <w:color w:val="222222"/>
          <w:sz w:val="24"/>
          <w:szCs w:val="24"/>
          <w:shd w:val="clear" w:color="auto" w:fill="FFFFFF"/>
        </w:rPr>
      </w:pPr>
      <w:r w:rsidRPr="00AC4704">
        <w:rPr>
          <w:rFonts w:ascii="Arial" w:hAnsi="Arial" w:cs="Arial"/>
          <w:color w:val="222222"/>
          <w:sz w:val="24"/>
          <w:szCs w:val="24"/>
          <w:shd w:val="clear" w:color="auto" w:fill="FFFFFF"/>
        </w:rPr>
        <w:t xml:space="preserve">No caso da aquisição da GVT, destaca o </w:t>
      </w:r>
      <w:proofErr w:type="spellStart"/>
      <w:r w:rsidRPr="00AC4704">
        <w:rPr>
          <w:rFonts w:ascii="Arial" w:hAnsi="Arial" w:cs="Arial"/>
          <w:color w:val="222222"/>
          <w:sz w:val="24"/>
          <w:szCs w:val="24"/>
          <w:shd w:val="clear" w:color="auto" w:fill="FFFFFF"/>
        </w:rPr>
        <w:t>Cade</w:t>
      </w:r>
      <w:proofErr w:type="spellEnd"/>
      <w:r w:rsidRPr="00AC4704">
        <w:rPr>
          <w:rFonts w:ascii="Arial" w:hAnsi="Arial" w:cs="Arial"/>
          <w:color w:val="222222"/>
          <w:sz w:val="24"/>
          <w:szCs w:val="24"/>
          <w:shd w:val="clear" w:color="auto" w:fill="FFFFFF"/>
        </w:rPr>
        <w:t>, a superintendência identificou alguns aspectos pró-</w:t>
      </w:r>
      <w:proofErr w:type="gramStart"/>
      <w:r w:rsidRPr="00AC4704">
        <w:rPr>
          <w:rFonts w:ascii="Arial" w:hAnsi="Arial" w:cs="Arial"/>
          <w:color w:val="222222"/>
          <w:sz w:val="24"/>
          <w:szCs w:val="24"/>
          <w:shd w:val="clear" w:color="auto" w:fill="FFFFFF"/>
        </w:rPr>
        <w:t>competitivos</w:t>
      </w:r>
      <w:proofErr w:type="gramEnd"/>
      <w:r w:rsidRPr="00AC4704">
        <w:rPr>
          <w:rFonts w:ascii="Arial" w:hAnsi="Arial" w:cs="Arial"/>
          <w:color w:val="222222"/>
          <w:sz w:val="24"/>
          <w:szCs w:val="24"/>
          <w:shd w:val="clear" w:color="auto" w:fill="FFFFFF"/>
        </w:rPr>
        <w:t xml:space="preserve"> da operação, como a possibilidade de os clientes da Telefônica usarem a rede mais moderna da GVT, composta por fibra ótica, e a extensão das obrigações regulatórias impostas pela Agência Nacional de Telecomunicações (Anatel) também à GVT, que tem potencial de aumentar a oferta dos serviços das requerentes para novos clientes.</w:t>
      </w:r>
      <w:r w:rsidRPr="00AC4704">
        <w:rPr>
          <w:rFonts w:ascii="Arial" w:hAnsi="Arial" w:cs="Arial"/>
          <w:color w:val="222222"/>
          <w:sz w:val="24"/>
          <w:szCs w:val="24"/>
        </w:rPr>
        <w:br/>
      </w:r>
      <w:r w:rsidRPr="00AC4704">
        <w:rPr>
          <w:rFonts w:ascii="Arial" w:hAnsi="Arial" w:cs="Arial"/>
          <w:color w:val="222222"/>
          <w:sz w:val="24"/>
          <w:szCs w:val="24"/>
        </w:rPr>
        <w:br/>
      </w:r>
      <w:r w:rsidRPr="00AC4704">
        <w:rPr>
          <w:rFonts w:ascii="Arial" w:hAnsi="Arial" w:cs="Arial"/>
          <w:color w:val="222222"/>
          <w:sz w:val="24"/>
          <w:szCs w:val="24"/>
          <w:shd w:val="clear" w:color="auto" w:fill="FFFFFF"/>
        </w:rPr>
        <w:t xml:space="preserve">Contudo, informou o </w:t>
      </w:r>
      <w:proofErr w:type="spellStart"/>
      <w:r w:rsidRPr="00AC4704">
        <w:rPr>
          <w:rFonts w:ascii="Arial" w:hAnsi="Arial" w:cs="Arial"/>
          <w:color w:val="222222"/>
          <w:sz w:val="24"/>
          <w:szCs w:val="24"/>
          <w:shd w:val="clear" w:color="auto" w:fill="FFFFFF"/>
        </w:rPr>
        <w:t>Cade</w:t>
      </w:r>
      <w:proofErr w:type="spellEnd"/>
      <w:r w:rsidRPr="00AC4704">
        <w:rPr>
          <w:rFonts w:ascii="Arial" w:hAnsi="Arial" w:cs="Arial"/>
          <w:color w:val="222222"/>
          <w:sz w:val="24"/>
          <w:szCs w:val="24"/>
          <w:shd w:val="clear" w:color="auto" w:fill="FFFFFF"/>
        </w:rPr>
        <w:t xml:space="preserve">, após estudos e consultas ao mercado e à Anatel verificou-se que embora a atuação da Telefônica e GVT seja complementar na maior parte do Brasil, a operação resulta em concentrações relevantes em alguns municípios do estado de São Paulo. Após análises concorrenciais identificando aspectos regulatórios e concorrência de rivais importantes, bem como estudos do Departamento de Estudos Econômicos do </w:t>
      </w:r>
      <w:proofErr w:type="spellStart"/>
      <w:r w:rsidRPr="00AC4704">
        <w:rPr>
          <w:rFonts w:ascii="Arial" w:hAnsi="Arial" w:cs="Arial"/>
          <w:color w:val="222222"/>
          <w:sz w:val="24"/>
          <w:szCs w:val="24"/>
          <w:shd w:val="clear" w:color="auto" w:fill="FFFFFF"/>
        </w:rPr>
        <w:t>Cade</w:t>
      </w:r>
      <w:proofErr w:type="spellEnd"/>
      <w:r w:rsidRPr="00AC4704">
        <w:rPr>
          <w:rFonts w:ascii="Arial" w:hAnsi="Arial" w:cs="Arial"/>
          <w:color w:val="222222"/>
          <w:sz w:val="24"/>
          <w:szCs w:val="24"/>
          <w:shd w:val="clear" w:color="auto" w:fill="FFFFFF"/>
        </w:rPr>
        <w:t>, entendeu-se ser pouco provável um risco de aumento de preços motivado pela aquisição.</w:t>
      </w:r>
      <w:r w:rsidRPr="00AC4704">
        <w:rPr>
          <w:rFonts w:ascii="Arial" w:hAnsi="Arial" w:cs="Arial"/>
          <w:color w:val="222222"/>
          <w:sz w:val="24"/>
          <w:szCs w:val="24"/>
        </w:rPr>
        <w:br/>
      </w:r>
      <w:r w:rsidRPr="00AC4704">
        <w:rPr>
          <w:rFonts w:ascii="Arial" w:hAnsi="Arial" w:cs="Arial"/>
          <w:color w:val="222222"/>
          <w:sz w:val="24"/>
          <w:szCs w:val="24"/>
        </w:rPr>
        <w:br/>
      </w:r>
      <w:r w:rsidRPr="00AC4704">
        <w:rPr>
          <w:rFonts w:ascii="Arial" w:hAnsi="Arial" w:cs="Arial"/>
          <w:color w:val="222222"/>
          <w:sz w:val="24"/>
          <w:szCs w:val="24"/>
          <w:shd w:val="clear" w:color="auto" w:fill="FFFFFF"/>
        </w:rPr>
        <w:t>As empresas concordaram em adotar medidas no sentido de assegurar oferta, qualidade e preços competitivos nos mercados de telefonia fixa, internet banda larga e TV por assinatura.</w:t>
      </w:r>
    </w:p>
    <w:p w:rsidR="00917CD4" w:rsidRDefault="00917CD4" w:rsidP="00184D11">
      <w:pPr>
        <w:jc w:val="both"/>
        <w:rPr>
          <w:rFonts w:ascii="Arial" w:hAnsi="Arial" w:cs="Arial"/>
          <w:color w:val="222222"/>
          <w:sz w:val="24"/>
          <w:szCs w:val="24"/>
          <w:shd w:val="clear" w:color="auto" w:fill="FFFFFF"/>
        </w:rPr>
      </w:pPr>
      <w:r>
        <w:rPr>
          <w:rFonts w:ascii="Arial" w:hAnsi="Arial" w:cs="Arial"/>
          <w:color w:val="222222"/>
          <w:sz w:val="24"/>
          <w:szCs w:val="24"/>
          <w:u w:val="single"/>
          <w:shd w:val="clear" w:color="auto" w:fill="FFFFFF"/>
        </w:rPr>
        <w:t>Conclusão:</w:t>
      </w:r>
    </w:p>
    <w:p w:rsidR="005629BA" w:rsidRDefault="00917CD4" w:rsidP="00184D11">
      <w:pPr>
        <w:jc w:val="both"/>
        <w:rPr>
          <w:rFonts w:ascii="Arial" w:hAnsi="Arial" w:cs="Arial"/>
          <w:color w:val="222222"/>
          <w:sz w:val="24"/>
          <w:szCs w:val="24"/>
          <w:shd w:val="clear" w:color="auto" w:fill="FFFFFF"/>
        </w:rPr>
      </w:pPr>
      <w:r>
        <w:rPr>
          <w:rFonts w:ascii="Arial" w:hAnsi="Arial" w:cs="Arial"/>
          <w:color w:val="222222"/>
          <w:sz w:val="24"/>
          <w:szCs w:val="24"/>
          <w:shd w:val="clear" w:color="auto" w:fill="FFFFFF"/>
        </w:rPr>
        <w:t>A aquisição da GVT apresentou inicialmente um ponto muito positivo para a Telefônica, pois ela adentrou em um mercado que pode ser complementar as suas operações e ganhar eficiência em seus processos administrativos e gerenciais.</w:t>
      </w:r>
    </w:p>
    <w:p w:rsidR="005629BA" w:rsidRDefault="005629BA" w:rsidP="00184D11">
      <w:pPr>
        <w:jc w:val="both"/>
        <w:rPr>
          <w:rFonts w:ascii="Arial" w:hAnsi="Arial" w:cs="Arial"/>
          <w:color w:val="222222"/>
          <w:sz w:val="24"/>
          <w:szCs w:val="24"/>
          <w:shd w:val="clear" w:color="auto" w:fill="FFFFFF"/>
        </w:rPr>
      </w:pPr>
      <w:r>
        <w:rPr>
          <w:rFonts w:ascii="Arial" w:hAnsi="Arial" w:cs="Arial"/>
          <w:color w:val="222222"/>
          <w:sz w:val="24"/>
          <w:szCs w:val="24"/>
          <w:shd w:val="clear" w:color="auto" w:fill="FFFFFF"/>
        </w:rPr>
        <w:t xml:space="preserve">Conforme apresentado do jornal O GLOBO, segundo o vice-presidente financeiro da Telefônica Brasil, a companhia espera sinergias de até R$ 2 bilhões anuais após a conclusão da compra da GVT, sendo que 70% desse valor já </w:t>
      </w:r>
      <w:proofErr w:type="gramStart"/>
      <w:r>
        <w:rPr>
          <w:rFonts w:ascii="Arial" w:hAnsi="Arial" w:cs="Arial"/>
          <w:color w:val="222222"/>
          <w:sz w:val="24"/>
          <w:szCs w:val="24"/>
          <w:shd w:val="clear" w:color="auto" w:fill="FFFFFF"/>
        </w:rPr>
        <w:t>pode ser</w:t>
      </w:r>
      <w:proofErr w:type="gramEnd"/>
      <w:r>
        <w:rPr>
          <w:rFonts w:ascii="Arial" w:hAnsi="Arial" w:cs="Arial"/>
          <w:color w:val="222222"/>
          <w:sz w:val="24"/>
          <w:szCs w:val="24"/>
          <w:shd w:val="clear" w:color="auto" w:fill="FFFFFF"/>
        </w:rPr>
        <w:t xml:space="preserve"> obtido em </w:t>
      </w:r>
      <w:r w:rsidR="001D4BAA">
        <w:rPr>
          <w:rFonts w:ascii="Arial" w:hAnsi="Arial" w:cs="Arial"/>
          <w:color w:val="222222"/>
          <w:sz w:val="24"/>
          <w:szCs w:val="24"/>
          <w:shd w:val="clear" w:color="auto" w:fill="FFFFFF"/>
        </w:rPr>
        <w:t>2017.</w:t>
      </w:r>
    </w:p>
    <w:p w:rsidR="001D4BAA" w:rsidRPr="001D4BAA" w:rsidRDefault="00917CD4" w:rsidP="001D4BAA">
      <w:pPr>
        <w:jc w:val="both"/>
        <w:rPr>
          <w:rFonts w:ascii="Arial" w:hAnsi="Arial" w:cs="Arial"/>
          <w:color w:val="222222"/>
          <w:sz w:val="24"/>
          <w:szCs w:val="24"/>
          <w:shd w:val="clear" w:color="auto" w:fill="FFFFFF"/>
        </w:rPr>
      </w:pPr>
      <w:r>
        <w:rPr>
          <w:rFonts w:ascii="Arial" w:hAnsi="Arial" w:cs="Arial"/>
          <w:color w:val="222222"/>
          <w:sz w:val="24"/>
          <w:szCs w:val="24"/>
          <w:shd w:val="clear" w:color="auto" w:fill="FFFFFF"/>
        </w:rPr>
        <w:lastRenderedPageBreak/>
        <w:t xml:space="preserve">Contudo devido </w:t>
      </w:r>
      <w:proofErr w:type="gramStart"/>
      <w:r>
        <w:rPr>
          <w:rFonts w:ascii="Arial" w:hAnsi="Arial" w:cs="Arial"/>
          <w:color w:val="222222"/>
          <w:sz w:val="24"/>
          <w:szCs w:val="24"/>
          <w:shd w:val="clear" w:color="auto" w:fill="FFFFFF"/>
        </w:rPr>
        <w:t>a</w:t>
      </w:r>
      <w:proofErr w:type="gramEnd"/>
      <w:r>
        <w:rPr>
          <w:rFonts w:ascii="Arial" w:hAnsi="Arial" w:cs="Arial"/>
          <w:color w:val="222222"/>
          <w:sz w:val="24"/>
          <w:szCs w:val="24"/>
          <w:shd w:val="clear" w:color="auto" w:fill="FFFFFF"/>
        </w:rPr>
        <w:t xml:space="preserve"> crise econômica no Brasil </w:t>
      </w:r>
      <w:r w:rsidR="005629BA">
        <w:rPr>
          <w:rFonts w:ascii="Arial" w:hAnsi="Arial" w:cs="Arial"/>
          <w:color w:val="222222"/>
          <w:sz w:val="24"/>
          <w:szCs w:val="24"/>
          <w:shd w:val="clear" w:color="auto" w:fill="FFFFFF"/>
        </w:rPr>
        <w:t>os números de linhas estão</w:t>
      </w:r>
      <w:r>
        <w:rPr>
          <w:rFonts w:ascii="Arial" w:hAnsi="Arial" w:cs="Arial"/>
          <w:color w:val="222222"/>
          <w:sz w:val="24"/>
          <w:szCs w:val="24"/>
          <w:shd w:val="clear" w:color="auto" w:fill="FFFFFF"/>
        </w:rPr>
        <w:t xml:space="preserve"> caindo e as receitas estão crescendo </w:t>
      </w:r>
      <w:r w:rsidRPr="001D4BAA">
        <w:rPr>
          <w:rFonts w:ascii="Arial" w:hAnsi="Arial" w:cs="Arial"/>
          <w:color w:val="222222"/>
          <w:sz w:val="24"/>
          <w:szCs w:val="24"/>
          <w:shd w:val="clear" w:color="auto" w:fill="FFFFFF"/>
        </w:rPr>
        <w:t>abaixo do esperado,</w:t>
      </w:r>
      <w:r w:rsidR="005629BA" w:rsidRPr="001D4BAA">
        <w:rPr>
          <w:rFonts w:ascii="Arial" w:hAnsi="Arial" w:cs="Arial"/>
          <w:color w:val="222222"/>
          <w:sz w:val="24"/>
          <w:szCs w:val="24"/>
          <w:shd w:val="clear" w:color="auto" w:fill="FFFFFF"/>
        </w:rPr>
        <w:t xml:space="preserve"> o que fez a empresa </w:t>
      </w:r>
      <w:r w:rsidR="001D4BAA" w:rsidRPr="001D4BAA">
        <w:rPr>
          <w:rFonts w:ascii="Arial" w:hAnsi="Arial" w:cs="Arial"/>
          <w:color w:val="222222"/>
          <w:sz w:val="24"/>
          <w:szCs w:val="24"/>
          <w:shd w:val="clear" w:color="auto" w:fill="FFFFFF"/>
        </w:rPr>
        <w:t>criar planos para diminuição de custos.</w:t>
      </w:r>
    </w:p>
    <w:p w:rsidR="001D4BAA" w:rsidRDefault="001D4BAA" w:rsidP="00184D11">
      <w:pPr>
        <w:jc w:val="both"/>
        <w:rPr>
          <w:rFonts w:ascii="Arial" w:hAnsi="Arial" w:cs="Arial"/>
          <w:color w:val="000000"/>
          <w:sz w:val="24"/>
          <w:szCs w:val="24"/>
        </w:rPr>
      </w:pPr>
      <w:r w:rsidRPr="001D4BAA">
        <w:rPr>
          <w:rFonts w:ascii="Arial" w:hAnsi="Arial" w:cs="Arial"/>
          <w:color w:val="222222"/>
          <w:sz w:val="24"/>
          <w:szCs w:val="24"/>
          <w:shd w:val="clear" w:color="auto" w:fill="FFFFFF"/>
        </w:rPr>
        <w:t xml:space="preserve">A empresa pretende cortar funcionários com cargos duplicados entre as operadoras. </w:t>
      </w:r>
      <w:r w:rsidRPr="001D4BAA">
        <w:rPr>
          <w:rStyle w:val="apple-converted-space"/>
          <w:rFonts w:ascii="Arial" w:hAnsi="Arial" w:cs="Arial"/>
          <w:color w:val="000000"/>
          <w:sz w:val="24"/>
          <w:szCs w:val="24"/>
        </w:rPr>
        <w:t> </w:t>
      </w:r>
      <w:r w:rsidRPr="001D4BAA">
        <w:rPr>
          <w:rFonts w:ascii="Arial" w:hAnsi="Arial" w:cs="Arial"/>
          <w:i/>
          <w:color w:val="000000"/>
          <w:sz w:val="24"/>
          <w:szCs w:val="24"/>
        </w:rPr>
        <w:t>A meta da companhia é gerar sin</w:t>
      </w:r>
      <w:r>
        <w:rPr>
          <w:rFonts w:ascii="Arial" w:hAnsi="Arial" w:cs="Arial"/>
          <w:i/>
          <w:color w:val="000000"/>
          <w:sz w:val="24"/>
          <w:szCs w:val="24"/>
        </w:rPr>
        <w:t>ergias totais de R$ 16,2 bilhões.</w:t>
      </w:r>
    </w:p>
    <w:p w:rsidR="008E559E" w:rsidRDefault="001D4BAA" w:rsidP="00184D11">
      <w:pPr>
        <w:jc w:val="both"/>
        <w:rPr>
          <w:rFonts w:ascii="Arial" w:hAnsi="Arial" w:cs="Arial"/>
          <w:color w:val="000000"/>
          <w:sz w:val="24"/>
          <w:szCs w:val="24"/>
        </w:rPr>
      </w:pPr>
      <w:r>
        <w:rPr>
          <w:rFonts w:ascii="Arial" w:hAnsi="Arial" w:cs="Arial"/>
          <w:color w:val="000000"/>
          <w:sz w:val="24"/>
          <w:szCs w:val="24"/>
        </w:rPr>
        <w:t>Observamos que conforme apresentado nas aulas expositivas e no material estudado, as decisões econômicas foram muito importantes para a Telef</w:t>
      </w:r>
      <w:r w:rsidR="008E559E">
        <w:rPr>
          <w:rFonts w:ascii="Arial" w:hAnsi="Arial" w:cs="Arial"/>
          <w:color w:val="000000"/>
          <w:sz w:val="24"/>
          <w:szCs w:val="24"/>
        </w:rPr>
        <w:t xml:space="preserve">ônica, pois geraram economias de escopo e economias de custos de transação. E no lado do consumidor, a concorrência não foi afetada negativamente e pode gerar no futuro um ganho para ele já que os custos de produção dos serviços se tornaram menores e pode </w:t>
      </w:r>
      <w:proofErr w:type="gramStart"/>
      <w:r w:rsidR="008E559E">
        <w:rPr>
          <w:rFonts w:ascii="Arial" w:hAnsi="Arial" w:cs="Arial"/>
          <w:color w:val="000000"/>
          <w:sz w:val="24"/>
          <w:szCs w:val="24"/>
        </w:rPr>
        <w:t>haver ganho</w:t>
      </w:r>
      <w:proofErr w:type="gramEnd"/>
      <w:r w:rsidR="008E559E">
        <w:rPr>
          <w:rFonts w:ascii="Arial" w:hAnsi="Arial" w:cs="Arial"/>
          <w:color w:val="000000"/>
          <w:sz w:val="24"/>
          <w:szCs w:val="24"/>
        </w:rPr>
        <w:t xml:space="preserve"> de qualidade já que as duas operadoras vão compartilhar a mesma infraestrutura.</w:t>
      </w:r>
    </w:p>
    <w:p w:rsidR="002B1AC2" w:rsidRDefault="002B1AC2" w:rsidP="00184D11">
      <w:pPr>
        <w:jc w:val="both"/>
        <w:rPr>
          <w:rFonts w:ascii="Arial" w:hAnsi="Arial" w:cs="Arial"/>
          <w:color w:val="000000"/>
          <w:sz w:val="24"/>
          <w:szCs w:val="24"/>
        </w:rPr>
      </w:pPr>
    </w:p>
    <w:p w:rsidR="000B1EBA" w:rsidRDefault="000B1EBA" w:rsidP="00184D11">
      <w:pPr>
        <w:jc w:val="both"/>
        <w:rPr>
          <w:rFonts w:ascii="Arial" w:hAnsi="Arial" w:cs="Arial"/>
          <w:color w:val="000000"/>
          <w:sz w:val="24"/>
          <w:szCs w:val="24"/>
        </w:rPr>
      </w:pPr>
    </w:p>
    <w:p w:rsidR="000B1EBA" w:rsidRDefault="000B1EBA" w:rsidP="00184D11">
      <w:pPr>
        <w:jc w:val="both"/>
        <w:rPr>
          <w:rFonts w:ascii="Arial" w:hAnsi="Arial" w:cs="Arial"/>
          <w:color w:val="000000"/>
          <w:sz w:val="24"/>
          <w:szCs w:val="24"/>
        </w:rPr>
      </w:pPr>
    </w:p>
    <w:p w:rsidR="000B1EBA" w:rsidRDefault="000B1EBA" w:rsidP="00184D11">
      <w:pPr>
        <w:jc w:val="both"/>
        <w:rPr>
          <w:rFonts w:ascii="Arial" w:hAnsi="Arial" w:cs="Arial"/>
          <w:color w:val="000000"/>
          <w:sz w:val="24"/>
          <w:szCs w:val="24"/>
        </w:rPr>
      </w:pPr>
    </w:p>
    <w:p w:rsidR="000B1EBA" w:rsidRDefault="000B1EBA" w:rsidP="00184D11">
      <w:pPr>
        <w:jc w:val="both"/>
        <w:rPr>
          <w:rFonts w:ascii="Arial" w:hAnsi="Arial" w:cs="Arial"/>
          <w:color w:val="000000"/>
          <w:sz w:val="24"/>
          <w:szCs w:val="24"/>
        </w:rPr>
      </w:pPr>
      <w:r>
        <w:rPr>
          <w:rFonts w:ascii="Arial" w:hAnsi="Arial" w:cs="Arial"/>
          <w:color w:val="000000"/>
          <w:sz w:val="24"/>
          <w:szCs w:val="24"/>
          <w:u w:val="single"/>
        </w:rPr>
        <w:t>Referências:</w:t>
      </w:r>
    </w:p>
    <w:p w:rsidR="000B1EBA" w:rsidRPr="000B1EBA" w:rsidRDefault="000B1EBA" w:rsidP="00184D11">
      <w:pPr>
        <w:jc w:val="both"/>
        <w:rPr>
          <w:rFonts w:ascii="Arial" w:hAnsi="Arial" w:cs="Arial"/>
          <w:color w:val="000000"/>
          <w:sz w:val="24"/>
          <w:szCs w:val="24"/>
        </w:rPr>
      </w:pPr>
    </w:p>
    <w:p w:rsidR="002B1AC2" w:rsidRDefault="002B1AC2" w:rsidP="00184D11">
      <w:pPr>
        <w:jc w:val="both"/>
        <w:rPr>
          <w:rFonts w:ascii="Arial" w:hAnsi="Arial" w:cs="Arial"/>
          <w:color w:val="000000"/>
          <w:sz w:val="24"/>
          <w:szCs w:val="24"/>
        </w:rPr>
      </w:pPr>
    </w:p>
    <w:p w:rsidR="002B1AC2" w:rsidRPr="000B1EBA" w:rsidRDefault="002B1AC2" w:rsidP="002B1AC2">
      <w:pPr>
        <w:pStyle w:val="textojustificado"/>
        <w:spacing w:before="120" w:beforeAutospacing="0" w:after="30" w:afterAutospacing="0"/>
        <w:ind w:left="120" w:right="120"/>
        <w:jc w:val="both"/>
        <w:rPr>
          <w:rFonts w:ascii="Arial" w:hAnsi="Arial" w:cs="Arial"/>
          <w:color w:val="222222"/>
          <w:shd w:val="clear" w:color="auto" w:fill="FFFFFF"/>
        </w:rPr>
      </w:pPr>
      <w:r w:rsidRPr="000B1EBA">
        <w:rPr>
          <w:rFonts w:ascii="Arial" w:hAnsi="Arial" w:cs="Arial"/>
          <w:color w:val="222222"/>
          <w:shd w:val="clear" w:color="auto" w:fill="FFFFFF"/>
        </w:rPr>
        <w:t xml:space="preserve">MARTINEZ, Ana Paula; JASPER, Eric </w:t>
      </w:r>
      <w:proofErr w:type="spellStart"/>
      <w:r w:rsidRPr="000B1EBA">
        <w:rPr>
          <w:rFonts w:ascii="Arial" w:hAnsi="Arial" w:cs="Arial"/>
          <w:color w:val="222222"/>
          <w:shd w:val="clear" w:color="auto" w:fill="FFFFFF"/>
        </w:rPr>
        <w:t>Hadmann</w:t>
      </w:r>
      <w:proofErr w:type="spellEnd"/>
      <w:r w:rsidRPr="000B1EBA">
        <w:rPr>
          <w:rFonts w:ascii="Arial" w:hAnsi="Arial" w:cs="Arial"/>
          <w:color w:val="222222"/>
          <w:shd w:val="clear" w:color="auto" w:fill="FFFFFF"/>
        </w:rPr>
        <w:t>.</w:t>
      </w:r>
      <w:r w:rsidRPr="000B1EBA">
        <w:rPr>
          <w:rStyle w:val="apple-converted-space"/>
          <w:rFonts w:ascii="Arial" w:hAnsi="Arial" w:cs="Arial"/>
          <w:color w:val="222222"/>
          <w:shd w:val="clear" w:color="auto" w:fill="FFFFFF"/>
        </w:rPr>
        <w:t> </w:t>
      </w:r>
      <w:r w:rsidRPr="000B1EBA">
        <w:rPr>
          <w:rStyle w:val="Forte"/>
          <w:rFonts w:ascii="Arial" w:hAnsi="Arial" w:cs="Arial"/>
          <w:color w:val="222222"/>
          <w:shd w:val="clear" w:color="auto" w:fill="FFFFFF"/>
        </w:rPr>
        <w:t>Nova lei de defesa da concorrência entra em vigor.</w:t>
      </w:r>
      <w:r w:rsidRPr="000B1EBA">
        <w:rPr>
          <w:rStyle w:val="apple-converted-space"/>
          <w:rFonts w:ascii="Arial" w:hAnsi="Arial" w:cs="Arial"/>
          <w:bCs/>
          <w:color w:val="222222"/>
          <w:shd w:val="clear" w:color="auto" w:fill="FFFFFF"/>
        </w:rPr>
        <w:t> </w:t>
      </w:r>
      <w:r w:rsidRPr="000B1EBA">
        <w:rPr>
          <w:rFonts w:ascii="Arial" w:hAnsi="Arial" w:cs="Arial"/>
          <w:color w:val="222222"/>
          <w:shd w:val="clear" w:color="auto" w:fill="FFFFFF"/>
        </w:rPr>
        <w:t>2012. Disponível em: &lt;http://www.levysalomao.com.br/publicacoes/Boletim/nova-lei-de-defesa-da-concorrencia-entra-em-vigor&gt;. Acesso em: 05 nov. 2015.</w:t>
      </w:r>
    </w:p>
    <w:p w:rsidR="002B1AC2" w:rsidRPr="000B1EBA" w:rsidRDefault="002B1AC2" w:rsidP="002B1AC2">
      <w:pPr>
        <w:pStyle w:val="textojustificado"/>
        <w:spacing w:before="120" w:beforeAutospacing="0" w:after="30" w:afterAutospacing="0"/>
        <w:ind w:left="120" w:right="120"/>
        <w:jc w:val="both"/>
        <w:rPr>
          <w:rStyle w:val="Forte"/>
          <w:rFonts w:ascii="Arial" w:hAnsi="Arial" w:cs="Arial"/>
          <w:b w:val="0"/>
        </w:rPr>
      </w:pPr>
      <w:r w:rsidRPr="000B1EBA">
        <w:rPr>
          <w:rStyle w:val="Forte"/>
          <w:rFonts w:ascii="Arial" w:hAnsi="Arial" w:cs="Arial"/>
          <w:b w:val="0"/>
        </w:rPr>
        <w:t>BRASIL. Ministério da Casa Civil. Presidência da República. </w:t>
      </w:r>
      <w:r w:rsidRPr="000B1EBA">
        <w:rPr>
          <w:rStyle w:val="Forte"/>
          <w:rFonts w:ascii="Arial" w:hAnsi="Arial" w:cs="Arial"/>
          <w:shd w:val="clear" w:color="auto" w:fill="FFFFFF"/>
        </w:rPr>
        <w:t xml:space="preserve">LEI Nº 12.529, </w:t>
      </w:r>
      <w:r w:rsidRPr="000B1EBA">
        <w:rPr>
          <w:rStyle w:val="Forte"/>
          <w:rFonts w:ascii="Arial" w:hAnsi="Arial" w:cs="Arial"/>
          <w:b w:val="0"/>
          <w:shd w:val="clear" w:color="auto" w:fill="FFFFFF"/>
        </w:rPr>
        <w:t>DE 30 DE NOVEMBRO DE 2011.</w:t>
      </w:r>
      <w:r w:rsidRPr="000B1EBA">
        <w:rPr>
          <w:rStyle w:val="Forte"/>
          <w:rFonts w:ascii="Arial" w:hAnsi="Arial" w:cs="Arial"/>
          <w:b w:val="0"/>
        </w:rPr>
        <w:t> 2011. Disponível em: &lt;http://www.planalto.gov.br/ccivil_03/_ato2011-2014/2011/Lei/L12529.htm&gt;. Acesso em: 05 nov. 2015.</w:t>
      </w:r>
    </w:p>
    <w:p w:rsidR="002B1AC2" w:rsidRPr="000B1EBA" w:rsidRDefault="002B1AC2" w:rsidP="002B1AC2">
      <w:pPr>
        <w:pStyle w:val="textojustificado"/>
        <w:spacing w:before="120" w:beforeAutospacing="0" w:after="30" w:afterAutospacing="0"/>
        <w:ind w:left="120" w:right="120"/>
        <w:jc w:val="both"/>
        <w:rPr>
          <w:rStyle w:val="Forte"/>
          <w:rFonts w:ascii="Arial" w:hAnsi="Arial" w:cs="Arial"/>
          <w:b w:val="0"/>
        </w:rPr>
      </w:pPr>
      <w:r w:rsidRPr="000B1EBA">
        <w:rPr>
          <w:rStyle w:val="Forte"/>
          <w:rFonts w:ascii="Arial" w:hAnsi="Arial" w:cs="Arial"/>
          <w:b w:val="0"/>
        </w:rPr>
        <w:t xml:space="preserve">BRASIL. Conselho Administrativo de Defesa Econômica - </w:t>
      </w:r>
      <w:proofErr w:type="spellStart"/>
      <w:r w:rsidRPr="000B1EBA">
        <w:rPr>
          <w:rStyle w:val="Forte"/>
          <w:rFonts w:ascii="Arial" w:hAnsi="Arial" w:cs="Arial"/>
          <w:b w:val="0"/>
        </w:rPr>
        <w:t>Cade</w:t>
      </w:r>
      <w:proofErr w:type="spellEnd"/>
      <w:r w:rsidRPr="000B1EBA">
        <w:rPr>
          <w:rStyle w:val="Forte"/>
          <w:rFonts w:ascii="Arial" w:hAnsi="Arial" w:cs="Arial"/>
          <w:b w:val="0"/>
        </w:rPr>
        <w:t xml:space="preserve">. Ministério da Justiça - </w:t>
      </w:r>
      <w:proofErr w:type="spellStart"/>
      <w:r w:rsidRPr="000B1EBA">
        <w:rPr>
          <w:rStyle w:val="Forte"/>
          <w:rFonts w:ascii="Arial" w:hAnsi="Arial" w:cs="Arial"/>
          <w:b w:val="0"/>
        </w:rPr>
        <w:t>Mj</w:t>
      </w:r>
      <w:proofErr w:type="spellEnd"/>
      <w:r w:rsidRPr="000B1EBA">
        <w:rPr>
          <w:rStyle w:val="Forte"/>
          <w:rFonts w:ascii="Arial" w:hAnsi="Arial" w:cs="Arial"/>
          <w:b w:val="0"/>
        </w:rPr>
        <w:t>. </w:t>
      </w:r>
      <w:r w:rsidRPr="000B1EBA">
        <w:rPr>
          <w:rStyle w:val="Forte"/>
          <w:rFonts w:ascii="Arial" w:hAnsi="Arial" w:cs="Arial"/>
          <w:shd w:val="clear" w:color="auto" w:fill="FFFFFF"/>
        </w:rPr>
        <w:t>ACORDO EM CONTROLE DE CONCENTRAÇÕES.</w:t>
      </w:r>
      <w:r w:rsidRPr="000B1EBA">
        <w:rPr>
          <w:rStyle w:val="Forte"/>
          <w:rFonts w:ascii="Arial" w:hAnsi="Arial" w:cs="Arial"/>
        </w:rPr>
        <w:t> 2015.</w:t>
      </w:r>
      <w:r w:rsidRPr="000B1EBA">
        <w:rPr>
          <w:rStyle w:val="Forte"/>
          <w:rFonts w:ascii="Arial" w:hAnsi="Arial" w:cs="Arial"/>
          <w:b w:val="0"/>
        </w:rPr>
        <w:t xml:space="preserve"> Disponível em: &lt;</w:t>
      </w:r>
      <w:proofErr w:type="gramStart"/>
      <w:r w:rsidRPr="000B1EBA">
        <w:rPr>
          <w:rStyle w:val="Forte"/>
          <w:rFonts w:ascii="Arial" w:hAnsi="Arial" w:cs="Arial"/>
          <w:b w:val="0"/>
        </w:rPr>
        <w:t>http://sei.cade.gov.br/sei/institucional/pesquisa/documento_consulta_externa.</w:t>
      </w:r>
      <w:proofErr w:type="gramEnd"/>
      <w:r w:rsidRPr="000B1EBA">
        <w:rPr>
          <w:rStyle w:val="Forte"/>
          <w:rFonts w:ascii="Arial" w:hAnsi="Arial" w:cs="Arial"/>
          <w:b w:val="0"/>
        </w:rPr>
        <w:t>php?</w:t>
      </w:r>
      <w:proofErr w:type="gramStart"/>
      <w:r w:rsidRPr="000B1EBA">
        <w:rPr>
          <w:rStyle w:val="Forte"/>
          <w:rFonts w:ascii="Arial" w:hAnsi="Arial" w:cs="Arial"/>
          <w:b w:val="0"/>
        </w:rPr>
        <w:t>a6</w:t>
      </w:r>
      <w:proofErr w:type="gramEnd"/>
      <w:r w:rsidRPr="000B1EBA">
        <w:rPr>
          <w:rStyle w:val="Forte"/>
          <w:rFonts w:ascii="Arial" w:hAnsi="Arial" w:cs="Arial"/>
          <w:b w:val="0"/>
        </w:rPr>
        <w:t>_-38uSff0w6rlBdBW1VVbWwwvmOW7xmF6zCMe31m244ByIs_7Gcgs9D-b7_K_4EWcqCFA6H2blT0CPSU9nUg,&gt;. Acesso em: 05 nov. 2015.</w:t>
      </w:r>
    </w:p>
    <w:p w:rsidR="002B1AC2" w:rsidRPr="000B1EBA" w:rsidRDefault="002B1AC2" w:rsidP="002B1AC2">
      <w:pPr>
        <w:pStyle w:val="textojustificado"/>
        <w:spacing w:before="120" w:beforeAutospacing="0" w:after="30" w:afterAutospacing="0"/>
        <w:ind w:left="120" w:right="120"/>
        <w:jc w:val="both"/>
        <w:rPr>
          <w:rStyle w:val="Forte"/>
          <w:rFonts w:ascii="Arial" w:hAnsi="Arial" w:cs="Arial"/>
          <w:b w:val="0"/>
          <w:shd w:val="clear" w:color="auto" w:fill="FFFFFF"/>
        </w:rPr>
      </w:pPr>
      <w:r w:rsidRPr="000B1EBA">
        <w:rPr>
          <w:rStyle w:val="Forte"/>
          <w:rFonts w:ascii="Arial" w:hAnsi="Arial" w:cs="Arial"/>
          <w:shd w:val="clear" w:color="auto" w:fill="FFFFFF"/>
        </w:rPr>
        <w:t xml:space="preserve">CADE faz acordo com Telefônica e aprova compra da </w:t>
      </w:r>
      <w:proofErr w:type="spellStart"/>
      <w:r w:rsidRPr="000B1EBA">
        <w:rPr>
          <w:rStyle w:val="Forte"/>
          <w:rFonts w:ascii="Arial" w:hAnsi="Arial" w:cs="Arial"/>
          <w:shd w:val="clear" w:color="auto" w:fill="FFFFFF"/>
        </w:rPr>
        <w:t>Gvt</w:t>
      </w:r>
      <w:proofErr w:type="spellEnd"/>
      <w:r w:rsidRPr="000B1EBA">
        <w:rPr>
          <w:rStyle w:val="Forte"/>
          <w:rFonts w:ascii="Arial" w:hAnsi="Arial" w:cs="Arial"/>
          <w:shd w:val="clear" w:color="auto" w:fill="FFFFFF"/>
        </w:rPr>
        <w:t xml:space="preserve">. </w:t>
      </w:r>
      <w:r w:rsidRPr="000B1EBA">
        <w:rPr>
          <w:rStyle w:val="Forte"/>
          <w:rFonts w:ascii="Arial" w:hAnsi="Arial" w:cs="Arial"/>
          <w:b w:val="0"/>
          <w:shd w:val="clear" w:color="auto" w:fill="FFFFFF"/>
        </w:rPr>
        <w:t>2015. Disponível em: &lt;http://www.valor.com.br/empresas/3975278/cade-faz-acordo-com-telefonica-e-aprova-compra-da-gvt&gt;. Acesso em: 05 nov. 2015.</w:t>
      </w:r>
    </w:p>
    <w:p w:rsidR="002B1AC2" w:rsidRPr="000B1EBA" w:rsidRDefault="002B1AC2" w:rsidP="002B1AC2">
      <w:pPr>
        <w:pStyle w:val="textojustificado"/>
        <w:spacing w:before="120" w:beforeAutospacing="0" w:after="30" w:afterAutospacing="0"/>
        <w:ind w:left="120" w:right="120"/>
        <w:jc w:val="both"/>
        <w:rPr>
          <w:rStyle w:val="Forte"/>
          <w:rFonts w:ascii="Arial" w:hAnsi="Arial" w:cs="Arial"/>
          <w:b w:val="0"/>
        </w:rPr>
      </w:pPr>
      <w:r w:rsidRPr="000B1EBA">
        <w:rPr>
          <w:rStyle w:val="Forte"/>
          <w:rFonts w:ascii="Arial" w:hAnsi="Arial" w:cs="Arial"/>
        </w:rPr>
        <w:lastRenderedPageBreak/>
        <w:t xml:space="preserve">CADE aprova compra da GVT pela Telefônica dona da vivo. </w:t>
      </w:r>
      <w:r w:rsidRPr="000B1EBA">
        <w:rPr>
          <w:rStyle w:val="Forte"/>
          <w:rFonts w:ascii="Arial" w:hAnsi="Arial" w:cs="Arial"/>
          <w:b w:val="0"/>
        </w:rPr>
        <w:t>2015. Disponível em: &lt;http://www1.folha.uol.com.br/mercado/2015/03/1607891-cade-aprova-compra-da-gvt-pela-telefonica-dona-da-vivo.shtml&gt;. Acesso em: 05 nov. 2015.</w:t>
      </w:r>
    </w:p>
    <w:p w:rsidR="002B1AC2" w:rsidRPr="000B1EBA" w:rsidRDefault="002B1AC2" w:rsidP="002B1AC2">
      <w:pPr>
        <w:pStyle w:val="textojustificado"/>
        <w:spacing w:before="120" w:beforeAutospacing="0" w:after="30" w:afterAutospacing="0"/>
        <w:ind w:left="120" w:right="120"/>
        <w:jc w:val="both"/>
        <w:rPr>
          <w:rStyle w:val="Forte"/>
          <w:rFonts w:ascii="Arial" w:hAnsi="Arial" w:cs="Arial"/>
          <w:b w:val="0"/>
        </w:rPr>
      </w:pPr>
      <w:r w:rsidRPr="000B1EBA">
        <w:rPr>
          <w:rStyle w:val="Forte"/>
          <w:rFonts w:ascii="Arial" w:hAnsi="Arial" w:cs="Arial"/>
        </w:rPr>
        <w:t xml:space="preserve">CADE aprova compra da GVT pela telefônica </w:t>
      </w:r>
      <w:proofErr w:type="gramStart"/>
      <w:r w:rsidRPr="000B1EBA">
        <w:rPr>
          <w:rStyle w:val="Forte"/>
          <w:rFonts w:ascii="Arial" w:hAnsi="Arial" w:cs="Arial"/>
        </w:rPr>
        <w:t>sob condições</w:t>
      </w:r>
      <w:proofErr w:type="gramEnd"/>
      <w:r w:rsidRPr="000B1EBA">
        <w:rPr>
          <w:rStyle w:val="Forte"/>
          <w:rFonts w:ascii="Arial" w:hAnsi="Arial" w:cs="Arial"/>
          <w:b w:val="0"/>
        </w:rPr>
        <w:t>. 2015. Disponível em: &lt;http://exame.abril.com.br/negocios/noticias/cade-aprova-compra-da-gvt-pela-telefonica-sob-condicoes&gt;. Acesso em: 05 nov. 2015.</w:t>
      </w:r>
    </w:p>
    <w:p w:rsidR="000B1EBA" w:rsidRPr="000B1EBA" w:rsidRDefault="000B1EBA" w:rsidP="000B1EBA">
      <w:pPr>
        <w:pStyle w:val="textojustificado"/>
        <w:spacing w:before="120" w:beforeAutospacing="0" w:after="30" w:afterAutospacing="0"/>
        <w:ind w:left="120" w:right="120"/>
        <w:jc w:val="both"/>
        <w:rPr>
          <w:rFonts w:ascii="Arial" w:hAnsi="Arial" w:cs="Arial"/>
          <w:b/>
          <w:color w:val="000000"/>
        </w:rPr>
      </w:pPr>
      <w:r w:rsidRPr="000B1EBA">
        <w:rPr>
          <w:rFonts w:ascii="Arial" w:hAnsi="Arial" w:cs="Arial"/>
          <w:b/>
          <w:color w:val="000000"/>
          <w:shd w:val="clear" w:color="auto" w:fill="FFFFFF"/>
        </w:rPr>
        <w:t>Conselho da Telefônica aprova reestruturação societária após compra da GVT</w:t>
      </w:r>
    </w:p>
    <w:p w:rsidR="000B1EBA" w:rsidRPr="000B1EBA" w:rsidRDefault="000B1EBA" w:rsidP="000B1EBA">
      <w:pPr>
        <w:pStyle w:val="textojustificado"/>
        <w:spacing w:before="120" w:beforeAutospacing="0" w:after="30" w:afterAutospacing="0"/>
        <w:ind w:left="120" w:right="120"/>
        <w:jc w:val="both"/>
        <w:rPr>
          <w:rStyle w:val="Forte"/>
          <w:rFonts w:ascii="Arial" w:hAnsi="Arial" w:cs="Arial"/>
          <w:b w:val="0"/>
        </w:rPr>
      </w:pPr>
      <w:r w:rsidRPr="000B1EBA">
        <w:rPr>
          <w:rFonts w:ascii="Arial" w:hAnsi="Arial" w:cs="Arial"/>
          <w:color w:val="000000"/>
        </w:rPr>
        <w:t xml:space="preserve"> </w:t>
      </w:r>
      <w:r>
        <w:rPr>
          <w:rFonts w:ascii="Arial" w:hAnsi="Arial" w:cs="Arial"/>
          <w:color w:val="000000"/>
        </w:rPr>
        <w:t xml:space="preserve">Disponível </w:t>
      </w:r>
      <w:r w:rsidRPr="000B1EBA">
        <w:rPr>
          <w:rFonts w:ascii="Arial" w:hAnsi="Arial" w:cs="Arial"/>
          <w:color w:val="000000"/>
        </w:rPr>
        <w:t>em</w:t>
      </w:r>
      <w:r>
        <w:rPr>
          <w:rFonts w:ascii="Arial" w:hAnsi="Arial" w:cs="Arial"/>
          <w:color w:val="000000"/>
        </w:rPr>
        <w:t>:</w:t>
      </w:r>
      <w:r w:rsidRPr="000B1EBA">
        <w:rPr>
          <w:rStyle w:val="apple-converted-space"/>
          <w:rFonts w:ascii="Arial" w:hAnsi="Arial" w:cs="Arial"/>
          <w:color w:val="000000"/>
        </w:rPr>
        <w:t> </w:t>
      </w:r>
      <w:r w:rsidRPr="000B1EBA">
        <w:rPr>
          <w:rStyle w:val="apple-converted-space"/>
          <w:rFonts w:ascii="Arial" w:hAnsi="Arial" w:cs="Arial"/>
          <w:color w:val="000000"/>
        </w:rPr>
        <w:t>&lt;</w:t>
      </w:r>
      <w:hyperlink r:id="rId5" w:anchor="ixzz3qjhYH1Hg" w:history="1">
        <w:r w:rsidRPr="000B1EBA">
          <w:rPr>
            <w:rStyle w:val="Hyperlink"/>
            <w:rFonts w:ascii="Arial" w:hAnsi="Arial" w:cs="Arial"/>
            <w:color w:val="auto"/>
            <w:u w:val="none"/>
          </w:rPr>
          <w:t>http://oglobo.globo.com/economia/negocios/conselho-da-telefonica-aprova-reestruturacao-societaria-apos-compra-da-gvt-17573310#ixzz3qjhYH1Hg</w:t>
        </w:r>
      </w:hyperlink>
      <w:r w:rsidRPr="000B1EBA">
        <w:rPr>
          <w:rStyle w:val="apple-converted-space"/>
          <w:rFonts w:ascii="Arial" w:hAnsi="Arial" w:cs="Arial"/>
        </w:rPr>
        <w:t>&gt;</w:t>
      </w:r>
    </w:p>
    <w:p w:rsidR="000B1EBA" w:rsidRPr="000B1EBA" w:rsidRDefault="000B1EBA" w:rsidP="002B1AC2">
      <w:pPr>
        <w:pStyle w:val="textojustificado"/>
        <w:spacing w:before="120" w:beforeAutospacing="0" w:after="30" w:afterAutospacing="0"/>
        <w:ind w:left="120" w:right="120"/>
        <w:jc w:val="both"/>
        <w:rPr>
          <w:rStyle w:val="Forte"/>
          <w:rFonts w:ascii="Arial" w:hAnsi="Arial" w:cs="Arial"/>
          <w:b w:val="0"/>
        </w:rPr>
      </w:pPr>
      <w:r>
        <w:rPr>
          <w:rStyle w:val="Forte"/>
          <w:rFonts w:ascii="Arial" w:hAnsi="Arial" w:cs="Arial"/>
          <w:b w:val="0"/>
        </w:rPr>
        <w:t>Acesso em: 06 nov. 2015</w:t>
      </w:r>
      <w:bookmarkStart w:id="0" w:name="_GoBack"/>
      <w:bookmarkEnd w:id="0"/>
    </w:p>
    <w:sectPr w:rsidR="000B1EBA" w:rsidRPr="000B1EB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ProximaNovaRegular">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319"/>
    <w:rsid w:val="000B1EBA"/>
    <w:rsid w:val="00184D11"/>
    <w:rsid w:val="001D4BAA"/>
    <w:rsid w:val="002B1AC2"/>
    <w:rsid w:val="005629BA"/>
    <w:rsid w:val="00592F04"/>
    <w:rsid w:val="007B542D"/>
    <w:rsid w:val="008E559E"/>
    <w:rsid w:val="00917CD4"/>
    <w:rsid w:val="00A347F3"/>
    <w:rsid w:val="00AC4704"/>
    <w:rsid w:val="00B30C04"/>
    <w:rsid w:val="00C07C23"/>
    <w:rsid w:val="00C82C32"/>
    <w:rsid w:val="00C94319"/>
    <w:rsid w:val="00E809A2"/>
    <w:rsid w:val="00EE34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width-content">
    <w:name w:val="width-content"/>
    <w:basedOn w:val="Normal"/>
    <w:rsid w:val="00184D1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184D1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184D11"/>
    <w:rPr>
      <w:b/>
      <w:bCs/>
    </w:rPr>
  </w:style>
  <w:style w:type="paragraph" w:customStyle="1" w:styleId="textojustificado">
    <w:name w:val="texto_justificado"/>
    <w:basedOn w:val="Normal"/>
    <w:rsid w:val="00B30C0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B30C04"/>
  </w:style>
  <w:style w:type="character" w:styleId="nfase">
    <w:name w:val="Emphasis"/>
    <w:basedOn w:val="Fontepargpadro"/>
    <w:uiPriority w:val="20"/>
    <w:qFormat/>
    <w:rsid w:val="00B30C04"/>
    <w:rPr>
      <w:i/>
      <w:iCs/>
    </w:rPr>
  </w:style>
  <w:style w:type="character" w:styleId="Hyperlink">
    <w:name w:val="Hyperlink"/>
    <w:basedOn w:val="Fontepargpadro"/>
    <w:uiPriority w:val="99"/>
    <w:semiHidden/>
    <w:unhideWhenUsed/>
    <w:rsid w:val="000B1EB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width-content">
    <w:name w:val="width-content"/>
    <w:basedOn w:val="Normal"/>
    <w:rsid w:val="00184D1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184D1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184D11"/>
    <w:rPr>
      <w:b/>
      <w:bCs/>
    </w:rPr>
  </w:style>
  <w:style w:type="paragraph" w:customStyle="1" w:styleId="textojustificado">
    <w:name w:val="texto_justificado"/>
    <w:basedOn w:val="Normal"/>
    <w:rsid w:val="00B30C0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B30C04"/>
  </w:style>
  <w:style w:type="character" w:styleId="nfase">
    <w:name w:val="Emphasis"/>
    <w:basedOn w:val="Fontepargpadro"/>
    <w:uiPriority w:val="20"/>
    <w:qFormat/>
    <w:rsid w:val="00B30C04"/>
    <w:rPr>
      <w:i/>
      <w:iCs/>
    </w:rPr>
  </w:style>
  <w:style w:type="character" w:styleId="Hyperlink">
    <w:name w:val="Hyperlink"/>
    <w:basedOn w:val="Fontepargpadro"/>
    <w:uiPriority w:val="99"/>
    <w:semiHidden/>
    <w:unhideWhenUsed/>
    <w:rsid w:val="000B1E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0577023">
      <w:bodyDiv w:val="1"/>
      <w:marLeft w:val="0"/>
      <w:marRight w:val="0"/>
      <w:marTop w:val="0"/>
      <w:marBottom w:val="0"/>
      <w:divBdr>
        <w:top w:val="none" w:sz="0" w:space="0" w:color="auto"/>
        <w:left w:val="none" w:sz="0" w:space="0" w:color="auto"/>
        <w:bottom w:val="none" w:sz="0" w:space="0" w:color="auto"/>
        <w:right w:val="none" w:sz="0" w:space="0" w:color="auto"/>
      </w:divBdr>
    </w:div>
    <w:div w:id="172826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oglobo.globo.com/economia/negocios/conselho-da-telefonica-aprova-reestruturacao-societaria-apos-compra-da-gvt-17573310"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3074</Words>
  <Characters>16601</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2015-11-06T18:12:00Z</dcterms:created>
  <dcterms:modified xsi:type="dcterms:W3CDTF">2015-11-06T18:12:00Z</dcterms:modified>
</cp:coreProperties>
</file>