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F6" w:rsidRDefault="00A84FF6" w:rsidP="0092035E">
      <w:pPr>
        <w:keepNext/>
        <w:keepLines/>
        <w:spacing w:before="480" w:after="0" w:line="360" w:lineRule="auto"/>
        <w:outlineLvl w:val="0"/>
      </w:pPr>
      <w:bookmarkStart w:id="0" w:name="_Toc510775433"/>
      <w:bookmarkStart w:id="1" w:name="_Toc240910240"/>
      <w:bookmarkStart w:id="2" w:name="_Toc460028560"/>
    </w:p>
    <w:p w:rsidR="00A84FF6" w:rsidRDefault="00A84FF6" w:rsidP="0092035E">
      <w:pPr>
        <w:keepNext/>
        <w:keepLines/>
        <w:spacing w:before="480" w:after="0" w:line="360" w:lineRule="auto"/>
        <w:outlineLvl w:val="0"/>
      </w:pPr>
    </w:p>
    <w:p w:rsidR="00A84FF6" w:rsidRDefault="00A84FF6" w:rsidP="0092035E">
      <w:pPr>
        <w:keepNext/>
        <w:keepLines/>
        <w:spacing w:before="480" w:after="0" w:line="360" w:lineRule="auto"/>
        <w:outlineLvl w:val="0"/>
      </w:pPr>
    </w:p>
    <w:p w:rsidR="00A84FF6" w:rsidRDefault="00A84FF6" w:rsidP="0092035E">
      <w:pPr>
        <w:keepNext/>
        <w:keepLines/>
        <w:spacing w:before="480" w:after="0" w:line="360" w:lineRule="auto"/>
        <w:outlineLvl w:val="0"/>
      </w:pPr>
    </w:p>
    <w:p w:rsidR="00A84FF6" w:rsidRDefault="00A84FF6" w:rsidP="0092035E">
      <w:pPr>
        <w:keepNext/>
        <w:keepLines/>
        <w:spacing w:before="480" w:after="0" w:line="360" w:lineRule="auto"/>
        <w:outlineLvl w:val="0"/>
      </w:pPr>
    </w:p>
    <w:p w:rsidR="00A84FF6" w:rsidRPr="00A84FF6" w:rsidRDefault="00A84FF6" w:rsidP="0092035E">
      <w:pPr>
        <w:keepNext/>
        <w:keepLines/>
        <w:spacing w:before="480" w:after="0" w:line="360" w:lineRule="auto"/>
        <w:outlineLvl w:val="0"/>
        <w:rPr>
          <w:rFonts w:eastAsia="Times New Roman" w:cs="Times New Roman"/>
          <w:b/>
          <w:bCs/>
          <w:sz w:val="32"/>
          <w:szCs w:val="32"/>
        </w:rPr>
      </w:pPr>
      <w:r w:rsidRPr="00A84FF6">
        <w:rPr>
          <w:b/>
          <w:sz w:val="32"/>
          <w:szCs w:val="32"/>
        </w:rPr>
        <w:t xml:space="preserve">Africanização do islão </w:t>
      </w:r>
      <w:r w:rsidR="00B87FA9">
        <w:rPr>
          <w:b/>
          <w:sz w:val="32"/>
          <w:szCs w:val="32"/>
        </w:rPr>
        <w:t>em Moçambique pelos nativos da Província da Zambézia, cidade de Quelimane</w:t>
      </w:r>
    </w:p>
    <w:p w:rsidR="00A84FF6" w:rsidRDefault="00A84FF6" w:rsidP="00A84FF6">
      <w:pPr>
        <w:keepNext/>
        <w:keepLines/>
        <w:spacing w:before="480" w:after="0" w:line="360" w:lineRule="auto"/>
        <w:jc w:val="right"/>
        <w:outlineLvl w:val="0"/>
        <w:rPr>
          <w:rFonts w:eastAsia="Times New Roman" w:cs="Times New Roman"/>
          <w:b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Lourindo</w:t>
      </w:r>
      <w:proofErr w:type="spellEnd"/>
      <w:r>
        <w:rPr>
          <w:rFonts w:eastAsia="Times New Roman" w:cs="Times New Roman"/>
          <w:b/>
          <w:bCs/>
          <w:szCs w:val="24"/>
        </w:rPr>
        <w:t xml:space="preserve"> Verde</w:t>
      </w:r>
      <w:r>
        <w:rPr>
          <w:rStyle w:val="Refdenotaderodap"/>
          <w:rFonts w:eastAsia="Times New Roman" w:cs="Times New Roman"/>
          <w:b/>
          <w:bCs/>
          <w:szCs w:val="24"/>
        </w:rPr>
        <w:footnoteReference w:id="1"/>
      </w:r>
    </w:p>
    <w:p w:rsidR="00A84FF6" w:rsidRDefault="00A84FF6" w:rsidP="0092035E">
      <w:pPr>
        <w:keepNext/>
        <w:keepLines/>
        <w:spacing w:before="480" w:after="0" w:line="360" w:lineRule="auto"/>
        <w:outlineLvl w:val="0"/>
        <w:rPr>
          <w:rFonts w:eastAsia="Times New Roman" w:cs="Times New Roman"/>
          <w:b/>
          <w:bCs/>
          <w:szCs w:val="24"/>
        </w:rPr>
      </w:pPr>
    </w:p>
    <w:p w:rsidR="00A84FF6" w:rsidRDefault="00A84FF6" w:rsidP="0092035E">
      <w:pPr>
        <w:keepNext/>
        <w:keepLines/>
        <w:spacing w:before="480" w:after="0" w:line="360" w:lineRule="auto"/>
        <w:outlineLvl w:val="0"/>
        <w:rPr>
          <w:rFonts w:eastAsia="Times New Roman" w:cs="Times New Roman"/>
          <w:b/>
          <w:bCs/>
          <w:szCs w:val="24"/>
        </w:rPr>
      </w:pPr>
    </w:p>
    <w:p w:rsidR="00A84FF6" w:rsidRDefault="00A84FF6" w:rsidP="0092035E">
      <w:pPr>
        <w:keepNext/>
        <w:keepLines/>
        <w:spacing w:before="480" w:after="0" w:line="360" w:lineRule="auto"/>
        <w:outlineLvl w:val="0"/>
        <w:rPr>
          <w:rFonts w:eastAsia="Times New Roman" w:cs="Times New Roman"/>
          <w:b/>
          <w:bCs/>
          <w:szCs w:val="24"/>
        </w:rPr>
      </w:pPr>
    </w:p>
    <w:p w:rsidR="00A84FF6" w:rsidRDefault="00A84FF6" w:rsidP="0092035E">
      <w:pPr>
        <w:keepNext/>
        <w:keepLines/>
        <w:spacing w:before="480" w:after="0" w:line="360" w:lineRule="auto"/>
        <w:outlineLvl w:val="0"/>
        <w:rPr>
          <w:rFonts w:eastAsia="Times New Roman" w:cs="Times New Roman"/>
          <w:b/>
          <w:bCs/>
          <w:szCs w:val="24"/>
        </w:rPr>
      </w:pPr>
    </w:p>
    <w:p w:rsidR="00A84FF6" w:rsidRDefault="00A84FF6" w:rsidP="0092035E">
      <w:pPr>
        <w:keepNext/>
        <w:keepLines/>
        <w:spacing w:before="480" w:after="0" w:line="360" w:lineRule="auto"/>
        <w:outlineLvl w:val="0"/>
        <w:rPr>
          <w:rFonts w:eastAsia="Times New Roman" w:cs="Times New Roman"/>
          <w:b/>
          <w:bCs/>
          <w:szCs w:val="24"/>
        </w:rPr>
      </w:pPr>
    </w:p>
    <w:p w:rsidR="00A84FF6" w:rsidRDefault="00A84FF6" w:rsidP="0092035E">
      <w:pPr>
        <w:keepNext/>
        <w:keepLines/>
        <w:spacing w:before="480" w:after="0" w:line="360" w:lineRule="auto"/>
        <w:outlineLvl w:val="0"/>
        <w:rPr>
          <w:rFonts w:eastAsia="Times New Roman" w:cs="Times New Roman"/>
          <w:b/>
          <w:bCs/>
          <w:szCs w:val="24"/>
        </w:rPr>
      </w:pPr>
    </w:p>
    <w:p w:rsidR="00E60108" w:rsidRPr="003B7FAD" w:rsidRDefault="00E60108" w:rsidP="00E60108">
      <w:pPr>
        <w:keepNext/>
        <w:keepLines/>
        <w:spacing w:before="480" w:after="0" w:line="360" w:lineRule="auto"/>
        <w:outlineLvl w:val="0"/>
        <w:rPr>
          <w:rFonts w:eastAsia="Times New Roman" w:cs="Times New Roman"/>
          <w:b/>
          <w:bCs/>
          <w:szCs w:val="24"/>
        </w:rPr>
      </w:pPr>
      <w:bookmarkStart w:id="3" w:name="_Toc476551029"/>
      <w:bookmarkStart w:id="4" w:name="_Toc478635894"/>
      <w:bookmarkStart w:id="5" w:name="_Toc510775437"/>
      <w:bookmarkStart w:id="6" w:name="_Toc240910241"/>
      <w:bookmarkEnd w:id="0"/>
      <w:bookmarkEnd w:id="1"/>
      <w:r w:rsidRPr="003B7FAD">
        <w:rPr>
          <w:rFonts w:eastAsia="Times New Roman" w:cs="Times New Roman"/>
          <w:b/>
          <w:bCs/>
          <w:szCs w:val="24"/>
        </w:rPr>
        <w:t>Resumo</w:t>
      </w:r>
      <w:bookmarkEnd w:id="3"/>
      <w:bookmarkEnd w:id="4"/>
      <w:bookmarkEnd w:id="5"/>
      <w:bookmarkEnd w:id="6"/>
    </w:p>
    <w:p w:rsidR="00E60108" w:rsidRPr="00B87FA9" w:rsidRDefault="00E60108" w:rsidP="00B87FA9">
      <w:pPr>
        <w:keepNext/>
        <w:keepLines/>
        <w:spacing w:before="480" w:after="0" w:line="360" w:lineRule="auto"/>
        <w:outlineLvl w:val="0"/>
        <w:rPr>
          <w:rFonts w:eastAsia="Times New Roman" w:cs="Times New Roman"/>
          <w:b/>
          <w:bCs/>
          <w:sz w:val="32"/>
          <w:szCs w:val="32"/>
        </w:rPr>
      </w:pPr>
      <w:r w:rsidRPr="003B7FAD">
        <w:rPr>
          <w:rFonts w:eastAsia="Calibri" w:cs="Times New Roman"/>
          <w:szCs w:val="24"/>
        </w:rPr>
        <w:t xml:space="preserve">A presente monografia intitulada </w:t>
      </w:r>
      <w:r w:rsidRPr="003B7FAD">
        <w:rPr>
          <w:rFonts w:eastAsia="Calibri" w:cs="Times New Roman"/>
          <w:i/>
          <w:szCs w:val="24"/>
        </w:rPr>
        <w:t>“</w:t>
      </w:r>
      <w:r w:rsidR="00B87FA9" w:rsidRPr="00B87FA9">
        <w:rPr>
          <w:b/>
          <w:szCs w:val="24"/>
        </w:rPr>
        <w:t>Africanização do islão em Moçambique pelos nativos da Província da Zambézia, cidade de Quelimane</w:t>
      </w:r>
      <w:r w:rsidRPr="003B7FAD">
        <w:rPr>
          <w:rFonts w:eastAsia="Calibri" w:cs="Times New Roman"/>
          <w:i/>
          <w:szCs w:val="24"/>
        </w:rPr>
        <w:t>”</w:t>
      </w:r>
      <w:r w:rsidRPr="003B7FAD">
        <w:rPr>
          <w:rFonts w:eastAsia="Calibri" w:cs="Times New Roman"/>
          <w:szCs w:val="24"/>
        </w:rPr>
        <w:t>.</w:t>
      </w:r>
      <w:r w:rsidR="00D10F05" w:rsidRPr="003B7FAD">
        <w:rPr>
          <w:rFonts w:eastAsia="Calibri" w:cs="Times New Roman"/>
          <w:szCs w:val="24"/>
        </w:rPr>
        <w:t xml:space="preserve"> </w:t>
      </w:r>
      <w:r w:rsidR="00B87FA9">
        <w:rPr>
          <w:rFonts w:eastAsia="Calibri" w:cs="Times New Roman"/>
          <w:szCs w:val="24"/>
        </w:rPr>
        <w:t>O artigo</w:t>
      </w:r>
      <w:r w:rsidR="00A116D0" w:rsidRPr="003B7FAD">
        <w:rPr>
          <w:rFonts w:eastAsia="Calibri" w:cs="Times New Roman"/>
          <w:szCs w:val="24"/>
        </w:rPr>
        <w:t xml:space="preserve"> tem</w:t>
      </w:r>
      <w:r w:rsidR="00070B41" w:rsidRPr="003B7FAD">
        <w:rPr>
          <w:rFonts w:eastAsia="Calibri" w:cs="Times New Roman"/>
          <w:szCs w:val="24"/>
        </w:rPr>
        <w:t xml:space="preserve"> como objectivo</w:t>
      </w:r>
      <w:r w:rsidR="00D10F05" w:rsidRPr="003B7FAD">
        <w:rPr>
          <w:rFonts w:eastAsia="Calibri" w:cs="Times New Roman"/>
          <w:szCs w:val="24"/>
        </w:rPr>
        <w:t xml:space="preserve"> compreender </w:t>
      </w:r>
      <w:r w:rsidR="00070B41" w:rsidRPr="003B7FAD">
        <w:rPr>
          <w:rFonts w:eastAsia="Calibri" w:cs="Times New Roman"/>
          <w:szCs w:val="24"/>
        </w:rPr>
        <w:t>as razões d</w:t>
      </w:r>
      <w:r w:rsidR="00D10F05" w:rsidRPr="003B7FAD">
        <w:rPr>
          <w:rFonts w:eastAsia="Calibri" w:cs="Times New Roman"/>
          <w:szCs w:val="24"/>
        </w:rPr>
        <w:t xml:space="preserve">o processo de africanização da religião islâmica pelos nativos africanos, tendo como caso particular a comunidade dos muçulmanos nativos da cidade de Quelimane. </w:t>
      </w:r>
      <w:r w:rsidRPr="003B7FAD">
        <w:rPr>
          <w:rFonts w:eastAsia="Calibri" w:cs="Times New Roman"/>
          <w:szCs w:val="24"/>
        </w:rPr>
        <w:t>A pesquisa f</w:t>
      </w:r>
      <w:r w:rsidR="00D10F05" w:rsidRPr="003B7FAD">
        <w:rPr>
          <w:rFonts w:eastAsia="Calibri" w:cs="Times New Roman"/>
          <w:szCs w:val="24"/>
        </w:rPr>
        <w:t xml:space="preserve">oi realizada com uma amostra de 22 intervenientes, dos quais </w:t>
      </w:r>
      <w:r w:rsidR="001756F3" w:rsidRPr="003B7FAD">
        <w:rPr>
          <w:rFonts w:eastAsia="Calibri" w:cs="Times New Roman"/>
          <w:szCs w:val="24"/>
        </w:rPr>
        <w:t>20 do</w:t>
      </w:r>
      <w:r w:rsidR="00EF67D0" w:rsidRPr="003B7FAD">
        <w:rPr>
          <w:rFonts w:eastAsia="Calibri" w:cs="Times New Roman"/>
          <w:szCs w:val="24"/>
        </w:rPr>
        <w:t>s crentes são da comunidade muçulmana nativa de Quelimane</w:t>
      </w:r>
      <w:r w:rsidR="00380F7A" w:rsidRPr="003B7FAD">
        <w:rPr>
          <w:rFonts w:eastAsia="Calibri" w:cs="Times New Roman"/>
          <w:szCs w:val="24"/>
        </w:rPr>
        <w:t xml:space="preserve"> e dois (2) presidentes, um da C</w:t>
      </w:r>
      <w:r w:rsidR="00EF67D0" w:rsidRPr="003B7FAD">
        <w:rPr>
          <w:rFonts w:eastAsia="Calibri" w:cs="Times New Roman"/>
          <w:szCs w:val="24"/>
        </w:rPr>
        <w:t xml:space="preserve">omunidade </w:t>
      </w:r>
      <w:r w:rsidR="00380F7A" w:rsidRPr="003B7FAD">
        <w:rPr>
          <w:rFonts w:eastAsia="Calibri" w:cs="Times New Roman"/>
          <w:szCs w:val="24"/>
        </w:rPr>
        <w:t>Muçulmana N</w:t>
      </w:r>
      <w:r w:rsidR="00EF67D0" w:rsidRPr="003B7FAD">
        <w:rPr>
          <w:rFonts w:eastAsia="Calibri" w:cs="Times New Roman"/>
          <w:szCs w:val="24"/>
        </w:rPr>
        <w:t>ativa</w:t>
      </w:r>
      <w:r w:rsidR="009B5126" w:rsidRPr="003B7FAD">
        <w:rPr>
          <w:rFonts w:eastAsia="Calibri" w:cs="Times New Roman"/>
          <w:szCs w:val="24"/>
        </w:rPr>
        <w:t xml:space="preserve"> de Moçambique e outro da Comunidade Islâmica de Moçambique na província da Zambézia</w:t>
      </w:r>
      <w:r w:rsidRPr="003B7FAD">
        <w:rPr>
          <w:rFonts w:eastAsia="Calibri" w:cs="Times New Roman"/>
          <w:szCs w:val="24"/>
        </w:rPr>
        <w:t xml:space="preserve">. </w:t>
      </w:r>
      <w:r w:rsidR="00380F7A" w:rsidRPr="003B7FAD">
        <w:rPr>
          <w:rFonts w:eastAsia="Calibri" w:cs="Times New Roman"/>
          <w:szCs w:val="24"/>
        </w:rPr>
        <w:t xml:space="preserve">A pesquisa foi do tipo descritivo, tendo como método de abordagem o método Qualitativo e método de procedimento o método monográfico ou de estudo. Para a colecta de dados foram usados as seguintes técnicas de colecta de dados: </w:t>
      </w:r>
      <w:r w:rsidRPr="003B7FAD">
        <w:rPr>
          <w:rFonts w:eastAsia="Calibri" w:cs="Times New Roman"/>
          <w:szCs w:val="24"/>
        </w:rPr>
        <w:t xml:space="preserve">entrevista </w:t>
      </w:r>
      <w:r w:rsidR="00380F7A" w:rsidRPr="003B7FAD">
        <w:rPr>
          <w:rFonts w:eastAsia="Calibri" w:cs="Times New Roman"/>
          <w:szCs w:val="24"/>
        </w:rPr>
        <w:t>semi-</w:t>
      </w:r>
      <w:r w:rsidR="001756F3" w:rsidRPr="003B7FAD">
        <w:rPr>
          <w:rFonts w:eastAsia="Calibri" w:cs="Times New Roman"/>
          <w:szCs w:val="24"/>
        </w:rPr>
        <w:t>estruturada pa</w:t>
      </w:r>
      <w:r w:rsidRPr="003B7FAD">
        <w:rPr>
          <w:rFonts w:eastAsia="Calibri" w:cs="Times New Roman"/>
          <w:szCs w:val="24"/>
        </w:rPr>
        <w:t>r</w:t>
      </w:r>
      <w:r w:rsidR="001756F3" w:rsidRPr="003B7FAD">
        <w:rPr>
          <w:rFonts w:eastAsia="Calibri" w:cs="Times New Roman"/>
          <w:szCs w:val="24"/>
        </w:rPr>
        <w:t>a</w:t>
      </w:r>
      <w:r w:rsidRPr="003B7FAD">
        <w:rPr>
          <w:rFonts w:eastAsia="Calibri" w:cs="Times New Roman"/>
          <w:szCs w:val="24"/>
        </w:rPr>
        <w:t xml:space="preserve"> dar liberdade ao entrevistado de abordar os aspectos </w:t>
      </w:r>
      <w:r w:rsidR="001756F3" w:rsidRPr="003B7FAD">
        <w:rPr>
          <w:rFonts w:eastAsia="Calibri" w:cs="Times New Roman"/>
          <w:szCs w:val="24"/>
        </w:rPr>
        <w:t xml:space="preserve">que considere relevantes </w:t>
      </w:r>
      <w:r w:rsidRPr="003B7FAD">
        <w:rPr>
          <w:rFonts w:eastAsia="Calibri" w:cs="Times New Roman"/>
          <w:szCs w:val="24"/>
        </w:rPr>
        <w:t xml:space="preserve">para a pesquisa mediante as questões de reflexão e a pesquisa documental recorrendo-se a documentos escritos do arquivo </w:t>
      </w:r>
      <w:r w:rsidR="00380F7A" w:rsidRPr="003B7FAD">
        <w:rPr>
          <w:rFonts w:eastAsia="Calibri" w:cs="Times New Roman"/>
          <w:szCs w:val="24"/>
        </w:rPr>
        <w:t>da comunidade muçulmana nativa de Janeiro.</w:t>
      </w:r>
      <w:r w:rsidRPr="003B7FAD">
        <w:rPr>
          <w:rFonts w:eastAsia="Calibri" w:cs="Times New Roman"/>
          <w:szCs w:val="24"/>
        </w:rPr>
        <w:t xml:space="preserve"> </w:t>
      </w:r>
      <w:r w:rsidR="00A116D0" w:rsidRPr="003B7FAD">
        <w:rPr>
          <w:rFonts w:eastAsia="Calibri" w:cs="Times New Roman"/>
          <w:szCs w:val="24"/>
        </w:rPr>
        <w:t>Feita a apresentação, analise e interpretação dos obtidos durante a pesquisa o autor conclui que as razões do surgimento da comunidade muçulmana nativa de Moçambique resultam primeiramente da não assimilação completa dos valores da religião e cultura islâmica e da necessidade de incluir os valores culturais tradicionais locais das comunidades africanas na religião islâmica, de modo que, esta não seja feita somente obedecendo a cultura dos povos árabes- islâmicos mais também que seja feita consoante a cultura dos povos africanos. Surgindo assim o que se designou po</w:t>
      </w:r>
      <w:r w:rsidR="00B87FA9">
        <w:rPr>
          <w:rFonts w:eastAsia="Calibri" w:cs="Times New Roman"/>
          <w:szCs w:val="24"/>
        </w:rPr>
        <w:t>r</w:t>
      </w:r>
      <w:r w:rsidR="00A116D0" w:rsidRPr="003B7FAD">
        <w:rPr>
          <w:rFonts w:eastAsia="Calibri" w:cs="Times New Roman"/>
          <w:szCs w:val="24"/>
        </w:rPr>
        <w:t xml:space="preserve"> “</w:t>
      </w:r>
      <w:r w:rsidR="00A116D0" w:rsidRPr="00B87FA9">
        <w:rPr>
          <w:rFonts w:eastAsia="Calibri" w:cs="Times New Roman"/>
          <w:i/>
          <w:szCs w:val="24"/>
        </w:rPr>
        <w:t>africanização do islã</w:t>
      </w:r>
      <w:r w:rsidR="00A116D0" w:rsidRPr="003B7FAD">
        <w:rPr>
          <w:rFonts w:eastAsia="Calibri" w:cs="Times New Roman"/>
          <w:szCs w:val="24"/>
        </w:rPr>
        <w:t xml:space="preserve">”. Como exemplo temos a comunidade muçulmana nativa de Moçambique na cidade de Quelimane, localmente designada por </w:t>
      </w:r>
      <w:proofErr w:type="spellStart"/>
      <w:r w:rsidR="00A116D0" w:rsidRPr="003B7FAD">
        <w:rPr>
          <w:rFonts w:eastAsia="Calibri" w:cs="Times New Roman"/>
          <w:szCs w:val="24"/>
        </w:rPr>
        <w:t>Emwenhe</w:t>
      </w:r>
      <w:proofErr w:type="spellEnd"/>
      <w:r w:rsidR="00A116D0" w:rsidRPr="003B7FAD">
        <w:rPr>
          <w:rFonts w:eastAsia="Calibri" w:cs="Times New Roman"/>
          <w:szCs w:val="24"/>
        </w:rPr>
        <w:t xml:space="preserve"> </w:t>
      </w:r>
      <w:proofErr w:type="spellStart"/>
      <w:r w:rsidR="00A116D0" w:rsidRPr="003B7FAD">
        <w:rPr>
          <w:rFonts w:eastAsia="Calibri" w:cs="Times New Roman"/>
          <w:szCs w:val="24"/>
        </w:rPr>
        <w:t>Yobaliwana</w:t>
      </w:r>
      <w:proofErr w:type="spellEnd"/>
      <w:r w:rsidR="00A116D0" w:rsidRPr="003B7FAD">
        <w:rPr>
          <w:rFonts w:eastAsia="Calibri" w:cs="Times New Roman"/>
          <w:szCs w:val="24"/>
        </w:rPr>
        <w:t>.</w:t>
      </w:r>
    </w:p>
    <w:p w:rsidR="00D55B70" w:rsidRPr="003B7FAD" w:rsidRDefault="00D55B70" w:rsidP="00D55B70">
      <w:pPr>
        <w:spacing w:line="360" w:lineRule="auto"/>
        <w:rPr>
          <w:rFonts w:eastAsia="Calibri" w:cs="Times New Roman"/>
          <w:szCs w:val="24"/>
        </w:rPr>
      </w:pPr>
      <w:r w:rsidRPr="003B7FAD">
        <w:rPr>
          <w:rFonts w:eastAsia="Calibri" w:cs="Times New Roman"/>
          <w:b/>
          <w:szCs w:val="24"/>
        </w:rPr>
        <w:t>Palavras-chaves:</w:t>
      </w:r>
      <w:r w:rsidRPr="003B7FAD">
        <w:rPr>
          <w:rFonts w:eastAsia="Calibri" w:cs="Times New Roman"/>
          <w:szCs w:val="24"/>
        </w:rPr>
        <w:t xml:space="preserve"> </w:t>
      </w:r>
      <w:r w:rsidR="00070B41" w:rsidRPr="003B7FAD">
        <w:rPr>
          <w:rFonts w:eastAsia="Calibri" w:cs="Times New Roman"/>
          <w:szCs w:val="24"/>
        </w:rPr>
        <w:t>africanização, islão, nativo, Quelimane.</w:t>
      </w:r>
    </w:p>
    <w:p w:rsidR="00E60108" w:rsidRPr="003B7FAD" w:rsidRDefault="00E60108" w:rsidP="00DC51C1">
      <w:pPr>
        <w:rPr>
          <w:rFonts w:eastAsia="Calibri" w:cs="Times New Roman"/>
          <w:szCs w:val="24"/>
        </w:rPr>
      </w:pPr>
    </w:p>
    <w:p w:rsidR="00D55B70" w:rsidRPr="003B7FAD" w:rsidRDefault="00D55B70" w:rsidP="00DC51C1">
      <w:pPr>
        <w:rPr>
          <w:rFonts w:cs="Times New Roman"/>
          <w:szCs w:val="24"/>
        </w:rPr>
        <w:sectPr w:rsidR="00D55B70" w:rsidRPr="003B7FAD" w:rsidSect="00A84FF6">
          <w:headerReference w:type="default" r:id="rId9"/>
          <w:headerReference w:type="first" r:id="rId10"/>
          <w:pgSz w:w="12240" w:h="15840"/>
          <w:pgMar w:top="1134" w:right="1134" w:bottom="1701" w:left="1701" w:header="720" w:footer="720" w:gutter="0"/>
          <w:pgNumType w:fmt="upperRoman" w:start="1"/>
          <w:cols w:space="720"/>
          <w:titlePg/>
          <w:docGrid w:linePitch="360"/>
        </w:sectPr>
      </w:pPr>
    </w:p>
    <w:p w:rsidR="00581491" w:rsidRPr="003B7FAD" w:rsidRDefault="0016466C" w:rsidP="0016466C">
      <w:pPr>
        <w:pStyle w:val="Cabealho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510775438"/>
      <w:bookmarkStart w:id="8" w:name="_Toc240910242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0. </w:t>
      </w:r>
      <w:r w:rsidR="00D33442" w:rsidRPr="003B7FAD">
        <w:rPr>
          <w:rFonts w:ascii="Times New Roman" w:hAnsi="Times New Roman" w:cs="Times New Roman"/>
          <w:color w:val="auto"/>
          <w:sz w:val="24"/>
          <w:szCs w:val="24"/>
        </w:rPr>
        <w:t>Introdução</w:t>
      </w:r>
      <w:bookmarkEnd w:id="2"/>
      <w:bookmarkEnd w:id="7"/>
      <w:bookmarkEnd w:id="8"/>
    </w:p>
    <w:p w:rsidR="00032423" w:rsidRPr="00B87FA9" w:rsidRDefault="002D4701" w:rsidP="00B87FA9">
      <w:pPr>
        <w:keepNext/>
        <w:keepLines/>
        <w:spacing w:before="480" w:after="0" w:line="360" w:lineRule="auto"/>
        <w:outlineLvl w:val="0"/>
        <w:rPr>
          <w:rFonts w:eastAsia="Times New Roman" w:cs="Times New Roman"/>
          <w:b/>
          <w:bCs/>
          <w:szCs w:val="24"/>
        </w:rPr>
      </w:pPr>
      <w:r>
        <w:t>O presente artigo se a analise do processo da</w:t>
      </w:r>
      <w:r w:rsidR="003644F4" w:rsidRPr="003B7FAD">
        <w:rPr>
          <w:i/>
        </w:rPr>
        <w:t xml:space="preserve"> </w:t>
      </w:r>
      <w:r>
        <w:rPr>
          <w:rFonts w:cs="Times New Roman"/>
          <w:i/>
        </w:rPr>
        <w:t>“</w:t>
      </w:r>
      <w:r w:rsidR="00B87FA9" w:rsidRPr="00B87FA9">
        <w:rPr>
          <w:i/>
          <w:szCs w:val="24"/>
        </w:rPr>
        <w:t>Africanização do islão em Moçambique pelos nativos da Província da Zambézia, cidade de Quelimane</w:t>
      </w:r>
      <w:r w:rsidR="00D33442" w:rsidRPr="003B7FAD">
        <w:t xml:space="preserve">”. </w:t>
      </w:r>
      <w:r w:rsidR="00BF1851" w:rsidRPr="003B7FAD">
        <w:t xml:space="preserve">A abordagem desta temática centrou-se </w:t>
      </w:r>
      <w:r w:rsidR="006E15BE" w:rsidRPr="003B7FAD">
        <w:t xml:space="preserve">na problemática de compreender as razões que propiciaram o surgimento da comunidade muçulmana nativa em Moçambique, na província da Zambézia e em </w:t>
      </w:r>
      <w:r w:rsidR="001756F3" w:rsidRPr="003B7FAD">
        <w:t>particular</w:t>
      </w:r>
      <w:r w:rsidR="006E15BE" w:rsidRPr="003B7FAD">
        <w:t xml:space="preserve"> da cidade de Quelimane. Onde é notória </w:t>
      </w:r>
      <w:r w:rsidR="00CC3A13" w:rsidRPr="003B7FAD">
        <w:t xml:space="preserve">a existência de uma </w:t>
      </w:r>
      <w:r w:rsidR="00D33442" w:rsidRPr="003B7FAD">
        <w:t xml:space="preserve">fracção </w:t>
      </w:r>
      <w:r w:rsidR="00543304" w:rsidRPr="003B7FAD">
        <w:t xml:space="preserve">da religião </w:t>
      </w:r>
      <w:r w:rsidR="00CC3A13" w:rsidRPr="003B7FAD">
        <w:t xml:space="preserve">muçulmana, </w:t>
      </w:r>
      <w:r w:rsidR="00A05E05" w:rsidRPr="003B7FAD">
        <w:t xml:space="preserve">localmente designado </w:t>
      </w:r>
      <w:r w:rsidR="00CC3A13" w:rsidRPr="003B7FAD">
        <w:t xml:space="preserve">por </w:t>
      </w:r>
      <w:proofErr w:type="spellStart"/>
      <w:r w:rsidR="001756F3" w:rsidRPr="003B7FAD">
        <w:rPr>
          <w:i/>
        </w:rPr>
        <w:t>emwenhe</w:t>
      </w:r>
      <w:proofErr w:type="spellEnd"/>
      <w:r w:rsidR="001756F3" w:rsidRPr="003B7FAD">
        <w:rPr>
          <w:i/>
        </w:rPr>
        <w:t xml:space="preserve"> </w:t>
      </w:r>
      <w:proofErr w:type="spellStart"/>
      <w:r w:rsidR="001756F3" w:rsidRPr="003B7FAD">
        <w:rPr>
          <w:i/>
        </w:rPr>
        <w:t>y</w:t>
      </w:r>
      <w:r w:rsidR="002A3AEB" w:rsidRPr="003B7FAD">
        <w:rPr>
          <w:i/>
        </w:rPr>
        <w:t>o</w:t>
      </w:r>
      <w:r w:rsidR="00A05E05" w:rsidRPr="003B7FAD">
        <w:rPr>
          <w:i/>
        </w:rPr>
        <w:t>baliwa</w:t>
      </w:r>
      <w:r w:rsidR="00094411" w:rsidRPr="003B7FAD">
        <w:rPr>
          <w:i/>
        </w:rPr>
        <w:t>na</w:t>
      </w:r>
      <w:proofErr w:type="spellEnd"/>
      <w:r w:rsidR="00A05E05" w:rsidRPr="003B7FAD">
        <w:t>, que em português significa muçulmano nativo</w:t>
      </w:r>
      <w:r w:rsidR="00184265" w:rsidRPr="003B7FAD">
        <w:t xml:space="preserve"> </w:t>
      </w:r>
      <w:r w:rsidR="00184265" w:rsidRPr="003B7FAD">
        <w:rPr>
          <w:rFonts w:cs="Times New Roman"/>
        </w:rPr>
        <w:t xml:space="preserve">é uma fracção que apresenta </w:t>
      </w:r>
      <w:r w:rsidR="00175AB0" w:rsidRPr="003B7FAD">
        <w:rPr>
          <w:rFonts w:cs="Times New Roman"/>
        </w:rPr>
        <w:t xml:space="preserve">uma simbiose dos elementos religiosos da fé muçulmana islâmica com os elementos </w:t>
      </w:r>
      <w:r w:rsidR="00C67B62" w:rsidRPr="003B7FAD">
        <w:rPr>
          <w:rFonts w:cs="Times New Roman"/>
        </w:rPr>
        <w:t xml:space="preserve">das religiões </w:t>
      </w:r>
      <w:r w:rsidR="00175AB0" w:rsidRPr="003B7FAD">
        <w:rPr>
          <w:rFonts w:cs="Times New Roman"/>
        </w:rPr>
        <w:t xml:space="preserve">tradicionais africanos, </w:t>
      </w:r>
      <w:r w:rsidR="00C34026" w:rsidRPr="003B7FAD">
        <w:rPr>
          <w:rFonts w:cs="Times New Roman"/>
        </w:rPr>
        <w:t>de forma a</w:t>
      </w:r>
      <w:r w:rsidR="00175AB0" w:rsidRPr="003B7FAD">
        <w:rPr>
          <w:rFonts w:cs="Times New Roman"/>
        </w:rPr>
        <w:t xml:space="preserve"> levar os valores muçulmanos islâmicos originais que caracterizam esta religião na essência e revesti-los de alguns valores africanos, surgindo assim a expressão africanização </w:t>
      </w:r>
      <w:r w:rsidR="000D019C" w:rsidRPr="003B7FAD">
        <w:rPr>
          <w:rFonts w:cs="Times New Roman"/>
        </w:rPr>
        <w:t xml:space="preserve">do islão </w:t>
      </w:r>
      <w:r w:rsidR="00175AB0" w:rsidRPr="003B7FAD">
        <w:rPr>
          <w:rFonts w:cs="Times New Roman"/>
        </w:rPr>
        <w:t xml:space="preserve">empregue pelo autor </w:t>
      </w:r>
      <w:r w:rsidR="000D019C" w:rsidRPr="003B7FAD">
        <w:rPr>
          <w:rFonts w:cs="Times New Roman"/>
        </w:rPr>
        <w:t>na presente monografia científica</w:t>
      </w:r>
      <w:r w:rsidR="009541BA" w:rsidRPr="003B7FAD">
        <w:rPr>
          <w:rFonts w:cs="Times New Roman"/>
        </w:rPr>
        <w:t>.</w:t>
      </w:r>
    </w:p>
    <w:p w:rsidR="006E15BE" w:rsidRPr="003B7FAD" w:rsidRDefault="006E15BE" w:rsidP="006E15BE">
      <w:pPr>
        <w:spacing w:line="360" w:lineRule="auto"/>
        <w:rPr>
          <w:rFonts w:cs="Times New Roman"/>
        </w:rPr>
      </w:pPr>
      <w:r w:rsidRPr="003B7FAD">
        <w:rPr>
          <w:rFonts w:cs="Times New Roman"/>
        </w:rPr>
        <w:t>Para tal, duas hipóteses foram levantadas previamente, onde a primeira advoga que a africanização do islão na cidade de Quelimane surge da necessidade de adequar a religião islâmica aos hábitos e costumes culturais locais africanos, de modo a anexa-los na religião islâmica e a segunda advoga que a africanização do islão na cidade de Quelimane foi porque os nativos não assimilaram os valores da religião e cultura islâmica.</w:t>
      </w:r>
    </w:p>
    <w:p w:rsidR="00FF7EE9" w:rsidRPr="003B7FAD" w:rsidRDefault="000D019C" w:rsidP="006E15BE">
      <w:pPr>
        <w:spacing w:line="360" w:lineRule="auto"/>
        <w:rPr>
          <w:rFonts w:cs="Times New Roman"/>
        </w:rPr>
      </w:pPr>
      <w:r w:rsidRPr="003B7FAD">
        <w:rPr>
          <w:rFonts w:cs="Times New Roman"/>
        </w:rPr>
        <w:t xml:space="preserve">Sendo a comunidade muçulmana nativa de Moçambique, uma religião que já existia deste o período da expansão árabe-persa ao continente africano, torna-se num fenómeno social, que merece a atenção dos pesquisadores, académicos </w:t>
      </w:r>
      <w:r w:rsidR="00FF7EE9" w:rsidRPr="003B7FAD">
        <w:rPr>
          <w:rFonts w:cs="Times New Roman"/>
        </w:rPr>
        <w:t>e investigadores das áreas de história, ciências sócias, estudos culturais, antropólogos, sociólogos, etc.</w:t>
      </w:r>
    </w:p>
    <w:p w:rsidR="00FF7EE9" w:rsidRPr="003B7FAD" w:rsidRDefault="00FF7EE9" w:rsidP="006E15BE">
      <w:pPr>
        <w:spacing w:line="360" w:lineRule="auto"/>
        <w:rPr>
          <w:rFonts w:cs="Times New Roman"/>
        </w:rPr>
      </w:pPr>
      <w:r w:rsidRPr="003B7FAD">
        <w:rPr>
          <w:rFonts w:cs="Times New Roman"/>
        </w:rPr>
        <w:t>A pesquisa foi desenvolvida na cidade de Quelimane, concretamente na comunidade de Janeiro, onde o autor usou varias técnicas de colecta de dados com destaque para a observação não participante realizada na Mesquita da comunidade de Janeiro da cidade de Quelimane, a Entrevista semi-estruturada, a pesquisa bibliográfica e a pesquisa documental. Permitindo ao autor a colecta de dados necessários para a concretização da presente monografia.</w:t>
      </w:r>
    </w:p>
    <w:p w:rsidR="00560E4C" w:rsidRPr="003B7FAD" w:rsidRDefault="005031CF" w:rsidP="005031CF">
      <w:pPr>
        <w:spacing w:line="360" w:lineRule="auto"/>
      </w:pPr>
      <w:r w:rsidRPr="003B7FAD">
        <w:lastRenderedPageBreak/>
        <w:t>Em meados do século VII, os árabes estavam em pleno processo de expansão, guerreando e conquistando terras em nome da religião que havia nascido com as palavras de Maomé: o islamismo</w:t>
      </w:r>
    </w:p>
    <w:p w:rsidR="00560E4C" w:rsidRPr="003B7FAD" w:rsidRDefault="005031CF" w:rsidP="005031CF">
      <w:pPr>
        <w:spacing w:line="360" w:lineRule="auto"/>
      </w:pPr>
      <w:r w:rsidRPr="003B7FAD">
        <w:t>A invasão árabe no continente africano transformou completamente o perfil da África do Norte, do Mediterrâneo até a faixa sudânica. Uma região que mantivera, até então, estreito contacto com o mundo europeu (cultural e comercialmente, desde o florescimento do Império Egípcio, a colonização grega na Cirenaica, até o estabelecimento das colónias romanas na África Mediterrânica) passaria agora a voltar-se – cultural e economicamente – para o Oriente Médio; adoptando dele não só os costumes e a língua, mas também e, principalmente, a religião (KIZERBO, 2009).</w:t>
      </w:r>
    </w:p>
    <w:p w:rsidR="00560E4C" w:rsidRPr="003B7FAD" w:rsidRDefault="00560E4C" w:rsidP="00560E4C">
      <w:pPr>
        <w:spacing w:line="360" w:lineRule="auto"/>
      </w:pPr>
      <w:r w:rsidRPr="003B7FAD">
        <w:t>Embora possa parecer que, no processo de islamização da África, ela teria perdido suas características culturais próprias em detrimento da religião e da cultura islâmica, os historiadores estão de acordo ao afirmar que teria ocorrido justamente o oposto: o que houve foi uma “</w:t>
      </w:r>
      <w:r w:rsidRPr="008A7F06">
        <w:rPr>
          <w:i/>
        </w:rPr>
        <w:t>africanização do islã</w:t>
      </w:r>
      <w:r w:rsidRPr="003B7FAD">
        <w:t>”, isto é, desenvolveram um islamismo que conviv</w:t>
      </w:r>
      <w:r w:rsidR="00492E81" w:rsidRPr="003B7FAD">
        <w:t xml:space="preserve">eu </w:t>
      </w:r>
      <w:r w:rsidRPr="003B7FAD">
        <w:t xml:space="preserve">lado a lado com as tradições ancestrais, como no </w:t>
      </w:r>
      <w:proofErr w:type="spellStart"/>
      <w:r w:rsidRPr="003B7FAD">
        <w:t>Songh</w:t>
      </w:r>
      <w:r w:rsidR="00492E81" w:rsidRPr="003B7FAD">
        <w:t>ai</w:t>
      </w:r>
      <w:proofErr w:type="spellEnd"/>
      <w:r w:rsidR="00492E81" w:rsidRPr="003B7FAD">
        <w:t xml:space="preserve">, onde o rei </w:t>
      </w:r>
      <w:proofErr w:type="spellStart"/>
      <w:r w:rsidR="00492E81" w:rsidRPr="003B7FAD">
        <w:t>Sonni</w:t>
      </w:r>
      <w:proofErr w:type="spellEnd"/>
      <w:r w:rsidR="00492E81" w:rsidRPr="003B7FAD">
        <w:t xml:space="preserve"> Ali era um </w:t>
      </w:r>
      <w:r w:rsidRPr="003B7FAD">
        <w:t xml:space="preserve">legítimo </w:t>
      </w:r>
      <w:proofErr w:type="spellStart"/>
      <w:r w:rsidRPr="003B7FAD">
        <w:t>songhali</w:t>
      </w:r>
      <w:proofErr w:type="spellEnd"/>
      <w:r w:rsidRPr="003B7FAD">
        <w:t xml:space="preserve"> (portanto africano), muçulmano e também um respeitado feiticeiro</w:t>
      </w:r>
      <w:r w:rsidR="00E13BF1" w:rsidRPr="003B7FAD">
        <w:t>, (ALMEIDA, 2012).</w:t>
      </w:r>
    </w:p>
    <w:p w:rsidR="009824BF" w:rsidRPr="002D4701" w:rsidRDefault="009F1EF0" w:rsidP="002D4701">
      <w:pPr>
        <w:spacing w:line="360" w:lineRule="auto"/>
      </w:pPr>
      <w:r w:rsidRPr="003B7FAD">
        <w:t>Contudo na</w:t>
      </w:r>
      <w:r w:rsidR="00E13BF1" w:rsidRPr="003B7FAD">
        <w:t xml:space="preserve"> cidade</w:t>
      </w:r>
      <w:r w:rsidR="00574A23" w:rsidRPr="003B7FAD">
        <w:t xml:space="preserve"> de Quelimane,</w:t>
      </w:r>
      <w:r w:rsidR="00E13BF1" w:rsidRPr="003B7FAD">
        <w:t xml:space="preserve"> o autor constatou a existência de duas fracções </w:t>
      </w:r>
      <w:r w:rsidR="003B5520" w:rsidRPr="003B7FAD">
        <w:t xml:space="preserve">muçulmanas dentro da </w:t>
      </w:r>
      <w:r w:rsidR="001711B4" w:rsidRPr="003B7FAD">
        <w:t xml:space="preserve">religião </w:t>
      </w:r>
      <w:r w:rsidR="003B5520" w:rsidRPr="003B7FAD">
        <w:t xml:space="preserve">islâmica, nomeadamente, </w:t>
      </w:r>
      <w:r w:rsidRPr="003B7FAD">
        <w:t xml:space="preserve">a comunidade islâmica </w:t>
      </w:r>
      <w:r w:rsidR="000828BD" w:rsidRPr="003B7FAD">
        <w:t xml:space="preserve">e a comunidade nativa de Moçambique, localmente designada por </w:t>
      </w:r>
      <w:proofErr w:type="spellStart"/>
      <w:r w:rsidR="000828BD" w:rsidRPr="003B7FAD">
        <w:rPr>
          <w:i/>
        </w:rPr>
        <w:t>Emwe</w:t>
      </w:r>
      <w:r w:rsidR="001711B4" w:rsidRPr="003B7FAD">
        <w:rPr>
          <w:i/>
        </w:rPr>
        <w:t>nhe</w:t>
      </w:r>
      <w:proofErr w:type="spellEnd"/>
      <w:r w:rsidR="001711B4" w:rsidRPr="003B7FAD">
        <w:rPr>
          <w:i/>
        </w:rPr>
        <w:t xml:space="preserve"> </w:t>
      </w:r>
      <w:proofErr w:type="spellStart"/>
      <w:r w:rsidR="001711B4" w:rsidRPr="003B7FAD">
        <w:rPr>
          <w:i/>
        </w:rPr>
        <w:t>Y</w:t>
      </w:r>
      <w:r w:rsidR="000828BD" w:rsidRPr="003B7FAD">
        <w:rPr>
          <w:i/>
        </w:rPr>
        <w:t>obaliwana</w:t>
      </w:r>
      <w:proofErr w:type="spellEnd"/>
      <w:r w:rsidR="00E15830" w:rsidRPr="003B7FAD">
        <w:rPr>
          <w:rStyle w:val="Refdenotaderodap"/>
          <w:i/>
        </w:rPr>
        <w:footnoteReference w:id="2"/>
      </w:r>
      <w:r w:rsidR="000828BD" w:rsidRPr="003B7FAD">
        <w:t>. A primeira</w:t>
      </w:r>
      <w:r w:rsidR="001711B4" w:rsidRPr="003B7FAD">
        <w:t xml:space="preserve"> que </w:t>
      </w:r>
      <w:r w:rsidR="000828BD" w:rsidRPr="003B7FAD">
        <w:t>obedece os princípios da religião islâmica p</w:t>
      </w:r>
      <w:r w:rsidR="003B5520" w:rsidRPr="003B7FAD">
        <w:t xml:space="preserve">lasmados no alcorão </w:t>
      </w:r>
      <w:r w:rsidR="000828BD" w:rsidRPr="003B7FAD">
        <w:t xml:space="preserve">que é o livro sagrado dos islâmicos, seguindo as tradições da cultura árabe islâmica e sobretudo usando somente a língua litúrgica árabe durante dos seus cultos ou rezas e em contrapartida encontramos a segunda a comunidade muçulmana nativa – esta não </w:t>
      </w:r>
      <w:r w:rsidR="001711B4" w:rsidRPr="003B7FAD">
        <w:t xml:space="preserve">usa </w:t>
      </w:r>
      <w:r w:rsidR="000828BD" w:rsidRPr="003B7FAD">
        <w:t xml:space="preserve">necessariamente um alcorão próprio, mais seguem alguns mandamentos do alcorão islâmico, estes para além de usar a língua litúrgica árabe também usam as línguas locais e o português durante os seus cultos, há inclusão de alguns cultos mágicos religiosos locais como o </w:t>
      </w:r>
      <w:proofErr w:type="spellStart"/>
      <w:r w:rsidR="000828BD" w:rsidRPr="003B7FAD">
        <w:rPr>
          <w:i/>
        </w:rPr>
        <w:t>Mucutho</w:t>
      </w:r>
      <w:proofErr w:type="spellEnd"/>
      <w:r w:rsidR="00E15830" w:rsidRPr="003B7FAD">
        <w:rPr>
          <w:rStyle w:val="Refdenotaderodap"/>
          <w:i/>
        </w:rPr>
        <w:footnoteReference w:id="3"/>
      </w:r>
      <w:r w:rsidR="000828BD" w:rsidRPr="003B7FAD">
        <w:t xml:space="preserve"> nas suas manifestações religiosas</w:t>
      </w:r>
      <w:r w:rsidR="00827711" w:rsidRPr="003B7FAD">
        <w:t xml:space="preserve">. Desta forma surge a problemática que se pretende abordar </w:t>
      </w:r>
      <w:r w:rsidR="002D4701">
        <w:t>do presente artigo,</w:t>
      </w:r>
      <w:r w:rsidR="00827711" w:rsidRPr="003B7FAD">
        <w:t xml:space="preserve"> que </w:t>
      </w:r>
      <w:r w:rsidR="00827711" w:rsidRPr="003B7FAD">
        <w:rPr>
          <w:rFonts w:cs="Times New Roman"/>
        </w:rPr>
        <w:t>é</w:t>
      </w:r>
      <w:r w:rsidR="000828BD" w:rsidRPr="003B7FAD">
        <w:t>:</w:t>
      </w:r>
      <w:r w:rsidR="002D4701">
        <w:t xml:space="preserve"> </w:t>
      </w:r>
      <w:r w:rsidR="00275E3A" w:rsidRPr="002D4701">
        <w:rPr>
          <w:b/>
        </w:rPr>
        <w:t xml:space="preserve">Porque </w:t>
      </w:r>
      <w:r w:rsidR="003644F4" w:rsidRPr="002D4701">
        <w:rPr>
          <w:b/>
        </w:rPr>
        <w:t xml:space="preserve">a africanização do islão </w:t>
      </w:r>
      <w:r w:rsidR="00B14F63" w:rsidRPr="002D4701">
        <w:rPr>
          <w:b/>
        </w:rPr>
        <w:t>na cidade</w:t>
      </w:r>
      <w:r w:rsidR="00C34026" w:rsidRPr="002D4701">
        <w:rPr>
          <w:b/>
        </w:rPr>
        <w:t xml:space="preserve"> Quelimane</w:t>
      </w:r>
      <w:bookmarkStart w:id="9" w:name="_GoBack"/>
      <w:bookmarkEnd w:id="9"/>
      <w:r w:rsidR="00B62F81" w:rsidRPr="002D4701">
        <w:rPr>
          <w:b/>
        </w:rPr>
        <w:t>?</w:t>
      </w:r>
    </w:p>
    <w:p w:rsidR="00F24AA2" w:rsidRPr="003B7FAD" w:rsidRDefault="008A7F06" w:rsidP="00F24AA2">
      <w:pPr>
        <w:spacing w:line="360" w:lineRule="auto"/>
      </w:pPr>
      <w:r w:rsidRPr="008A7F06">
        <w:lastRenderedPageBreak/>
        <w:t>Hipoteticamente</w:t>
      </w:r>
      <w:proofErr w:type="gramStart"/>
      <w:r w:rsidRPr="008A7F06">
        <w:t>,</w:t>
      </w:r>
      <w:proofErr w:type="gramEnd"/>
      <w:r>
        <w:rPr>
          <w:b/>
        </w:rPr>
        <w:t xml:space="preserve"> </w:t>
      </w:r>
      <w:r w:rsidR="00F24AA2" w:rsidRPr="003B7FAD">
        <w:t>foram identificadas as seguintes hipóteses ou pré-respostas:</w:t>
      </w:r>
    </w:p>
    <w:p w:rsidR="00F24AA2" w:rsidRPr="003B7FAD" w:rsidRDefault="00F24AA2" w:rsidP="00F24AA2">
      <w:pPr>
        <w:spacing w:line="360" w:lineRule="auto"/>
      </w:pPr>
      <w:r w:rsidRPr="003B7FAD">
        <w:rPr>
          <w:b/>
        </w:rPr>
        <w:t>H</w:t>
      </w:r>
      <w:r w:rsidRPr="008A7F06">
        <w:rPr>
          <w:b/>
          <w:vertAlign w:val="subscript"/>
        </w:rPr>
        <w:t>1</w:t>
      </w:r>
      <w:r w:rsidRPr="003B7FAD">
        <w:t xml:space="preserve">. A </w:t>
      </w:r>
      <w:r w:rsidR="00A0509B" w:rsidRPr="003B7FAD">
        <w:t xml:space="preserve">africanização do islão </w:t>
      </w:r>
      <w:r w:rsidR="00B14F63" w:rsidRPr="003B7FAD">
        <w:t>na</w:t>
      </w:r>
      <w:r w:rsidR="00A0509B" w:rsidRPr="003B7FAD">
        <w:t xml:space="preserve"> cidade de Quelimane surge </w:t>
      </w:r>
      <w:r w:rsidR="00EE3253" w:rsidRPr="003B7FAD">
        <w:t>da necessidade de adequar a religião islâmica aos hábitos e costumes culturais locais africanos, de modo a anexa-los na religião islâmica</w:t>
      </w:r>
      <w:r w:rsidRPr="003B7FAD">
        <w:t>;</w:t>
      </w:r>
    </w:p>
    <w:p w:rsidR="008A7F06" w:rsidRDefault="00F24AA2" w:rsidP="00F24AA2">
      <w:pPr>
        <w:spacing w:line="360" w:lineRule="auto"/>
      </w:pPr>
      <w:r w:rsidRPr="003B7FAD">
        <w:rPr>
          <w:b/>
        </w:rPr>
        <w:t>H</w:t>
      </w:r>
      <w:r w:rsidRPr="008A7F06">
        <w:rPr>
          <w:b/>
          <w:vertAlign w:val="subscript"/>
        </w:rPr>
        <w:t>2</w:t>
      </w:r>
      <w:r w:rsidRPr="003B7FAD">
        <w:t xml:space="preserve">. </w:t>
      </w:r>
      <w:r w:rsidR="00A0509B" w:rsidRPr="003B7FAD">
        <w:t xml:space="preserve">A africanização do islão </w:t>
      </w:r>
      <w:r w:rsidR="00B14F63" w:rsidRPr="003B7FAD">
        <w:t>na</w:t>
      </w:r>
      <w:r w:rsidR="00A0509B" w:rsidRPr="003B7FAD">
        <w:t xml:space="preserve"> ci</w:t>
      </w:r>
      <w:r w:rsidR="00C34026" w:rsidRPr="003B7FAD">
        <w:t xml:space="preserve">dade de Quelimane foi porque </w:t>
      </w:r>
      <w:r w:rsidR="00830AFA" w:rsidRPr="003B7FAD">
        <w:t xml:space="preserve">a comunidade local </w:t>
      </w:r>
      <w:r w:rsidR="001711B4" w:rsidRPr="003B7FAD">
        <w:t xml:space="preserve">não </w:t>
      </w:r>
      <w:r w:rsidR="00A0509B" w:rsidRPr="003B7FAD">
        <w:t>assimilaram os valores da religião e cultura islâmica</w:t>
      </w:r>
      <w:r w:rsidR="008A7F06">
        <w:t>.</w:t>
      </w:r>
    </w:p>
    <w:p w:rsidR="00300124" w:rsidRPr="003B7FAD" w:rsidRDefault="0005395C" w:rsidP="00F24AA2">
      <w:pPr>
        <w:spacing w:line="360" w:lineRule="auto"/>
      </w:pPr>
      <w:r w:rsidRPr="003B7FAD">
        <w:t>A escolha pelo</w:t>
      </w:r>
      <w:r w:rsidR="001F4EDF" w:rsidRPr="003B7FAD">
        <w:t xml:space="preserve"> tema “</w:t>
      </w:r>
      <w:r w:rsidR="001711B4" w:rsidRPr="008A7F06">
        <w:rPr>
          <w:i/>
        </w:rPr>
        <w:t>A africanização do islão pelos nativos da cidade de Quelimane: caso da comunidade muçulmana de Janeiro</w:t>
      </w:r>
      <w:r w:rsidR="001711B4" w:rsidRPr="003B7FAD">
        <w:t xml:space="preserve">” </w:t>
      </w:r>
      <w:r w:rsidR="001F4EDF" w:rsidRPr="003B7FAD">
        <w:t xml:space="preserve">proposto para o estudo </w:t>
      </w:r>
      <w:r w:rsidR="00300124" w:rsidRPr="003B7FAD">
        <w:t>deve-se primeiramente</w:t>
      </w:r>
      <w:r w:rsidR="001F4EDF" w:rsidRPr="003B7FAD">
        <w:t xml:space="preserve"> </w:t>
      </w:r>
      <w:r w:rsidR="00300124" w:rsidRPr="003B7FAD">
        <w:t xml:space="preserve">pelo facto do autor ser residente da cidade de Quelimane onde tem-se verificado a existência de duas </w:t>
      </w:r>
      <w:r w:rsidR="001711B4" w:rsidRPr="003B7FAD">
        <w:t xml:space="preserve">religiões </w:t>
      </w:r>
      <w:r w:rsidR="00300124" w:rsidRPr="003B7FAD">
        <w:t>muçulmanas, a dos muçulmanos islâmicos e dos muçulmanos nativos</w:t>
      </w:r>
      <w:r w:rsidR="00E15830" w:rsidRPr="003B7FAD">
        <w:t>, que são intolerantes entre elas</w:t>
      </w:r>
      <w:r w:rsidR="00300124" w:rsidRPr="003B7FAD">
        <w:t xml:space="preserve">. </w:t>
      </w:r>
    </w:p>
    <w:p w:rsidR="009B749F" w:rsidRPr="003B7FAD" w:rsidRDefault="00300124" w:rsidP="009B749F">
      <w:pPr>
        <w:spacing w:line="360" w:lineRule="auto"/>
      </w:pPr>
      <w:r w:rsidRPr="003B7FAD">
        <w:t xml:space="preserve">Em </w:t>
      </w:r>
      <w:r w:rsidR="00A918AA" w:rsidRPr="003B7FAD">
        <w:t>seguida, dada a escassez de fontes escritas sobre a matéria, surge a necessidade de abordar esta temática de modo a contribuir com mais uma fonte escrita que aborda a questão da religião, concretamente dos muçulmanos nativos na cidade de Quelimane.</w:t>
      </w:r>
    </w:p>
    <w:p w:rsidR="00382184" w:rsidRPr="003B7FAD" w:rsidRDefault="00BF19C7" w:rsidP="00382184">
      <w:pPr>
        <w:spacing w:line="360" w:lineRule="auto"/>
      </w:pPr>
      <w:r w:rsidRPr="003B7FAD">
        <w:rPr>
          <w:rFonts w:cs="Times New Roman"/>
        </w:rPr>
        <w:t xml:space="preserve">A questão sobre a africanização </w:t>
      </w:r>
      <w:r w:rsidR="009F36C0" w:rsidRPr="003B7FAD">
        <w:rPr>
          <w:rFonts w:cs="Times New Roman"/>
        </w:rPr>
        <w:t>das religiões</w:t>
      </w:r>
      <w:r w:rsidRPr="003B7FAD">
        <w:rPr>
          <w:rFonts w:cs="Times New Roman"/>
        </w:rPr>
        <w:t xml:space="preserve"> ocidentais e orientais já foi abordada por vários autores, com destaque para </w:t>
      </w:r>
      <w:proofErr w:type="spellStart"/>
      <w:r w:rsidR="00FF56A7" w:rsidRPr="003B7FAD">
        <w:rPr>
          <w:rFonts w:cs="Times New Roman"/>
        </w:rPr>
        <w:t>Albert</w:t>
      </w:r>
      <w:proofErr w:type="spellEnd"/>
      <w:r w:rsidR="00FF56A7" w:rsidRPr="003B7FAD">
        <w:rPr>
          <w:rFonts w:cs="Times New Roman"/>
        </w:rPr>
        <w:t xml:space="preserve"> </w:t>
      </w:r>
      <w:proofErr w:type="spellStart"/>
      <w:r w:rsidR="00FF56A7" w:rsidRPr="003B7FAD">
        <w:rPr>
          <w:rFonts w:cs="Times New Roman"/>
        </w:rPr>
        <w:t>Adu</w:t>
      </w:r>
      <w:proofErr w:type="spellEnd"/>
      <w:r w:rsidR="00FF56A7" w:rsidRPr="003B7FAD">
        <w:rPr>
          <w:rFonts w:cs="Times New Roman"/>
        </w:rPr>
        <w:t xml:space="preserve"> </w:t>
      </w:r>
      <w:proofErr w:type="spellStart"/>
      <w:r w:rsidR="00FF56A7" w:rsidRPr="003B7FAD">
        <w:rPr>
          <w:rFonts w:cs="Times New Roman"/>
        </w:rPr>
        <w:t>Boahen</w:t>
      </w:r>
      <w:proofErr w:type="spellEnd"/>
      <w:r w:rsidR="00FF56A7" w:rsidRPr="003B7FAD">
        <w:rPr>
          <w:rFonts w:cs="Times New Roman"/>
        </w:rPr>
        <w:t>, nos livro “</w:t>
      </w:r>
      <w:r w:rsidR="00FF56A7" w:rsidRPr="003B7FAD">
        <w:rPr>
          <w:rFonts w:cs="Times New Roman"/>
          <w:i/>
        </w:rPr>
        <w:t xml:space="preserve">História geral de África VII: </w:t>
      </w:r>
      <w:r w:rsidR="00FF56A7" w:rsidRPr="003B7FAD">
        <w:rPr>
          <w:rFonts w:cs="Times New Roman"/>
          <w:i/>
          <w:szCs w:val="24"/>
        </w:rPr>
        <w:t>África sob dominação colonial 1880-1935</w:t>
      </w:r>
      <w:r w:rsidR="00FF56A7" w:rsidRPr="003B7FAD">
        <w:rPr>
          <w:rFonts w:cs="Times New Roman"/>
          <w:szCs w:val="24"/>
        </w:rPr>
        <w:t>”</w:t>
      </w:r>
      <w:proofErr w:type="gramStart"/>
      <w:r w:rsidR="00FF56A7" w:rsidRPr="003B7FAD">
        <w:rPr>
          <w:rFonts w:cs="Times New Roman"/>
          <w:szCs w:val="24"/>
        </w:rPr>
        <w:t>,</w:t>
      </w:r>
      <w:proofErr w:type="gramEnd"/>
      <w:r w:rsidR="00FF56A7" w:rsidRPr="003B7FAD">
        <w:rPr>
          <w:rFonts w:cs="Times New Roman"/>
          <w:szCs w:val="24"/>
        </w:rPr>
        <w:t xml:space="preserve"> destaca o surgi</w:t>
      </w:r>
      <w:r w:rsidR="00597E69" w:rsidRPr="003B7FAD">
        <w:rPr>
          <w:rFonts w:cs="Times New Roman"/>
          <w:szCs w:val="24"/>
        </w:rPr>
        <w:t>m</w:t>
      </w:r>
      <w:r w:rsidR="00FF56A7" w:rsidRPr="003B7FAD">
        <w:rPr>
          <w:rFonts w:cs="Times New Roman"/>
          <w:szCs w:val="24"/>
        </w:rPr>
        <w:t xml:space="preserve">ento de religiões </w:t>
      </w:r>
      <w:r w:rsidR="00597E69" w:rsidRPr="003B7FAD">
        <w:rPr>
          <w:rFonts w:cs="Times New Roman"/>
          <w:szCs w:val="24"/>
        </w:rPr>
        <w:t>fundadas</w:t>
      </w:r>
      <w:r w:rsidR="00FF56A7" w:rsidRPr="003B7FAD">
        <w:rPr>
          <w:rFonts w:cs="Times New Roman"/>
          <w:szCs w:val="24"/>
        </w:rPr>
        <w:t xml:space="preserve"> por curandeiros e feiticeiros </w:t>
      </w:r>
      <w:r w:rsidR="00597E69" w:rsidRPr="003B7FAD">
        <w:rPr>
          <w:rFonts w:cs="Times New Roman"/>
          <w:szCs w:val="24"/>
        </w:rPr>
        <w:t>autóctones</w:t>
      </w:r>
      <w:r w:rsidR="00FF56A7" w:rsidRPr="003B7FAD">
        <w:rPr>
          <w:rFonts w:cs="Times New Roman"/>
          <w:szCs w:val="24"/>
        </w:rPr>
        <w:t xml:space="preserve"> como uma forma de </w:t>
      </w:r>
      <w:r w:rsidR="00597E69" w:rsidRPr="003B7FAD">
        <w:rPr>
          <w:rFonts w:cs="Times New Roman"/>
          <w:szCs w:val="24"/>
        </w:rPr>
        <w:t>resistência</w:t>
      </w:r>
      <w:r w:rsidR="00FF56A7" w:rsidRPr="003B7FAD">
        <w:rPr>
          <w:rFonts w:cs="Times New Roman"/>
          <w:szCs w:val="24"/>
        </w:rPr>
        <w:t xml:space="preserve"> a </w:t>
      </w:r>
      <w:r w:rsidR="00597E69" w:rsidRPr="003B7FAD">
        <w:rPr>
          <w:rFonts w:cs="Times New Roman"/>
          <w:szCs w:val="24"/>
        </w:rPr>
        <w:t>submissão</w:t>
      </w:r>
      <w:r w:rsidR="00FF56A7" w:rsidRPr="003B7FAD">
        <w:rPr>
          <w:rFonts w:cs="Times New Roman"/>
          <w:szCs w:val="24"/>
        </w:rPr>
        <w:t xml:space="preserve"> aos valores religiosos dos colonizadores, surgindo assim igrejas cristãs protestantes com </w:t>
      </w:r>
      <w:r w:rsidR="00597E69" w:rsidRPr="003B7FAD">
        <w:rPr>
          <w:rFonts w:cs="Times New Roman"/>
          <w:szCs w:val="24"/>
        </w:rPr>
        <w:t>raízes</w:t>
      </w:r>
      <w:r w:rsidR="00FF56A7" w:rsidRPr="003B7FAD">
        <w:rPr>
          <w:rFonts w:cs="Times New Roman"/>
          <w:szCs w:val="24"/>
        </w:rPr>
        <w:t xml:space="preserve"> ou alguns </w:t>
      </w:r>
      <w:r w:rsidR="00597E69" w:rsidRPr="003B7FAD">
        <w:rPr>
          <w:rFonts w:cs="Times New Roman"/>
          <w:szCs w:val="24"/>
        </w:rPr>
        <w:t>elementos</w:t>
      </w:r>
      <w:r w:rsidR="00BB12BA" w:rsidRPr="003B7FAD">
        <w:rPr>
          <w:rFonts w:cs="Times New Roman"/>
          <w:szCs w:val="24"/>
        </w:rPr>
        <w:t xml:space="preserve"> tradicionais africanos.</w:t>
      </w:r>
    </w:p>
    <w:p w:rsidR="00382184" w:rsidRPr="003B7FAD" w:rsidRDefault="009B749F" w:rsidP="00382184">
      <w:pPr>
        <w:spacing w:line="360" w:lineRule="auto"/>
      </w:pPr>
      <w:r w:rsidRPr="003B7FAD">
        <w:rPr>
          <w:rFonts w:cs="Times New Roman"/>
          <w:szCs w:val="24"/>
        </w:rPr>
        <w:t>Também GRACIA, Francisco Proença</w:t>
      </w:r>
      <w:r w:rsidR="00382184" w:rsidRPr="003B7FAD">
        <w:rPr>
          <w:rFonts w:cs="Times New Roman"/>
          <w:szCs w:val="24"/>
        </w:rPr>
        <w:t xml:space="preserve"> (2003)</w:t>
      </w:r>
      <w:r w:rsidRPr="003B7FAD">
        <w:rPr>
          <w:rFonts w:cs="Times New Roman"/>
          <w:szCs w:val="24"/>
        </w:rPr>
        <w:t>, na obra intitulada “</w:t>
      </w:r>
      <w:r w:rsidRPr="003B7FAD">
        <w:rPr>
          <w:rFonts w:cs="Times New Roman"/>
          <w:i/>
          <w:szCs w:val="24"/>
        </w:rPr>
        <w:t>O islão na África subsaariana – Guiné-Bissau e Moçambique, uma análise comparativa”</w:t>
      </w:r>
      <w:r w:rsidR="008E5031" w:rsidRPr="003B7FAD">
        <w:rPr>
          <w:rFonts w:cs="Times New Roman"/>
          <w:szCs w:val="24"/>
        </w:rPr>
        <w:t>. O</w:t>
      </w:r>
      <w:r w:rsidRPr="003B7FAD">
        <w:rPr>
          <w:rFonts w:cs="Times New Roman"/>
          <w:szCs w:val="24"/>
        </w:rPr>
        <w:t xml:space="preserve"> autor faz uma </w:t>
      </w:r>
      <w:r w:rsidR="008E5031" w:rsidRPr="003B7FAD">
        <w:rPr>
          <w:rFonts w:cs="Times New Roman"/>
          <w:szCs w:val="24"/>
        </w:rPr>
        <w:t>análise</w:t>
      </w:r>
      <w:r w:rsidRPr="003B7FAD">
        <w:rPr>
          <w:rFonts w:cs="Times New Roman"/>
          <w:szCs w:val="24"/>
        </w:rPr>
        <w:t xml:space="preserve"> comprativa dos mecanismos políticos</w:t>
      </w:r>
      <w:r w:rsidR="008E5031" w:rsidRPr="003B7FAD">
        <w:rPr>
          <w:rFonts w:cs="Times New Roman"/>
          <w:szCs w:val="24"/>
        </w:rPr>
        <w:t xml:space="preserve">, </w:t>
      </w:r>
      <w:r w:rsidRPr="003B7FAD">
        <w:rPr>
          <w:rFonts w:cs="Times New Roman"/>
          <w:szCs w:val="24"/>
        </w:rPr>
        <w:t>sócio</w:t>
      </w:r>
      <w:r w:rsidR="008E5031" w:rsidRPr="003B7FAD">
        <w:rPr>
          <w:rFonts w:cs="Times New Roman"/>
          <w:szCs w:val="24"/>
        </w:rPr>
        <w:t xml:space="preserve"> e </w:t>
      </w:r>
      <w:r w:rsidRPr="003B7FAD">
        <w:rPr>
          <w:rFonts w:cs="Times New Roman"/>
          <w:szCs w:val="24"/>
        </w:rPr>
        <w:t xml:space="preserve">religiosos </w:t>
      </w:r>
      <w:r w:rsidR="008E5031" w:rsidRPr="003B7FAD">
        <w:rPr>
          <w:rFonts w:cs="Times New Roman"/>
          <w:szCs w:val="24"/>
        </w:rPr>
        <w:t xml:space="preserve">que influencia na manifestação do islão nestes dois países, o autor advoga </w:t>
      </w:r>
      <w:r w:rsidR="00FC7D4D" w:rsidRPr="003B7FAD">
        <w:rPr>
          <w:rFonts w:cs="Times New Roman"/>
          <w:szCs w:val="24"/>
        </w:rPr>
        <w:t xml:space="preserve">que o islamismo é uma religião, moral, um sistema social, económico e político que não é homogéneo em África: as formas culturais e muçulmanas diferem como resultado </w:t>
      </w:r>
      <w:r w:rsidR="00382184" w:rsidRPr="003B7FAD">
        <w:rPr>
          <w:rFonts w:cs="Times New Roman"/>
          <w:szCs w:val="24"/>
        </w:rPr>
        <w:t>com os regimes políticos e os contextos sociais que as populações vivem.</w:t>
      </w:r>
    </w:p>
    <w:p w:rsidR="00382184" w:rsidRPr="003B7FAD" w:rsidRDefault="008A7F06" w:rsidP="00382184">
      <w:pPr>
        <w:spacing w:line="360" w:lineRule="auto"/>
      </w:pPr>
      <w:r>
        <w:lastRenderedPageBreak/>
        <w:t xml:space="preserve">BOUNE </w:t>
      </w:r>
      <w:r w:rsidR="00382184" w:rsidRPr="003B7FAD">
        <w:t>(2001), na obra “</w:t>
      </w:r>
      <w:r w:rsidR="00382184" w:rsidRPr="003B7FAD">
        <w:rPr>
          <w:i/>
        </w:rPr>
        <w:t>Moçambique: Islão e a cultura tradicional</w:t>
      </w:r>
      <w:r w:rsidR="00382184" w:rsidRPr="003B7FAD">
        <w:t>”</w:t>
      </w:r>
      <w:r w:rsidR="00101F7C" w:rsidRPr="003B7FAD">
        <w:t xml:space="preserve">, o autor aborda o Islão africano que apesar de integrado na </w:t>
      </w:r>
      <w:r w:rsidR="00101F7C" w:rsidRPr="003B7FAD">
        <w:rPr>
          <w:i/>
        </w:rPr>
        <w:t>Umma</w:t>
      </w:r>
      <w:r w:rsidR="00101F7C" w:rsidRPr="003B7FAD">
        <w:rPr>
          <w:rStyle w:val="Refdenotaderodap"/>
          <w:i/>
        </w:rPr>
        <w:footnoteReference w:id="4"/>
      </w:r>
      <w:r w:rsidR="00101F7C" w:rsidRPr="003B7FAD">
        <w:t xml:space="preserve"> geral, adaptado as culturas africanas e as mentalidades de cada momento histórico. O islão africano ancora-se nas estruturas da vida colectiva, impregnando as </w:t>
      </w:r>
      <w:r w:rsidR="00B86B74" w:rsidRPr="003B7FAD">
        <w:t>práticas</w:t>
      </w:r>
      <w:r w:rsidR="00101F7C" w:rsidRPr="003B7FAD">
        <w:t xml:space="preserve"> sociais do dia-a</w:t>
      </w:r>
      <w:r w:rsidR="00B86B74" w:rsidRPr="003B7FAD">
        <w:t>-</w:t>
      </w:r>
      <w:r w:rsidR="00101F7C" w:rsidRPr="003B7FAD">
        <w:t>dia</w:t>
      </w:r>
      <w:r w:rsidR="00B86B74" w:rsidRPr="003B7FAD">
        <w:t>, modificando as antigas formas de vida, criando nov</w:t>
      </w:r>
      <w:r w:rsidR="00B14F63" w:rsidRPr="003B7FAD">
        <w:t>as vivências em conformidade co</w:t>
      </w:r>
      <w:r w:rsidR="00B86B74" w:rsidRPr="003B7FAD">
        <w:t>m os preceitos islâmicos.</w:t>
      </w:r>
    </w:p>
    <w:p w:rsidR="000022C8" w:rsidRPr="003B7FAD" w:rsidRDefault="00B86B74" w:rsidP="000022C8">
      <w:pPr>
        <w:spacing w:line="360" w:lineRule="auto"/>
      </w:pPr>
      <w:r w:rsidRPr="003B7FAD">
        <w:t xml:space="preserve">Neste sentido, </w:t>
      </w:r>
      <w:r w:rsidR="008A7F06">
        <w:t>a presente estudo</w:t>
      </w:r>
      <w:r w:rsidR="00830AFA" w:rsidRPr="003B7FAD">
        <w:t xml:space="preserve"> </w:t>
      </w:r>
      <w:r w:rsidRPr="003B7FAD">
        <w:t xml:space="preserve">difere-se com as abordagens dos autores citados, pois preocupa-se com a africanização do islão pelos nativos da cidade Quelimane, trazendo as razões </w:t>
      </w:r>
      <w:r w:rsidR="000022C8" w:rsidRPr="003B7FAD">
        <w:t>deste</w:t>
      </w:r>
      <w:r w:rsidRPr="003B7FAD">
        <w:t xml:space="preserve"> processo de africanização </w:t>
      </w:r>
      <w:r w:rsidR="000022C8" w:rsidRPr="003B7FAD">
        <w:t xml:space="preserve">do islão e formas de manifestação da religião </w:t>
      </w:r>
      <w:r w:rsidR="00830AFA" w:rsidRPr="003B7FAD">
        <w:t>da comunidade muçulmana nativa</w:t>
      </w:r>
      <w:r w:rsidR="000022C8" w:rsidRPr="003B7FAD">
        <w:t>.</w:t>
      </w:r>
    </w:p>
    <w:p w:rsidR="000022C8" w:rsidRPr="003B7FAD" w:rsidRDefault="00841B10" w:rsidP="000022C8">
      <w:pPr>
        <w:spacing w:line="360" w:lineRule="auto"/>
      </w:pPr>
      <w:r w:rsidRPr="003B7FAD">
        <w:rPr>
          <w:rFonts w:cs="Times New Roman"/>
        </w:rPr>
        <w:t>No campo académico</w:t>
      </w:r>
      <w:r w:rsidR="00EE6123" w:rsidRPr="003B7FAD">
        <w:rPr>
          <w:rFonts w:cs="Times New Roman"/>
        </w:rPr>
        <w:t xml:space="preserve">, </w:t>
      </w:r>
      <w:r w:rsidR="00164A3C" w:rsidRPr="003B7FAD">
        <w:rPr>
          <w:rFonts w:cs="Times New Roman"/>
        </w:rPr>
        <w:t xml:space="preserve">concretamente </w:t>
      </w:r>
      <w:r w:rsidR="00EE6123" w:rsidRPr="003B7FAD">
        <w:rPr>
          <w:rFonts w:cs="Times New Roman"/>
        </w:rPr>
        <w:t xml:space="preserve">na área da </w:t>
      </w:r>
      <w:r w:rsidR="00164A3C" w:rsidRPr="003B7FAD">
        <w:rPr>
          <w:rFonts w:cs="Times New Roman"/>
        </w:rPr>
        <w:t>ciência histórica</w:t>
      </w:r>
      <w:r w:rsidR="00EE6123" w:rsidRPr="003B7FAD">
        <w:rPr>
          <w:rFonts w:cs="Times New Roman"/>
        </w:rPr>
        <w:t>,</w:t>
      </w:r>
      <w:r w:rsidR="00164A3C" w:rsidRPr="003B7FAD">
        <w:rPr>
          <w:rFonts w:cs="Times New Roman"/>
        </w:rPr>
        <w:t xml:space="preserve"> </w:t>
      </w:r>
      <w:r w:rsidR="00830AFA" w:rsidRPr="003B7FAD">
        <w:rPr>
          <w:rFonts w:cs="Times New Roman"/>
        </w:rPr>
        <w:t xml:space="preserve">contribuirá </w:t>
      </w:r>
      <w:r w:rsidRPr="003B7FAD">
        <w:rPr>
          <w:rFonts w:cs="Times New Roman"/>
        </w:rPr>
        <w:t>com mais um documento produzido sobre os conteúdos da história local, concretamente no tange ao estudo da</w:t>
      </w:r>
      <w:r w:rsidR="007B7C02" w:rsidRPr="003B7FAD">
        <w:rPr>
          <w:rFonts w:cs="Times New Roman"/>
        </w:rPr>
        <w:t>s</w:t>
      </w:r>
      <w:r w:rsidRPr="003B7FAD">
        <w:rPr>
          <w:rFonts w:cs="Times New Roman"/>
        </w:rPr>
        <w:t xml:space="preserve"> religiões autóctones, </w:t>
      </w:r>
      <w:r w:rsidR="00164A3C" w:rsidRPr="003B7FAD">
        <w:rPr>
          <w:rFonts w:cs="Times New Roman"/>
        </w:rPr>
        <w:t>com destaque para a religião dos muçulmanos nativos. Assim como incentivar para a realização de mais pesquisas e debates sobre a temática.</w:t>
      </w:r>
    </w:p>
    <w:p w:rsidR="000022C8" w:rsidRPr="003B7FAD" w:rsidRDefault="00EE6123" w:rsidP="000022C8">
      <w:pPr>
        <w:spacing w:line="360" w:lineRule="auto"/>
      </w:pPr>
      <w:r w:rsidRPr="003B7FAD">
        <w:rPr>
          <w:rFonts w:cs="Times New Roman"/>
        </w:rPr>
        <w:t>No campo da educaçã</w:t>
      </w:r>
      <w:r w:rsidR="00574A23" w:rsidRPr="003B7FAD">
        <w:rPr>
          <w:rFonts w:cs="Times New Roman"/>
        </w:rPr>
        <w:t>o e do ensino de</w:t>
      </w:r>
      <w:r w:rsidR="00164A3C" w:rsidRPr="003B7FAD">
        <w:rPr>
          <w:rFonts w:cs="Times New Roman"/>
        </w:rPr>
        <w:t xml:space="preserve"> história, </w:t>
      </w:r>
      <w:r w:rsidR="00830AFA" w:rsidRPr="003B7FAD">
        <w:rPr>
          <w:rFonts w:cs="Times New Roman"/>
        </w:rPr>
        <w:t xml:space="preserve">contribuirá </w:t>
      </w:r>
      <w:r w:rsidRPr="003B7FAD">
        <w:rPr>
          <w:rFonts w:cs="Times New Roman"/>
        </w:rPr>
        <w:t xml:space="preserve">para o estudo da história das sociedades locais no caso concreto da sociedade chuabo </w:t>
      </w:r>
      <w:r w:rsidR="007B7C02" w:rsidRPr="003B7FAD">
        <w:rPr>
          <w:rFonts w:cs="Times New Roman"/>
        </w:rPr>
        <w:t>da cidade de Q</w:t>
      </w:r>
      <w:r w:rsidRPr="003B7FAD">
        <w:rPr>
          <w:rFonts w:cs="Times New Roman"/>
        </w:rPr>
        <w:t>uelimane, mais também das sociedades moçambicanas e africanas no geral no tange aos valores religiosos</w:t>
      </w:r>
      <w:r w:rsidR="000022C8" w:rsidRPr="003B7FAD">
        <w:rPr>
          <w:rFonts w:cs="Times New Roman"/>
        </w:rPr>
        <w:t xml:space="preserve"> </w:t>
      </w:r>
      <w:r w:rsidR="00D30A83" w:rsidRPr="003B7FAD">
        <w:rPr>
          <w:rFonts w:cs="Times New Roman"/>
        </w:rPr>
        <w:t>e que contribuir na compreensão da evolução das religiões locais autóctones africanas.</w:t>
      </w:r>
    </w:p>
    <w:p w:rsidR="00D30A83" w:rsidRPr="003B7FAD" w:rsidRDefault="00D30A83" w:rsidP="000022C8">
      <w:pPr>
        <w:spacing w:line="360" w:lineRule="auto"/>
      </w:pPr>
      <w:r w:rsidRPr="003B7FAD">
        <w:rPr>
          <w:rFonts w:cs="Times New Roman"/>
        </w:rPr>
        <w:t xml:space="preserve">No campo social </w:t>
      </w:r>
      <w:r w:rsidR="00164A3C" w:rsidRPr="003B7FAD">
        <w:rPr>
          <w:rFonts w:cs="Times New Roman"/>
        </w:rPr>
        <w:t xml:space="preserve">e cultural </w:t>
      </w:r>
      <w:r w:rsidRPr="003B7FAD">
        <w:rPr>
          <w:rFonts w:cs="Times New Roman"/>
        </w:rPr>
        <w:t xml:space="preserve">o trabalho resultante da pesquisa </w:t>
      </w:r>
      <w:r w:rsidR="00830AFA" w:rsidRPr="003B7FAD">
        <w:rPr>
          <w:rFonts w:cs="Times New Roman"/>
        </w:rPr>
        <w:t>contribuiu para exaltar</w:t>
      </w:r>
      <w:r w:rsidRPr="003B7FAD">
        <w:rPr>
          <w:rFonts w:cs="Times New Roman"/>
        </w:rPr>
        <w:t xml:space="preserve"> a questão dos valores culturais dos povos africanos, mo</w:t>
      </w:r>
      <w:r w:rsidR="008C3721" w:rsidRPr="003B7FAD">
        <w:rPr>
          <w:rFonts w:cs="Times New Roman"/>
        </w:rPr>
        <w:t>çambicanos e concretamente dos z</w:t>
      </w:r>
      <w:r w:rsidRPr="003B7FAD">
        <w:rPr>
          <w:rFonts w:cs="Times New Roman"/>
        </w:rPr>
        <w:t>ambezianos, principalmente em matéria de símbolos e representações religiosas locais.</w:t>
      </w:r>
    </w:p>
    <w:p w:rsidR="00256EE4" w:rsidRPr="008A7F06" w:rsidRDefault="008A7F06" w:rsidP="008A7F06">
      <w:pPr>
        <w:autoSpaceDE w:val="0"/>
        <w:autoSpaceDN w:val="0"/>
        <w:adjustRightInd w:val="0"/>
        <w:spacing w:after="0" w:line="360" w:lineRule="auto"/>
        <w:outlineLvl w:val="0"/>
        <w:rPr>
          <w:rFonts w:cs="Times New Roman"/>
        </w:rPr>
      </w:pPr>
      <w:bookmarkStart w:id="10" w:name="_Toc460028566"/>
      <w:bookmarkStart w:id="11" w:name="_Toc510775444"/>
      <w:bookmarkStart w:id="12" w:name="_Toc240910243"/>
      <w:r w:rsidRPr="008A7F06">
        <w:rPr>
          <w:rFonts w:cs="Times New Roman"/>
        </w:rPr>
        <w:t xml:space="preserve">Objectivamente </w:t>
      </w:r>
      <w:bookmarkEnd w:id="10"/>
      <w:bookmarkEnd w:id="11"/>
      <w:r w:rsidRPr="008A7F06">
        <w:rPr>
          <w:rFonts w:cs="Times New Roman"/>
        </w:rPr>
        <w:t>o estudo pretende de forma geral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c</w:t>
      </w:r>
      <w:r w:rsidR="00D30A83" w:rsidRPr="008A7F06">
        <w:rPr>
          <w:rFonts w:cs="Times New Roman"/>
        </w:rPr>
        <w:t xml:space="preserve">ompreender </w:t>
      </w:r>
      <w:r w:rsidR="00D31863" w:rsidRPr="008A7F06">
        <w:rPr>
          <w:rFonts w:cs="Times New Roman"/>
        </w:rPr>
        <w:t>as razões da</w:t>
      </w:r>
      <w:r w:rsidR="004C396E" w:rsidRPr="008A7F06">
        <w:rPr>
          <w:rFonts w:cs="Times New Roman"/>
        </w:rPr>
        <w:t xml:space="preserve"> africanização do islão </w:t>
      </w:r>
      <w:r w:rsidR="007B7C02" w:rsidRPr="008A7F06">
        <w:rPr>
          <w:rFonts w:cs="Times New Roman"/>
        </w:rPr>
        <w:t>na</w:t>
      </w:r>
      <w:r w:rsidR="004C396E" w:rsidRPr="008A7F06">
        <w:rPr>
          <w:rFonts w:cs="Times New Roman"/>
        </w:rPr>
        <w:t xml:space="preserve"> cidade de Quelimane: caso </w:t>
      </w:r>
      <w:r w:rsidR="001711B4" w:rsidRPr="008A7F06">
        <w:rPr>
          <w:rFonts w:cs="Times New Roman"/>
        </w:rPr>
        <w:t>da c</w:t>
      </w:r>
      <w:r w:rsidR="00830AFA" w:rsidRPr="008A7F06">
        <w:rPr>
          <w:rFonts w:cs="Times New Roman"/>
        </w:rPr>
        <w:t xml:space="preserve">omunidade </w:t>
      </w:r>
      <w:r w:rsidR="004C396E" w:rsidRPr="008A7F06">
        <w:rPr>
          <w:rFonts w:cs="Times New Roman"/>
        </w:rPr>
        <w:t>de Janeiro</w:t>
      </w:r>
      <w:bookmarkStart w:id="13" w:name="_Toc460028567"/>
      <w:bookmarkStart w:id="14" w:name="_Toc510775445"/>
      <w:r>
        <w:rPr>
          <w:rFonts w:cs="Times New Roman"/>
        </w:rPr>
        <w:t xml:space="preserve"> e forma específica,</w:t>
      </w:r>
      <w:bookmarkEnd w:id="13"/>
      <w:bookmarkEnd w:id="14"/>
      <w:r>
        <w:rPr>
          <w:rFonts w:cs="Times New Roman"/>
        </w:rPr>
        <w:t xml:space="preserve"> a pesquisa se propôs em d</w:t>
      </w:r>
      <w:r w:rsidR="008C3721" w:rsidRPr="003B7FAD">
        <w:rPr>
          <w:rFonts w:cs="Times New Roman"/>
        </w:rPr>
        <w:t xml:space="preserve">escrever o processo de </w:t>
      </w:r>
      <w:r w:rsidR="00BF19C7" w:rsidRPr="003B7FAD">
        <w:rPr>
          <w:rFonts w:cs="Times New Roman"/>
        </w:rPr>
        <w:t xml:space="preserve">expansão da </w:t>
      </w:r>
      <w:r w:rsidR="00E15830" w:rsidRPr="003B7FAD">
        <w:rPr>
          <w:rFonts w:cs="Times New Roman"/>
        </w:rPr>
        <w:t>religião</w:t>
      </w:r>
      <w:r w:rsidR="00BF19C7" w:rsidRPr="003B7FAD">
        <w:rPr>
          <w:rFonts w:cs="Times New Roman"/>
        </w:rPr>
        <w:t xml:space="preserve"> islâmica em </w:t>
      </w:r>
      <w:r>
        <w:rPr>
          <w:rFonts w:cs="Times New Roman"/>
        </w:rPr>
        <w:t>África, de seguida e</w:t>
      </w:r>
      <w:r w:rsidR="008C3721" w:rsidRPr="008A7F06">
        <w:rPr>
          <w:rFonts w:cs="Times New Roman"/>
        </w:rPr>
        <w:t>xplicar as razões da</w:t>
      </w:r>
      <w:r w:rsidR="006F0DC9" w:rsidRPr="008A7F06">
        <w:rPr>
          <w:rFonts w:cs="Times New Roman"/>
        </w:rPr>
        <w:t xml:space="preserve"> africanização </w:t>
      </w:r>
      <w:r w:rsidR="008C3721" w:rsidRPr="008A7F06">
        <w:rPr>
          <w:rFonts w:cs="Times New Roman"/>
        </w:rPr>
        <w:t>da religião islâmica</w:t>
      </w:r>
      <w:r>
        <w:rPr>
          <w:rFonts w:cs="Times New Roman"/>
        </w:rPr>
        <w:t xml:space="preserve"> e finalmente a</w:t>
      </w:r>
      <w:r w:rsidR="00B453C5" w:rsidRPr="008A7F06">
        <w:rPr>
          <w:rFonts w:cs="Times New Roman"/>
        </w:rPr>
        <w:t>nalisar</w:t>
      </w:r>
      <w:r w:rsidR="00D31863" w:rsidRPr="008A7F06">
        <w:rPr>
          <w:rFonts w:cs="Times New Roman"/>
        </w:rPr>
        <w:t xml:space="preserve"> as implicações de africanização do islão pelos nativos </w:t>
      </w:r>
      <w:r w:rsidR="00830AFA" w:rsidRPr="008A7F06">
        <w:rPr>
          <w:rFonts w:cs="Times New Roman"/>
        </w:rPr>
        <w:t>da comunidade muçulmana de</w:t>
      </w:r>
      <w:r w:rsidR="00D31863" w:rsidRPr="008A7F06">
        <w:rPr>
          <w:rFonts w:cs="Times New Roman"/>
        </w:rPr>
        <w:t xml:space="preserve"> Janeiro da cidade de Quelimane</w:t>
      </w:r>
      <w:r w:rsidR="00C316F4" w:rsidRPr="008A7F06">
        <w:rPr>
          <w:rFonts w:cs="Times New Roman"/>
        </w:rPr>
        <w:t>.</w:t>
      </w:r>
      <w:bookmarkEnd w:id="12"/>
    </w:p>
    <w:p w:rsidR="00FB23C1" w:rsidRPr="003B7FAD" w:rsidRDefault="00FB23C1" w:rsidP="00FB23C1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:rsidR="004C396E" w:rsidRPr="008A7F06" w:rsidRDefault="008A7F06" w:rsidP="008A7F06">
      <w:p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b/>
        </w:rPr>
      </w:pPr>
      <w:bookmarkStart w:id="15" w:name="_Toc460028568"/>
      <w:bookmarkStart w:id="16" w:name="_Toc510775446"/>
      <w:bookmarkStart w:id="17" w:name="_Toc240910244"/>
      <w:r w:rsidRPr="008A7F06">
        <w:rPr>
          <w:rFonts w:cs="Times New Roman"/>
        </w:rPr>
        <w:lastRenderedPageBreak/>
        <w:t xml:space="preserve">Em termos metodológicos, </w:t>
      </w:r>
      <w:bookmarkEnd w:id="15"/>
      <w:bookmarkEnd w:id="16"/>
      <w:r w:rsidRPr="008A7F06">
        <w:rPr>
          <w:rFonts w:cs="Times New Roman"/>
        </w:rPr>
        <w:t>a</w:t>
      </w:r>
      <w:r w:rsidR="001A4B70" w:rsidRPr="003B7FAD">
        <w:rPr>
          <w:rFonts w:cs="Times New Roman"/>
          <w:szCs w:val="24"/>
        </w:rPr>
        <w:t xml:space="preserve"> pesquisa </w:t>
      </w:r>
      <w:r w:rsidR="00830AFA" w:rsidRPr="003B7FAD">
        <w:rPr>
          <w:rFonts w:cs="Times New Roman"/>
          <w:szCs w:val="24"/>
        </w:rPr>
        <w:t>foi desenvolvida mediante a</w:t>
      </w:r>
      <w:r w:rsidR="001A4B70" w:rsidRPr="003B7FAD">
        <w:rPr>
          <w:rFonts w:cs="Times New Roman"/>
          <w:szCs w:val="24"/>
        </w:rPr>
        <w:t xml:space="preserve"> pesquisa descritiva</w:t>
      </w:r>
      <w:r w:rsidR="009F36C0" w:rsidRPr="003B7FAD">
        <w:rPr>
          <w:rFonts w:cs="Times New Roman"/>
          <w:szCs w:val="24"/>
        </w:rPr>
        <w:t>,</w:t>
      </w:r>
      <w:r w:rsidR="004C396E" w:rsidRPr="003B7FAD">
        <w:rPr>
          <w:rFonts w:cs="Times New Roman"/>
          <w:szCs w:val="24"/>
        </w:rPr>
        <w:t xml:space="preserve"> que na visão de (TRIVIÑOS, 2008), têm por objectivo </w:t>
      </w:r>
      <w:r w:rsidR="001711B4" w:rsidRPr="003B7FAD">
        <w:rPr>
          <w:rFonts w:cs="Times New Roman"/>
          <w:szCs w:val="24"/>
        </w:rPr>
        <w:t xml:space="preserve">de </w:t>
      </w:r>
      <w:r w:rsidR="004C396E" w:rsidRPr="003B7FAD">
        <w:rPr>
          <w:rFonts w:cs="Times New Roman"/>
          <w:szCs w:val="24"/>
        </w:rPr>
        <w:t>descrever criteriosamente os fa</w:t>
      </w:r>
      <w:r w:rsidR="001711B4" w:rsidRPr="003B7FAD">
        <w:rPr>
          <w:rFonts w:cs="Times New Roman"/>
          <w:szCs w:val="24"/>
        </w:rPr>
        <w:t>c</w:t>
      </w:r>
      <w:r w:rsidR="004C396E" w:rsidRPr="003B7FAD">
        <w:rPr>
          <w:rFonts w:cs="Times New Roman"/>
          <w:szCs w:val="24"/>
        </w:rPr>
        <w:t>tos e fenómenos de determinada realidade, de forma a obter informações a respeito daquilo que já se definiu como problema a ser investigado.</w:t>
      </w:r>
      <w:r>
        <w:rPr>
          <w:rFonts w:cs="Times New Roman"/>
          <w:b/>
        </w:rPr>
        <w:t xml:space="preserve"> </w:t>
      </w:r>
      <w:r w:rsidR="004C396E" w:rsidRPr="003B7FAD">
        <w:rPr>
          <w:rFonts w:cs="Times New Roman"/>
          <w:szCs w:val="24"/>
        </w:rPr>
        <w:t xml:space="preserve">O que </w:t>
      </w:r>
      <w:r w:rsidR="009F36C0" w:rsidRPr="003B7FAD">
        <w:rPr>
          <w:rFonts w:cs="Times New Roman"/>
          <w:szCs w:val="24"/>
        </w:rPr>
        <w:t>per</w:t>
      </w:r>
      <w:r w:rsidR="004C396E" w:rsidRPr="003B7FAD">
        <w:rPr>
          <w:rFonts w:cs="Times New Roman"/>
          <w:szCs w:val="24"/>
        </w:rPr>
        <w:t>mitiu</w:t>
      </w:r>
      <w:r w:rsidR="009F36C0" w:rsidRPr="003B7FAD">
        <w:rPr>
          <w:rFonts w:cs="Times New Roman"/>
          <w:szCs w:val="24"/>
        </w:rPr>
        <w:t xml:space="preserve"> ao </w:t>
      </w:r>
      <w:r w:rsidR="004C396E" w:rsidRPr="003B7FAD">
        <w:rPr>
          <w:rFonts w:cs="Times New Roman"/>
          <w:szCs w:val="24"/>
        </w:rPr>
        <w:t xml:space="preserve">autor descrever </w:t>
      </w:r>
      <w:proofErr w:type="gramStart"/>
      <w:r w:rsidR="004C396E" w:rsidRPr="003B7FAD">
        <w:rPr>
          <w:rFonts w:cs="Times New Roman"/>
          <w:szCs w:val="24"/>
        </w:rPr>
        <w:t>as características particular</w:t>
      </w:r>
      <w:proofErr w:type="gramEnd"/>
      <w:r w:rsidR="004C396E" w:rsidRPr="003B7FAD">
        <w:rPr>
          <w:rFonts w:cs="Times New Roman"/>
          <w:szCs w:val="24"/>
        </w:rPr>
        <w:t xml:space="preserve"> da </w:t>
      </w:r>
      <w:r w:rsidR="001711B4" w:rsidRPr="003B7FAD">
        <w:rPr>
          <w:rFonts w:cs="Times New Roman"/>
          <w:szCs w:val="24"/>
        </w:rPr>
        <w:t xml:space="preserve">população </w:t>
      </w:r>
      <w:r w:rsidR="008614B2" w:rsidRPr="003B7FAD">
        <w:rPr>
          <w:rFonts w:cs="Times New Roman"/>
          <w:szCs w:val="24"/>
        </w:rPr>
        <w:t>da cidade de Q</w:t>
      </w:r>
      <w:r w:rsidR="004C396E" w:rsidRPr="003B7FAD">
        <w:rPr>
          <w:rFonts w:cs="Times New Roman"/>
          <w:szCs w:val="24"/>
        </w:rPr>
        <w:t xml:space="preserve">uelimane no </w:t>
      </w:r>
      <w:r w:rsidR="009756BE" w:rsidRPr="003B7FAD">
        <w:rPr>
          <w:rFonts w:cs="Times New Roman"/>
          <w:szCs w:val="24"/>
        </w:rPr>
        <w:t xml:space="preserve">que </w:t>
      </w:r>
      <w:r w:rsidR="004C396E" w:rsidRPr="003B7FAD">
        <w:rPr>
          <w:rFonts w:cs="Times New Roman"/>
          <w:szCs w:val="24"/>
        </w:rPr>
        <w:t>tange as manifestações religiosas locais e da religião islâmica, as características particulares do</w:t>
      </w:r>
      <w:r w:rsidR="008614B2" w:rsidRPr="003B7FAD">
        <w:rPr>
          <w:rFonts w:cs="Times New Roman"/>
          <w:szCs w:val="24"/>
        </w:rPr>
        <w:t>s</w:t>
      </w:r>
      <w:r w:rsidR="004C396E" w:rsidRPr="003B7FAD">
        <w:rPr>
          <w:rFonts w:cs="Times New Roman"/>
          <w:szCs w:val="24"/>
        </w:rPr>
        <w:t xml:space="preserve"> intervenientes da pesquisa e dos m</w:t>
      </w:r>
      <w:r w:rsidR="008614B2" w:rsidRPr="003B7FAD">
        <w:rPr>
          <w:rFonts w:cs="Times New Roman"/>
          <w:szCs w:val="24"/>
        </w:rPr>
        <w:t>uçulmanos nativos da cidade de Q</w:t>
      </w:r>
      <w:r w:rsidR="004C396E" w:rsidRPr="003B7FAD">
        <w:rPr>
          <w:rFonts w:cs="Times New Roman"/>
          <w:szCs w:val="24"/>
        </w:rPr>
        <w:t>uelimane.</w:t>
      </w:r>
      <w:bookmarkEnd w:id="17"/>
    </w:p>
    <w:p w:rsidR="002861C8" w:rsidRPr="003B7FAD" w:rsidRDefault="004C396E" w:rsidP="0009513F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O que permitiu ao autor compreender as razões da africanização do islão pelos nativos de Quelimane e as implicações sociais-culturais e políticas resultantes deste processo na co</w:t>
      </w:r>
      <w:r w:rsidR="008614B2" w:rsidRPr="003B7FAD">
        <w:rPr>
          <w:rFonts w:cs="Times New Roman"/>
          <w:szCs w:val="24"/>
        </w:rPr>
        <w:t>munidade da cidade de Q</w:t>
      </w:r>
      <w:r w:rsidRPr="003B7FAD">
        <w:rPr>
          <w:rFonts w:cs="Times New Roman"/>
          <w:szCs w:val="24"/>
        </w:rPr>
        <w:t>uelimane</w:t>
      </w:r>
      <w:r w:rsidR="00CB60C5" w:rsidRPr="003B7FAD">
        <w:rPr>
          <w:rFonts w:cs="Times New Roman"/>
          <w:szCs w:val="24"/>
        </w:rPr>
        <w:t>.</w:t>
      </w:r>
      <w:r w:rsidR="00377314">
        <w:rPr>
          <w:rFonts w:cs="Times New Roman"/>
          <w:szCs w:val="24"/>
        </w:rPr>
        <w:t xml:space="preserve"> </w:t>
      </w:r>
      <w:r w:rsidR="008614B2" w:rsidRPr="003B7FAD">
        <w:rPr>
          <w:rFonts w:cs="Times New Roman"/>
          <w:szCs w:val="24"/>
        </w:rPr>
        <w:t>Uma das</w:t>
      </w:r>
      <w:r w:rsidR="0009513F" w:rsidRPr="003B7FAD">
        <w:rPr>
          <w:rFonts w:cs="Times New Roman"/>
          <w:szCs w:val="24"/>
        </w:rPr>
        <w:t xml:space="preserve"> suas peculiaridades está na utilização de técnicas padronizadas</w:t>
      </w:r>
      <w:r w:rsidR="005251A1" w:rsidRPr="003B7FAD">
        <w:rPr>
          <w:rFonts w:cs="Times New Roman"/>
          <w:szCs w:val="24"/>
        </w:rPr>
        <w:t xml:space="preserve"> e não padronizadas</w:t>
      </w:r>
      <w:r w:rsidR="0009513F" w:rsidRPr="003B7FAD">
        <w:rPr>
          <w:rFonts w:cs="Times New Roman"/>
          <w:szCs w:val="24"/>
        </w:rPr>
        <w:t xml:space="preserve"> de </w:t>
      </w:r>
      <w:r w:rsidR="009F36C0" w:rsidRPr="003B7FAD">
        <w:rPr>
          <w:rFonts w:cs="Times New Roman"/>
          <w:szCs w:val="24"/>
        </w:rPr>
        <w:t>colecta</w:t>
      </w:r>
      <w:r w:rsidR="008614B2" w:rsidRPr="003B7FAD">
        <w:rPr>
          <w:rFonts w:cs="Times New Roman"/>
          <w:szCs w:val="24"/>
        </w:rPr>
        <w:t xml:space="preserve"> de dados, tais como a</w:t>
      </w:r>
      <w:r w:rsidR="0009513F" w:rsidRPr="003B7FAD">
        <w:rPr>
          <w:rFonts w:cs="Times New Roman"/>
          <w:szCs w:val="24"/>
        </w:rPr>
        <w:t xml:space="preserve"> </w:t>
      </w:r>
      <w:r w:rsidR="005251A1" w:rsidRPr="003B7FAD">
        <w:rPr>
          <w:rFonts w:cs="Times New Roman"/>
          <w:szCs w:val="24"/>
        </w:rPr>
        <w:t>entrevista</w:t>
      </w:r>
      <w:r w:rsidR="0009513F" w:rsidRPr="003B7FAD">
        <w:rPr>
          <w:rFonts w:cs="Times New Roman"/>
          <w:szCs w:val="24"/>
        </w:rPr>
        <w:t xml:space="preserve"> e a observação </w:t>
      </w:r>
      <w:r w:rsidR="008C3721" w:rsidRPr="003B7FAD">
        <w:rPr>
          <w:rFonts w:cs="Times New Roman"/>
          <w:szCs w:val="24"/>
        </w:rPr>
        <w:t>não participante</w:t>
      </w:r>
      <w:r w:rsidR="0009513F" w:rsidRPr="003B7FAD">
        <w:rPr>
          <w:rFonts w:cs="Times New Roman"/>
          <w:szCs w:val="24"/>
        </w:rPr>
        <w:t>.</w:t>
      </w:r>
    </w:p>
    <w:p w:rsidR="004C396E" w:rsidRPr="003B7FAD" w:rsidRDefault="00377314" w:rsidP="00193C1F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 presente artigo, </w:t>
      </w:r>
      <w:r w:rsidR="00830AFA" w:rsidRPr="003B7FAD">
        <w:rPr>
          <w:rFonts w:cs="Times New Roman"/>
          <w:szCs w:val="24"/>
        </w:rPr>
        <w:t>usou-se</w:t>
      </w:r>
      <w:r w:rsidR="001A4B70" w:rsidRPr="003B7FAD">
        <w:rPr>
          <w:rFonts w:cs="Times New Roman"/>
          <w:szCs w:val="24"/>
        </w:rPr>
        <w:t xml:space="preserve"> o método de abordagem qualitativa, pelo facto de </w:t>
      </w:r>
      <w:r w:rsidR="005251A1" w:rsidRPr="003B7FAD">
        <w:rPr>
          <w:rFonts w:cs="Times New Roman"/>
          <w:szCs w:val="24"/>
        </w:rPr>
        <w:t xml:space="preserve">permitir </w:t>
      </w:r>
      <w:r w:rsidR="00830AFA" w:rsidRPr="003B7FAD">
        <w:rPr>
          <w:rFonts w:cs="Times New Roman"/>
          <w:szCs w:val="24"/>
        </w:rPr>
        <w:t xml:space="preserve">o autor </w:t>
      </w:r>
      <w:r w:rsidR="009F36C0" w:rsidRPr="003B7FAD">
        <w:rPr>
          <w:rFonts w:cs="Times New Roman"/>
          <w:szCs w:val="24"/>
        </w:rPr>
        <w:t xml:space="preserve">explicar o porquê </w:t>
      </w:r>
      <w:r w:rsidR="005251A1" w:rsidRPr="003B7FAD">
        <w:rPr>
          <w:rFonts w:cs="Times New Roman"/>
          <w:szCs w:val="24"/>
        </w:rPr>
        <w:t>da emergência dos muçulmanos nativos, na cidade de Quelimane</w:t>
      </w:r>
      <w:r w:rsidR="009F36C0" w:rsidRPr="003B7FAD">
        <w:rPr>
          <w:rFonts w:cs="Times New Roman"/>
          <w:szCs w:val="24"/>
        </w:rPr>
        <w:t>, exprimindo o que convém ser feito, m</w:t>
      </w:r>
      <w:r w:rsidR="00193C1F" w:rsidRPr="003B7FAD">
        <w:rPr>
          <w:rFonts w:cs="Times New Roman"/>
          <w:szCs w:val="24"/>
        </w:rPr>
        <w:t>as não quantificando</w:t>
      </w:r>
      <w:r w:rsidR="009F36C0" w:rsidRPr="003B7FAD">
        <w:rPr>
          <w:rFonts w:cs="Times New Roman"/>
          <w:szCs w:val="24"/>
        </w:rPr>
        <w:t xml:space="preserve"> os valores e as trocas simbólicas nem </w:t>
      </w:r>
      <w:r w:rsidR="00193C1F" w:rsidRPr="003B7FAD">
        <w:rPr>
          <w:rFonts w:cs="Times New Roman"/>
          <w:szCs w:val="24"/>
        </w:rPr>
        <w:t>as</w:t>
      </w:r>
      <w:r w:rsidR="009F36C0" w:rsidRPr="003B7FAD">
        <w:rPr>
          <w:rFonts w:cs="Times New Roman"/>
          <w:szCs w:val="24"/>
        </w:rPr>
        <w:t xml:space="preserve"> submetem à prova de fa</w:t>
      </w:r>
      <w:r w:rsidR="008614B2" w:rsidRPr="003B7FAD">
        <w:rPr>
          <w:rFonts w:cs="Times New Roman"/>
          <w:szCs w:val="24"/>
        </w:rPr>
        <w:t>c</w:t>
      </w:r>
      <w:r w:rsidR="009F36C0" w:rsidRPr="003B7FAD">
        <w:rPr>
          <w:rFonts w:cs="Times New Roman"/>
          <w:szCs w:val="24"/>
        </w:rPr>
        <w:t xml:space="preserve">tos, pois os dados analisados são não-métricos (suscitados e de </w:t>
      </w:r>
      <w:r w:rsidR="00193C1F" w:rsidRPr="003B7FAD">
        <w:rPr>
          <w:rFonts w:cs="Times New Roman"/>
          <w:szCs w:val="24"/>
        </w:rPr>
        <w:t>interacção</w:t>
      </w:r>
      <w:r w:rsidR="009F36C0" w:rsidRPr="003B7FAD">
        <w:rPr>
          <w:rFonts w:cs="Times New Roman"/>
          <w:szCs w:val="24"/>
        </w:rPr>
        <w:t xml:space="preserve">) e se </w:t>
      </w:r>
      <w:r w:rsidR="004C396E" w:rsidRPr="003B7FAD">
        <w:rPr>
          <w:rFonts w:cs="Times New Roman"/>
          <w:szCs w:val="24"/>
        </w:rPr>
        <w:t>valem de diferentes abordagens.</w:t>
      </w:r>
    </w:p>
    <w:p w:rsidR="00BB12BA" w:rsidRPr="003B7FAD" w:rsidRDefault="00377314" w:rsidP="0009513F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Já o </w:t>
      </w:r>
      <w:r w:rsidR="001A4B70" w:rsidRPr="003B7FAD">
        <w:rPr>
          <w:rFonts w:cs="Times New Roman"/>
          <w:szCs w:val="24"/>
        </w:rPr>
        <w:t xml:space="preserve">método de procedimento proposto </w:t>
      </w:r>
      <w:r w:rsidR="00193C1F" w:rsidRPr="003B7FAD">
        <w:rPr>
          <w:rFonts w:cs="Times New Roman"/>
          <w:szCs w:val="24"/>
        </w:rPr>
        <w:t>é</w:t>
      </w:r>
      <w:r w:rsidR="001A4B70" w:rsidRPr="003B7FAD">
        <w:rPr>
          <w:rFonts w:cs="Times New Roman"/>
          <w:szCs w:val="24"/>
        </w:rPr>
        <w:t xml:space="preserve"> o métod</w:t>
      </w:r>
      <w:r w:rsidR="00193C1F" w:rsidRPr="003B7FAD">
        <w:rPr>
          <w:rFonts w:cs="Times New Roman"/>
          <w:szCs w:val="24"/>
        </w:rPr>
        <w:t xml:space="preserve">o monográfico ou estudo de caso, porque </w:t>
      </w:r>
      <w:r w:rsidR="00830AFA" w:rsidRPr="003B7FAD">
        <w:rPr>
          <w:rFonts w:cs="Times New Roman"/>
          <w:szCs w:val="24"/>
        </w:rPr>
        <w:t xml:space="preserve">permitiu </w:t>
      </w:r>
      <w:r w:rsidR="00193C1F" w:rsidRPr="003B7FAD">
        <w:rPr>
          <w:rFonts w:cs="Times New Roman"/>
          <w:szCs w:val="24"/>
        </w:rPr>
        <w:t xml:space="preserve">ao autor, aprofundar uma realidade especifica – os muçulmanos nativos, na cidade de Quelimane - </w:t>
      </w:r>
      <w:r w:rsidR="0009513F" w:rsidRPr="003B7FAD">
        <w:rPr>
          <w:rFonts w:cs="Times New Roman"/>
          <w:szCs w:val="24"/>
        </w:rPr>
        <w:t xml:space="preserve">É basicamente realizada por meio da observação </w:t>
      </w:r>
      <w:r w:rsidR="00193C1F" w:rsidRPr="003B7FAD">
        <w:rPr>
          <w:rFonts w:cs="Times New Roman"/>
          <w:szCs w:val="24"/>
        </w:rPr>
        <w:t>directa</w:t>
      </w:r>
      <w:r w:rsidR="0009513F" w:rsidRPr="003B7FAD">
        <w:rPr>
          <w:rFonts w:cs="Times New Roman"/>
          <w:szCs w:val="24"/>
        </w:rPr>
        <w:t xml:space="preserve"> das </w:t>
      </w:r>
      <w:r w:rsidR="00193C1F" w:rsidRPr="003B7FAD">
        <w:rPr>
          <w:rFonts w:cs="Times New Roman"/>
          <w:szCs w:val="24"/>
        </w:rPr>
        <w:t>actividades</w:t>
      </w:r>
      <w:r w:rsidR="0009513F" w:rsidRPr="003B7FAD">
        <w:rPr>
          <w:rFonts w:cs="Times New Roman"/>
          <w:szCs w:val="24"/>
        </w:rPr>
        <w:t xml:space="preserve"> do grupo estudado e de entrevistas com informantes para captar as explicações e interpretações do </w:t>
      </w:r>
      <w:r w:rsidR="008614B2" w:rsidRPr="003B7FAD">
        <w:rPr>
          <w:rFonts w:cs="Times New Roman"/>
          <w:szCs w:val="24"/>
        </w:rPr>
        <w:t xml:space="preserve">que </w:t>
      </w:r>
      <w:r w:rsidR="0009513F" w:rsidRPr="003B7FAD">
        <w:rPr>
          <w:rFonts w:cs="Times New Roman"/>
          <w:szCs w:val="24"/>
        </w:rPr>
        <w:t>ocorrem naquela realidade.</w:t>
      </w:r>
      <w:r w:rsidR="0009513F" w:rsidRPr="003B7FAD">
        <w:t xml:space="preserve"> </w:t>
      </w:r>
      <w:r w:rsidR="00C440C9" w:rsidRPr="003B7FAD">
        <w:rPr>
          <w:rFonts w:cs="Times New Roman"/>
          <w:szCs w:val="24"/>
        </w:rPr>
        <w:t>Consiste</w:t>
      </w:r>
      <w:r w:rsidR="0009513F" w:rsidRPr="003B7FAD">
        <w:rPr>
          <w:rFonts w:cs="Times New Roman"/>
          <w:szCs w:val="24"/>
        </w:rPr>
        <w:t xml:space="preserve"> no estudo profundo e exaustivo de um ou poucos </w:t>
      </w:r>
      <w:r w:rsidR="00193C1F" w:rsidRPr="003B7FAD">
        <w:rPr>
          <w:rFonts w:cs="Times New Roman"/>
          <w:szCs w:val="24"/>
        </w:rPr>
        <w:t>objectos</w:t>
      </w:r>
      <w:r w:rsidR="0009513F" w:rsidRPr="003B7FAD">
        <w:rPr>
          <w:rFonts w:cs="Times New Roman"/>
          <w:szCs w:val="24"/>
        </w:rPr>
        <w:t>, de maneira que permita seu amplo e detalhado conhecimento.</w:t>
      </w:r>
    </w:p>
    <w:p w:rsidR="00C440C9" w:rsidRPr="003B7FAD" w:rsidRDefault="00E9098E" w:rsidP="00342816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Como forma de </w:t>
      </w:r>
      <w:r w:rsidR="00830AFA" w:rsidRPr="003B7FAD">
        <w:rPr>
          <w:rFonts w:cs="Times New Roman"/>
          <w:szCs w:val="24"/>
        </w:rPr>
        <w:t xml:space="preserve">colectar </w:t>
      </w:r>
      <w:r w:rsidR="00D10F05" w:rsidRPr="003B7FAD">
        <w:rPr>
          <w:rFonts w:cs="Times New Roman"/>
          <w:szCs w:val="24"/>
        </w:rPr>
        <w:t>as informações</w:t>
      </w:r>
      <w:r w:rsidRPr="003B7FAD">
        <w:rPr>
          <w:rFonts w:cs="Times New Roman"/>
          <w:szCs w:val="24"/>
        </w:rPr>
        <w:t xml:space="preserve"> sobre o tema e pesquisa </w:t>
      </w:r>
      <w:r w:rsidR="00830AFA" w:rsidRPr="003B7FAD">
        <w:rPr>
          <w:rFonts w:cs="Times New Roman"/>
          <w:szCs w:val="24"/>
        </w:rPr>
        <w:t xml:space="preserve">foram </w:t>
      </w:r>
      <w:r w:rsidR="00F316C4">
        <w:rPr>
          <w:rFonts w:cs="Times New Roman"/>
          <w:szCs w:val="24"/>
        </w:rPr>
        <w:t>usados como técnicas</w:t>
      </w:r>
      <w:r w:rsidRPr="003B7FAD">
        <w:rPr>
          <w:rFonts w:cs="Times New Roman"/>
          <w:szCs w:val="24"/>
        </w:rPr>
        <w:t xml:space="preserve">: </w:t>
      </w:r>
      <w:r w:rsidR="00F120A8" w:rsidRPr="003B7FAD">
        <w:rPr>
          <w:rFonts w:cs="Times New Roman"/>
          <w:szCs w:val="24"/>
        </w:rPr>
        <w:t>as entrevistas semi-estruturada</w:t>
      </w:r>
      <w:r w:rsidRPr="003B7FAD">
        <w:rPr>
          <w:rFonts w:cs="Times New Roman"/>
          <w:szCs w:val="24"/>
        </w:rPr>
        <w:t xml:space="preserve">, a observação </w:t>
      </w:r>
      <w:r w:rsidR="00F120A8" w:rsidRPr="003B7FAD">
        <w:rPr>
          <w:rFonts w:cs="Times New Roman"/>
          <w:szCs w:val="24"/>
        </w:rPr>
        <w:t xml:space="preserve">não </w:t>
      </w:r>
      <w:r w:rsidRPr="003B7FAD">
        <w:rPr>
          <w:rFonts w:cs="Times New Roman"/>
          <w:szCs w:val="24"/>
        </w:rPr>
        <w:t xml:space="preserve">participante, a documentação </w:t>
      </w:r>
      <w:r w:rsidR="004C7093" w:rsidRPr="003B7FAD">
        <w:rPr>
          <w:rFonts w:cs="Times New Roman"/>
          <w:szCs w:val="24"/>
        </w:rPr>
        <w:t>directa</w:t>
      </w:r>
      <w:r w:rsidR="00595DB3" w:rsidRPr="003B7FAD">
        <w:rPr>
          <w:rFonts w:cs="Times New Roman"/>
          <w:szCs w:val="24"/>
        </w:rPr>
        <w:t xml:space="preserve"> e a fonte oral.</w:t>
      </w:r>
    </w:p>
    <w:p w:rsidR="00C440C9" w:rsidRPr="003B7FAD" w:rsidRDefault="00342816" w:rsidP="00C440C9">
      <w:pPr>
        <w:pStyle w:val="bullet"/>
        <w:spacing w:after="240" w:line="360" w:lineRule="auto"/>
        <w:jc w:val="both"/>
        <w:rPr>
          <w:rFonts w:ascii="Times New Roman" w:hAnsi="Times New Roman" w:cs="Times New Roman"/>
          <w:lang w:val="pt-PT"/>
        </w:rPr>
      </w:pPr>
      <w:r w:rsidRPr="003B7FAD">
        <w:rPr>
          <w:rFonts w:ascii="Times New Roman" w:hAnsi="Times New Roman" w:cs="Times New Roman"/>
          <w:lang w:val="pt-PT"/>
        </w:rPr>
        <w:t xml:space="preserve">Nas entrevistas </w:t>
      </w:r>
      <w:proofErr w:type="spellStart"/>
      <w:r w:rsidRPr="003B7FAD">
        <w:rPr>
          <w:rFonts w:ascii="Times New Roman" w:hAnsi="Times New Roman" w:cs="Times New Roman"/>
          <w:lang w:val="pt-PT"/>
        </w:rPr>
        <w:t>semi-e</w:t>
      </w:r>
      <w:r w:rsidR="00F120A8" w:rsidRPr="003B7FAD">
        <w:rPr>
          <w:rFonts w:ascii="Times New Roman" w:hAnsi="Times New Roman" w:cs="Times New Roman"/>
          <w:lang w:val="pt-PT"/>
        </w:rPr>
        <w:t>struturada</w:t>
      </w:r>
      <w:r w:rsidR="008614B2" w:rsidRPr="003B7FAD">
        <w:rPr>
          <w:rFonts w:ascii="Times New Roman" w:hAnsi="Times New Roman" w:cs="Times New Roman"/>
          <w:lang w:val="pt-PT"/>
        </w:rPr>
        <w:t>s</w:t>
      </w:r>
      <w:proofErr w:type="spellEnd"/>
      <w:r w:rsidRPr="003B7FAD">
        <w:rPr>
          <w:rFonts w:ascii="Times New Roman" w:hAnsi="Times New Roman" w:cs="Times New Roman"/>
          <w:lang w:val="pt-PT"/>
        </w:rPr>
        <w:t xml:space="preserve"> não existe rigidez de roteiro. O que </w:t>
      </w:r>
      <w:r w:rsidR="00830AFA" w:rsidRPr="003B7FAD">
        <w:rPr>
          <w:rFonts w:ascii="Times New Roman" w:hAnsi="Times New Roman" w:cs="Times New Roman"/>
          <w:lang w:val="pt-PT"/>
        </w:rPr>
        <w:t xml:space="preserve">permitiu </w:t>
      </w:r>
      <w:r w:rsidRPr="003B7FAD">
        <w:rPr>
          <w:rFonts w:ascii="Times New Roman" w:hAnsi="Times New Roman" w:cs="Times New Roman"/>
          <w:lang w:val="pt-PT"/>
        </w:rPr>
        <w:t xml:space="preserve">o pesquisador explorar mais algumas questões, se </w:t>
      </w:r>
      <w:r w:rsidR="00DD0EA8" w:rsidRPr="003B7FAD">
        <w:rPr>
          <w:rFonts w:ascii="Times New Roman" w:hAnsi="Times New Roman" w:cs="Times New Roman"/>
          <w:lang w:val="pt-PT"/>
        </w:rPr>
        <w:t>poderão</w:t>
      </w:r>
      <w:r w:rsidRPr="003B7FAD">
        <w:rPr>
          <w:rFonts w:ascii="Times New Roman" w:hAnsi="Times New Roman" w:cs="Times New Roman"/>
          <w:lang w:val="pt-PT"/>
        </w:rPr>
        <w:t xml:space="preserve"> se tornar pertinentes durante a entrevista, assim como torna o entrevistado livre de responder as </w:t>
      </w:r>
      <w:r w:rsidR="00DD0EA8" w:rsidRPr="003B7FAD">
        <w:rPr>
          <w:rFonts w:ascii="Times New Roman" w:hAnsi="Times New Roman" w:cs="Times New Roman"/>
          <w:lang w:val="pt-PT"/>
        </w:rPr>
        <w:t>questões</w:t>
      </w:r>
      <w:r w:rsidRPr="003B7FAD">
        <w:rPr>
          <w:rFonts w:ascii="Times New Roman" w:hAnsi="Times New Roman" w:cs="Times New Roman"/>
          <w:lang w:val="pt-PT"/>
        </w:rPr>
        <w:t xml:space="preserve"> sem </w:t>
      </w:r>
      <w:r w:rsidR="008614B2" w:rsidRPr="003B7FAD">
        <w:rPr>
          <w:rFonts w:ascii="Times New Roman" w:hAnsi="Times New Roman" w:cs="Times New Roman"/>
          <w:lang w:val="pt-PT"/>
        </w:rPr>
        <w:t xml:space="preserve">que </w:t>
      </w:r>
      <w:r w:rsidRPr="003B7FAD">
        <w:rPr>
          <w:rFonts w:ascii="Times New Roman" w:hAnsi="Times New Roman" w:cs="Times New Roman"/>
          <w:lang w:val="pt-PT"/>
        </w:rPr>
        <w:t xml:space="preserve">tenha uma </w:t>
      </w:r>
      <w:r w:rsidR="00DD0EA8" w:rsidRPr="003B7FAD">
        <w:rPr>
          <w:rFonts w:ascii="Times New Roman" w:hAnsi="Times New Roman" w:cs="Times New Roman"/>
          <w:lang w:val="pt-PT"/>
        </w:rPr>
        <w:t>rigorosidade</w:t>
      </w:r>
      <w:r w:rsidRPr="003B7FAD">
        <w:rPr>
          <w:rFonts w:ascii="Times New Roman" w:hAnsi="Times New Roman" w:cs="Times New Roman"/>
          <w:lang w:val="pt-PT"/>
        </w:rPr>
        <w:t xml:space="preserve"> em termos do que responder.</w:t>
      </w:r>
    </w:p>
    <w:p w:rsidR="004C396E" w:rsidRPr="003B7FAD" w:rsidRDefault="00342816" w:rsidP="004C396E">
      <w:pPr>
        <w:pStyle w:val="bullet"/>
        <w:spacing w:after="240" w:line="36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3B7FAD">
        <w:rPr>
          <w:rFonts w:ascii="Times New Roman" w:hAnsi="Times New Roman" w:cs="Times New Roman"/>
          <w:lang w:val="pt-PT"/>
        </w:rPr>
        <w:lastRenderedPageBreak/>
        <w:t xml:space="preserve">Na visão de </w:t>
      </w:r>
      <w:r w:rsidR="0016466C">
        <w:rPr>
          <w:rFonts w:ascii="Times New Roman" w:eastAsia="Times New Roman" w:hAnsi="Times New Roman"/>
          <w:lang w:val="pt-PT"/>
        </w:rPr>
        <w:t>GIL</w:t>
      </w:r>
      <w:r w:rsidR="00DD0EA8" w:rsidRPr="003B7FAD">
        <w:rPr>
          <w:rFonts w:ascii="Times New Roman" w:eastAsia="Times New Roman" w:hAnsi="Times New Roman"/>
          <w:lang w:val="pt-PT"/>
        </w:rPr>
        <w:t xml:space="preserve"> (2002:145), entrevista é definida como sendo uma técnica de colecta de dados </w:t>
      </w:r>
      <w:r w:rsidR="00DD0EA8" w:rsidRPr="003B7FAD">
        <w:rPr>
          <w:rFonts w:ascii="Times New Roman" w:eastAsia="Times New Roman" w:hAnsi="Times New Roman" w:cs="Times New Roman"/>
          <w:lang w:val="pt-PT"/>
        </w:rPr>
        <w:t>em que o pesquisador se apresenta ao pesquisado e formula-lhe pergunta, com o objectivo de obter os dados que interessam a pesquisa.</w:t>
      </w:r>
    </w:p>
    <w:p w:rsidR="004C396E" w:rsidRPr="003B7FAD" w:rsidRDefault="004C396E" w:rsidP="004C396E">
      <w:pPr>
        <w:pStyle w:val="bullet"/>
        <w:spacing w:after="240" w:line="36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3B7FAD">
        <w:rPr>
          <w:rFonts w:ascii="Times New Roman" w:hAnsi="Times New Roman" w:cs="Times New Roman"/>
          <w:lang w:val="pt-PT"/>
        </w:rPr>
        <w:t xml:space="preserve">Desta feita, a entrevista foi realizada na mesquita </w:t>
      </w:r>
      <w:r w:rsidR="00830AFA" w:rsidRPr="003B7FAD">
        <w:rPr>
          <w:rFonts w:ascii="Times New Roman" w:hAnsi="Times New Roman" w:cs="Times New Roman"/>
          <w:lang w:val="pt-PT"/>
        </w:rPr>
        <w:t xml:space="preserve">da comunidade </w:t>
      </w:r>
      <w:r w:rsidRPr="003B7FAD">
        <w:rPr>
          <w:rFonts w:ascii="Times New Roman" w:hAnsi="Times New Roman" w:cs="Times New Roman"/>
          <w:lang w:val="pt-PT"/>
        </w:rPr>
        <w:t xml:space="preserve">de </w:t>
      </w:r>
      <w:r w:rsidR="00830AFA" w:rsidRPr="003B7FAD">
        <w:rPr>
          <w:rFonts w:ascii="Times New Roman" w:hAnsi="Times New Roman" w:cs="Times New Roman"/>
          <w:lang w:val="pt-PT"/>
        </w:rPr>
        <w:t>Janeiro da cidade de Quelimane</w:t>
      </w:r>
      <w:r w:rsidRPr="003B7FAD">
        <w:rPr>
          <w:rFonts w:ascii="Times New Roman" w:hAnsi="Times New Roman" w:cs="Times New Roman"/>
          <w:lang w:val="pt-PT"/>
        </w:rPr>
        <w:t>. Onde no fim de cada culto, fez</w:t>
      </w:r>
      <w:r w:rsidR="00830AFA" w:rsidRPr="003B7FAD">
        <w:rPr>
          <w:rFonts w:ascii="Times New Roman" w:hAnsi="Times New Roman" w:cs="Times New Roman"/>
          <w:lang w:val="pt-PT"/>
        </w:rPr>
        <w:t>-se</w:t>
      </w:r>
      <w:r w:rsidRPr="003B7FAD">
        <w:rPr>
          <w:rFonts w:ascii="Times New Roman" w:hAnsi="Times New Roman" w:cs="Times New Roman"/>
          <w:lang w:val="pt-PT"/>
        </w:rPr>
        <w:t xml:space="preserve"> entrevistas aos crentes e líderes seleccionados para servirem de amostra, que responderam livremente as questões da ficha de entrevistas e tendo em conta que o uso da </w:t>
      </w:r>
      <w:proofErr w:type="gramStart"/>
      <w:r w:rsidRPr="003B7FAD">
        <w:rPr>
          <w:rFonts w:ascii="Times New Roman" w:hAnsi="Times New Roman" w:cs="Times New Roman"/>
          <w:lang w:val="pt-PT"/>
        </w:rPr>
        <w:t>fonte</w:t>
      </w:r>
      <w:proofErr w:type="gramEnd"/>
      <w:r w:rsidRPr="003B7FAD">
        <w:rPr>
          <w:rFonts w:ascii="Times New Roman" w:hAnsi="Times New Roman" w:cs="Times New Roman"/>
          <w:lang w:val="pt-PT"/>
        </w:rPr>
        <w:t xml:space="preserve"> oral requere </w:t>
      </w:r>
      <w:proofErr w:type="gramStart"/>
      <w:r w:rsidRPr="003B7FAD">
        <w:rPr>
          <w:rFonts w:ascii="Times New Roman" w:hAnsi="Times New Roman" w:cs="Times New Roman"/>
          <w:lang w:val="pt-PT"/>
        </w:rPr>
        <w:t>o</w:t>
      </w:r>
      <w:proofErr w:type="gramEnd"/>
      <w:r w:rsidRPr="003B7FAD">
        <w:rPr>
          <w:rFonts w:ascii="Times New Roman" w:hAnsi="Times New Roman" w:cs="Times New Roman"/>
          <w:lang w:val="pt-PT"/>
        </w:rPr>
        <w:t xml:space="preserve"> uso da metodologia proposta por J. Vansina citado por KI’ZERBO (2010), que para além do uso cruzado das fontes também deve-se entrevistar varias vezes a mesma pessoa com o mesmo questionário. Razão pela qual cada interveniente no mínimo foi entrevistado em três (3) ocasiões.</w:t>
      </w:r>
    </w:p>
    <w:p w:rsidR="004C396E" w:rsidRPr="003B7FAD" w:rsidRDefault="008614B2" w:rsidP="004C396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pt-PT"/>
        </w:rPr>
      </w:pPr>
      <w:r w:rsidRPr="003B7FAD">
        <w:rPr>
          <w:rFonts w:ascii="Times New Roman" w:hAnsi="Times New Roman" w:cs="Times New Roman"/>
          <w:color w:val="auto"/>
          <w:lang w:val="pt-PT"/>
        </w:rPr>
        <w:t>A entrevista</w:t>
      </w:r>
      <w:r w:rsidR="004C396E" w:rsidRPr="003B7FAD">
        <w:rPr>
          <w:rFonts w:ascii="Times New Roman" w:hAnsi="Times New Roman" w:cs="Times New Roman"/>
          <w:color w:val="auto"/>
          <w:lang w:val="pt-PT"/>
        </w:rPr>
        <w:t xml:space="preserve"> também foi feita ao </w:t>
      </w:r>
      <w:r w:rsidR="00830AFA" w:rsidRPr="003B7FAD">
        <w:rPr>
          <w:rFonts w:ascii="Times New Roman" w:hAnsi="Times New Roman" w:cs="Times New Roman"/>
          <w:color w:val="auto"/>
          <w:lang w:val="pt-PT"/>
        </w:rPr>
        <w:t xml:space="preserve">Presidente da Comunidade Muçulmana nativa de Moçambique </w:t>
      </w:r>
      <w:r w:rsidR="00E15830" w:rsidRPr="003B7FAD">
        <w:rPr>
          <w:rFonts w:ascii="Times New Roman" w:hAnsi="Times New Roman" w:cs="Times New Roman"/>
          <w:color w:val="auto"/>
          <w:lang w:val="pt-PT"/>
        </w:rPr>
        <w:t xml:space="preserve">e também foi proposto entrevistar </w:t>
      </w:r>
      <w:r w:rsidR="00830AFA" w:rsidRPr="003B7FAD">
        <w:rPr>
          <w:rFonts w:ascii="Times New Roman" w:hAnsi="Times New Roman" w:cs="Times New Roman"/>
          <w:color w:val="auto"/>
          <w:lang w:val="pt-PT"/>
        </w:rPr>
        <w:t xml:space="preserve">o Presidente do Conselho Islâmico </w:t>
      </w:r>
      <w:r w:rsidRPr="003B7FAD">
        <w:rPr>
          <w:rFonts w:ascii="Times New Roman" w:hAnsi="Times New Roman" w:cs="Times New Roman"/>
          <w:color w:val="auto"/>
          <w:lang w:val="pt-PT"/>
        </w:rPr>
        <w:t xml:space="preserve">da Zambézia </w:t>
      </w:r>
      <w:r w:rsidR="00830AFA" w:rsidRPr="003B7FAD">
        <w:rPr>
          <w:rFonts w:ascii="Times New Roman" w:hAnsi="Times New Roman" w:cs="Times New Roman"/>
          <w:color w:val="auto"/>
          <w:lang w:val="pt-PT"/>
        </w:rPr>
        <w:t>mais este não mostrou disponibilidade em todos momentos que lhe foi contactado.</w:t>
      </w:r>
      <w:r w:rsidR="00541768" w:rsidRPr="003B7FAD">
        <w:rPr>
          <w:rFonts w:ascii="Times New Roman" w:hAnsi="Times New Roman" w:cs="Times New Roman"/>
          <w:color w:val="auto"/>
          <w:lang w:val="pt-PT"/>
        </w:rPr>
        <w:t xml:space="preserve"> Através das entrevistas realizadas aos intervenientes da pesquisa o </w:t>
      </w:r>
      <w:r w:rsidR="004C396E" w:rsidRPr="003B7FAD">
        <w:rPr>
          <w:rFonts w:ascii="Times New Roman" w:hAnsi="Times New Roman" w:cs="Times New Roman"/>
          <w:color w:val="auto"/>
          <w:lang w:val="pt-PT"/>
        </w:rPr>
        <w:t xml:space="preserve">autor </w:t>
      </w:r>
      <w:r w:rsidR="00541768" w:rsidRPr="003B7FAD">
        <w:rPr>
          <w:rFonts w:ascii="Times New Roman" w:hAnsi="Times New Roman" w:cs="Times New Roman"/>
          <w:color w:val="auto"/>
          <w:lang w:val="pt-PT"/>
        </w:rPr>
        <w:t>colectou</w:t>
      </w:r>
      <w:r w:rsidR="004C396E" w:rsidRPr="003B7FAD">
        <w:rPr>
          <w:rFonts w:ascii="Times New Roman" w:hAnsi="Times New Roman" w:cs="Times New Roman"/>
          <w:color w:val="auto"/>
          <w:lang w:val="pt-PT"/>
        </w:rPr>
        <w:t xml:space="preserve"> mais informações sobre a temática estudada e compreendendo de forma enriquecida as razões da africanização do islão pelos nativos da cidade de Quelimane.</w:t>
      </w:r>
    </w:p>
    <w:p w:rsidR="00C440C9" w:rsidRPr="003B7FAD" w:rsidRDefault="00384B71" w:rsidP="00C440C9">
      <w:pPr>
        <w:pStyle w:val="bullet"/>
        <w:spacing w:after="240" w:line="360" w:lineRule="auto"/>
        <w:jc w:val="both"/>
        <w:rPr>
          <w:rFonts w:ascii="Times New Roman" w:hAnsi="Times New Roman" w:cs="Times New Roman"/>
          <w:lang w:val="pt-PT"/>
        </w:rPr>
      </w:pPr>
      <w:r w:rsidRPr="003B7FAD">
        <w:rPr>
          <w:rFonts w:ascii="Times New Roman" w:hAnsi="Times New Roman" w:cs="Times New Roman"/>
          <w:lang w:val="pt-PT"/>
        </w:rPr>
        <w:t xml:space="preserve">A observação </w:t>
      </w:r>
      <w:r w:rsidR="00F120A8" w:rsidRPr="003B7FAD">
        <w:rPr>
          <w:rFonts w:ascii="Times New Roman" w:hAnsi="Times New Roman" w:cs="Times New Roman"/>
          <w:lang w:val="pt-PT"/>
        </w:rPr>
        <w:t>não participante é</w:t>
      </w:r>
      <w:r w:rsidRPr="003B7FAD">
        <w:rPr>
          <w:rFonts w:ascii="Times New Roman" w:hAnsi="Times New Roman" w:cs="Times New Roman"/>
          <w:lang w:val="pt-PT"/>
        </w:rPr>
        <w:t xml:space="preserve"> u</w:t>
      </w:r>
      <w:r w:rsidR="00F120A8" w:rsidRPr="003B7FAD">
        <w:rPr>
          <w:rFonts w:ascii="Times New Roman" w:hAnsi="Times New Roman" w:cs="Times New Roman"/>
          <w:lang w:val="pt-PT"/>
        </w:rPr>
        <w:t>ma</w:t>
      </w:r>
      <w:r w:rsidRPr="003B7FAD">
        <w:rPr>
          <w:rFonts w:ascii="Times New Roman" w:hAnsi="Times New Roman" w:cs="Times New Roman"/>
          <w:lang w:val="pt-PT"/>
        </w:rPr>
        <w:t xml:space="preserve"> </w:t>
      </w:r>
      <w:r w:rsidR="00F120A8" w:rsidRPr="003B7FAD">
        <w:rPr>
          <w:rFonts w:ascii="Times New Roman" w:hAnsi="Times New Roman" w:cs="Times New Roman"/>
          <w:lang w:val="pt-PT"/>
        </w:rPr>
        <w:t>técnica</w:t>
      </w:r>
      <w:r w:rsidRPr="003B7FAD">
        <w:rPr>
          <w:rFonts w:ascii="Times New Roman" w:hAnsi="Times New Roman" w:cs="Times New Roman"/>
          <w:lang w:val="pt-PT"/>
        </w:rPr>
        <w:t xml:space="preserve"> de </w:t>
      </w:r>
      <w:r w:rsidR="00F120A8" w:rsidRPr="003B7FAD">
        <w:rPr>
          <w:rFonts w:ascii="Times New Roman" w:hAnsi="Times New Roman" w:cs="Times New Roman"/>
          <w:lang w:val="pt-PT"/>
        </w:rPr>
        <w:t>colecta</w:t>
      </w:r>
      <w:r w:rsidRPr="003B7FAD">
        <w:rPr>
          <w:rFonts w:ascii="Times New Roman" w:hAnsi="Times New Roman" w:cs="Times New Roman"/>
          <w:lang w:val="pt-PT"/>
        </w:rPr>
        <w:t xml:space="preserve"> de dados que consiste na busca de </w:t>
      </w:r>
      <w:r w:rsidR="00F120A8" w:rsidRPr="003B7FAD">
        <w:rPr>
          <w:rFonts w:ascii="Times New Roman" w:hAnsi="Times New Roman" w:cs="Times New Roman"/>
          <w:lang w:val="pt-PT"/>
        </w:rPr>
        <w:t>informações</w:t>
      </w:r>
      <w:r w:rsidRPr="003B7FAD">
        <w:rPr>
          <w:rFonts w:ascii="Times New Roman" w:hAnsi="Times New Roman" w:cs="Times New Roman"/>
          <w:lang w:val="pt-PT"/>
        </w:rPr>
        <w:t xml:space="preserve"> mediante processo de observação </w:t>
      </w:r>
      <w:r w:rsidR="00693B7C" w:rsidRPr="003B7FAD">
        <w:rPr>
          <w:rFonts w:ascii="Times New Roman" w:hAnsi="Times New Roman" w:cs="Times New Roman"/>
          <w:lang w:val="pt-PT"/>
        </w:rPr>
        <w:t>não participante do fenómeno</w:t>
      </w:r>
      <w:r w:rsidRPr="003B7FAD">
        <w:rPr>
          <w:rFonts w:ascii="Times New Roman" w:hAnsi="Times New Roman" w:cs="Times New Roman"/>
          <w:lang w:val="pt-PT"/>
        </w:rPr>
        <w:t xml:space="preserve"> que se pretende estudar, sendo assi</w:t>
      </w:r>
      <w:r w:rsidR="00693B7C" w:rsidRPr="003B7FAD">
        <w:rPr>
          <w:rFonts w:ascii="Times New Roman" w:hAnsi="Times New Roman" w:cs="Times New Roman"/>
          <w:lang w:val="pt-PT"/>
        </w:rPr>
        <w:t>m</w:t>
      </w:r>
      <w:r w:rsidRPr="003B7FAD">
        <w:rPr>
          <w:rFonts w:ascii="Times New Roman" w:hAnsi="Times New Roman" w:cs="Times New Roman"/>
          <w:lang w:val="pt-PT"/>
        </w:rPr>
        <w:t xml:space="preserve"> o pesquisador não só observa o fenómeno assim como anota e descreve os factos por ele observados.</w:t>
      </w:r>
    </w:p>
    <w:p w:rsidR="00C440C9" w:rsidRPr="003B7FAD" w:rsidRDefault="00384B71" w:rsidP="00C440C9">
      <w:pPr>
        <w:pStyle w:val="bullet"/>
        <w:spacing w:after="240" w:line="360" w:lineRule="auto"/>
        <w:jc w:val="both"/>
        <w:rPr>
          <w:rFonts w:ascii="Times New Roman" w:eastAsia="Times New Roman" w:hAnsi="Times New Roman" w:cs="Times New Roman"/>
          <w:i/>
          <w:lang w:val="pt-PT"/>
        </w:rPr>
      </w:pPr>
      <w:r w:rsidRPr="003B7FAD">
        <w:rPr>
          <w:rFonts w:ascii="Times New Roman" w:hAnsi="Times New Roman" w:cs="Times New Roman"/>
          <w:lang w:val="pt-PT"/>
        </w:rPr>
        <w:t xml:space="preserve">Sendo que segundo </w:t>
      </w:r>
      <w:r w:rsidRPr="003B7FAD">
        <w:rPr>
          <w:rFonts w:ascii="Times New Roman" w:eastAsia="Times New Roman" w:hAnsi="Times New Roman" w:cs="Times New Roman"/>
          <w:lang w:val="pt-PT"/>
        </w:rPr>
        <w:t>LAKATOS &amp; MARCONI (2000:64</w:t>
      </w:r>
      <w:r w:rsidRPr="003B7FAD">
        <w:rPr>
          <w:rFonts w:ascii="Times New Roman" w:eastAsia="Times New Roman" w:hAnsi="Times New Roman" w:cs="Times New Roman"/>
          <w:i/>
          <w:lang w:val="pt-PT"/>
        </w:rPr>
        <w:t xml:space="preserve">), “observação </w:t>
      </w:r>
      <w:r w:rsidR="00693B7C" w:rsidRPr="003B7FAD">
        <w:rPr>
          <w:rFonts w:ascii="Times New Roman" w:eastAsia="Times New Roman" w:hAnsi="Times New Roman" w:cs="Times New Roman"/>
          <w:i/>
          <w:lang w:val="pt-PT"/>
        </w:rPr>
        <w:t xml:space="preserve">não </w:t>
      </w:r>
      <w:r w:rsidRPr="003B7FAD">
        <w:rPr>
          <w:rFonts w:ascii="Times New Roman" w:eastAsia="Times New Roman" w:hAnsi="Times New Roman" w:cs="Times New Roman"/>
          <w:i/>
          <w:lang w:val="pt-PT"/>
        </w:rPr>
        <w:t>participante é a fase de pesquisa realizada com intuito de recolher informações prévias no campo de interesse”.</w:t>
      </w:r>
    </w:p>
    <w:p w:rsidR="00377314" w:rsidRDefault="008641EF" w:rsidP="00377314">
      <w:pPr>
        <w:pStyle w:val="bullet"/>
        <w:spacing w:after="240" w:line="36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3B7FAD">
        <w:rPr>
          <w:rFonts w:ascii="Times New Roman" w:eastAsia="Times New Roman" w:hAnsi="Times New Roman" w:cs="Times New Roman"/>
          <w:lang w:val="pt-PT"/>
        </w:rPr>
        <w:t xml:space="preserve">A observação </w:t>
      </w:r>
      <w:r w:rsidR="00541768" w:rsidRPr="003B7FAD">
        <w:rPr>
          <w:rFonts w:ascii="Times New Roman" w:eastAsia="Times New Roman" w:hAnsi="Times New Roman" w:cs="Times New Roman"/>
          <w:lang w:val="pt-PT"/>
        </w:rPr>
        <w:t xml:space="preserve">foi </w:t>
      </w:r>
      <w:r w:rsidRPr="003B7FAD">
        <w:rPr>
          <w:rFonts w:ascii="Times New Roman" w:eastAsia="Times New Roman" w:hAnsi="Times New Roman" w:cs="Times New Roman"/>
          <w:lang w:val="pt-PT"/>
        </w:rPr>
        <w:t xml:space="preserve">realizada mediante a assistência dos cultos na mesquita de Janeiro, a assistência </w:t>
      </w:r>
      <w:r w:rsidR="008614B2" w:rsidRPr="003B7FAD">
        <w:rPr>
          <w:rFonts w:ascii="Times New Roman" w:eastAsia="Times New Roman" w:hAnsi="Times New Roman" w:cs="Times New Roman"/>
          <w:lang w:val="pt-PT"/>
        </w:rPr>
        <w:t xml:space="preserve">foi </w:t>
      </w:r>
      <w:r w:rsidRPr="003B7FAD">
        <w:rPr>
          <w:rFonts w:ascii="Times New Roman" w:eastAsia="Times New Roman" w:hAnsi="Times New Roman" w:cs="Times New Roman"/>
          <w:lang w:val="pt-PT"/>
        </w:rPr>
        <w:t>feita em cinco (5) ocasiões</w:t>
      </w:r>
      <w:r w:rsidR="00CB60C5" w:rsidRPr="003B7FAD">
        <w:rPr>
          <w:rFonts w:ascii="Times New Roman" w:eastAsia="Times New Roman" w:hAnsi="Times New Roman" w:cs="Times New Roman"/>
          <w:lang w:val="pt-PT"/>
        </w:rPr>
        <w:t>, isto é, cinco cultos.</w:t>
      </w:r>
      <w:r w:rsidRPr="003B7FAD">
        <w:rPr>
          <w:rFonts w:ascii="Times New Roman" w:eastAsia="Times New Roman" w:hAnsi="Times New Roman" w:cs="Times New Roman"/>
          <w:lang w:val="pt-PT"/>
        </w:rPr>
        <w:t xml:space="preserve"> </w:t>
      </w:r>
      <w:r w:rsidR="00CB60C5" w:rsidRPr="003B7FAD">
        <w:rPr>
          <w:rFonts w:ascii="Times New Roman" w:eastAsia="Times New Roman" w:hAnsi="Times New Roman" w:cs="Times New Roman"/>
          <w:lang w:val="pt-PT"/>
        </w:rPr>
        <w:t>Com</w:t>
      </w:r>
      <w:r w:rsidRPr="003B7FAD">
        <w:rPr>
          <w:rFonts w:ascii="Times New Roman" w:eastAsia="Times New Roman" w:hAnsi="Times New Roman" w:cs="Times New Roman"/>
          <w:lang w:val="pt-PT"/>
        </w:rPr>
        <w:t xml:space="preserve"> finalidade de identificar as formas de manifestações </w:t>
      </w:r>
      <w:r w:rsidR="005D18BB" w:rsidRPr="003B7FAD">
        <w:rPr>
          <w:rFonts w:ascii="Times New Roman" w:eastAsia="Times New Roman" w:hAnsi="Times New Roman" w:cs="Times New Roman"/>
          <w:lang w:val="pt-PT"/>
        </w:rPr>
        <w:t>culturais</w:t>
      </w:r>
      <w:r w:rsidRPr="003B7FAD">
        <w:rPr>
          <w:rFonts w:ascii="Times New Roman" w:eastAsia="Times New Roman" w:hAnsi="Times New Roman" w:cs="Times New Roman"/>
          <w:lang w:val="pt-PT"/>
        </w:rPr>
        <w:t xml:space="preserve"> e islâmica dos </w:t>
      </w:r>
      <w:r w:rsidR="005D18BB" w:rsidRPr="003B7FAD">
        <w:rPr>
          <w:rFonts w:ascii="Times New Roman" w:eastAsia="Times New Roman" w:hAnsi="Times New Roman" w:cs="Times New Roman"/>
          <w:lang w:val="pt-PT"/>
        </w:rPr>
        <w:t>crentes</w:t>
      </w:r>
      <w:r w:rsidR="00C440C9" w:rsidRPr="003B7FAD">
        <w:rPr>
          <w:rFonts w:ascii="Times New Roman" w:eastAsia="Times New Roman" w:hAnsi="Times New Roman" w:cs="Times New Roman"/>
          <w:lang w:val="pt-PT"/>
        </w:rPr>
        <w:t xml:space="preserve"> da mesquita dos m</w:t>
      </w:r>
      <w:r w:rsidR="001D41DD" w:rsidRPr="003B7FAD">
        <w:rPr>
          <w:rFonts w:ascii="Times New Roman" w:eastAsia="Times New Roman" w:hAnsi="Times New Roman" w:cs="Times New Roman"/>
          <w:lang w:val="pt-PT"/>
        </w:rPr>
        <w:t xml:space="preserve">uçulmanos nativos de Janeiro da </w:t>
      </w:r>
      <w:r w:rsidR="00C440C9" w:rsidRPr="003B7FAD">
        <w:rPr>
          <w:rFonts w:ascii="Times New Roman" w:eastAsia="Times New Roman" w:hAnsi="Times New Roman" w:cs="Times New Roman"/>
          <w:lang w:val="pt-PT"/>
        </w:rPr>
        <w:t>cidade de Quelimane.</w:t>
      </w:r>
      <w:r w:rsidR="005D18BB" w:rsidRPr="003B7FAD">
        <w:rPr>
          <w:rFonts w:ascii="Times New Roman" w:eastAsia="Times New Roman" w:hAnsi="Times New Roman" w:cs="Times New Roman"/>
          <w:lang w:val="pt-PT"/>
        </w:rPr>
        <w:t xml:space="preserve"> </w:t>
      </w:r>
    </w:p>
    <w:p w:rsidR="004C7093" w:rsidRPr="00377314" w:rsidRDefault="004C7093" w:rsidP="00377314">
      <w:pPr>
        <w:pStyle w:val="bullet"/>
        <w:spacing w:after="240" w:line="36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377314">
        <w:rPr>
          <w:rFonts w:ascii="Times New Roman" w:eastAsia="Times New Roman" w:hAnsi="Times New Roman" w:cs="Times New Roman"/>
          <w:lang w:val="pt-PT"/>
        </w:rPr>
        <w:t xml:space="preserve">Para </w:t>
      </w:r>
      <w:r w:rsidR="0016466C">
        <w:rPr>
          <w:rFonts w:ascii="Times New Roman" w:hAnsi="Times New Roman" w:cs="Times New Roman"/>
          <w:lang w:val="pt-PT"/>
        </w:rPr>
        <w:t>FONSECA (2002:</w:t>
      </w:r>
      <w:r w:rsidRPr="00377314">
        <w:rPr>
          <w:rFonts w:ascii="Times New Roman" w:hAnsi="Times New Roman" w:cs="Times New Roman"/>
          <w:lang w:val="pt-PT"/>
        </w:rPr>
        <w:t xml:space="preserve">32), a pesquisa documental recorre a fontes diversificadas e dispersas, sem tratamento analítico, tais como: tabelas estatísticas, jornais, revistas, relatórios, documentos </w:t>
      </w:r>
      <w:r w:rsidRPr="00377314">
        <w:rPr>
          <w:rFonts w:ascii="Times New Roman" w:hAnsi="Times New Roman" w:cs="Times New Roman"/>
          <w:lang w:val="pt-PT"/>
        </w:rPr>
        <w:lastRenderedPageBreak/>
        <w:t>oficiais, cartas, filmes, fotografias, pinturas, tapeçarias, relatórios de empresas, vídeos de programas de televisão, etc.</w:t>
      </w:r>
    </w:p>
    <w:p w:rsidR="00541768" w:rsidRPr="003B7FAD" w:rsidRDefault="004C7093" w:rsidP="00F34861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Para tal </w:t>
      </w:r>
      <w:r w:rsidR="00541768" w:rsidRPr="003B7FAD">
        <w:rPr>
          <w:rFonts w:cs="Times New Roman"/>
          <w:szCs w:val="24"/>
        </w:rPr>
        <w:t>foram</w:t>
      </w:r>
      <w:r w:rsidRPr="003B7FAD">
        <w:rPr>
          <w:rFonts w:cs="Times New Roman"/>
          <w:szCs w:val="24"/>
        </w:rPr>
        <w:t xml:space="preserve"> usadas estas fontes documentais escritas, que por sua vez não tiveram um tratamento analítico, </w:t>
      </w:r>
      <w:r w:rsidR="006912F4" w:rsidRPr="003B7FAD">
        <w:rPr>
          <w:rFonts w:cs="Times New Roman"/>
          <w:szCs w:val="24"/>
        </w:rPr>
        <w:t>disponíveis no arquivo da mesquit</w:t>
      </w:r>
      <w:r w:rsidR="00B453C5" w:rsidRPr="003B7FAD">
        <w:rPr>
          <w:rFonts w:cs="Times New Roman"/>
          <w:szCs w:val="24"/>
        </w:rPr>
        <w:t>a</w:t>
      </w:r>
      <w:r w:rsidR="00541768" w:rsidRPr="003B7FAD">
        <w:rPr>
          <w:rFonts w:cs="Times New Roman"/>
          <w:szCs w:val="24"/>
        </w:rPr>
        <w:t xml:space="preserve"> e da comunidade muçulmana nativa de Janeiro (relatórios</w:t>
      </w:r>
      <w:r w:rsidR="00B453C5" w:rsidRPr="003B7FAD">
        <w:rPr>
          <w:rFonts w:cs="Times New Roman"/>
          <w:szCs w:val="24"/>
        </w:rPr>
        <w:t>, fotografias,</w:t>
      </w:r>
      <w:r w:rsidR="00541768" w:rsidRPr="003B7FAD">
        <w:rPr>
          <w:rFonts w:cs="Times New Roman"/>
          <w:szCs w:val="24"/>
        </w:rPr>
        <w:t xml:space="preserve"> brochuras sobre o historial), que por sua vez contribuíram</w:t>
      </w:r>
      <w:r w:rsidR="006912F4" w:rsidRPr="003B7FAD">
        <w:rPr>
          <w:rFonts w:cs="Times New Roman"/>
          <w:szCs w:val="24"/>
        </w:rPr>
        <w:t xml:space="preserve"> </w:t>
      </w:r>
      <w:r w:rsidRPr="003B7FAD">
        <w:rPr>
          <w:rFonts w:cs="Times New Roman"/>
          <w:szCs w:val="24"/>
        </w:rPr>
        <w:t>para o enriquecimento do conteúdo do trabalho em pesquisa.</w:t>
      </w:r>
    </w:p>
    <w:p w:rsidR="00541768" w:rsidRPr="003B7FAD" w:rsidRDefault="00890652" w:rsidP="00890652">
      <w:pPr>
        <w:spacing w:before="240"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Feita a colecta de dados da pesquisa, </w:t>
      </w:r>
      <w:r w:rsidR="00E27777" w:rsidRPr="003B7FAD">
        <w:rPr>
          <w:rFonts w:cs="Times New Roman"/>
          <w:szCs w:val="24"/>
        </w:rPr>
        <w:t>o autor</w:t>
      </w:r>
      <w:r w:rsidRPr="003B7FAD">
        <w:rPr>
          <w:rFonts w:cs="Times New Roman"/>
          <w:szCs w:val="24"/>
        </w:rPr>
        <w:t xml:space="preserve"> </w:t>
      </w:r>
      <w:r w:rsidR="00541768" w:rsidRPr="003B7FAD">
        <w:rPr>
          <w:rFonts w:cs="Times New Roman"/>
          <w:szCs w:val="24"/>
        </w:rPr>
        <w:t xml:space="preserve">recorreu </w:t>
      </w:r>
      <w:r w:rsidRPr="003B7FAD">
        <w:rPr>
          <w:rFonts w:cs="Times New Roman"/>
          <w:szCs w:val="24"/>
        </w:rPr>
        <w:t>a tabulação simples</w:t>
      </w:r>
      <w:r w:rsidR="00E27777" w:rsidRPr="003B7FAD">
        <w:rPr>
          <w:rFonts w:cs="Times New Roman"/>
          <w:szCs w:val="24"/>
        </w:rPr>
        <w:t xml:space="preserve"> e a análise de discurso</w:t>
      </w:r>
      <w:r w:rsidRPr="003B7FAD">
        <w:rPr>
          <w:rFonts w:cs="Times New Roman"/>
          <w:szCs w:val="24"/>
        </w:rPr>
        <w:t xml:space="preserve"> como técnicas para a apresentação, analise e interpretação de dados obtidos. A aplicação destas técnicas </w:t>
      </w:r>
      <w:r w:rsidR="009E5D14" w:rsidRPr="003B7FAD">
        <w:rPr>
          <w:rFonts w:cs="Times New Roman"/>
          <w:szCs w:val="24"/>
        </w:rPr>
        <w:t xml:space="preserve">foi </w:t>
      </w:r>
      <w:r w:rsidRPr="003B7FAD">
        <w:rPr>
          <w:rFonts w:cs="Times New Roman"/>
          <w:szCs w:val="24"/>
        </w:rPr>
        <w:t>precedida pela selecção das questões pertinentes e pelo agrupamento das respostas dos intervenientes em categorias de análise.</w:t>
      </w:r>
    </w:p>
    <w:p w:rsidR="00890652" w:rsidRPr="003B7FAD" w:rsidRDefault="00D731F5" w:rsidP="00890652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Para Gil (2008:159), a t</w:t>
      </w:r>
      <w:r w:rsidR="00890652" w:rsidRPr="003B7FAD">
        <w:rPr>
          <w:rFonts w:cs="Times New Roman"/>
          <w:szCs w:val="24"/>
        </w:rPr>
        <w:t>abulação é o processo de agrupar e contar os casos que estão na</w:t>
      </w:r>
      <w:r w:rsidRPr="003B7FAD">
        <w:rPr>
          <w:rFonts w:cs="Times New Roman"/>
          <w:szCs w:val="24"/>
        </w:rPr>
        <w:t xml:space="preserve">s várias </w:t>
      </w:r>
      <w:r w:rsidR="00890652" w:rsidRPr="003B7FAD">
        <w:rPr>
          <w:rFonts w:cs="Times New Roman"/>
          <w:szCs w:val="24"/>
        </w:rPr>
        <w:t>categorias de análise. A tabulação do primeiro tipo, que também é denominada marginal, consiste na simples contagem das frequências das categorias de cada conjunto.</w:t>
      </w:r>
    </w:p>
    <w:p w:rsidR="00890652" w:rsidRPr="003B7FAD" w:rsidRDefault="00890652" w:rsidP="00890652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Deste modo, </w:t>
      </w:r>
      <w:r w:rsidR="00D731F5" w:rsidRPr="003B7FAD">
        <w:rPr>
          <w:rFonts w:cs="Times New Roman"/>
          <w:szCs w:val="24"/>
        </w:rPr>
        <w:t xml:space="preserve">o autor </w:t>
      </w:r>
      <w:r w:rsidR="009E5D14" w:rsidRPr="003B7FAD">
        <w:rPr>
          <w:rFonts w:cs="Times New Roman"/>
          <w:szCs w:val="24"/>
        </w:rPr>
        <w:t>utilizou</w:t>
      </w:r>
      <w:r w:rsidRPr="003B7FAD">
        <w:rPr>
          <w:rFonts w:cs="Times New Roman"/>
          <w:szCs w:val="24"/>
        </w:rPr>
        <w:t xml:space="preserve"> tabelas que ilustram as percentagens das opiniões e informações fornecidas pelos intervenientes da pesquisa durante o processo de recolha de dados, para que a apresentação seja mais clara e objectiva </w:t>
      </w:r>
      <w:r w:rsidR="00D731F5" w:rsidRPr="003B7FAD">
        <w:rPr>
          <w:rFonts w:cs="Times New Roman"/>
          <w:szCs w:val="24"/>
        </w:rPr>
        <w:t xml:space="preserve">o autor </w:t>
      </w:r>
      <w:r w:rsidRPr="003B7FAD">
        <w:rPr>
          <w:rFonts w:cs="Times New Roman"/>
          <w:szCs w:val="24"/>
        </w:rPr>
        <w:t xml:space="preserve">também </w:t>
      </w:r>
      <w:r w:rsidR="009E5D14" w:rsidRPr="003B7FAD">
        <w:rPr>
          <w:rFonts w:cs="Times New Roman"/>
          <w:szCs w:val="24"/>
        </w:rPr>
        <w:t>utilizou</w:t>
      </w:r>
      <w:r w:rsidR="00D731F5" w:rsidRPr="003B7FAD">
        <w:rPr>
          <w:rFonts w:cs="Times New Roman"/>
          <w:szCs w:val="24"/>
        </w:rPr>
        <w:t xml:space="preserve"> a análise do discurso</w:t>
      </w:r>
      <w:r w:rsidRPr="003B7FAD">
        <w:rPr>
          <w:rFonts w:cs="Times New Roman"/>
          <w:szCs w:val="24"/>
        </w:rPr>
        <w:t>.</w:t>
      </w:r>
    </w:p>
    <w:p w:rsidR="00992156" w:rsidRPr="003B7FAD" w:rsidRDefault="00AC67DA" w:rsidP="00992156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O processo de análise </w:t>
      </w:r>
      <w:r w:rsidR="0043561D" w:rsidRPr="003B7FAD">
        <w:rPr>
          <w:rFonts w:cs="Times New Roman"/>
          <w:szCs w:val="24"/>
        </w:rPr>
        <w:t>do discurso</w:t>
      </w:r>
      <w:r w:rsidRPr="003B7FAD">
        <w:rPr>
          <w:rFonts w:cs="Times New Roman"/>
          <w:szCs w:val="24"/>
        </w:rPr>
        <w:t xml:space="preserve"> </w:t>
      </w:r>
      <w:r w:rsidR="009E5D14" w:rsidRPr="003B7FAD">
        <w:rPr>
          <w:rFonts w:cs="Times New Roman"/>
          <w:szCs w:val="24"/>
        </w:rPr>
        <w:t>centrou</w:t>
      </w:r>
      <w:r w:rsidR="0043561D" w:rsidRPr="003B7FAD">
        <w:rPr>
          <w:rFonts w:cs="Times New Roman"/>
          <w:szCs w:val="24"/>
        </w:rPr>
        <w:t>-se na</w:t>
      </w:r>
      <w:r w:rsidRPr="003B7FAD">
        <w:rPr>
          <w:rFonts w:cs="Times New Roman"/>
          <w:szCs w:val="24"/>
        </w:rPr>
        <w:t xml:space="preserve"> pretensão de interrogar os sentidos estabelecidos em diversas formas de produção, que podem ser verbais e </w:t>
      </w:r>
      <w:r w:rsidR="0043561D" w:rsidRPr="003B7FAD">
        <w:rPr>
          <w:rFonts w:cs="Times New Roman"/>
          <w:szCs w:val="24"/>
        </w:rPr>
        <w:t>não-verbais</w:t>
      </w:r>
      <w:r w:rsidRPr="003B7FAD">
        <w:rPr>
          <w:rFonts w:cs="Times New Roman"/>
          <w:szCs w:val="24"/>
        </w:rPr>
        <w:t xml:space="preserve">, bastando que sua materialidade produza sentidos para interpretação; podem ser entrecruzadas com séries textuais </w:t>
      </w:r>
      <w:r w:rsidR="0043561D" w:rsidRPr="003B7FAD">
        <w:rPr>
          <w:rFonts w:cs="Times New Roman"/>
          <w:szCs w:val="24"/>
        </w:rPr>
        <w:t>(orais ou escritas)</w:t>
      </w:r>
      <w:r w:rsidRPr="003B7FAD">
        <w:rPr>
          <w:rFonts w:cs="Times New Roman"/>
          <w:szCs w:val="24"/>
        </w:rPr>
        <w:t xml:space="preserve"> ou imagens (fotografias)</w:t>
      </w:r>
      <w:r w:rsidR="0043561D" w:rsidRPr="003B7FAD">
        <w:rPr>
          <w:rFonts w:cs="Times New Roman"/>
          <w:szCs w:val="24"/>
        </w:rPr>
        <w:t xml:space="preserve"> ou linguagem corporal (dança).</w:t>
      </w:r>
    </w:p>
    <w:p w:rsidR="00BB12BA" w:rsidRPr="003B7FAD" w:rsidRDefault="003E51BA" w:rsidP="000F3F0E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Portanto o autor com a análise do discurso </w:t>
      </w:r>
      <w:r w:rsidR="009E5D14" w:rsidRPr="003B7FAD">
        <w:rPr>
          <w:rFonts w:cs="Times New Roman"/>
          <w:szCs w:val="24"/>
        </w:rPr>
        <w:t xml:space="preserve">trabalhou </w:t>
      </w:r>
      <w:r w:rsidRPr="003B7FAD">
        <w:rPr>
          <w:rFonts w:cs="Times New Roman"/>
          <w:szCs w:val="24"/>
        </w:rPr>
        <w:t xml:space="preserve">no concreto com o sentido, das opiniões e </w:t>
      </w:r>
      <w:r w:rsidR="007668CA" w:rsidRPr="003B7FAD">
        <w:rPr>
          <w:rFonts w:cs="Times New Roman"/>
          <w:szCs w:val="24"/>
        </w:rPr>
        <w:t>d</w:t>
      </w:r>
      <w:r w:rsidRPr="003B7FAD">
        <w:rPr>
          <w:rFonts w:cs="Times New Roman"/>
          <w:szCs w:val="24"/>
        </w:rPr>
        <w:t>o discurso heterogéneo marcado pela história e ideo</w:t>
      </w:r>
      <w:r w:rsidR="00992156" w:rsidRPr="003B7FAD">
        <w:rPr>
          <w:rFonts w:cs="Times New Roman"/>
          <w:szCs w:val="24"/>
        </w:rPr>
        <w:t xml:space="preserve">logia dos intervenientes, </w:t>
      </w:r>
      <w:r w:rsidR="007668CA" w:rsidRPr="003B7FAD">
        <w:rPr>
          <w:rFonts w:cs="Times New Roman"/>
          <w:szCs w:val="24"/>
        </w:rPr>
        <w:t xml:space="preserve">com isso o autor não pretende </w:t>
      </w:r>
      <w:r w:rsidRPr="003B7FAD">
        <w:rPr>
          <w:rFonts w:cs="Times New Roman"/>
          <w:szCs w:val="24"/>
        </w:rPr>
        <w:t>descobrir nada novo, ape</w:t>
      </w:r>
      <w:r w:rsidR="00992156" w:rsidRPr="003B7FAD">
        <w:rPr>
          <w:rFonts w:cs="Times New Roman"/>
          <w:szCs w:val="24"/>
        </w:rPr>
        <w:t xml:space="preserve">nas </w:t>
      </w:r>
      <w:r w:rsidR="009E5D14" w:rsidRPr="003B7FAD">
        <w:rPr>
          <w:rFonts w:cs="Times New Roman"/>
          <w:szCs w:val="24"/>
        </w:rPr>
        <w:t>fez</w:t>
      </w:r>
      <w:r w:rsidR="00992156" w:rsidRPr="003B7FAD">
        <w:rPr>
          <w:rFonts w:cs="Times New Roman"/>
          <w:szCs w:val="24"/>
        </w:rPr>
        <w:t xml:space="preserve"> uma nova interpretação </w:t>
      </w:r>
      <w:r w:rsidR="007668CA" w:rsidRPr="003B7FAD">
        <w:rPr>
          <w:rFonts w:cs="Times New Roman"/>
          <w:szCs w:val="24"/>
        </w:rPr>
        <w:t>da realidade sobre a comunidade dos muçulmanos nativos da cidade de Quelimane.</w:t>
      </w:r>
    </w:p>
    <w:p w:rsidR="00E15830" w:rsidRPr="003B7FAD" w:rsidRDefault="00E15830" w:rsidP="00E15830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Faz parte do universo da população a estudar, toda população que professa a religião islâmica, com mais atenção para os muçulmanos nativos da Província da Zambézia e concretamente na cidade de Quelimane</w:t>
      </w:r>
      <w:r w:rsidR="001D41DD" w:rsidRPr="003B7FAD">
        <w:rPr>
          <w:rFonts w:cs="Times New Roman"/>
          <w:szCs w:val="24"/>
        </w:rPr>
        <w:t>.</w:t>
      </w:r>
      <w:r w:rsidR="00377314">
        <w:rPr>
          <w:rFonts w:cs="Times New Roman"/>
          <w:szCs w:val="24"/>
        </w:rPr>
        <w:t xml:space="preserve"> </w:t>
      </w:r>
      <w:r w:rsidRPr="003B7FAD">
        <w:rPr>
          <w:rFonts w:cs="Times New Roman"/>
          <w:szCs w:val="24"/>
        </w:rPr>
        <w:t xml:space="preserve">Para a presente pesquisa foi usada uma amostra de vinte e dois (22) </w:t>
      </w:r>
      <w:r w:rsidRPr="003B7FAD">
        <w:rPr>
          <w:rFonts w:cs="Times New Roman"/>
          <w:szCs w:val="24"/>
        </w:rPr>
        <w:lastRenderedPageBreak/>
        <w:t>indivíduos escolhidos de forma intencional, onde foram entrevistados: o presidente do conselho dos muçulmanos da Zambézia; o presidente dos muçulmanos nativos e vinte (20) crentes da religião dos muçulmanos dos nativos, na mesquita de Janeiro da cidade de Quelimane. Distribuídos da seguinte forma: cinco (5) líderes da mesquita, quinze (15) crentes. Como ilustra a tabela abaixo.</w:t>
      </w:r>
    </w:p>
    <w:p w:rsidR="00E15830" w:rsidRPr="003B7FAD" w:rsidRDefault="00E15830" w:rsidP="00E15830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</w:p>
    <w:p w:rsidR="00E15830" w:rsidRPr="003B7FAD" w:rsidRDefault="00E15830" w:rsidP="00E15830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Cs w:val="24"/>
        </w:rPr>
      </w:pPr>
      <w:r w:rsidRPr="003B7FAD">
        <w:rPr>
          <w:rFonts w:cs="Times New Roman"/>
          <w:b/>
          <w:szCs w:val="24"/>
        </w:rPr>
        <w:t>Tabela 1: distribuição dos intervenientes da pesquisa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94"/>
        <w:gridCol w:w="2569"/>
        <w:gridCol w:w="1931"/>
        <w:gridCol w:w="1251"/>
      </w:tblGrid>
      <w:tr w:rsidR="003B7FAD" w:rsidRPr="003B7FAD" w:rsidTr="00A80DE5">
        <w:trPr>
          <w:trHeight w:val="332"/>
        </w:trPr>
        <w:tc>
          <w:tcPr>
            <w:tcW w:w="3794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szCs w:val="24"/>
              </w:rPr>
            </w:pPr>
            <w:r w:rsidRPr="003B7FAD">
              <w:rPr>
                <w:rFonts w:cs="Times New Roman"/>
                <w:b/>
                <w:szCs w:val="24"/>
              </w:rPr>
              <w:t>Variáveis</w:t>
            </w:r>
          </w:p>
        </w:tc>
        <w:tc>
          <w:tcPr>
            <w:tcW w:w="2569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szCs w:val="24"/>
              </w:rPr>
            </w:pPr>
            <w:r w:rsidRPr="003B7FAD">
              <w:rPr>
                <w:rFonts w:cs="Times New Roman"/>
                <w:b/>
                <w:szCs w:val="24"/>
              </w:rPr>
              <w:t>Homens</w:t>
            </w:r>
          </w:p>
        </w:tc>
        <w:tc>
          <w:tcPr>
            <w:tcW w:w="193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szCs w:val="24"/>
              </w:rPr>
            </w:pPr>
            <w:r w:rsidRPr="003B7FAD">
              <w:rPr>
                <w:rFonts w:cs="Times New Roman"/>
                <w:b/>
                <w:szCs w:val="24"/>
              </w:rPr>
              <w:t>Mulheres</w:t>
            </w:r>
          </w:p>
        </w:tc>
        <w:tc>
          <w:tcPr>
            <w:tcW w:w="125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szCs w:val="24"/>
              </w:rPr>
            </w:pPr>
            <w:r w:rsidRPr="003B7FAD">
              <w:rPr>
                <w:rFonts w:cs="Times New Roman"/>
                <w:b/>
                <w:szCs w:val="24"/>
              </w:rPr>
              <w:t>Total</w:t>
            </w:r>
          </w:p>
        </w:tc>
      </w:tr>
      <w:tr w:rsidR="003B7FAD" w:rsidRPr="003B7FAD" w:rsidTr="00A80DE5">
        <w:trPr>
          <w:trHeight w:val="219"/>
        </w:trPr>
        <w:tc>
          <w:tcPr>
            <w:tcW w:w="3794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szCs w:val="24"/>
              </w:rPr>
            </w:pPr>
            <w:r w:rsidRPr="003B7FAD">
              <w:rPr>
                <w:rFonts w:cs="Times New Roman"/>
                <w:b/>
                <w:szCs w:val="24"/>
              </w:rPr>
              <w:t>PCMZ</w:t>
            </w:r>
          </w:p>
        </w:tc>
        <w:tc>
          <w:tcPr>
            <w:tcW w:w="2569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1</w:t>
            </w:r>
          </w:p>
        </w:tc>
        <w:tc>
          <w:tcPr>
            <w:tcW w:w="193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0</w:t>
            </w:r>
          </w:p>
        </w:tc>
        <w:tc>
          <w:tcPr>
            <w:tcW w:w="125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1</w:t>
            </w:r>
          </w:p>
        </w:tc>
      </w:tr>
      <w:tr w:rsidR="003B7FAD" w:rsidRPr="003B7FAD" w:rsidTr="00A80DE5">
        <w:trPr>
          <w:trHeight w:val="147"/>
        </w:trPr>
        <w:tc>
          <w:tcPr>
            <w:tcW w:w="3794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szCs w:val="24"/>
              </w:rPr>
            </w:pPr>
            <w:r w:rsidRPr="003B7FAD">
              <w:rPr>
                <w:rFonts w:cs="Times New Roman"/>
                <w:b/>
                <w:szCs w:val="24"/>
              </w:rPr>
              <w:t>PCMN</w:t>
            </w:r>
          </w:p>
        </w:tc>
        <w:tc>
          <w:tcPr>
            <w:tcW w:w="2569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1</w:t>
            </w:r>
          </w:p>
        </w:tc>
        <w:tc>
          <w:tcPr>
            <w:tcW w:w="193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0</w:t>
            </w:r>
          </w:p>
        </w:tc>
        <w:tc>
          <w:tcPr>
            <w:tcW w:w="125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1</w:t>
            </w:r>
          </w:p>
        </w:tc>
      </w:tr>
      <w:tr w:rsidR="003B7FAD" w:rsidRPr="003B7FAD" w:rsidTr="00A80DE5">
        <w:trPr>
          <w:trHeight w:val="396"/>
        </w:trPr>
        <w:tc>
          <w:tcPr>
            <w:tcW w:w="3794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szCs w:val="24"/>
              </w:rPr>
            </w:pPr>
            <w:r w:rsidRPr="003B7FAD">
              <w:rPr>
                <w:rFonts w:cs="Times New Roman"/>
                <w:b/>
                <w:szCs w:val="24"/>
              </w:rPr>
              <w:t>Líderes da mesquita de Janeiro</w:t>
            </w:r>
          </w:p>
        </w:tc>
        <w:tc>
          <w:tcPr>
            <w:tcW w:w="2569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5</w:t>
            </w:r>
          </w:p>
        </w:tc>
        <w:tc>
          <w:tcPr>
            <w:tcW w:w="193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0</w:t>
            </w:r>
          </w:p>
        </w:tc>
        <w:tc>
          <w:tcPr>
            <w:tcW w:w="125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5</w:t>
            </w:r>
          </w:p>
        </w:tc>
      </w:tr>
      <w:tr w:rsidR="003B7FAD" w:rsidRPr="003B7FAD" w:rsidTr="00A80DE5">
        <w:trPr>
          <w:trHeight w:val="579"/>
        </w:trPr>
        <w:tc>
          <w:tcPr>
            <w:tcW w:w="3794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szCs w:val="24"/>
              </w:rPr>
            </w:pPr>
            <w:r w:rsidRPr="003B7FAD">
              <w:rPr>
                <w:rFonts w:cs="Times New Roman"/>
                <w:b/>
                <w:szCs w:val="24"/>
              </w:rPr>
              <w:t>Crentes da mesquita de Janeiro</w:t>
            </w:r>
          </w:p>
        </w:tc>
        <w:tc>
          <w:tcPr>
            <w:tcW w:w="2569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10</w:t>
            </w:r>
          </w:p>
        </w:tc>
        <w:tc>
          <w:tcPr>
            <w:tcW w:w="193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5</w:t>
            </w:r>
          </w:p>
        </w:tc>
        <w:tc>
          <w:tcPr>
            <w:tcW w:w="125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15</w:t>
            </w:r>
          </w:p>
        </w:tc>
      </w:tr>
      <w:tr w:rsidR="00E15830" w:rsidRPr="003B7FAD" w:rsidTr="00A80DE5">
        <w:trPr>
          <w:trHeight w:val="570"/>
        </w:trPr>
        <w:tc>
          <w:tcPr>
            <w:tcW w:w="3794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szCs w:val="24"/>
              </w:rPr>
            </w:pPr>
            <w:r w:rsidRPr="003B7FAD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2569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17</w:t>
            </w:r>
          </w:p>
        </w:tc>
        <w:tc>
          <w:tcPr>
            <w:tcW w:w="193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 w:rsidRPr="003B7FAD">
              <w:rPr>
                <w:rFonts w:cs="Times New Roman"/>
                <w:szCs w:val="24"/>
              </w:rPr>
              <w:t>5</w:t>
            </w:r>
          </w:p>
        </w:tc>
        <w:tc>
          <w:tcPr>
            <w:tcW w:w="1251" w:type="dxa"/>
          </w:tcPr>
          <w:p w:rsidR="00E15830" w:rsidRPr="003B7FAD" w:rsidRDefault="00E15830" w:rsidP="00A80DE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szCs w:val="24"/>
              </w:rPr>
            </w:pPr>
            <w:r w:rsidRPr="003B7FAD">
              <w:rPr>
                <w:rFonts w:cs="Times New Roman"/>
                <w:b/>
                <w:szCs w:val="24"/>
              </w:rPr>
              <w:t>22</w:t>
            </w:r>
          </w:p>
        </w:tc>
      </w:tr>
    </w:tbl>
    <w:p w:rsidR="00E15830" w:rsidRPr="003B7FAD" w:rsidRDefault="00E15830" w:rsidP="00E15830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</w:p>
    <w:p w:rsidR="00E15830" w:rsidRPr="003B7FAD" w:rsidRDefault="00E15830" w:rsidP="00E15830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O tipo de amostragem proposto é amostragem por acessibilidade ou por conveniência. Na visão de Gil (2008, 94), este tipo de amostragem:</w:t>
      </w:r>
    </w:p>
    <w:p w:rsidR="00E15830" w:rsidRPr="003B7FAD" w:rsidRDefault="00E15830" w:rsidP="00E15830">
      <w:pPr>
        <w:autoSpaceDE w:val="0"/>
        <w:autoSpaceDN w:val="0"/>
        <w:adjustRightInd w:val="0"/>
        <w:spacing w:after="0" w:line="360" w:lineRule="auto"/>
        <w:ind w:left="2268"/>
        <w:rPr>
          <w:rFonts w:cs="Times New Roman"/>
          <w:sz w:val="22"/>
        </w:rPr>
      </w:pPr>
      <w:r w:rsidRPr="003B7FAD">
        <w:rPr>
          <w:rFonts w:cs="Times New Roman"/>
          <w:sz w:val="22"/>
        </w:rPr>
        <w:t>“Constitui o menos rigoroso de todos os tipos de amostragem. Por isso mesmo é destituída de qualquer rigor estatístico. O pesquisador selecciona os elementos a que tem acesso, admitindo que estes possam, de alguma forma, representar o universo. Aplica-se este tipo de amostragem em estudos exploratórios ou qualitativos, onde não é requerido elevado nível de precisão”</w:t>
      </w:r>
    </w:p>
    <w:p w:rsidR="001D41DD" w:rsidRPr="003B7FAD" w:rsidRDefault="00E15830" w:rsidP="00F34861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A escolha deste tipo de amostragem deve-se pelo facto de permitir o autor escolher os intervenientes que tem acesso, que possam representar o universo.</w:t>
      </w:r>
    </w:p>
    <w:p w:rsidR="00A3023B" w:rsidRPr="003B7FAD" w:rsidRDefault="00A3023B" w:rsidP="00F34861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</w:p>
    <w:p w:rsidR="00377314" w:rsidRDefault="00377314" w:rsidP="00377314">
      <w:p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b/>
          <w:szCs w:val="24"/>
        </w:rPr>
      </w:pPr>
      <w:bookmarkStart w:id="18" w:name="_Toc510775455"/>
    </w:p>
    <w:p w:rsidR="00377314" w:rsidRDefault="00377314" w:rsidP="00377314">
      <w:p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b/>
          <w:szCs w:val="24"/>
        </w:rPr>
      </w:pPr>
    </w:p>
    <w:p w:rsidR="00377314" w:rsidRDefault="00377314" w:rsidP="00377314">
      <w:p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b/>
          <w:szCs w:val="24"/>
        </w:rPr>
      </w:pPr>
    </w:p>
    <w:bookmarkEnd w:id="18"/>
    <w:p w:rsidR="00B107D7" w:rsidRDefault="00B107D7" w:rsidP="001E089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Cs w:val="24"/>
        </w:rPr>
      </w:pPr>
    </w:p>
    <w:p w:rsidR="00F316C4" w:rsidRDefault="00F316C4" w:rsidP="001E089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Cs w:val="24"/>
        </w:rPr>
      </w:pPr>
    </w:p>
    <w:p w:rsidR="00F316C4" w:rsidRDefault="00F316C4" w:rsidP="001E089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Cs w:val="24"/>
        </w:rPr>
      </w:pPr>
    </w:p>
    <w:p w:rsidR="00F316C4" w:rsidRPr="003B7FAD" w:rsidRDefault="00F316C4" w:rsidP="001E089F">
      <w:pPr>
        <w:autoSpaceDE w:val="0"/>
        <w:autoSpaceDN w:val="0"/>
        <w:adjustRightInd w:val="0"/>
        <w:spacing w:after="0" w:line="360" w:lineRule="auto"/>
        <w:rPr>
          <w:rFonts w:eastAsia="ACaslonPro-Regular" w:cs="Times New Roman"/>
          <w:szCs w:val="24"/>
        </w:rPr>
      </w:pPr>
    </w:p>
    <w:p w:rsidR="00AC6062" w:rsidRPr="0016466C" w:rsidRDefault="0016466C" w:rsidP="009D5D6D">
      <w:pPr>
        <w:pStyle w:val="Cabealho1"/>
        <w:spacing w:line="360" w:lineRule="auto"/>
        <w:rPr>
          <w:rFonts w:ascii="Times New Roman" w:hAnsi="Times New Roman" w:cs="Times New Roman"/>
          <w:color w:val="auto"/>
        </w:rPr>
      </w:pPr>
      <w:bookmarkStart w:id="19" w:name="_Toc240910245"/>
      <w:bookmarkStart w:id="20" w:name="_Toc510775472"/>
      <w:bookmarkStart w:id="21" w:name="_Toc460028580"/>
      <w:r>
        <w:rPr>
          <w:rFonts w:ascii="Times New Roman" w:hAnsi="Times New Roman" w:cs="Times New Roman"/>
          <w:color w:val="auto"/>
        </w:rPr>
        <w:lastRenderedPageBreak/>
        <w:t xml:space="preserve">2. </w:t>
      </w:r>
      <w:r w:rsidR="00AC6062" w:rsidRPr="0016466C">
        <w:rPr>
          <w:rFonts w:ascii="Times New Roman" w:hAnsi="Times New Roman" w:cs="Times New Roman"/>
          <w:color w:val="auto"/>
        </w:rPr>
        <w:t>Resultados</w:t>
      </w:r>
      <w:bookmarkEnd w:id="19"/>
      <w:r w:rsidR="00AC6062" w:rsidRPr="0016466C">
        <w:rPr>
          <w:rFonts w:ascii="Times New Roman" w:hAnsi="Times New Roman" w:cs="Times New Roman"/>
          <w:color w:val="auto"/>
        </w:rPr>
        <w:t xml:space="preserve"> </w:t>
      </w:r>
    </w:p>
    <w:p w:rsidR="00F316C4" w:rsidRPr="00F316C4" w:rsidRDefault="00F316C4" w:rsidP="00F316C4">
      <w:r>
        <w:t xml:space="preserve">Antes da apresentação e análise dos resultados das entrevistas, o autor achou ser necessário fazer a breve descrição da área de estudo, como forma de situar o leitor. </w:t>
      </w:r>
    </w:p>
    <w:p w:rsidR="0016466C" w:rsidRDefault="0016466C" w:rsidP="00F316C4">
      <w:pPr>
        <w:spacing w:line="360" w:lineRule="auto"/>
        <w:outlineLvl w:val="0"/>
        <w:rPr>
          <w:rFonts w:cs="Times New Roman"/>
          <w:b/>
          <w:szCs w:val="24"/>
        </w:rPr>
      </w:pPr>
      <w:bookmarkStart w:id="22" w:name="_Toc240910247"/>
    </w:p>
    <w:p w:rsidR="00F316C4" w:rsidRPr="00F316C4" w:rsidRDefault="0016466C" w:rsidP="00F316C4">
      <w:pPr>
        <w:spacing w:line="360" w:lineRule="auto"/>
        <w:outlineLvl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2. 1 </w:t>
      </w:r>
      <w:r w:rsidR="00F316C4" w:rsidRPr="00F316C4">
        <w:rPr>
          <w:rFonts w:cs="Times New Roman"/>
          <w:b/>
          <w:szCs w:val="24"/>
        </w:rPr>
        <w:t>Localização geográfica e descrição da cidade de Quelimane</w:t>
      </w:r>
      <w:bookmarkEnd w:id="22"/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Para VIERA (2012:13), a cidade de Quelimane é a capital da província da Zambézia, divisão administrativa situada no centro de Moçambique, um país da África Oriental que integra o grupo PALOP (Países Africanos de Língua Oficial Portuguesa), cuja costa é banhada pelo Oceano Índico.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Cidade de Quelimane está localizada no ambiente estuarino do rio dos Bons Sinais, cerca de 20 km do Oceano Índico. A cidade tem um porto, que é uma das suas principais actividades económicas, e uma indústria de pesca importante. O rio dos Bons Sinais forma o principal corpo de água na área. Há mais de cinco ilhas de Quelimane para a costa, formadas pelo rio. O rio é totalmente influenciado pela água do oceano. As ilhas são formadas, principalmente, por mangal e afectadas por graves inundações na época das chuvas e o rio forma o acesso exclusivo para o Oceano Índico. Em geral, Quelimane é pantanosa, sem lagos significativos.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O principal tipo de clima é tropical com duas estações. A precipitação anual é de 1.428 milímetros ao redor de Quelimane e </w:t>
      </w:r>
      <w:proofErr w:type="spellStart"/>
      <w:r w:rsidRPr="003B7FAD">
        <w:rPr>
          <w:rFonts w:cs="Times New Roman"/>
          <w:szCs w:val="24"/>
        </w:rPr>
        <w:t>Inhassunge</w:t>
      </w:r>
      <w:proofErr w:type="spellEnd"/>
      <w:r w:rsidRPr="003B7FAD">
        <w:rPr>
          <w:rFonts w:cs="Times New Roman"/>
          <w:szCs w:val="24"/>
        </w:rPr>
        <w:t>. O período de chuva vária de Novembro a Abril. A temperatura média é de 25ºC. O mês mais seco é Setembro, com 20 mm. Maior parte da precipitação cai em Janeiro, com uma média de 260 mm.</w:t>
      </w:r>
    </w:p>
    <w:p w:rsidR="0016466C" w:rsidRDefault="0016466C" w:rsidP="00F316C4">
      <w:pPr>
        <w:spacing w:line="360" w:lineRule="auto"/>
        <w:outlineLvl w:val="0"/>
        <w:rPr>
          <w:rFonts w:cs="Times New Roman"/>
          <w:b/>
          <w:szCs w:val="24"/>
        </w:rPr>
      </w:pPr>
      <w:bookmarkStart w:id="23" w:name="_Toc240910248"/>
    </w:p>
    <w:p w:rsidR="00F316C4" w:rsidRPr="00F316C4" w:rsidRDefault="0016466C" w:rsidP="00F316C4">
      <w:pPr>
        <w:spacing w:line="360" w:lineRule="auto"/>
        <w:outlineLvl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2. 2 </w:t>
      </w:r>
      <w:r w:rsidR="00F316C4" w:rsidRPr="00F316C4">
        <w:rPr>
          <w:rFonts w:cs="Times New Roman"/>
          <w:b/>
          <w:szCs w:val="24"/>
        </w:rPr>
        <w:t>Origem e evolução do povo Echuabo</w:t>
      </w:r>
      <w:bookmarkEnd w:id="23"/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Segundo FERREIRA (1982:261), esta etnia foi resultante de migrações maráveis e macuas-</w:t>
      </w:r>
      <w:proofErr w:type="spellStart"/>
      <w:r w:rsidRPr="003B7FAD">
        <w:rPr>
          <w:rFonts w:cs="Times New Roman"/>
          <w:szCs w:val="24"/>
        </w:rPr>
        <w:t>lómuès</w:t>
      </w:r>
      <w:proofErr w:type="spellEnd"/>
      <w:r w:rsidRPr="003B7FAD">
        <w:rPr>
          <w:rFonts w:cs="Times New Roman"/>
          <w:szCs w:val="24"/>
        </w:rPr>
        <w:t xml:space="preserve"> para o ubérrimo delta do Zambeze, estão mais ligadas à história da colonização portuguesa do que à </w:t>
      </w:r>
      <w:proofErr w:type="spellStart"/>
      <w:r w:rsidRPr="003B7FAD">
        <w:rPr>
          <w:rFonts w:cs="Times New Roman"/>
          <w:szCs w:val="24"/>
        </w:rPr>
        <w:t>etno</w:t>
      </w:r>
      <w:proofErr w:type="spellEnd"/>
      <w:r w:rsidRPr="003B7FAD">
        <w:rPr>
          <w:rFonts w:cs="Times New Roman"/>
          <w:szCs w:val="24"/>
        </w:rPr>
        <w:t xml:space="preserve">-história moçambicana. Os «colonos» dos Prazos Luabo e </w:t>
      </w:r>
      <w:proofErr w:type="spellStart"/>
      <w:r w:rsidRPr="003B7FAD">
        <w:rPr>
          <w:rFonts w:cs="Times New Roman"/>
          <w:szCs w:val="24"/>
        </w:rPr>
        <w:t>Mahindo</w:t>
      </w:r>
      <w:proofErr w:type="spellEnd"/>
      <w:r w:rsidRPr="003B7FAD">
        <w:rPr>
          <w:rFonts w:cs="Times New Roman"/>
          <w:szCs w:val="24"/>
        </w:rPr>
        <w:t xml:space="preserve">, na sua maioria provenientes dos supracitados imigrantes, abandonaram na sua quase totalidade o direito orientado no sentido matriarcal (matrilinear e </w:t>
      </w:r>
      <w:proofErr w:type="spellStart"/>
      <w:r w:rsidRPr="003B7FAD">
        <w:rPr>
          <w:rFonts w:cs="Times New Roman"/>
          <w:szCs w:val="24"/>
        </w:rPr>
        <w:t>uxorilocal</w:t>
      </w:r>
      <w:proofErr w:type="spellEnd"/>
      <w:r w:rsidRPr="003B7FAD">
        <w:rPr>
          <w:rFonts w:cs="Times New Roman"/>
          <w:szCs w:val="24"/>
        </w:rPr>
        <w:t xml:space="preserve">) mercê de contactos seculares </w:t>
      </w:r>
      <w:r w:rsidRPr="003B7FAD">
        <w:rPr>
          <w:rFonts w:cs="Times New Roman"/>
          <w:szCs w:val="24"/>
        </w:rPr>
        <w:lastRenderedPageBreak/>
        <w:t>com elementos alienígenas introduzidos pelos portos de Quelimane e Chinde, com relevância para as contribuições religiosas do islamismo e do cristianismo. A isto se acrescentou a influência desagregadora da sociedade dos Prazos.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As suas origens setentrionais ressaltam, igualmente, da inclusão do </w:t>
      </w:r>
      <w:r w:rsidRPr="003B7FAD">
        <w:rPr>
          <w:rFonts w:cs="Times New Roman"/>
          <w:i/>
          <w:szCs w:val="24"/>
        </w:rPr>
        <w:t>E</w:t>
      </w:r>
      <w:r>
        <w:rPr>
          <w:rFonts w:cs="Times New Roman"/>
          <w:i/>
          <w:szCs w:val="24"/>
        </w:rPr>
        <w:t>c</w:t>
      </w:r>
      <w:r w:rsidRPr="003B7FAD">
        <w:rPr>
          <w:rFonts w:cs="Times New Roman"/>
          <w:i/>
          <w:szCs w:val="24"/>
        </w:rPr>
        <w:t>huabo</w:t>
      </w:r>
      <w:r w:rsidRPr="003B7FAD">
        <w:rPr>
          <w:rFonts w:cs="Times New Roman"/>
          <w:szCs w:val="24"/>
        </w:rPr>
        <w:t xml:space="preserve"> entre as línguas macuas-</w:t>
      </w:r>
      <w:proofErr w:type="spellStart"/>
      <w:r w:rsidRPr="003B7FAD">
        <w:rPr>
          <w:rFonts w:cs="Times New Roman"/>
          <w:szCs w:val="24"/>
        </w:rPr>
        <w:t>lómuès</w:t>
      </w:r>
      <w:proofErr w:type="spellEnd"/>
      <w:r w:rsidRPr="003B7FAD">
        <w:rPr>
          <w:rFonts w:cs="Times New Roman"/>
          <w:szCs w:val="24"/>
        </w:rPr>
        <w:t>, o que leva o aparecimento do termo chuabo. Em 1634 “</w:t>
      </w:r>
      <w:r w:rsidRPr="003B7FAD">
        <w:rPr>
          <w:rFonts w:cs="Times New Roman"/>
          <w:i/>
          <w:szCs w:val="24"/>
        </w:rPr>
        <w:t>a cidade era governada por um forte, que protegia um grupo de bororos</w:t>
      </w:r>
      <w:r w:rsidRPr="003B7FAD">
        <w:rPr>
          <w:rStyle w:val="Refdenotaderodap"/>
          <w:rFonts w:cs="Times New Roman"/>
          <w:i/>
          <w:szCs w:val="24"/>
        </w:rPr>
        <w:footnoteReference w:id="5"/>
      </w:r>
      <w:r w:rsidRPr="003B7FAD">
        <w:rPr>
          <w:rFonts w:cs="Times New Roman"/>
          <w:i/>
          <w:szCs w:val="24"/>
        </w:rPr>
        <w:t xml:space="preserve"> mantendo-os independentes do controlo </w:t>
      </w:r>
      <w:proofErr w:type="spellStart"/>
      <w:r w:rsidRPr="003B7FAD">
        <w:rPr>
          <w:rFonts w:cs="Times New Roman"/>
          <w:i/>
          <w:szCs w:val="24"/>
        </w:rPr>
        <w:t>Marave</w:t>
      </w:r>
      <w:proofErr w:type="spellEnd"/>
      <w:r w:rsidRPr="003B7FAD">
        <w:rPr>
          <w:rFonts w:cs="Times New Roman"/>
          <w:i/>
          <w:szCs w:val="24"/>
        </w:rPr>
        <w:t xml:space="preserve">, adoptando para si o nome de “gente do forte”. Este tipo de forte era conhecido como </w:t>
      </w:r>
      <w:proofErr w:type="spellStart"/>
      <w:r w:rsidRPr="003B7FAD">
        <w:rPr>
          <w:rFonts w:cs="Times New Roman"/>
          <w:i/>
          <w:szCs w:val="24"/>
        </w:rPr>
        <w:t>chuambo</w:t>
      </w:r>
      <w:proofErr w:type="spellEnd"/>
      <w:r w:rsidRPr="003B7FAD">
        <w:rPr>
          <w:rFonts w:cs="Times New Roman"/>
          <w:i/>
          <w:szCs w:val="24"/>
        </w:rPr>
        <w:t xml:space="preserve"> ou chuabo”</w:t>
      </w:r>
      <w:r w:rsidRPr="003B7FAD">
        <w:rPr>
          <w:rFonts w:cs="Times New Roman"/>
          <w:szCs w:val="24"/>
        </w:rPr>
        <w:t xml:space="preserve"> (Carvalho 2009: 79). Este nome acabou por se estender à cidade e à população local que, com o passar dos tempos, conquistaram uma identidade étnica e uma língua distinta que perduram até hoje, denominados chuabos.</w:t>
      </w:r>
    </w:p>
    <w:p w:rsidR="00F316C4" w:rsidRPr="00F316C4" w:rsidRDefault="0016466C" w:rsidP="00F316C4">
      <w:pPr>
        <w:spacing w:line="360" w:lineRule="auto"/>
        <w:outlineLvl w:val="0"/>
        <w:rPr>
          <w:rFonts w:cs="Times New Roman"/>
          <w:b/>
          <w:szCs w:val="24"/>
        </w:rPr>
      </w:pPr>
      <w:bookmarkStart w:id="24" w:name="_Toc240910249"/>
      <w:r>
        <w:rPr>
          <w:rFonts w:cs="Times New Roman"/>
          <w:b/>
          <w:szCs w:val="24"/>
        </w:rPr>
        <w:t xml:space="preserve">2. 3 </w:t>
      </w:r>
      <w:r w:rsidR="00F316C4" w:rsidRPr="00F316C4">
        <w:rPr>
          <w:rFonts w:cs="Times New Roman"/>
          <w:b/>
          <w:szCs w:val="24"/>
        </w:rPr>
        <w:t>Breve historial da cidade de Quelimane</w:t>
      </w:r>
      <w:bookmarkEnd w:id="24"/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De acordo com NEWITT (1997) a região de Quelimane não foi colonizada complemente o que levou manter algumas características muito próprias no seu processo de colonização, as quais ditaram uma vivência sui generis para todos quantos lá nasceram e viveram. No século XVI alguns afro-portugueses</w:t>
      </w:r>
      <w:proofErr w:type="gramStart"/>
      <w:r w:rsidRPr="003B7FAD">
        <w:rPr>
          <w:rFonts w:cs="Times New Roman"/>
          <w:szCs w:val="24"/>
        </w:rPr>
        <w:t>,</w:t>
      </w:r>
      <w:proofErr w:type="gramEnd"/>
      <w:r w:rsidRPr="003B7FAD">
        <w:rPr>
          <w:rFonts w:cs="Times New Roman"/>
          <w:szCs w:val="24"/>
        </w:rPr>
        <w:t xml:space="preserve"> começaram a estabelecer-se naquela região, fazendo acordos com as tribos locais.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No século XVII o Estado Português passa a atribuir concessões de terras, designados por prazos da coroa que eram:</w:t>
      </w:r>
    </w:p>
    <w:p w:rsidR="00F316C4" w:rsidRPr="003B7FAD" w:rsidRDefault="00F316C4" w:rsidP="00F316C4">
      <w:pPr>
        <w:spacing w:line="360" w:lineRule="auto"/>
        <w:ind w:left="2268"/>
        <w:rPr>
          <w:rFonts w:cs="Times New Roman"/>
          <w:sz w:val="22"/>
        </w:rPr>
      </w:pPr>
      <w:r w:rsidRPr="003B7FAD">
        <w:rPr>
          <w:rFonts w:cs="Times New Roman"/>
          <w:sz w:val="22"/>
        </w:rPr>
        <w:t xml:space="preserve">Terras concedidas mediante a assinatura de contractos de arrendamento elaborados de acordo com as regras do direito romano, mas, para os africanos Bororos: atuais Chuabos eram basicamente chefias, logo, funcionavam como parte de um complexo sistema de relações económicas e sociais destinadas a aproximar os povos </w:t>
      </w:r>
      <w:r>
        <w:rPr>
          <w:rFonts w:cs="Times New Roman"/>
          <w:sz w:val="22"/>
        </w:rPr>
        <w:t>da região (NEWITT, 1997:</w:t>
      </w:r>
      <w:r w:rsidRPr="003B7FAD">
        <w:rPr>
          <w:rFonts w:cs="Times New Roman"/>
          <w:sz w:val="22"/>
        </w:rPr>
        <w:t>203).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Para SERRA (2000), muitas destas concessões, por deficiente comunicação e administração colonial, tornaram-se pequenos “</w:t>
      </w:r>
      <w:r w:rsidRPr="003B7FAD">
        <w:rPr>
          <w:rFonts w:cs="Times New Roman"/>
          <w:i/>
          <w:szCs w:val="24"/>
        </w:rPr>
        <w:t>estados independentes</w:t>
      </w:r>
      <w:r w:rsidRPr="003B7FAD">
        <w:rPr>
          <w:rFonts w:cs="Times New Roman"/>
          <w:szCs w:val="24"/>
        </w:rPr>
        <w:t>” ignorando totalmente a governação portuguesa, alguns chegaram a cobrar impostos para si mesmos.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lastRenderedPageBreak/>
        <w:t>No início desse mesmo século, transitavam escravos, marfim e ouro pelo porto de Quelimane, em que para além da riqueza circundante e transaccionada, também a sua situação geográfica lhe garantia um lugar de destaque nos laços comerciais e sociais de então.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Após as guerras napoleónicas, e até à independência do Brasil, toda a região e mesmo a maioria das colónias africanas, auto administravam-se transaccionando ouro, escravos e marfim. Sem as receitas do Brasil a metrópole Portuguesa virou-se para as colónias africanas.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De acordo com VIERA (2012), em Maio de 1761 Quelimane foi elevada a categoria de vila, conhecida como a Vila de São Martinho, tendo já uma população de 2.796 indivíduos de diferentes raças e com já alguns edifícios que existem até aos nossos dias, destaque para a residência do Governador, então sede da Companhia </w:t>
      </w:r>
      <w:proofErr w:type="spellStart"/>
      <w:r w:rsidRPr="003B7FAD">
        <w:rPr>
          <w:rFonts w:cs="Times New Roman"/>
          <w:szCs w:val="24"/>
        </w:rPr>
        <w:t>Boror</w:t>
      </w:r>
      <w:proofErr w:type="spellEnd"/>
      <w:r w:rsidRPr="003B7FAD">
        <w:rPr>
          <w:rFonts w:cs="Times New Roman"/>
          <w:szCs w:val="24"/>
        </w:rPr>
        <w:t xml:space="preserve">, o Hospital, a Catedral Velha, o Quartel, a Companhia da Zambézia, o Arsenal, três escolas, a missão de </w:t>
      </w:r>
      <w:proofErr w:type="spellStart"/>
      <w:r w:rsidRPr="003B7FAD">
        <w:rPr>
          <w:rFonts w:cs="Times New Roman"/>
          <w:szCs w:val="24"/>
        </w:rPr>
        <w:t>Coalane</w:t>
      </w:r>
      <w:proofErr w:type="spellEnd"/>
      <w:r w:rsidRPr="003B7FAD">
        <w:rPr>
          <w:rFonts w:cs="Times New Roman"/>
          <w:szCs w:val="24"/>
        </w:rPr>
        <w:t>, Caminhos-de-ferro, Chuabo Dembe e o muro da marginal sobranceira ao rio indolente, lamacento e pastoso.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Em 1763, o crescimento da vila propicia a construção da sua Câmara. O primeiro edifício da Câmara Municipal foi construído no ano de 1857, tendo sofrido ao longo dos anos várias reconstruções e adaptações até se transformar no que é hoje o Concelho Municipal da Cidade de Quelimane. Em 21 de Agosto de 1942, a vila de Quelimane foi elevada a cidade, sendo nessa data Governador da Zambézia o capitão Armando Eduardo Pinto Correia (VIERA, 2012).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De acordo com SERRA (2000), no período colonial a população da cidade de Quelimane era essencialmente europeia e os chuabos que aí trabalhavam residiam nas zonas suburbanas e conservavam um estilo de vida com características rurais. A organização social do povo chuabo fundava-se nas tradições, nas crenças, onde o conceito de família alargada assumia fortes laços de solidariedade.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Após a independência e com o passar do tempo a cidade não sofreu alterações na sua estrutura inicial, as suas ruas são espaçosas, bem delineadas e continuam ladeadas por árvores frondosas, principalmente a acácia vermelha, tornando a cidade mais fresca e protegida pelas sombras das árvores.</w:t>
      </w:r>
    </w:p>
    <w:p w:rsidR="00F316C4" w:rsidRPr="003B7FAD" w:rsidRDefault="00F316C4" w:rsidP="00F316C4">
      <w:pPr>
        <w:spacing w:line="360" w:lineRule="auto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Esta cidade foi projectada para 30.000 habitantes, número que já foi ultrapassado há muito. Em paralelo, o não acompanhamento das principais infra-estruturas sócias a par desta explosão </w:t>
      </w:r>
      <w:r w:rsidRPr="003B7FAD">
        <w:rPr>
          <w:rFonts w:cs="Times New Roman"/>
          <w:szCs w:val="24"/>
        </w:rPr>
        <w:lastRenderedPageBreak/>
        <w:t>demográfica, mais agravada, pelo êxodo rural devido à guerra civil (1976 a 1992), leva à degradação da cidade, a qual, hoje, sofre, em toda a sua dimensão, a falta de um projecto urbanístico que acolha todos os seus habitantes condignamente (VIERA 2012).</w:t>
      </w:r>
    </w:p>
    <w:p w:rsidR="009D5D6D" w:rsidRPr="003B7FAD" w:rsidRDefault="0016466C" w:rsidP="009D5D6D">
      <w:pPr>
        <w:pStyle w:val="Cabealho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240910250"/>
      <w:r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AC6062">
        <w:rPr>
          <w:rFonts w:ascii="Times New Roman" w:hAnsi="Times New Roman" w:cs="Times New Roman"/>
          <w:color w:val="auto"/>
          <w:sz w:val="24"/>
          <w:szCs w:val="24"/>
        </w:rPr>
        <w:t xml:space="preserve">Apresentação </w:t>
      </w:r>
      <w:r w:rsidR="00F316C4">
        <w:rPr>
          <w:rFonts w:ascii="Times New Roman" w:hAnsi="Times New Roman" w:cs="Times New Roman"/>
          <w:color w:val="auto"/>
          <w:sz w:val="24"/>
          <w:szCs w:val="24"/>
        </w:rPr>
        <w:t>e i</w:t>
      </w:r>
      <w:r w:rsidR="009D5D6D" w:rsidRPr="003B7FAD">
        <w:rPr>
          <w:rFonts w:ascii="Times New Roman" w:hAnsi="Times New Roman" w:cs="Times New Roman"/>
          <w:color w:val="auto"/>
          <w:sz w:val="24"/>
          <w:szCs w:val="24"/>
        </w:rPr>
        <w:t>nterpretação de Dados</w:t>
      </w:r>
      <w:bookmarkEnd w:id="20"/>
      <w:bookmarkEnd w:id="25"/>
    </w:p>
    <w:p w:rsidR="00B20614" w:rsidRPr="003B7FAD" w:rsidRDefault="007200B6" w:rsidP="007200B6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Primeiramente, </w:t>
      </w:r>
      <w:r w:rsidR="000F3F0E" w:rsidRPr="003B7FAD">
        <w:rPr>
          <w:rFonts w:eastAsia="DejaVu Sans" w:cs="Times New Roman"/>
          <w:kern w:val="1"/>
          <w:szCs w:val="24"/>
          <w:lang w:eastAsia="hi-IN" w:bidi="hi-IN"/>
        </w:rPr>
        <w:t xml:space="preserve">o autor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codificou as</w:t>
      </w:r>
      <w:r w:rsidR="00B20614" w:rsidRPr="003B7FAD">
        <w:rPr>
          <w:rFonts w:eastAsia="DejaVu Sans" w:cs="Times New Roman"/>
          <w:kern w:val="1"/>
          <w:szCs w:val="24"/>
          <w:lang w:eastAsia="hi-IN" w:bidi="hi-IN"/>
        </w:rPr>
        <w:t xml:space="preserve"> entrevistas da seguinte forma:</w:t>
      </w:r>
    </w:p>
    <w:p w:rsidR="00B20614" w:rsidRPr="003B7FAD" w:rsidRDefault="000F3F0E" w:rsidP="00B20614">
      <w:pPr>
        <w:pStyle w:val="PargrafodaLista"/>
        <w:widowControl w:val="0"/>
        <w:numPr>
          <w:ilvl w:val="0"/>
          <w:numId w:val="8"/>
        </w:numPr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PCMZ (1</w:t>
      </w:r>
      <w:r w:rsidR="007200B6" w:rsidRPr="003B7FAD">
        <w:rPr>
          <w:rFonts w:eastAsia="DejaVu Sans" w:cs="Times New Roman"/>
          <w:kern w:val="1"/>
          <w:szCs w:val="24"/>
          <w:lang w:eastAsia="hi-IN" w:bidi="hi-IN"/>
        </w:rPr>
        <w:t xml:space="preserve">) – para designar </w:t>
      </w:r>
      <w:r w:rsidR="00B20614" w:rsidRPr="003B7FAD">
        <w:rPr>
          <w:rFonts w:eastAsia="DejaVu Sans" w:cs="Times New Roman"/>
          <w:kern w:val="1"/>
          <w:szCs w:val="24"/>
          <w:lang w:eastAsia="hi-IN" w:bidi="hi-IN"/>
        </w:rPr>
        <w:t xml:space="preserve">o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Presidente do Conselho Muçulmano da Zambézia</w:t>
      </w:r>
      <w:r w:rsidR="00B20614" w:rsidRPr="003B7FAD">
        <w:rPr>
          <w:rFonts w:eastAsia="DejaVu Sans" w:cs="Times New Roman"/>
          <w:kern w:val="1"/>
          <w:szCs w:val="24"/>
          <w:lang w:eastAsia="hi-IN" w:bidi="hi-IN"/>
        </w:rPr>
        <w:t>;</w:t>
      </w:r>
    </w:p>
    <w:p w:rsidR="00B20614" w:rsidRPr="003B7FAD" w:rsidRDefault="000F3F0E" w:rsidP="00B20614">
      <w:pPr>
        <w:pStyle w:val="PargrafodaLista"/>
        <w:widowControl w:val="0"/>
        <w:numPr>
          <w:ilvl w:val="0"/>
          <w:numId w:val="8"/>
        </w:numPr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PCMNM</w:t>
      </w:r>
      <w:r w:rsidR="00B20614" w:rsidRPr="003B7FAD">
        <w:rPr>
          <w:rFonts w:eastAsia="DejaVu Sans" w:cs="Times New Roman"/>
          <w:kern w:val="1"/>
          <w:szCs w:val="24"/>
          <w:lang w:eastAsia="hi-IN" w:bidi="hi-IN"/>
        </w:rPr>
        <w:t xml:space="preserve"> (1</w:t>
      </w:r>
      <w:r w:rsidR="007200B6" w:rsidRPr="003B7FAD">
        <w:rPr>
          <w:rFonts w:eastAsia="DejaVu Sans" w:cs="Times New Roman"/>
          <w:kern w:val="1"/>
          <w:szCs w:val="24"/>
          <w:lang w:eastAsia="hi-IN" w:bidi="hi-IN"/>
        </w:rPr>
        <w:t xml:space="preserve">) – </w:t>
      </w:r>
      <w:r w:rsidR="00B20614" w:rsidRPr="003B7FAD">
        <w:rPr>
          <w:rFonts w:eastAsia="DejaVu Sans" w:cs="Times New Roman"/>
          <w:kern w:val="1"/>
          <w:szCs w:val="24"/>
          <w:lang w:eastAsia="hi-IN" w:bidi="hi-IN"/>
        </w:rPr>
        <w:t>para designar o Presidente da Comunidade dos Muçulmanos Nativos de Moçambique;</w:t>
      </w:r>
    </w:p>
    <w:p w:rsidR="00B20614" w:rsidRPr="003B7FAD" w:rsidRDefault="00B20614" w:rsidP="00B20614">
      <w:pPr>
        <w:pStyle w:val="PargrafodaLista"/>
        <w:widowControl w:val="0"/>
        <w:numPr>
          <w:ilvl w:val="0"/>
          <w:numId w:val="8"/>
        </w:numPr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LCMNMJ (1,2…5</w:t>
      </w:r>
      <w:r w:rsidR="007200B6" w:rsidRPr="003B7FAD">
        <w:rPr>
          <w:rFonts w:eastAsia="DejaVu Sans" w:cs="Times New Roman"/>
          <w:kern w:val="1"/>
          <w:szCs w:val="24"/>
          <w:lang w:eastAsia="hi-IN" w:bidi="hi-IN"/>
        </w:rPr>
        <w:t xml:space="preserve">) – para designar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os Líderes da Comunidade dos Muçulmanos Nativos da Mesquita de Janeiro;</w:t>
      </w:r>
    </w:p>
    <w:p w:rsidR="000F3F0E" w:rsidRPr="003B7FAD" w:rsidRDefault="00B20614" w:rsidP="007200B6">
      <w:pPr>
        <w:pStyle w:val="PargrafodaLista"/>
        <w:widowControl w:val="0"/>
        <w:numPr>
          <w:ilvl w:val="0"/>
          <w:numId w:val="8"/>
        </w:numPr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CCMNMJ </w:t>
      </w:r>
      <w:r w:rsidR="007200B6" w:rsidRPr="003B7FAD">
        <w:rPr>
          <w:rFonts w:eastAsia="DejaVu Sans" w:cs="Times New Roman"/>
          <w:kern w:val="1"/>
          <w:szCs w:val="24"/>
          <w:lang w:eastAsia="hi-IN" w:bidi="hi-IN"/>
        </w:rPr>
        <w:t>(1,2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,3,4…10</w:t>
      </w:r>
      <w:r w:rsidR="007200B6" w:rsidRPr="003B7FAD">
        <w:rPr>
          <w:rFonts w:eastAsia="DejaVu Sans" w:cs="Times New Roman"/>
          <w:kern w:val="1"/>
          <w:szCs w:val="24"/>
          <w:lang w:eastAsia="hi-IN" w:bidi="hi-IN"/>
        </w:rPr>
        <w:t xml:space="preserve">) – para designar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os Crentes da Comunidade dos Muçulmanos Nativos da Mesquita de Janeiro.</w:t>
      </w:r>
    </w:p>
    <w:p w:rsidR="007200B6" w:rsidRPr="003B7FAD" w:rsidRDefault="008676EB" w:rsidP="007200B6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É</w:t>
      </w:r>
      <w:r w:rsidR="008C552F" w:rsidRPr="003B7FAD">
        <w:rPr>
          <w:rFonts w:eastAsia="DejaVu Sans" w:cs="Times New Roman"/>
          <w:kern w:val="1"/>
          <w:szCs w:val="24"/>
          <w:lang w:eastAsia="hi-IN" w:bidi="hi-IN"/>
        </w:rPr>
        <w:t xml:space="preserve"> de salientar que a delimitação das informações da problemática </w:t>
      </w:r>
      <w:r w:rsidR="007200B6" w:rsidRPr="003B7FAD">
        <w:rPr>
          <w:rFonts w:eastAsia="DejaVu Sans" w:cs="Times New Roman"/>
          <w:kern w:val="1"/>
          <w:szCs w:val="24"/>
          <w:lang w:eastAsia="hi-IN" w:bidi="hi-IN"/>
        </w:rPr>
        <w:t>em estudo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 foi</w:t>
      </w:r>
      <w:r w:rsidR="008C552F" w:rsidRPr="003B7FAD">
        <w:rPr>
          <w:rFonts w:eastAsia="DejaVu Sans" w:cs="Times New Roman"/>
          <w:kern w:val="1"/>
          <w:szCs w:val="24"/>
          <w:lang w:eastAsia="hi-IN" w:bidi="hi-IN"/>
        </w:rPr>
        <w:t xml:space="preserve"> feita mediante as questões da ficha de entrevista (vete apêndice 1) que também </w:t>
      </w:r>
      <w:r w:rsidR="008D6C51" w:rsidRPr="003B7FAD">
        <w:rPr>
          <w:rFonts w:eastAsia="DejaVu Sans" w:cs="Times New Roman"/>
          <w:kern w:val="1"/>
          <w:szCs w:val="24"/>
          <w:lang w:eastAsia="hi-IN" w:bidi="hi-IN"/>
        </w:rPr>
        <w:t>constitui</w:t>
      </w:r>
      <w:r w:rsidR="008C552F" w:rsidRPr="003B7FAD">
        <w:rPr>
          <w:rFonts w:eastAsia="DejaVu Sans" w:cs="Times New Roman"/>
          <w:kern w:val="1"/>
          <w:szCs w:val="24"/>
          <w:lang w:eastAsia="hi-IN" w:bidi="hi-IN"/>
        </w:rPr>
        <w:t xml:space="preserve"> os subcapítulos do presente capítulo.</w:t>
      </w:r>
    </w:p>
    <w:p w:rsidR="00B20614" w:rsidRPr="003B7FAD" w:rsidRDefault="008C552F" w:rsidP="008C552F">
      <w:pPr>
        <w:pStyle w:val="Cabealho1"/>
        <w:spacing w:line="360" w:lineRule="auto"/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</w:pPr>
      <w:bookmarkStart w:id="26" w:name="_Toc510775473"/>
      <w:bookmarkStart w:id="27" w:name="_Toc240910251"/>
      <w:r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>3.</w:t>
      </w:r>
      <w:r w:rsidR="0016466C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 1 </w:t>
      </w:r>
      <w:r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Surgimento da comunidade </w:t>
      </w:r>
      <w:r w:rsidR="00B20614"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>dos</w:t>
      </w:r>
      <w:r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 muçulmanos nativos em Moçambique e em Quelimane</w:t>
      </w:r>
      <w:bookmarkEnd w:id="26"/>
      <w:bookmarkEnd w:id="27"/>
    </w:p>
    <w:p w:rsidR="008C552F" w:rsidRPr="003B7FAD" w:rsidRDefault="00F74ABF" w:rsidP="008C552F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Para a colecta de dados sobre a génese da comunidade dos muçulmanos nativos de Moçambique e na cidade de Quelimane, o autor levantou a seguinte questão: </w:t>
      </w:r>
      <w:r w:rsidR="00EB6D16" w:rsidRPr="003B7FAD">
        <w:rPr>
          <w:rFonts w:eastAsia="DejaVu Sans" w:cs="Times New Roman"/>
          <w:i/>
          <w:kern w:val="1"/>
          <w:szCs w:val="24"/>
          <w:lang w:eastAsia="hi-IN" w:bidi="hi-IN"/>
        </w:rPr>
        <w:t>Como</w:t>
      </w:r>
      <w:r w:rsidRPr="003B7FAD">
        <w:rPr>
          <w:rFonts w:eastAsia="DejaVu Sans" w:cs="Times New Roman"/>
          <w:i/>
          <w:kern w:val="1"/>
          <w:szCs w:val="24"/>
          <w:lang w:eastAsia="hi-IN" w:bidi="hi-IN"/>
        </w:rPr>
        <w:t xml:space="preserve"> surge a comunidade dos muçulmanos nativos de Moçambique?</w:t>
      </w:r>
    </w:p>
    <w:p w:rsidR="001F578A" w:rsidRPr="003B7FAD" w:rsidRDefault="001F578A" w:rsidP="008C552F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Das respostas apresentadas pelos intervenientes </w:t>
      </w:r>
      <w:r w:rsidR="00B55F93" w:rsidRPr="003B7FAD">
        <w:rPr>
          <w:rFonts w:eastAsia="DejaVu Sans" w:cs="Times New Roman"/>
          <w:kern w:val="1"/>
          <w:szCs w:val="24"/>
          <w:lang w:eastAsia="hi-IN" w:bidi="hi-IN"/>
        </w:rPr>
        <w:t xml:space="preserve">o autor percebeu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que a comunidade muçulmana nativa de Moçambique teve o seu berçário </w:t>
      </w:r>
      <w:r w:rsidR="00B55F93" w:rsidRPr="003B7FAD">
        <w:rPr>
          <w:rFonts w:eastAsia="DejaVu Sans" w:cs="Times New Roman"/>
          <w:kern w:val="1"/>
          <w:szCs w:val="24"/>
          <w:lang w:eastAsia="hi-IN" w:bidi="hi-IN"/>
        </w:rPr>
        <w:t xml:space="preserve">no período entre os séculos IX-XVI,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na província da Zambézia entre a</w:t>
      </w:r>
      <w:r w:rsidR="00406CFD" w:rsidRPr="003B7FAD">
        <w:rPr>
          <w:rFonts w:eastAsia="DejaVu Sans" w:cs="Times New Roman"/>
          <w:kern w:val="1"/>
          <w:szCs w:val="24"/>
          <w:lang w:eastAsia="hi-IN" w:bidi="hi-IN"/>
        </w:rPr>
        <w:t>s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 </w:t>
      </w:r>
      <w:r w:rsidR="00406CFD" w:rsidRPr="003B7FAD">
        <w:rPr>
          <w:rFonts w:eastAsia="DejaVu Sans" w:cs="Times New Roman"/>
          <w:kern w:val="1"/>
          <w:szCs w:val="24"/>
          <w:lang w:eastAsia="hi-IN" w:bidi="hi-IN"/>
        </w:rPr>
        <w:t xml:space="preserve">zonas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de Inhassunge</w:t>
      </w:r>
      <w:r w:rsidR="00406CFD" w:rsidRPr="003B7FAD">
        <w:rPr>
          <w:rFonts w:eastAsia="DejaVu Sans" w:cs="Times New Roman"/>
          <w:kern w:val="1"/>
          <w:szCs w:val="24"/>
          <w:lang w:eastAsia="hi-IN" w:bidi="hi-IN"/>
        </w:rPr>
        <w:t xml:space="preserve">, Namacurra, Nicuadala e Chinde, como resultado dos contactos entre a população destas regiões com os comerciantes e navegadores árabes-swahilis que trouxeram consigo sua cultura </w:t>
      </w:r>
      <w:r w:rsidR="0041062B" w:rsidRPr="003B7FAD">
        <w:rPr>
          <w:rFonts w:eastAsia="DejaVu Sans" w:cs="Times New Roman"/>
          <w:kern w:val="1"/>
          <w:szCs w:val="24"/>
          <w:lang w:eastAsia="hi-IN" w:bidi="hi-IN"/>
        </w:rPr>
        <w:t>sobretudo d</w:t>
      </w:r>
      <w:r w:rsidR="00406CFD" w:rsidRPr="003B7FAD">
        <w:rPr>
          <w:rFonts w:eastAsia="DejaVu Sans" w:cs="Times New Roman"/>
          <w:kern w:val="1"/>
          <w:szCs w:val="24"/>
          <w:lang w:eastAsia="hi-IN" w:bidi="hi-IN"/>
        </w:rPr>
        <w:t>a religião</w:t>
      </w:r>
      <w:r w:rsidR="0041062B" w:rsidRPr="003B7FAD">
        <w:rPr>
          <w:rFonts w:eastAsia="DejaVu Sans" w:cs="Times New Roman"/>
          <w:kern w:val="1"/>
          <w:szCs w:val="24"/>
          <w:lang w:eastAsia="hi-IN" w:bidi="hi-IN"/>
        </w:rPr>
        <w:t xml:space="preserve"> islâmica</w:t>
      </w:r>
      <w:r w:rsidR="00406CFD" w:rsidRPr="003B7FAD">
        <w:rPr>
          <w:rFonts w:eastAsia="DejaVu Sans" w:cs="Times New Roman"/>
          <w:kern w:val="1"/>
          <w:szCs w:val="24"/>
          <w:lang w:eastAsia="hi-IN" w:bidi="hi-IN"/>
        </w:rPr>
        <w:t xml:space="preserve"> que foi assimilada pelos povos da região costeira de África, Moçambique e da Zambézia em particular.</w:t>
      </w:r>
    </w:p>
    <w:p w:rsidR="0041062B" w:rsidRPr="003B7FAD" w:rsidRDefault="0041062B" w:rsidP="008C552F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lastRenderedPageBreak/>
        <w:t>Esta assimilação da cultura e da religião islâmica foi realizada inicialmente pelos reis, chefes tradicionais, que deixaram de ser cham</w:t>
      </w:r>
      <w:r w:rsidR="00D92AEC" w:rsidRPr="003B7FAD">
        <w:rPr>
          <w:rFonts w:eastAsia="DejaVu Sans" w:cs="Times New Roman"/>
          <w:kern w:val="1"/>
          <w:szCs w:val="24"/>
          <w:lang w:eastAsia="hi-IN" w:bidi="hi-IN"/>
        </w:rPr>
        <w:t xml:space="preserve">ados </w:t>
      </w:r>
      <w:r w:rsidR="00B55F93" w:rsidRPr="003B7FAD">
        <w:rPr>
          <w:rFonts w:eastAsia="DejaVu Sans" w:cs="Times New Roman"/>
          <w:kern w:val="1"/>
          <w:szCs w:val="24"/>
          <w:lang w:eastAsia="hi-IN" w:bidi="hi-IN"/>
        </w:rPr>
        <w:t>“</w:t>
      </w:r>
      <w:r w:rsidR="00D92AEC" w:rsidRPr="003B7FAD">
        <w:rPr>
          <w:rFonts w:eastAsia="DejaVu Sans" w:cs="Times New Roman"/>
          <w:i/>
          <w:kern w:val="1"/>
          <w:szCs w:val="24"/>
          <w:lang w:eastAsia="hi-IN" w:bidi="hi-IN"/>
        </w:rPr>
        <w:t>Mambo</w:t>
      </w:r>
      <w:r w:rsidR="008D6C51" w:rsidRPr="003B7FAD">
        <w:rPr>
          <w:rStyle w:val="Refdenotaderodap"/>
          <w:rFonts w:eastAsia="DejaVu Sans" w:cs="Times New Roman"/>
          <w:kern w:val="1"/>
          <w:szCs w:val="24"/>
          <w:lang w:eastAsia="hi-IN" w:bidi="hi-IN"/>
        </w:rPr>
        <w:footnoteReference w:id="6"/>
      </w:r>
      <w:r w:rsidR="00B55F93" w:rsidRPr="003B7FAD">
        <w:rPr>
          <w:rFonts w:eastAsia="DejaVu Sans" w:cs="Times New Roman"/>
          <w:kern w:val="1"/>
          <w:szCs w:val="24"/>
          <w:lang w:eastAsia="hi-IN" w:bidi="hi-IN"/>
        </w:rPr>
        <w:t>”</w:t>
      </w:r>
      <w:r w:rsidR="00D92AEC" w:rsidRPr="003B7FAD">
        <w:rPr>
          <w:rFonts w:eastAsia="DejaVu Sans" w:cs="Times New Roman"/>
          <w:kern w:val="1"/>
          <w:szCs w:val="24"/>
          <w:lang w:eastAsia="hi-IN" w:bidi="hi-IN"/>
        </w:rPr>
        <w:t xml:space="preserve"> e passaram a ser designados por </w:t>
      </w:r>
      <w:r w:rsidR="00B55F93" w:rsidRPr="003B7FAD">
        <w:rPr>
          <w:rFonts w:eastAsia="DejaVu Sans" w:cs="Times New Roman"/>
          <w:kern w:val="1"/>
          <w:szCs w:val="24"/>
          <w:lang w:eastAsia="hi-IN" w:bidi="hi-IN"/>
        </w:rPr>
        <w:t>“</w:t>
      </w:r>
      <w:proofErr w:type="spellStart"/>
      <w:r w:rsidR="00D92AEC" w:rsidRPr="003B7FAD">
        <w:rPr>
          <w:rFonts w:eastAsia="DejaVu Sans" w:cs="Times New Roman"/>
          <w:i/>
          <w:kern w:val="1"/>
          <w:szCs w:val="24"/>
          <w:lang w:eastAsia="hi-IN" w:bidi="hi-IN"/>
        </w:rPr>
        <w:t>Xe</w:t>
      </w:r>
      <w:r w:rsidR="00113DC1" w:rsidRPr="003B7FAD">
        <w:rPr>
          <w:rFonts w:eastAsia="DejaVu Sans" w:cs="Times New Roman"/>
          <w:i/>
          <w:kern w:val="1"/>
          <w:szCs w:val="24"/>
          <w:lang w:eastAsia="hi-IN" w:bidi="hi-IN"/>
        </w:rPr>
        <w:t>i</w:t>
      </w:r>
      <w:r w:rsidR="00D92AEC" w:rsidRPr="003B7FAD">
        <w:rPr>
          <w:rFonts w:eastAsia="DejaVu Sans" w:cs="Times New Roman"/>
          <w:i/>
          <w:kern w:val="1"/>
          <w:szCs w:val="24"/>
          <w:lang w:eastAsia="hi-IN" w:bidi="hi-IN"/>
        </w:rPr>
        <w:t>ques</w:t>
      </w:r>
      <w:proofErr w:type="spellEnd"/>
      <w:r w:rsidR="008D6C51" w:rsidRPr="003B7FAD">
        <w:rPr>
          <w:rStyle w:val="Refdenotaderodap"/>
          <w:rFonts w:eastAsia="DejaVu Sans" w:cs="Times New Roman"/>
          <w:i/>
          <w:kern w:val="1"/>
          <w:szCs w:val="24"/>
          <w:lang w:eastAsia="hi-IN" w:bidi="hi-IN"/>
        </w:rPr>
        <w:footnoteReference w:id="7"/>
      </w:r>
      <w:r w:rsidR="00B55F93" w:rsidRPr="003B7FAD">
        <w:rPr>
          <w:rFonts w:eastAsia="DejaVu Sans" w:cs="Times New Roman"/>
          <w:kern w:val="1"/>
          <w:szCs w:val="24"/>
          <w:lang w:eastAsia="hi-IN" w:bidi="hi-IN"/>
        </w:rPr>
        <w:t>”</w:t>
      </w:r>
      <w:r w:rsidR="00D92AEC" w:rsidRPr="003B7FAD">
        <w:rPr>
          <w:rFonts w:eastAsia="DejaVu Sans" w:cs="Times New Roman"/>
          <w:kern w:val="1"/>
          <w:szCs w:val="24"/>
          <w:lang w:eastAsia="hi-IN" w:bidi="hi-IN"/>
        </w:rPr>
        <w:t xml:space="preserve"> ou </w:t>
      </w:r>
      <w:r w:rsidR="00B55F93" w:rsidRPr="003B7FAD">
        <w:rPr>
          <w:rFonts w:eastAsia="DejaVu Sans" w:cs="Times New Roman"/>
          <w:kern w:val="1"/>
          <w:szCs w:val="24"/>
          <w:lang w:eastAsia="hi-IN" w:bidi="hi-IN"/>
        </w:rPr>
        <w:t>“</w:t>
      </w:r>
      <w:r w:rsidR="00D92AEC" w:rsidRPr="003B7FAD">
        <w:rPr>
          <w:rFonts w:eastAsia="DejaVu Sans" w:cs="Times New Roman"/>
          <w:i/>
          <w:kern w:val="1"/>
          <w:szCs w:val="24"/>
          <w:lang w:eastAsia="hi-IN" w:bidi="hi-IN"/>
        </w:rPr>
        <w:t>Sultãos</w:t>
      </w:r>
      <w:r w:rsidR="008D6C51" w:rsidRPr="003B7FAD">
        <w:rPr>
          <w:rStyle w:val="Refdenotaderodap"/>
          <w:rFonts w:eastAsia="DejaVu Sans" w:cs="Times New Roman"/>
          <w:i/>
          <w:kern w:val="1"/>
          <w:szCs w:val="24"/>
          <w:lang w:eastAsia="hi-IN" w:bidi="hi-IN"/>
        </w:rPr>
        <w:footnoteReference w:id="8"/>
      </w:r>
      <w:r w:rsidR="00B55F93" w:rsidRPr="003B7FAD">
        <w:rPr>
          <w:rFonts w:eastAsia="DejaVu Sans" w:cs="Times New Roman"/>
          <w:kern w:val="1"/>
          <w:szCs w:val="24"/>
          <w:lang w:eastAsia="hi-IN" w:bidi="hi-IN"/>
        </w:rPr>
        <w:t>”</w:t>
      </w:r>
      <w:r w:rsidR="00D92AEC" w:rsidRPr="003B7FAD">
        <w:rPr>
          <w:rFonts w:eastAsia="DejaVu Sans" w:cs="Times New Roman"/>
          <w:kern w:val="1"/>
          <w:szCs w:val="24"/>
          <w:lang w:eastAsia="hi-IN" w:bidi="hi-IN"/>
        </w:rPr>
        <w:t>.</w:t>
      </w:r>
    </w:p>
    <w:p w:rsidR="008A61A1" w:rsidRPr="003B7FAD" w:rsidRDefault="00B55F93" w:rsidP="00B55F93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Como advoga (ROCHA</w:t>
      </w:r>
      <w:r w:rsidR="008A61A1" w:rsidRPr="003B7FAD">
        <w:rPr>
          <w:rFonts w:eastAsia="DejaVu Sans" w:cs="Times New Roman"/>
          <w:kern w:val="1"/>
          <w:szCs w:val="24"/>
          <w:lang w:eastAsia="hi-IN" w:bidi="hi-IN"/>
        </w:rPr>
        <w:t>, 2006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)</w:t>
      </w:r>
      <w:r w:rsidR="008A61A1" w:rsidRPr="003B7FAD">
        <w:rPr>
          <w:rFonts w:eastAsia="DejaVu Sans" w:cs="Times New Roman"/>
          <w:kern w:val="1"/>
          <w:szCs w:val="24"/>
          <w:lang w:eastAsia="hi-IN" w:bidi="hi-IN"/>
        </w:rPr>
        <w:t>,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 </w:t>
      </w:r>
      <w:r w:rsidR="008A61A1" w:rsidRPr="003B7FAD">
        <w:rPr>
          <w:rFonts w:eastAsia="DejaVu Sans" w:cs="Times New Roman"/>
          <w:kern w:val="1"/>
          <w:szCs w:val="24"/>
          <w:lang w:eastAsia="hi-IN" w:bidi="hi-IN"/>
        </w:rPr>
        <w:t xml:space="preserve">com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resultado do contacto entre os mercadores asiáticos e a população </w:t>
      </w:r>
      <w:r w:rsidR="008A61A1" w:rsidRPr="003B7FAD">
        <w:rPr>
          <w:rFonts w:eastAsia="DejaVu Sans" w:cs="Times New Roman"/>
          <w:kern w:val="1"/>
          <w:szCs w:val="24"/>
          <w:lang w:eastAsia="hi-IN" w:bidi="hi-IN"/>
        </w:rPr>
        <w:t xml:space="preserve">costeira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de Moçambique, ocorreram nesta </w:t>
      </w:r>
      <w:r w:rsidR="00D232AA" w:rsidRPr="003B7FAD">
        <w:rPr>
          <w:rFonts w:eastAsia="DejaVu Sans" w:cs="Times New Roman"/>
          <w:kern w:val="1"/>
          <w:szCs w:val="24"/>
          <w:lang w:eastAsia="hi-IN" w:bidi="hi-IN"/>
        </w:rPr>
        <w:t xml:space="preserve">região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transformações </w:t>
      </w:r>
      <w:r w:rsidR="008A61A1" w:rsidRPr="003B7FAD">
        <w:rPr>
          <w:rFonts w:eastAsia="DejaVu Sans" w:cs="Times New Roman"/>
          <w:kern w:val="1"/>
          <w:szCs w:val="24"/>
          <w:lang w:eastAsia="hi-IN" w:bidi="hi-IN"/>
        </w:rPr>
        <w:t>sociopolíticas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, económicas religiosas e culturais. Assim a nível político surge</w:t>
      </w:r>
      <w:r w:rsidR="00D232AA" w:rsidRPr="003B7FAD">
        <w:rPr>
          <w:rFonts w:eastAsia="DejaVu Sans" w:cs="Times New Roman"/>
          <w:kern w:val="1"/>
          <w:szCs w:val="24"/>
          <w:lang w:eastAsia="hi-IN" w:bidi="hi-IN"/>
        </w:rPr>
        <w:t>m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 novas unidades políticas de inspiração asiáticas (os xeicados, exemplo: Sancul, Qitagonha, Sangage, sultanato d</w:t>
      </w:r>
      <w:r w:rsidR="008A61A1" w:rsidRPr="003B7FAD">
        <w:rPr>
          <w:rFonts w:eastAsia="DejaVu Sans" w:cs="Times New Roman"/>
          <w:kern w:val="1"/>
          <w:szCs w:val="24"/>
          <w:lang w:eastAsia="hi-IN" w:bidi="hi-IN"/>
        </w:rPr>
        <w:t xml:space="preserve">e Angoche e os estados Ajauas) e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a nível religioso, o islamismo representa a grande herança dos povos árabes na região e a nível cultural surgem novos hábitos, línguas resultando da fusão de línguas africanas e árabes</w:t>
      </w:r>
      <w:r w:rsidR="008A61A1" w:rsidRPr="003B7FAD">
        <w:rPr>
          <w:rFonts w:eastAsia="DejaVu Sans" w:cs="Times New Roman"/>
          <w:kern w:val="1"/>
          <w:szCs w:val="24"/>
          <w:lang w:eastAsia="hi-IN" w:bidi="hi-IN"/>
        </w:rPr>
        <w:t>.</w:t>
      </w:r>
    </w:p>
    <w:p w:rsidR="0041062B" w:rsidRPr="003B7FAD" w:rsidRDefault="008A61A1" w:rsidP="00B55F93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Como pode-se constatar a comunidade dos muçulmanos nativos de Moçambique surge como consequência da expansão mercantil árabe-persa</w:t>
      </w:r>
      <w:r w:rsidR="00A047D0" w:rsidRPr="003B7FAD">
        <w:rPr>
          <w:rFonts w:eastAsia="DejaVu Sans" w:cs="Times New Roman"/>
          <w:kern w:val="1"/>
          <w:szCs w:val="24"/>
          <w:lang w:eastAsia="hi-IN" w:bidi="hi-IN"/>
        </w:rPr>
        <w:t xml:space="preserve"> nos séculos IX-XVI. Contundo esta assimilação </w:t>
      </w:r>
      <w:r w:rsidR="0041062B" w:rsidRPr="003B7FAD">
        <w:rPr>
          <w:rFonts w:eastAsia="DejaVu Sans" w:cs="Times New Roman"/>
          <w:kern w:val="1"/>
          <w:szCs w:val="24"/>
          <w:lang w:eastAsia="hi-IN" w:bidi="hi-IN"/>
        </w:rPr>
        <w:t>da religião islâmica não foi completa, pois os africanos</w:t>
      </w:r>
      <w:proofErr w:type="gramStart"/>
      <w:r w:rsidR="0041062B" w:rsidRPr="003B7FAD">
        <w:rPr>
          <w:rFonts w:eastAsia="DejaVu Sans" w:cs="Times New Roman"/>
          <w:kern w:val="1"/>
          <w:szCs w:val="24"/>
          <w:lang w:eastAsia="hi-IN" w:bidi="hi-IN"/>
        </w:rPr>
        <w:t>,</w:t>
      </w:r>
      <w:proofErr w:type="gramEnd"/>
      <w:r w:rsidR="0041062B" w:rsidRPr="003B7FAD">
        <w:rPr>
          <w:rFonts w:eastAsia="DejaVu Sans" w:cs="Times New Roman"/>
          <w:kern w:val="1"/>
          <w:szCs w:val="24"/>
          <w:lang w:eastAsia="hi-IN" w:bidi="hi-IN"/>
        </w:rPr>
        <w:t xml:space="preserve"> continuaram </w:t>
      </w:r>
      <w:r w:rsidR="00A047D0" w:rsidRPr="003B7FAD">
        <w:rPr>
          <w:rFonts w:eastAsia="DejaVu Sans" w:cs="Times New Roman"/>
          <w:kern w:val="1"/>
          <w:szCs w:val="24"/>
          <w:lang w:eastAsia="hi-IN" w:bidi="hi-IN"/>
        </w:rPr>
        <w:t xml:space="preserve">a praticar os cultos mágicos-religiosos e em alguns casos conciliaram a religião islâmica com os hábitos e costumes tradicionais africanos, surgindo assim o que se designou </w:t>
      </w:r>
      <w:r w:rsidR="00D232AA" w:rsidRPr="003B7FAD">
        <w:rPr>
          <w:rFonts w:eastAsia="DejaVu Sans" w:cs="Times New Roman"/>
          <w:kern w:val="1"/>
          <w:szCs w:val="24"/>
          <w:lang w:eastAsia="hi-IN" w:bidi="hi-IN"/>
        </w:rPr>
        <w:t xml:space="preserve">por </w:t>
      </w:r>
      <w:proofErr w:type="spellStart"/>
      <w:r w:rsidR="00D232AA" w:rsidRPr="003B7FAD">
        <w:rPr>
          <w:rFonts w:eastAsia="DejaVu Sans" w:cs="Times New Roman"/>
          <w:i/>
          <w:kern w:val="1"/>
          <w:szCs w:val="24"/>
          <w:lang w:eastAsia="hi-IN" w:bidi="hi-IN"/>
        </w:rPr>
        <w:t>Emwenhe</w:t>
      </w:r>
      <w:proofErr w:type="spellEnd"/>
      <w:r w:rsidR="00D232AA" w:rsidRPr="003B7FAD">
        <w:rPr>
          <w:rFonts w:eastAsia="DejaVu Sans" w:cs="Times New Roman"/>
          <w:i/>
          <w:kern w:val="1"/>
          <w:szCs w:val="24"/>
          <w:lang w:eastAsia="hi-IN" w:bidi="hi-IN"/>
        </w:rPr>
        <w:t xml:space="preserve"> </w:t>
      </w:r>
      <w:proofErr w:type="spellStart"/>
      <w:r w:rsidR="00D232AA" w:rsidRPr="003B7FAD">
        <w:rPr>
          <w:rFonts w:eastAsia="DejaVu Sans" w:cs="Times New Roman"/>
          <w:i/>
          <w:kern w:val="1"/>
          <w:szCs w:val="24"/>
          <w:lang w:eastAsia="hi-IN" w:bidi="hi-IN"/>
        </w:rPr>
        <w:t>Y</w:t>
      </w:r>
      <w:r w:rsidR="00980E9F" w:rsidRPr="003B7FAD">
        <w:rPr>
          <w:rFonts w:eastAsia="DejaVu Sans" w:cs="Times New Roman"/>
          <w:i/>
          <w:kern w:val="1"/>
          <w:szCs w:val="24"/>
          <w:lang w:eastAsia="hi-IN" w:bidi="hi-IN"/>
        </w:rPr>
        <w:t>obaliwana</w:t>
      </w:r>
      <w:proofErr w:type="spellEnd"/>
      <w:r w:rsidR="00980E9F" w:rsidRPr="003B7FAD">
        <w:rPr>
          <w:rStyle w:val="Refdenotaderodap"/>
          <w:rFonts w:eastAsia="DejaVu Sans" w:cs="Times New Roman"/>
          <w:kern w:val="1"/>
          <w:szCs w:val="24"/>
          <w:lang w:eastAsia="hi-IN" w:bidi="hi-IN"/>
        </w:rPr>
        <w:footnoteReference w:id="9"/>
      </w:r>
      <w:r w:rsidR="00A047D0" w:rsidRPr="003B7FAD">
        <w:rPr>
          <w:rFonts w:eastAsia="DejaVu Sans" w:cs="Times New Roman"/>
          <w:kern w:val="1"/>
          <w:szCs w:val="24"/>
          <w:lang w:eastAsia="hi-IN" w:bidi="hi-IN"/>
        </w:rPr>
        <w:t xml:space="preserve">. Posicionamento sustentado por </w:t>
      </w:r>
      <w:r w:rsidR="003121AA" w:rsidRPr="003B7FAD">
        <w:rPr>
          <w:rFonts w:eastAsia="DejaVu Sans" w:cs="Times New Roman"/>
          <w:kern w:val="1"/>
          <w:szCs w:val="24"/>
          <w:lang w:eastAsia="hi-IN" w:bidi="hi-IN"/>
        </w:rPr>
        <w:t>um dos intervenientes:</w:t>
      </w:r>
    </w:p>
    <w:p w:rsidR="003121AA" w:rsidRPr="003B7FAD" w:rsidRDefault="001F3CA5" w:rsidP="008D6C51">
      <w:pPr>
        <w:widowControl w:val="0"/>
        <w:tabs>
          <w:tab w:val="left" w:pos="2295"/>
        </w:tabs>
        <w:suppressAutoHyphens/>
        <w:spacing w:before="240" w:after="0" w:line="360" w:lineRule="auto"/>
        <w:ind w:left="2268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 w:val="22"/>
          <w:lang w:eastAsia="hi-IN" w:bidi="hi-IN"/>
        </w:rPr>
        <w:t>Após assimilação do islão os seus cultos eram praticados da maneira tradicional dependendo dos hábitos e costumes de cada região, a declaração da fé era feita consoan</w:t>
      </w:r>
      <w:r w:rsidR="00D232AA" w:rsidRPr="003B7FAD">
        <w:rPr>
          <w:rFonts w:eastAsia="DejaVu Sans" w:cs="Times New Roman"/>
          <w:kern w:val="1"/>
          <w:sz w:val="22"/>
          <w:lang w:eastAsia="hi-IN" w:bidi="hi-IN"/>
        </w:rPr>
        <w:t>te o ensinamento tradicional</w:t>
      </w:r>
      <w:r w:rsidRPr="003B7FAD">
        <w:rPr>
          <w:rFonts w:eastAsia="DejaVu Sans" w:cs="Times New Roman"/>
          <w:kern w:val="1"/>
          <w:sz w:val="22"/>
          <w:lang w:eastAsia="hi-IN" w:bidi="hi-IN"/>
        </w:rPr>
        <w:t xml:space="preserve"> ou ritos de iniciação evocando o nome de Alá </w:t>
      </w:r>
      <w:r w:rsidR="00B83671" w:rsidRPr="003B7FAD">
        <w:rPr>
          <w:rFonts w:eastAsia="DejaVu Sans" w:cs="Times New Roman"/>
          <w:kern w:val="1"/>
          <w:sz w:val="22"/>
          <w:lang w:eastAsia="hi-IN" w:bidi="hi-IN"/>
        </w:rPr>
        <w:t>enaltecendo o seu nome, pedindo a sua bênção para alcançar a misericórdia e seu perdão pelos pecados cometidos</w:t>
      </w:r>
      <w:r w:rsidR="003121AA" w:rsidRPr="003B7FAD">
        <w:t xml:space="preserve"> (</w:t>
      </w:r>
      <w:r w:rsidR="003121AA" w:rsidRPr="003B7FAD">
        <w:rPr>
          <w:rFonts w:eastAsia="DejaVu Sans" w:cs="Times New Roman"/>
          <w:kern w:val="1"/>
          <w:szCs w:val="24"/>
          <w:lang w:eastAsia="hi-IN" w:bidi="hi-IN"/>
        </w:rPr>
        <w:t xml:space="preserve">PCMNM1, 2018; </w:t>
      </w:r>
      <w:proofErr w:type="spellStart"/>
      <w:r w:rsidR="003121AA" w:rsidRPr="003B7FAD">
        <w:rPr>
          <w:rFonts w:eastAsia="DejaVu Sans" w:cs="Times New Roman"/>
          <w:kern w:val="1"/>
          <w:szCs w:val="24"/>
          <w:lang w:eastAsia="hi-IN" w:bidi="hi-IN"/>
        </w:rPr>
        <w:t>cp</w:t>
      </w:r>
      <w:proofErr w:type="spellEnd"/>
      <w:r w:rsidR="003121AA" w:rsidRPr="003B7FAD">
        <w:rPr>
          <w:rFonts w:eastAsia="DejaVu Sans" w:cs="Times New Roman"/>
          <w:kern w:val="1"/>
          <w:szCs w:val="24"/>
          <w:lang w:eastAsia="hi-IN" w:bidi="hi-IN"/>
        </w:rPr>
        <w:t>).</w:t>
      </w:r>
    </w:p>
    <w:p w:rsidR="003121AA" w:rsidRPr="003B7FAD" w:rsidRDefault="000F0B2D" w:rsidP="000F0B2D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Segundo KI-ZERBO (2009), embora os reis, a partir do século XI adoptassem </w:t>
      </w:r>
      <w:r w:rsidR="00AC6062" w:rsidRPr="003B7FAD">
        <w:rPr>
          <w:rFonts w:eastAsia="DejaVu Sans" w:cs="Times New Roman"/>
          <w:kern w:val="1"/>
          <w:szCs w:val="24"/>
          <w:lang w:eastAsia="hi-IN" w:bidi="hi-IN"/>
        </w:rPr>
        <w:t>o islamismo, tanto o povo quanto os próprios reis continuaria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 praticando os rituais mágicos das religiões tradicionais.</w:t>
      </w:r>
    </w:p>
    <w:p w:rsidR="00B83671" w:rsidRPr="003B7FAD" w:rsidRDefault="00EF0D3B" w:rsidP="00980E9F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Razão pela qual </w:t>
      </w:r>
      <w:r w:rsidR="000F0B2D" w:rsidRPr="003B7FAD">
        <w:rPr>
          <w:rFonts w:eastAsia="DejaVu Sans" w:cs="Times New Roman"/>
          <w:kern w:val="1"/>
          <w:szCs w:val="24"/>
          <w:lang w:eastAsia="hi-IN" w:bidi="hi-IN"/>
        </w:rPr>
        <w:t>ALMEIDA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 (2012:103)</w:t>
      </w:r>
      <w:proofErr w:type="gramStart"/>
      <w:r w:rsidR="00AC6062">
        <w:rPr>
          <w:rFonts w:eastAsia="DejaVu Sans" w:cs="Times New Roman"/>
          <w:kern w:val="1"/>
          <w:szCs w:val="24"/>
          <w:lang w:eastAsia="hi-IN" w:bidi="hi-IN"/>
        </w:rPr>
        <w:t>,</w:t>
      </w:r>
      <w:proofErr w:type="gramEnd"/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 advoga que e</w:t>
      </w:r>
      <w:r w:rsidR="000F0B2D" w:rsidRPr="003B7FAD">
        <w:rPr>
          <w:rFonts w:eastAsia="DejaVu Sans" w:cs="Times New Roman"/>
          <w:kern w:val="1"/>
          <w:szCs w:val="24"/>
          <w:lang w:eastAsia="hi-IN" w:bidi="hi-IN"/>
        </w:rPr>
        <w:t xml:space="preserve">mbora possa parecer que, no processo de </w:t>
      </w:r>
      <w:r w:rsidR="000F0B2D" w:rsidRPr="003B7FAD">
        <w:rPr>
          <w:rFonts w:eastAsia="DejaVu Sans" w:cs="Times New Roman"/>
          <w:kern w:val="1"/>
          <w:szCs w:val="24"/>
          <w:lang w:eastAsia="hi-IN" w:bidi="hi-IN"/>
        </w:rPr>
        <w:lastRenderedPageBreak/>
        <w:t>islamização da África, ela teria perdido suas características culturais próprias em detrimento da religião e da cultura islâmica, os historiadores estão de acordo ao afirmar que teria ocorrido justamente o oposto: o que houve foi uma “</w:t>
      </w:r>
      <w:r w:rsidR="000F0B2D" w:rsidRPr="003B7FAD">
        <w:rPr>
          <w:rFonts w:eastAsia="DejaVu Sans" w:cs="Times New Roman"/>
          <w:i/>
          <w:kern w:val="1"/>
          <w:szCs w:val="24"/>
          <w:lang w:eastAsia="hi-IN" w:bidi="hi-IN"/>
        </w:rPr>
        <w:t>africanização do islã</w:t>
      </w:r>
      <w:r w:rsidR="000F0B2D" w:rsidRPr="003B7FAD">
        <w:rPr>
          <w:rFonts w:eastAsia="DejaVu Sans" w:cs="Times New Roman"/>
          <w:kern w:val="1"/>
          <w:szCs w:val="24"/>
          <w:lang w:eastAsia="hi-IN" w:bidi="hi-IN"/>
        </w:rPr>
        <w:t>”.</w:t>
      </w:r>
    </w:p>
    <w:p w:rsidR="00B83671" w:rsidRPr="003B7FAD" w:rsidRDefault="00EF0D3B" w:rsidP="00EF0D3B">
      <w:pPr>
        <w:pStyle w:val="Cabealho1"/>
        <w:spacing w:line="360" w:lineRule="auto"/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</w:pPr>
      <w:bookmarkStart w:id="28" w:name="_Toc510775474"/>
      <w:bookmarkStart w:id="29" w:name="_Toc240910252"/>
      <w:r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>3.</w:t>
      </w:r>
      <w:r w:rsidR="006962DB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 2 </w:t>
      </w:r>
      <w:r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>Razões da origem da comunidade muçulmana nativa</w:t>
      </w:r>
      <w:bookmarkEnd w:id="28"/>
      <w:bookmarkEnd w:id="29"/>
    </w:p>
    <w:p w:rsidR="00B20614" w:rsidRPr="003B7FAD" w:rsidRDefault="006F1D69" w:rsidP="006F1D69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Para compreender as razões da origem da comunidade muçulmana nativa de Moçambique o autor levantou a seguinte questão: </w:t>
      </w:r>
      <w:r w:rsidR="00B20614" w:rsidRPr="003B7FAD">
        <w:rPr>
          <w:rFonts w:eastAsia="DejaVu Sans" w:cs="Times New Roman"/>
          <w:i/>
          <w:kern w:val="1"/>
          <w:szCs w:val="24"/>
          <w:lang w:eastAsia="hi-IN" w:bidi="hi-IN"/>
        </w:rPr>
        <w:t>Quais são as razões da sua origem?</w:t>
      </w:r>
    </w:p>
    <w:p w:rsidR="00980E9F" w:rsidRPr="003B7FAD" w:rsidRDefault="00980E9F" w:rsidP="006F1D69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Das respostas apresentadas pelos intervenientes, o autor notou uma unanimidade em afirmar que a comunidade dos muçulmanos nativos surge como resultado da (1) não assimilação total dos valores e da cultura islâmica por parte das comunidades locais africanas; (2) da inclusão dos valores </w:t>
      </w:r>
      <w:r w:rsidR="001B20CC" w:rsidRPr="003B7FAD">
        <w:rPr>
          <w:rFonts w:eastAsia="DejaVu Sans" w:cs="Times New Roman"/>
          <w:kern w:val="1"/>
          <w:szCs w:val="24"/>
          <w:lang w:eastAsia="hi-IN" w:bidi="hi-IN"/>
        </w:rPr>
        <w:t xml:space="preserve">culturais tradicionais africanos na religião islâmica, isto é, da miscigenação dos valores culturais africanos com os valores culturais islâmicos. Estes dois aspectos podem ser considerados como principais razões para o surgimento da comunidade dos muçulmanos nativos de Moçambique. Como podemos constatar no depoimento de </w:t>
      </w:r>
      <w:r w:rsidR="008D6C51" w:rsidRPr="003B7FAD">
        <w:rPr>
          <w:rFonts w:eastAsia="DejaVu Sans" w:cs="Times New Roman"/>
          <w:kern w:val="1"/>
          <w:szCs w:val="24"/>
          <w:lang w:eastAsia="hi-IN" w:bidi="hi-IN"/>
        </w:rPr>
        <w:t>(</w:t>
      </w:r>
      <w:r w:rsidR="001B20CC" w:rsidRPr="003B7FAD">
        <w:rPr>
          <w:rFonts w:eastAsia="DejaVu Sans" w:cs="Times New Roman"/>
          <w:kern w:val="1"/>
          <w:szCs w:val="24"/>
          <w:lang w:eastAsia="hi-IN" w:bidi="hi-IN"/>
        </w:rPr>
        <w:t>CCMNMJ</w:t>
      </w:r>
      <w:r w:rsidR="008D6C51" w:rsidRPr="003B7FAD">
        <w:rPr>
          <w:rFonts w:eastAsia="DejaVu Sans" w:cs="Times New Roman"/>
          <w:kern w:val="1"/>
          <w:szCs w:val="24"/>
          <w:lang w:eastAsia="hi-IN" w:bidi="hi-IN"/>
        </w:rPr>
        <w:t>7, 2018,cp), que sustenta que</w:t>
      </w:r>
      <w:r w:rsidR="009B2805" w:rsidRPr="003B7FAD">
        <w:rPr>
          <w:rFonts w:eastAsia="DejaVu Sans" w:cs="Times New Roman"/>
          <w:kern w:val="1"/>
          <w:szCs w:val="24"/>
          <w:lang w:eastAsia="hi-IN" w:bidi="hi-IN"/>
        </w:rPr>
        <w:t xml:space="preserve"> </w:t>
      </w:r>
      <w:r w:rsidR="008D6C51" w:rsidRPr="003B7FAD">
        <w:rPr>
          <w:rFonts w:eastAsia="DejaVu Sans" w:cs="Times New Roman"/>
          <w:kern w:val="1"/>
          <w:szCs w:val="24"/>
          <w:lang w:eastAsia="hi-IN" w:bidi="hi-IN"/>
        </w:rPr>
        <w:t>“</w:t>
      </w:r>
      <w:r w:rsidR="001B20CC" w:rsidRPr="003B7FAD">
        <w:rPr>
          <w:rFonts w:eastAsia="DejaVu Sans" w:cs="Times New Roman"/>
          <w:i/>
          <w:kern w:val="1"/>
          <w:szCs w:val="24"/>
          <w:lang w:eastAsia="hi-IN" w:bidi="hi-IN"/>
        </w:rPr>
        <w:t xml:space="preserve">as razões da origem da comunidade muçulmana nativa de Moçambique estão no facto de existir alguns mandamentos </w:t>
      </w:r>
      <w:r w:rsidR="009B2805" w:rsidRPr="003B7FAD">
        <w:rPr>
          <w:rFonts w:eastAsia="DejaVu Sans" w:cs="Times New Roman"/>
          <w:i/>
          <w:kern w:val="1"/>
          <w:szCs w:val="24"/>
          <w:lang w:eastAsia="hi-IN" w:bidi="hi-IN"/>
        </w:rPr>
        <w:t>da comunidade islâmica que não foram aceites na comunidade muçulmana nativa</w:t>
      </w:r>
      <w:r w:rsidR="008D6C51" w:rsidRPr="003B7FAD">
        <w:rPr>
          <w:rFonts w:eastAsia="DejaVu Sans" w:cs="Times New Roman"/>
          <w:i/>
          <w:kern w:val="1"/>
          <w:szCs w:val="24"/>
          <w:lang w:eastAsia="hi-IN" w:bidi="hi-IN"/>
        </w:rPr>
        <w:t>”</w:t>
      </w:r>
      <w:r w:rsidR="009B2805" w:rsidRPr="003B7FAD">
        <w:rPr>
          <w:rFonts w:eastAsia="DejaVu Sans" w:cs="Times New Roman"/>
          <w:kern w:val="1"/>
          <w:szCs w:val="24"/>
          <w:lang w:eastAsia="hi-IN" w:bidi="hi-IN"/>
        </w:rPr>
        <w:t>.</w:t>
      </w:r>
    </w:p>
    <w:p w:rsidR="009B2805" w:rsidRPr="003B7FAD" w:rsidRDefault="009B2805" w:rsidP="006F1D69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Pode-se desta feita, dizer que a comunidade muçulmana nativa de Moçambique surge na necessidade de incluir os valores culturais tradicionais locais, sobretudo os hábitos e costumes das comunidades africanas na religião islâmica, de modo que, esta não seja feita somente obedecendo a cultura</w:t>
      </w:r>
      <w:r w:rsidR="00D232AA" w:rsidRPr="003B7FAD">
        <w:rPr>
          <w:rFonts w:eastAsia="DejaVu Sans" w:cs="Times New Roman"/>
          <w:kern w:val="1"/>
          <w:szCs w:val="24"/>
          <w:lang w:eastAsia="hi-IN" w:bidi="hi-IN"/>
        </w:rPr>
        <w:t xml:space="preserve"> dos povos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 árabes- islâmicos mais também que seja feita consoante a cultura dos povos africanos.</w:t>
      </w:r>
    </w:p>
    <w:p w:rsidR="00AB7D34" w:rsidRPr="003B7FAD" w:rsidRDefault="00AB7D34" w:rsidP="006F1D69">
      <w:pPr>
        <w:widowControl w:val="0"/>
        <w:tabs>
          <w:tab w:val="left" w:pos="2295"/>
        </w:tabs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Apesar </w:t>
      </w:r>
      <w:r w:rsidR="0063365E" w:rsidRPr="003B7FAD">
        <w:rPr>
          <w:rFonts w:eastAsia="DejaVu Sans" w:cs="Times New Roman"/>
          <w:kern w:val="1"/>
          <w:szCs w:val="24"/>
          <w:lang w:eastAsia="hi-IN" w:bidi="hi-IN"/>
        </w:rPr>
        <w:t xml:space="preserve">do surgimento da comunidade muçulmana nativa estar relacionado com a expansão árabe-persa entre os séculos IX-XVI, esta comunidade só veio a ser reconhecida e inscrita pela associação das confecções religiosas de Moçambique em 2010, mais ela já </w:t>
      </w:r>
      <w:r w:rsidR="00D232AA" w:rsidRPr="003B7FAD">
        <w:rPr>
          <w:rFonts w:eastAsia="DejaVu Sans" w:cs="Times New Roman"/>
          <w:kern w:val="1"/>
          <w:szCs w:val="24"/>
          <w:lang w:eastAsia="hi-IN" w:bidi="hi-IN"/>
        </w:rPr>
        <w:t xml:space="preserve">vinha </w:t>
      </w:r>
      <w:r w:rsidR="0063365E" w:rsidRPr="003B7FAD">
        <w:rPr>
          <w:rFonts w:eastAsia="DejaVu Sans" w:cs="Times New Roman"/>
          <w:kern w:val="1"/>
          <w:szCs w:val="24"/>
          <w:lang w:eastAsia="hi-IN" w:bidi="hi-IN"/>
        </w:rPr>
        <w:t>exercendo as suas actividades de forma “</w:t>
      </w:r>
      <w:r w:rsidR="0063365E" w:rsidRPr="00AC6062">
        <w:rPr>
          <w:rFonts w:eastAsia="DejaVu Sans" w:cs="Times New Roman"/>
          <w:i/>
          <w:kern w:val="1"/>
          <w:szCs w:val="24"/>
          <w:lang w:eastAsia="hi-IN" w:bidi="hi-IN"/>
        </w:rPr>
        <w:t>clandestina</w:t>
      </w:r>
      <w:r w:rsidR="0063365E" w:rsidRPr="003B7FAD">
        <w:rPr>
          <w:rFonts w:eastAsia="DejaVu Sans" w:cs="Times New Roman"/>
          <w:kern w:val="1"/>
          <w:szCs w:val="24"/>
          <w:lang w:eastAsia="hi-IN" w:bidi="hi-IN"/>
        </w:rPr>
        <w:t>” desde a sua origem até a data da sua inscrição.</w:t>
      </w:r>
    </w:p>
    <w:p w:rsidR="009B2805" w:rsidRPr="003B7FAD" w:rsidRDefault="009B2805" w:rsidP="009B2805">
      <w:pPr>
        <w:pStyle w:val="Cabealho1"/>
        <w:spacing w:line="360" w:lineRule="auto"/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</w:pPr>
      <w:bookmarkStart w:id="30" w:name="_Toc510775475"/>
      <w:bookmarkStart w:id="31" w:name="_Toc240910253"/>
      <w:r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lastRenderedPageBreak/>
        <w:t>3.</w:t>
      </w:r>
      <w:r w:rsidR="006962DB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 3</w:t>
      </w:r>
      <w:r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 Diferenças entre a comunidade muçulmana nativa com a comunidade islâmica</w:t>
      </w:r>
      <w:bookmarkEnd w:id="30"/>
      <w:bookmarkEnd w:id="31"/>
    </w:p>
    <w:p w:rsidR="00812973" w:rsidRPr="003B7FAD" w:rsidRDefault="00812973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Para identificar as diferenças entre a comunidade muçulmana nativa que na verdade é uma religião islâmica africanizada com a comunidade islâmica propriamente dita. O </w:t>
      </w:r>
      <w:r w:rsidR="00D232AA" w:rsidRPr="003B7FAD">
        <w:rPr>
          <w:rFonts w:eastAsia="DejaVu Sans" w:cs="Times New Roman"/>
          <w:kern w:val="1"/>
          <w:szCs w:val="24"/>
          <w:lang w:eastAsia="hi-IN" w:bidi="hi-IN"/>
        </w:rPr>
        <w:t xml:space="preserve">autor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levantou aos intervenientes da pesquisa a seguinte questão: </w:t>
      </w:r>
      <w:r w:rsidR="00B20614" w:rsidRPr="003B7FAD">
        <w:rPr>
          <w:rFonts w:eastAsia="DejaVu Sans" w:cs="Times New Roman"/>
          <w:i/>
          <w:kern w:val="1"/>
          <w:szCs w:val="24"/>
          <w:lang w:eastAsia="hi-IN" w:bidi="hi-IN"/>
        </w:rPr>
        <w:t>O que diferencia os muçulmanos nativos dos muçulmanos islâmicos?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 Das respostas apresentadas pelos intervenientes o autor agrupou-as em uma tabela comparativa, se não vejamos:</w:t>
      </w:r>
    </w:p>
    <w:p w:rsidR="00762976" w:rsidRPr="003B7FAD" w:rsidRDefault="00387110" w:rsidP="00DC660A">
      <w:pPr>
        <w:widowControl w:val="0"/>
        <w:suppressAutoHyphens/>
        <w:spacing w:before="240" w:after="0"/>
        <w:rPr>
          <w:rFonts w:eastAsia="DejaVu Sans" w:cs="Times New Roman"/>
          <w:b/>
          <w:kern w:val="1"/>
          <w:sz w:val="22"/>
          <w:lang w:eastAsia="hi-IN" w:bidi="hi-IN"/>
        </w:rPr>
      </w:pPr>
      <w:r w:rsidRPr="003B7FAD">
        <w:rPr>
          <w:rFonts w:eastAsia="DejaVu Sans" w:cs="Times New Roman"/>
          <w:b/>
          <w:kern w:val="1"/>
          <w:sz w:val="22"/>
          <w:lang w:eastAsia="hi-IN" w:bidi="hi-IN"/>
        </w:rPr>
        <w:t>Tabe</w:t>
      </w:r>
      <w:r w:rsidR="00956C65" w:rsidRPr="003B7FAD">
        <w:rPr>
          <w:rFonts w:eastAsia="DejaVu Sans" w:cs="Times New Roman"/>
          <w:b/>
          <w:kern w:val="1"/>
          <w:sz w:val="22"/>
          <w:lang w:eastAsia="hi-IN" w:bidi="hi-IN"/>
        </w:rPr>
        <w:t>la</w:t>
      </w:r>
      <w:r w:rsidR="00762976" w:rsidRPr="003B7FAD">
        <w:rPr>
          <w:rFonts w:eastAsia="DejaVu Sans" w:cs="Times New Roman"/>
          <w:b/>
          <w:kern w:val="1"/>
          <w:sz w:val="22"/>
          <w:lang w:eastAsia="hi-IN" w:bidi="hi-IN"/>
        </w:rPr>
        <w:t xml:space="preserve"> 2</w:t>
      </w:r>
      <w:r w:rsidR="00DC660A" w:rsidRPr="003B7FAD">
        <w:rPr>
          <w:rFonts w:eastAsia="DejaVu Sans" w:cs="Times New Roman"/>
          <w:b/>
          <w:kern w:val="1"/>
          <w:sz w:val="22"/>
          <w:lang w:eastAsia="hi-IN" w:bidi="hi-IN"/>
        </w:rPr>
        <w:t>: diferenças entre a comunidade muçulmana nativa e comunidade islâmica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51"/>
        <w:gridCol w:w="4536"/>
        <w:gridCol w:w="3058"/>
      </w:tblGrid>
      <w:tr w:rsidR="003B7FAD" w:rsidRPr="003B7FAD" w:rsidTr="00DC660A">
        <w:tc>
          <w:tcPr>
            <w:tcW w:w="1951" w:type="dxa"/>
          </w:tcPr>
          <w:p w:rsidR="00812973" w:rsidRPr="003B7FAD" w:rsidRDefault="00812973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Variáveis </w:t>
            </w:r>
          </w:p>
        </w:tc>
        <w:tc>
          <w:tcPr>
            <w:tcW w:w="4536" w:type="dxa"/>
          </w:tcPr>
          <w:p w:rsidR="00812973" w:rsidRPr="003B7FAD" w:rsidRDefault="00812973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Comunidade muçulmana nativa</w:t>
            </w:r>
            <w:r w:rsidR="00956C65"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(</w:t>
            </w:r>
            <w:proofErr w:type="spellStart"/>
            <w:r w:rsidR="00956C65"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Emwenhe</w:t>
            </w:r>
            <w:proofErr w:type="spellEnd"/>
            <w:r w:rsidR="00956C65"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proofErr w:type="spellStart"/>
            <w:r w:rsidR="00956C65"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Y</w:t>
            </w:r>
            <w:r w:rsidR="00DC660A"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obaliwana</w:t>
            </w:r>
            <w:proofErr w:type="spellEnd"/>
            <w:r w:rsidR="00DC660A"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)</w:t>
            </w:r>
          </w:p>
        </w:tc>
        <w:tc>
          <w:tcPr>
            <w:tcW w:w="3058" w:type="dxa"/>
          </w:tcPr>
          <w:p w:rsidR="00812973" w:rsidRPr="003B7FAD" w:rsidRDefault="00812973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Comunidade islâmica</w:t>
            </w:r>
            <w:r w:rsidR="00DC660A"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(</w:t>
            </w:r>
            <w:proofErr w:type="spellStart"/>
            <w:r w:rsidR="00DC660A"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Slam</w:t>
            </w:r>
            <w:proofErr w:type="spellEnd"/>
            <w:r w:rsidR="00DC660A"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)</w:t>
            </w:r>
          </w:p>
        </w:tc>
      </w:tr>
      <w:tr w:rsidR="003B7FAD" w:rsidRPr="003B7FAD" w:rsidTr="00DC660A">
        <w:tc>
          <w:tcPr>
            <w:tcW w:w="1951" w:type="dxa"/>
          </w:tcPr>
          <w:p w:rsidR="00812973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Sacríficos aos antepassados </w:t>
            </w:r>
          </w:p>
        </w:tc>
        <w:tc>
          <w:tcPr>
            <w:tcW w:w="4536" w:type="dxa"/>
          </w:tcPr>
          <w:p w:rsidR="00812973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Faz-se sacríficos aos antepassados (</w:t>
            </w:r>
            <w:proofErr w:type="spellStart"/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ex</w:t>
            </w:r>
            <w:proofErr w:type="spellEnd"/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: </w:t>
            </w:r>
            <w:proofErr w:type="spellStart"/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Mucutho</w:t>
            </w:r>
            <w:proofErr w:type="spellEnd"/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)</w:t>
            </w:r>
          </w:p>
        </w:tc>
        <w:tc>
          <w:tcPr>
            <w:tcW w:w="3058" w:type="dxa"/>
          </w:tcPr>
          <w:p w:rsidR="00812973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Não se faz</w:t>
            </w:r>
          </w:p>
        </w:tc>
      </w:tr>
      <w:tr w:rsidR="003B7FAD" w:rsidRPr="003B7FAD" w:rsidTr="00DC660A">
        <w:tc>
          <w:tcPr>
            <w:tcW w:w="1951" w:type="dxa"/>
          </w:tcPr>
          <w:p w:rsidR="00812973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Língua</w:t>
            </w:r>
          </w:p>
        </w:tc>
        <w:tc>
          <w:tcPr>
            <w:tcW w:w="4536" w:type="dxa"/>
          </w:tcPr>
          <w:p w:rsidR="00812973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Usa-se a língua litúrgica Árabe, mais também o Português a e lingual local Chuabo</w:t>
            </w:r>
          </w:p>
        </w:tc>
        <w:tc>
          <w:tcPr>
            <w:tcW w:w="3058" w:type="dxa"/>
          </w:tcPr>
          <w:p w:rsidR="00812973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Usa-se a língua litúrgica Árabe.</w:t>
            </w:r>
          </w:p>
        </w:tc>
      </w:tr>
      <w:tr w:rsidR="003B7FAD" w:rsidRPr="003B7FAD" w:rsidTr="00DC660A">
        <w:tc>
          <w:tcPr>
            <w:tcW w:w="1951" w:type="dxa"/>
          </w:tcPr>
          <w:p w:rsidR="00812973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Nas cerimónias fúnebres</w:t>
            </w:r>
          </w:p>
        </w:tc>
        <w:tc>
          <w:tcPr>
            <w:tcW w:w="4536" w:type="dxa"/>
          </w:tcPr>
          <w:p w:rsidR="00AC6062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Permite-se o acompanhamento de mulheres aos seus </w:t>
            </w:r>
            <w:proofErr w:type="spellStart"/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entequeridos</w:t>
            </w:r>
            <w:proofErr w:type="spellEnd"/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no cemitério;</w:t>
            </w:r>
          </w:p>
          <w:p w:rsidR="00E76859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Permite-se que os defuntos </w:t>
            </w:r>
            <w:r w:rsidR="00956C65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sejam </w:t>
            </w: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enterrados nos caixões </w:t>
            </w:r>
            <w:r w:rsidR="00CC07E4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e vestidos com a sua roupa que usam normalmente</w:t>
            </w:r>
          </w:p>
        </w:tc>
        <w:tc>
          <w:tcPr>
            <w:tcW w:w="3058" w:type="dxa"/>
          </w:tcPr>
          <w:p w:rsidR="00E76859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Não se permite que as mulheres acompanhem os entequeridos no cemitério;</w:t>
            </w:r>
          </w:p>
          <w:p w:rsidR="00812973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Não permite que os defuntos sejam enterrados no caixão </w:t>
            </w:r>
          </w:p>
        </w:tc>
      </w:tr>
      <w:tr w:rsidR="003B7FAD" w:rsidRPr="003B7FAD" w:rsidTr="00DC660A">
        <w:tc>
          <w:tcPr>
            <w:tcW w:w="1951" w:type="dxa"/>
          </w:tcPr>
          <w:p w:rsidR="00812973" w:rsidRPr="003B7FAD" w:rsidRDefault="00E76859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Banho dos </w:t>
            </w:r>
            <w:proofErr w:type="spellStart"/>
            <w:r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entequeridos</w:t>
            </w:r>
            <w:proofErr w:type="spellEnd"/>
          </w:p>
        </w:tc>
        <w:tc>
          <w:tcPr>
            <w:tcW w:w="4536" w:type="dxa"/>
          </w:tcPr>
          <w:p w:rsidR="00812973" w:rsidRPr="003B7FAD" w:rsidRDefault="00CC07E4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O banho é feito de forma superficial, isto é, somente a limpeza da parte externa sem exprimir o abdómen</w:t>
            </w:r>
          </w:p>
        </w:tc>
        <w:tc>
          <w:tcPr>
            <w:tcW w:w="3058" w:type="dxa"/>
          </w:tcPr>
          <w:p w:rsidR="00812973" w:rsidRPr="003B7FAD" w:rsidRDefault="00CC07E4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O banho é feito até a limpeza dos órgãos internos das pessoas (exprime-se o abdómen)</w:t>
            </w:r>
          </w:p>
        </w:tc>
      </w:tr>
      <w:tr w:rsidR="003B7FAD" w:rsidRPr="003B7FAD" w:rsidTr="00DC660A">
        <w:tc>
          <w:tcPr>
            <w:tcW w:w="1951" w:type="dxa"/>
          </w:tcPr>
          <w:p w:rsidR="00812973" w:rsidRPr="003B7FAD" w:rsidRDefault="00CC07E4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O jejum </w:t>
            </w:r>
          </w:p>
        </w:tc>
        <w:tc>
          <w:tcPr>
            <w:tcW w:w="4536" w:type="dxa"/>
          </w:tcPr>
          <w:p w:rsidR="00812973" w:rsidRPr="003B7FAD" w:rsidRDefault="00CC07E4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O jejum não é obrigatório</w:t>
            </w:r>
          </w:p>
        </w:tc>
        <w:tc>
          <w:tcPr>
            <w:tcW w:w="3058" w:type="dxa"/>
          </w:tcPr>
          <w:p w:rsidR="00812973" w:rsidRPr="003B7FAD" w:rsidRDefault="00762976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O jejum é obrigatório</w:t>
            </w:r>
          </w:p>
        </w:tc>
      </w:tr>
      <w:tr w:rsidR="003B7FAD" w:rsidRPr="003B7FAD" w:rsidTr="00DC660A">
        <w:tc>
          <w:tcPr>
            <w:tcW w:w="1951" w:type="dxa"/>
          </w:tcPr>
          <w:p w:rsidR="00812973" w:rsidRPr="003B7FAD" w:rsidRDefault="00CC07E4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Forma de rezar</w:t>
            </w:r>
          </w:p>
        </w:tc>
        <w:tc>
          <w:tcPr>
            <w:tcW w:w="4536" w:type="dxa"/>
          </w:tcPr>
          <w:p w:rsidR="00812973" w:rsidRPr="003B7FAD" w:rsidRDefault="00387110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Não praticam o Dito </w:t>
            </w:r>
            <w:proofErr w:type="spellStart"/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Ruku</w:t>
            </w:r>
            <w:proofErr w:type="spellEnd"/>
            <w:r w:rsidR="00CC07E4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, apenas ficam sentados nu</w:t>
            </w:r>
            <w:r w:rsidR="00956C65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ma única posição virado para </w:t>
            </w:r>
            <w:proofErr w:type="spellStart"/>
            <w:r w:rsidR="00956C65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kib</w:t>
            </w:r>
            <w:r w:rsidR="00CC07E4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la</w:t>
            </w:r>
            <w:proofErr w:type="spellEnd"/>
            <w:r w:rsidR="008D6C51" w:rsidRPr="003B7FAD">
              <w:rPr>
                <w:rStyle w:val="Refdenotaderodap"/>
                <w:rFonts w:eastAsia="DejaVu Sans" w:cs="Times New Roman"/>
                <w:kern w:val="1"/>
                <w:szCs w:val="24"/>
                <w:lang w:eastAsia="hi-IN" w:bidi="hi-IN"/>
              </w:rPr>
              <w:footnoteReference w:id="10"/>
            </w:r>
            <w:r w:rsidR="00762976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.</w:t>
            </w:r>
          </w:p>
          <w:p w:rsidR="00762976" w:rsidRPr="003B7FAD" w:rsidRDefault="00762976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As senhoras r</w:t>
            </w:r>
            <w:r w:rsidR="00956C65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ez</w:t>
            </w: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am na mesma mesquita com os homens e sentam lado a lado</w:t>
            </w:r>
          </w:p>
        </w:tc>
        <w:tc>
          <w:tcPr>
            <w:tcW w:w="3058" w:type="dxa"/>
          </w:tcPr>
          <w:p w:rsidR="00812973" w:rsidRPr="003B7FAD" w:rsidRDefault="00762976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R</w:t>
            </w:r>
            <w:r w:rsidR="004129FF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ez</w:t>
            </w:r>
            <w:r w:rsidR="00387110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am em </w:t>
            </w:r>
            <w:proofErr w:type="spellStart"/>
            <w:r w:rsidR="00387110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Ruku</w:t>
            </w:r>
            <w:proofErr w:type="spellEnd"/>
            <w:r w:rsidR="008D6C51" w:rsidRPr="003B7FAD">
              <w:rPr>
                <w:rStyle w:val="Refdenotaderodap"/>
                <w:rFonts w:eastAsia="DejaVu Sans" w:cs="Times New Roman"/>
                <w:kern w:val="1"/>
                <w:szCs w:val="24"/>
                <w:lang w:eastAsia="hi-IN" w:bidi="hi-IN"/>
              </w:rPr>
              <w:footnoteReference w:id="11"/>
            </w:r>
          </w:p>
          <w:p w:rsidR="00762976" w:rsidRPr="003B7FAD" w:rsidRDefault="00956C65" w:rsidP="0016466C">
            <w:pPr>
              <w:widowControl w:val="0"/>
              <w:suppressAutoHyphens/>
              <w:spacing w:before="240"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As senhoras e os homens rez</w:t>
            </w:r>
            <w:r w:rsidR="00762976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am </w:t>
            </w:r>
            <w:r w:rsidR="008D6C51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>não</w:t>
            </w:r>
            <w:r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mesmo</w:t>
            </w:r>
            <w:r w:rsidR="00762976" w:rsidRPr="003B7FAD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edifícios.</w:t>
            </w:r>
          </w:p>
        </w:tc>
      </w:tr>
    </w:tbl>
    <w:p w:rsidR="00541768" w:rsidRPr="003B7FAD" w:rsidRDefault="00541768" w:rsidP="001D41DD">
      <w:pPr>
        <w:widowControl w:val="0"/>
        <w:suppressAutoHyphens/>
        <w:spacing w:before="240" w:after="0"/>
        <w:rPr>
          <w:rFonts w:eastAsia="DejaVu Sans" w:cs="Times New Roman"/>
          <w:b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b/>
          <w:kern w:val="1"/>
          <w:szCs w:val="24"/>
          <w:lang w:eastAsia="hi-IN" w:bidi="hi-IN"/>
        </w:rPr>
        <w:t>Adaptado pelo autor</w:t>
      </w:r>
      <w:r w:rsidR="001D41DD" w:rsidRPr="003B7FAD">
        <w:rPr>
          <w:rFonts w:eastAsia="DejaVu Sans" w:cs="Times New Roman"/>
          <w:b/>
          <w:kern w:val="1"/>
          <w:szCs w:val="24"/>
          <w:lang w:eastAsia="hi-IN" w:bidi="hi-IN"/>
        </w:rPr>
        <w:t xml:space="preserve"> 2018</w:t>
      </w:r>
    </w:p>
    <w:p w:rsidR="00812973" w:rsidRPr="003B7FAD" w:rsidRDefault="00DC660A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Como pode-se perceber na tabela acima, existem muitas diferenças entre a comunidade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lastRenderedPageBreak/>
        <w:t>muçulmana nativa (</w:t>
      </w:r>
      <w:proofErr w:type="spellStart"/>
      <w:r w:rsidRPr="003B7FAD">
        <w:rPr>
          <w:rFonts w:eastAsia="DejaVu Sans" w:cs="Times New Roman"/>
          <w:kern w:val="1"/>
          <w:szCs w:val="24"/>
          <w:lang w:eastAsia="hi-IN" w:bidi="hi-IN"/>
        </w:rPr>
        <w:t>Emwen</w:t>
      </w:r>
      <w:r w:rsidR="00956C65" w:rsidRPr="003B7FAD">
        <w:rPr>
          <w:rFonts w:eastAsia="DejaVu Sans" w:cs="Times New Roman"/>
          <w:kern w:val="1"/>
          <w:szCs w:val="24"/>
          <w:lang w:eastAsia="hi-IN" w:bidi="hi-IN"/>
        </w:rPr>
        <w:t>he</w:t>
      </w:r>
      <w:proofErr w:type="spellEnd"/>
      <w:r w:rsidR="00956C65" w:rsidRPr="003B7FAD">
        <w:rPr>
          <w:rFonts w:eastAsia="DejaVu Sans" w:cs="Times New Roman"/>
          <w:kern w:val="1"/>
          <w:szCs w:val="24"/>
          <w:lang w:eastAsia="hi-IN" w:bidi="hi-IN"/>
        </w:rPr>
        <w:t xml:space="preserve"> </w:t>
      </w:r>
      <w:proofErr w:type="spellStart"/>
      <w:r w:rsidR="00956C65" w:rsidRPr="003B7FAD">
        <w:rPr>
          <w:rFonts w:eastAsia="DejaVu Sans" w:cs="Times New Roman"/>
          <w:kern w:val="1"/>
          <w:szCs w:val="24"/>
          <w:lang w:eastAsia="hi-IN" w:bidi="hi-IN"/>
        </w:rPr>
        <w:t>Y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obaliwana</w:t>
      </w:r>
      <w:proofErr w:type="spellEnd"/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) </w:t>
      </w:r>
      <w:r w:rsidR="008D6C51" w:rsidRPr="003B7FAD">
        <w:rPr>
          <w:rFonts w:eastAsia="DejaVu Sans" w:cs="Times New Roman"/>
          <w:kern w:val="1"/>
          <w:szCs w:val="24"/>
          <w:lang w:eastAsia="hi-IN" w:bidi="hi-IN"/>
        </w:rPr>
        <w:t xml:space="preserve">e a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comunidade islâmica (</w:t>
      </w:r>
      <w:proofErr w:type="spellStart"/>
      <w:r w:rsidRPr="003B7FAD">
        <w:rPr>
          <w:rFonts w:eastAsia="DejaVu Sans" w:cs="Times New Roman"/>
          <w:kern w:val="1"/>
          <w:szCs w:val="24"/>
          <w:lang w:eastAsia="hi-IN" w:bidi="hi-IN"/>
        </w:rPr>
        <w:t>Islam</w:t>
      </w:r>
      <w:proofErr w:type="spellEnd"/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), mais apesar de tantas diferenças </w:t>
      </w:r>
      <w:r w:rsidR="002A5C72" w:rsidRPr="003B7FAD">
        <w:rPr>
          <w:rFonts w:eastAsia="DejaVu Sans" w:cs="Times New Roman"/>
          <w:kern w:val="1"/>
          <w:szCs w:val="24"/>
          <w:lang w:eastAsia="hi-IN" w:bidi="hi-IN"/>
        </w:rPr>
        <w:t xml:space="preserve">existem também várias semelhanças com destaque para a crença em Allah o único Deus e no profecta Mohammed como o único mensageiro de Deus e único </w:t>
      </w:r>
      <w:r w:rsidR="004129FF" w:rsidRPr="003B7FAD">
        <w:rPr>
          <w:rFonts w:eastAsia="DejaVu Sans" w:cs="Times New Roman"/>
          <w:kern w:val="1"/>
          <w:szCs w:val="24"/>
          <w:lang w:eastAsia="hi-IN" w:bidi="hi-IN"/>
        </w:rPr>
        <w:t>profecta de Deus; O uso da língua árabe durante as orações e nos se</w:t>
      </w:r>
      <w:r w:rsidR="00956C65" w:rsidRPr="003B7FAD">
        <w:rPr>
          <w:rFonts w:eastAsia="DejaVu Sans" w:cs="Times New Roman"/>
          <w:kern w:val="1"/>
          <w:szCs w:val="24"/>
          <w:lang w:eastAsia="hi-IN" w:bidi="hi-IN"/>
        </w:rPr>
        <w:t xml:space="preserve">us cultos apesar da inclusão dos valores </w:t>
      </w:r>
      <w:r w:rsidR="004129FF" w:rsidRPr="003B7FAD">
        <w:rPr>
          <w:rFonts w:eastAsia="DejaVu Sans" w:cs="Times New Roman"/>
          <w:kern w:val="1"/>
          <w:szCs w:val="24"/>
          <w:lang w:eastAsia="hi-IN" w:bidi="hi-IN"/>
        </w:rPr>
        <w:t xml:space="preserve">locais por parte da comunidade muçulmana nativa, a </w:t>
      </w:r>
      <w:r w:rsidR="00B63764" w:rsidRPr="003B7FAD">
        <w:rPr>
          <w:rFonts w:eastAsia="DejaVu Sans" w:cs="Times New Roman"/>
          <w:kern w:val="1"/>
          <w:szCs w:val="24"/>
          <w:lang w:eastAsia="hi-IN" w:bidi="hi-IN"/>
        </w:rPr>
        <w:t>prática</w:t>
      </w:r>
      <w:r w:rsidR="004129FF" w:rsidRPr="003B7FAD">
        <w:rPr>
          <w:rFonts w:eastAsia="DejaVu Sans" w:cs="Times New Roman"/>
          <w:kern w:val="1"/>
          <w:szCs w:val="24"/>
          <w:lang w:eastAsia="hi-IN" w:bidi="hi-IN"/>
        </w:rPr>
        <w:t xml:space="preserve"> do </w:t>
      </w:r>
      <w:r w:rsidR="00B63764" w:rsidRPr="003B7FAD">
        <w:rPr>
          <w:rFonts w:eastAsia="DejaVu Sans" w:cs="Times New Roman"/>
          <w:kern w:val="1"/>
          <w:szCs w:val="24"/>
          <w:lang w:eastAsia="hi-IN" w:bidi="hi-IN"/>
        </w:rPr>
        <w:t>jejum (</w:t>
      </w:r>
      <w:r w:rsidR="005E6E1A" w:rsidRPr="003B7FAD">
        <w:rPr>
          <w:rFonts w:eastAsia="DejaVu Sans" w:cs="Times New Roman"/>
          <w:kern w:val="1"/>
          <w:szCs w:val="24"/>
          <w:lang w:eastAsia="hi-IN" w:bidi="hi-IN"/>
        </w:rPr>
        <w:t>ramadã</w:t>
      </w:r>
      <w:r w:rsidR="00B63764" w:rsidRPr="003B7FAD">
        <w:rPr>
          <w:rFonts w:eastAsia="DejaVu Sans" w:cs="Times New Roman"/>
          <w:kern w:val="1"/>
          <w:szCs w:val="24"/>
          <w:lang w:eastAsia="hi-IN" w:bidi="hi-IN"/>
        </w:rPr>
        <w:t>)</w:t>
      </w:r>
      <w:r w:rsidR="004129FF" w:rsidRPr="003B7FAD">
        <w:rPr>
          <w:rFonts w:eastAsia="DejaVu Sans" w:cs="Times New Roman"/>
          <w:kern w:val="1"/>
          <w:szCs w:val="24"/>
          <w:lang w:eastAsia="hi-IN" w:bidi="hi-IN"/>
        </w:rPr>
        <w:t xml:space="preserve"> que difere-se pela sua obrigatoriedade para a comunidade muçulmana islâmica e por não ser obrigatório para a comunidade dos muçulmanos nativos (porque o seu conselho não tem condições para sustentar as necessidades alimentares do</w:t>
      </w:r>
      <w:r w:rsidR="005E6E1A" w:rsidRPr="003B7FAD">
        <w:rPr>
          <w:rFonts w:eastAsia="DejaVu Sans" w:cs="Times New Roman"/>
          <w:kern w:val="1"/>
          <w:szCs w:val="24"/>
          <w:lang w:eastAsia="hi-IN" w:bidi="hi-IN"/>
        </w:rPr>
        <w:t>s seus crentes durante o ramadã</w:t>
      </w:r>
      <w:r w:rsidR="00B63764" w:rsidRPr="003B7FAD">
        <w:rPr>
          <w:rFonts w:eastAsia="DejaVu Sans" w:cs="Times New Roman"/>
          <w:kern w:val="1"/>
          <w:szCs w:val="24"/>
          <w:lang w:eastAsia="hi-IN" w:bidi="hi-IN"/>
        </w:rPr>
        <w:t>) e também nota-se uma semelhança total na forma de vestir.</w:t>
      </w:r>
    </w:p>
    <w:p w:rsidR="00AC6062" w:rsidRDefault="00B63764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Desta feita o autor compreende que a comunidade muçulmana nativa de Moçambique é uma forma africanizada do islão, razão pela qual advoga-se que ela surge do processo de africanização do islão como consequência da inclusão dos valores africanos, isto é, dos hábitos e costumes. É desta forma que um dos interve</w:t>
      </w:r>
      <w:r w:rsidR="0063365E" w:rsidRPr="003B7FAD">
        <w:rPr>
          <w:rFonts w:eastAsia="DejaVu Sans" w:cs="Times New Roman"/>
          <w:kern w:val="1"/>
          <w:szCs w:val="24"/>
          <w:lang w:eastAsia="hi-IN" w:bidi="hi-IN"/>
        </w:rPr>
        <w:t xml:space="preserve">nientes da pesquisa afirma o seguinte: </w:t>
      </w:r>
    </w:p>
    <w:p w:rsidR="00B63764" w:rsidRPr="003B7FAD" w:rsidRDefault="00AC6062" w:rsidP="00AC6062">
      <w:pPr>
        <w:widowControl w:val="0"/>
        <w:suppressAutoHyphens/>
        <w:spacing w:before="240" w:after="0" w:line="360" w:lineRule="auto"/>
        <w:ind w:left="1440"/>
        <w:rPr>
          <w:rFonts w:eastAsia="DejaVu Sans" w:cs="Times New Roman"/>
          <w:kern w:val="1"/>
          <w:szCs w:val="24"/>
          <w:lang w:eastAsia="hi-IN" w:bidi="hi-IN"/>
        </w:rPr>
      </w:pPr>
      <w:r w:rsidRPr="00AC6062">
        <w:rPr>
          <w:rFonts w:eastAsia="DejaVu Sans" w:cs="Times New Roman"/>
          <w:kern w:val="1"/>
          <w:sz w:val="22"/>
          <w:lang w:eastAsia="hi-IN" w:bidi="hi-IN"/>
        </w:rPr>
        <w:t>E</w:t>
      </w:r>
      <w:r w:rsidR="0063365E" w:rsidRPr="00AC6062">
        <w:rPr>
          <w:rFonts w:eastAsia="DejaVu Sans" w:cs="Times New Roman"/>
          <w:kern w:val="1"/>
          <w:sz w:val="22"/>
          <w:lang w:eastAsia="hi-IN" w:bidi="hi-IN"/>
        </w:rPr>
        <w:t>xistem</w:t>
      </w:r>
      <w:r w:rsidR="00AB7D34" w:rsidRPr="00AC6062">
        <w:rPr>
          <w:rFonts w:eastAsia="DejaVu Sans" w:cs="Times New Roman"/>
          <w:kern w:val="1"/>
          <w:sz w:val="22"/>
          <w:lang w:eastAsia="hi-IN" w:bidi="hi-IN"/>
        </w:rPr>
        <w:t xml:space="preserve"> aspectos tradicionais, a cultura </w:t>
      </w:r>
      <w:r w:rsidR="00956C65" w:rsidRPr="00AC6062">
        <w:rPr>
          <w:rFonts w:eastAsia="DejaVu Sans" w:cs="Times New Roman"/>
          <w:kern w:val="1"/>
          <w:sz w:val="22"/>
          <w:lang w:eastAsia="hi-IN" w:bidi="hi-IN"/>
        </w:rPr>
        <w:t>africana</w:t>
      </w:r>
      <w:r w:rsidR="00AB7D34" w:rsidRPr="00AC6062">
        <w:rPr>
          <w:rFonts w:eastAsia="DejaVu Sans" w:cs="Times New Roman"/>
          <w:kern w:val="1"/>
          <w:sz w:val="22"/>
          <w:lang w:eastAsia="hi-IN" w:bidi="hi-IN"/>
        </w:rPr>
        <w:t>, as tradições africanas que nos não podemos descurar que fazem parte da religião que levam ao</w:t>
      </w:r>
      <w:r w:rsidR="0063365E" w:rsidRPr="00AC6062">
        <w:rPr>
          <w:rFonts w:eastAsia="DejaVu Sans" w:cs="Times New Roman"/>
          <w:kern w:val="1"/>
          <w:sz w:val="22"/>
          <w:lang w:eastAsia="hi-IN" w:bidi="hi-IN"/>
        </w:rPr>
        <w:t xml:space="preserve"> </w:t>
      </w:r>
      <w:r w:rsidR="00AB7D34" w:rsidRPr="00AC6062">
        <w:rPr>
          <w:rFonts w:eastAsia="DejaVu Sans" w:cs="Times New Roman"/>
          <w:kern w:val="1"/>
          <w:sz w:val="22"/>
          <w:lang w:eastAsia="hi-IN" w:bidi="hi-IN"/>
        </w:rPr>
        <w:t>s</w:t>
      </w:r>
      <w:r w:rsidR="0063365E" w:rsidRPr="00AC6062">
        <w:rPr>
          <w:rFonts w:eastAsia="DejaVu Sans" w:cs="Times New Roman"/>
          <w:kern w:val="1"/>
          <w:sz w:val="22"/>
          <w:lang w:eastAsia="hi-IN" w:bidi="hi-IN"/>
        </w:rPr>
        <w:t>eu</w:t>
      </w:r>
      <w:r w:rsidR="00AB7D34" w:rsidRPr="00AC6062">
        <w:rPr>
          <w:rFonts w:eastAsia="DejaVu Sans" w:cs="Times New Roman"/>
          <w:kern w:val="1"/>
          <w:sz w:val="22"/>
          <w:lang w:eastAsia="hi-IN" w:bidi="hi-IN"/>
        </w:rPr>
        <w:t xml:space="preserve"> surgimento, o que faz</w:t>
      </w:r>
      <w:r w:rsidR="0063365E" w:rsidRPr="00AC6062">
        <w:rPr>
          <w:rFonts w:eastAsia="DejaVu Sans" w:cs="Times New Roman"/>
          <w:kern w:val="1"/>
          <w:sz w:val="22"/>
          <w:lang w:eastAsia="hi-IN" w:bidi="hi-IN"/>
        </w:rPr>
        <w:t xml:space="preserve"> com que cada comunidade tenha a</w:t>
      </w:r>
      <w:r w:rsidR="00AB7D34" w:rsidRPr="00AC6062">
        <w:rPr>
          <w:rFonts w:eastAsia="DejaVu Sans" w:cs="Times New Roman"/>
          <w:kern w:val="1"/>
          <w:sz w:val="22"/>
          <w:lang w:eastAsia="hi-IN" w:bidi="hi-IN"/>
        </w:rPr>
        <w:t>s suas características próprias diferentemente das outras comunidade</w:t>
      </w:r>
      <w:r w:rsidR="0063365E" w:rsidRPr="00AC6062">
        <w:rPr>
          <w:rFonts w:eastAsia="DejaVu Sans" w:cs="Times New Roman"/>
          <w:kern w:val="1"/>
          <w:sz w:val="22"/>
          <w:lang w:eastAsia="hi-IN" w:bidi="hi-IN"/>
        </w:rPr>
        <w:t>s</w:t>
      </w:r>
      <w:r w:rsidR="00AB7D34" w:rsidRPr="00AC6062">
        <w:rPr>
          <w:rFonts w:eastAsia="DejaVu Sans" w:cs="Times New Roman"/>
          <w:kern w:val="1"/>
          <w:sz w:val="22"/>
          <w:lang w:eastAsia="hi-IN" w:bidi="hi-IN"/>
        </w:rPr>
        <w:t xml:space="preserve"> como resultado dos valores, socioculturais, hábitos e costumes de cada comunidade</w:t>
      </w:r>
      <w:r>
        <w:rPr>
          <w:rFonts w:eastAsia="DejaVu Sans" w:cs="Times New Roman"/>
          <w:i/>
          <w:kern w:val="1"/>
          <w:szCs w:val="24"/>
          <w:lang w:eastAsia="hi-IN" w:bidi="hi-IN"/>
        </w:rPr>
        <w:t xml:space="preserve"> </w:t>
      </w:r>
      <w:r w:rsidR="008D6C51" w:rsidRPr="003B7FAD">
        <w:rPr>
          <w:rFonts w:eastAsia="DejaVu Sans" w:cs="Times New Roman"/>
          <w:kern w:val="1"/>
          <w:szCs w:val="24"/>
          <w:lang w:eastAsia="hi-IN" w:bidi="hi-IN"/>
        </w:rPr>
        <w:t xml:space="preserve">(CCMNMJ2, 2018; </w:t>
      </w:r>
      <w:r w:rsidR="007F1258" w:rsidRPr="003B7FAD">
        <w:rPr>
          <w:rFonts w:eastAsia="DejaVu Sans" w:cs="Times New Roman"/>
          <w:kern w:val="1"/>
          <w:szCs w:val="24"/>
          <w:lang w:eastAsia="hi-IN" w:bidi="hi-IN"/>
        </w:rPr>
        <w:t>cp</w:t>
      </w:r>
      <w:r>
        <w:rPr>
          <w:rFonts w:eastAsia="DejaVu Sans" w:cs="Times New Roman"/>
          <w:kern w:val="1"/>
          <w:szCs w:val="24"/>
          <w:lang w:eastAsia="hi-IN" w:bidi="hi-IN"/>
        </w:rPr>
        <w:t>.</w:t>
      </w:r>
      <w:r w:rsidR="007F1258" w:rsidRPr="003B7FAD">
        <w:rPr>
          <w:rFonts w:eastAsia="DejaVu Sans" w:cs="Times New Roman"/>
          <w:kern w:val="1"/>
          <w:szCs w:val="24"/>
          <w:lang w:eastAsia="hi-IN" w:bidi="hi-IN"/>
        </w:rPr>
        <w:t>).</w:t>
      </w:r>
    </w:p>
    <w:p w:rsidR="0063365E" w:rsidRPr="003B7FAD" w:rsidRDefault="0063365E" w:rsidP="0063365E">
      <w:pPr>
        <w:pStyle w:val="Cabealho1"/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</w:pPr>
      <w:bookmarkStart w:id="32" w:name="_Toc510775476"/>
      <w:bookmarkStart w:id="33" w:name="_Toc240910254"/>
      <w:r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>3.</w:t>
      </w:r>
      <w:r w:rsidR="006962DB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 4</w:t>
      </w:r>
      <w:r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 Desafios da comunidade muçulmana nativa na actualidade</w:t>
      </w:r>
      <w:bookmarkEnd w:id="32"/>
      <w:bookmarkEnd w:id="33"/>
    </w:p>
    <w:p w:rsidR="007200B6" w:rsidRPr="003B7FAD" w:rsidRDefault="0002071E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Para desenvolver os conteúdos sobre os desafios da </w:t>
      </w:r>
      <w:r w:rsidR="00956C65" w:rsidRPr="003B7FAD">
        <w:rPr>
          <w:rFonts w:eastAsia="DejaVu Sans" w:cs="Times New Roman"/>
          <w:kern w:val="1"/>
          <w:szCs w:val="24"/>
          <w:lang w:eastAsia="hi-IN" w:bidi="hi-IN"/>
        </w:rPr>
        <w:t>comunidade muçulmana nativa de Q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uelimane o autor levantou a seguinte questão: </w:t>
      </w:r>
      <w:r w:rsidR="00B20614" w:rsidRPr="003B7FAD">
        <w:rPr>
          <w:rFonts w:eastAsia="DejaVu Sans" w:cs="Times New Roman"/>
          <w:i/>
          <w:kern w:val="1"/>
          <w:szCs w:val="24"/>
          <w:lang w:eastAsia="hi-IN" w:bidi="hi-IN"/>
        </w:rPr>
        <w:t xml:space="preserve">Quais são os desafios que </w:t>
      </w:r>
      <w:proofErr w:type="gramStart"/>
      <w:r w:rsidRPr="003B7FAD">
        <w:rPr>
          <w:rFonts w:eastAsia="DejaVu Sans" w:cs="Times New Roman"/>
          <w:i/>
          <w:kern w:val="1"/>
          <w:szCs w:val="24"/>
          <w:lang w:eastAsia="hi-IN" w:bidi="hi-IN"/>
        </w:rPr>
        <w:t xml:space="preserve">a comunidade muçulmana nativa </w:t>
      </w:r>
      <w:r w:rsidR="00B20614" w:rsidRPr="003B7FAD">
        <w:rPr>
          <w:rFonts w:eastAsia="DejaVu Sans" w:cs="Times New Roman"/>
          <w:i/>
          <w:kern w:val="1"/>
          <w:szCs w:val="24"/>
          <w:lang w:eastAsia="hi-IN" w:bidi="hi-IN"/>
        </w:rPr>
        <w:t xml:space="preserve">da cidade de Quelimane em particular </w:t>
      </w:r>
      <w:r w:rsidRPr="003B7FAD">
        <w:rPr>
          <w:rFonts w:eastAsia="DejaVu Sans" w:cs="Times New Roman"/>
          <w:i/>
          <w:kern w:val="1"/>
          <w:szCs w:val="24"/>
          <w:lang w:eastAsia="hi-IN" w:bidi="hi-IN"/>
        </w:rPr>
        <w:t xml:space="preserve">a comunidade </w:t>
      </w:r>
      <w:r w:rsidR="00B20614" w:rsidRPr="003B7FAD">
        <w:rPr>
          <w:rFonts w:eastAsia="DejaVu Sans" w:cs="Times New Roman"/>
          <w:i/>
          <w:kern w:val="1"/>
          <w:szCs w:val="24"/>
          <w:lang w:eastAsia="hi-IN" w:bidi="hi-IN"/>
        </w:rPr>
        <w:t>de Janeiro enfrentam</w:t>
      </w:r>
      <w:proofErr w:type="gramEnd"/>
      <w:r w:rsidR="00B20614" w:rsidRPr="003B7FAD">
        <w:rPr>
          <w:rFonts w:eastAsia="DejaVu Sans" w:cs="Times New Roman"/>
          <w:i/>
          <w:kern w:val="1"/>
          <w:szCs w:val="24"/>
          <w:lang w:eastAsia="hi-IN" w:bidi="hi-IN"/>
        </w:rPr>
        <w:t xml:space="preserve"> actualmente</w:t>
      </w:r>
      <w:r w:rsidR="00B20614" w:rsidRPr="003B7FAD">
        <w:rPr>
          <w:rFonts w:eastAsia="DejaVu Sans" w:cs="Times New Roman"/>
          <w:kern w:val="1"/>
          <w:szCs w:val="24"/>
          <w:lang w:eastAsia="hi-IN" w:bidi="hi-IN"/>
        </w:rPr>
        <w:t>?</w:t>
      </w:r>
    </w:p>
    <w:p w:rsidR="0002071E" w:rsidRPr="003B7FAD" w:rsidRDefault="0002071E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Com respostas apresentadas pelos intervenientes da pesquisa o autor compilou os seguintes desafios:</w:t>
      </w:r>
    </w:p>
    <w:p w:rsidR="0002071E" w:rsidRPr="003B7FAD" w:rsidRDefault="008E4FA4" w:rsidP="008E4FA4">
      <w:pPr>
        <w:pStyle w:val="PargrafodaLista"/>
        <w:widowControl w:val="0"/>
        <w:numPr>
          <w:ilvl w:val="0"/>
          <w:numId w:val="9"/>
        </w:numPr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Um dos principais desafios é a necessidade de encontrar as formas sustentáveis para solucionar os problemas que os apoquentam como crentes da comunidade muçulmana nativa;</w:t>
      </w:r>
    </w:p>
    <w:p w:rsidR="008E4FA4" w:rsidRPr="003B7FAD" w:rsidRDefault="008E4FA4" w:rsidP="008E4FA4">
      <w:pPr>
        <w:pStyle w:val="PargrafodaLista"/>
        <w:widowControl w:val="0"/>
        <w:numPr>
          <w:ilvl w:val="0"/>
          <w:numId w:val="9"/>
        </w:numPr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lastRenderedPageBreak/>
        <w:t>Manter um relacionamento e ambiente de paz e harmonia com a comunidade islâmica em geral;</w:t>
      </w:r>
    </w:p>
    <w:p w:rsidR="008E4FA4" w:rsidRPr="003B7FAD" w:rsidRDefault="008E4FA4" w:rsidP="008E4FA4">
      <w:pPr>
        <w:pStyle w:val="PargrafodaLista"/>
        <w:widowControl w:val="0"/>
        <w:numPr>
          <w:ilvl w:val="0"/>
          <w:numId w:val="9"/>
        </w:numPr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Uniformizar as formas de ser e estar como religiosos;</w:t>
      </w:r>
    </w:p>
    <w:p w:rsidR="008E4FA4" w:rsidRPr="003B7FAD" w:rsidRDefault="008E4FA4" w:rsidP="008E4FA4">
      <w:pPr>
        <w:pStyle w:val="PargrafodaLista"/>
        <w:widowControl w:val="0"/>
        <w:numPr>
          <w:ilvl w:val="0"/>
          <w:numId w:val="9"/>
        </w:numPr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>Acompanhar a dinâmica do desenvolvimento contemporâneo do mundo e das confecções religiosas no seu todo;</w:t>
      </w:r>
    </w:p>
    <w:p w:rsidR="008E4FA4" w:rsidRPr="003B7FAD" w:rsidRDefault="008E4FA4" w:rsidP="00956C65">
      <w:pPr>
        <w:pStyle w:val="PargrafodaLista"/>
        <w:widowControl w:val="0"/>
        <w:numPr>
          <w:ilvl w:val="0"/>
          <w:numId w:val="9"/>
        </w:numPr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A construção da sua </w:t>
      </w:r>
      <w:r w:rsidR="00956C65" w:rsidRPr="003B7FAD">
        <w:rPr>
          <w:rFonts w:eastAsia="DejaVu Sans" w:cs="Times New Roman"/>
          <w:kern w:val="1"/>
          <w:szCs w:val="24"/>
          <w:lang w:eastAsia="hi-IN" w:bidi="hi-IN"/>
        </w:rPr>
        <w:t>mesquita central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 xml:space="preserve">, que </w:t>
      </w:r>
      <w:r w:rsidR="00956C65" w:rsidRPr="003B7FAD">
        <w:rPr>
          <w:rFonts w:eastAsia="DejaVu Sans" w:cs="Times New Roman"/>
          <w:kern w:val="1"/>
          <w:szCs w:val="24"/>
          <w:lang w:eastAsia="hi-IN" w:bidi="hi-IN"/>
        </w:rPr>
        <w:t xml:space="preserve">estará 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construída no bairro Torrone</w:t>
      </w:r>
      <w:r w:rsidR="00233524" w:rsidRPr="003B7FAD">
        <w:rPr>
          <w:rFonts w:eastAsia="DejaVu Sans" w:cs="Times New Roman"/>
          <w:kern w:val="1"/>
          <w:szCs w:val="24"/>
          <w:lang w:eastAsia="hi-IN" w:bidi="hi-IN"/>
        </w:rPr>
        <w:t xml:space="preserve"> Velho em direcção ao Bairro Ic</w:t>
      </w:r>
      <w:r w:rsidRPr="003B7FAD">
        <w:rPr>
          <w:rFonts w:eastAsia="DejaVu Sans" w:cs="Times New Roman"/>
          <w:kern w:val="1"/>
          <w:szCs w:val="24"/>
          <w:lang w:eastAsia="hi-IN" w:bidi="hi-IN"/>
        </w:rPr>
        <w:t>idua.</w:t>
      </w:r>
    </w:p>
    <w:p w:rsidR="009B2805" w:rsidRPr="003B7FAD" w:rsidRDefault="009B2805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8E4FA4" w:rsidRPr="003B7FAD" w:rsidRDefault="008E4FA4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8E4FA4" w:rsidRPr="003B7FAD" w:rsidRDefault="008E4FA4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8E4FA4" w:rsidRPr="003B7FAD" w:rsidRDefault="008E4FA4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8E4FA4" w:rsidRPr="003B7FAD" w:rsidRDefault="008E4FA4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8E4FA4" w:rsidRPr="003B7FAD" w:rsidRDefault="008E4FA4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8E4FA4" w:rsidRPr="003B7FAD" w:rsidRDefault="008E4FA4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8E4FA4" w:rsidRDefault="008E4FA4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AC6062" w:rsidRDefault="00AC6062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AC6062" w:rsidRPr="003B7FAD" w:rsidRDefault="00AC6062" w:rsidP="00B20614">
      <w:pPr>
        <w:widowControl w:val="0"/>
        <w:suppressAutoHyphens/>
        <w:spacing w:before="240"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AC6062" w:rsidRDefault="00AC6062" w:rsidP="00BF1851">
      <w:pPr>
        <w:pStyle w:val="Cabealho1"/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</w:pPr>
      <w:bookmarkStart w:id="34" w:name="_Toc510775477"/>
    </w:p>
    <w:p w:rsidR="00AC6062" w:rsidRDefault="00AC6062" w:rsidP="00AC6062">
      <w:pPr>
        <w:rPr>
          <w:lang w:eastAsia="hi-IN" w:bidi="hi-IN"/>
        </w:rPr>
      </w:pPr>
    </w:p>
    <w:p w:rsidR="00AC6062" w:rsidRPr="00AC6062" w:rsidRDefault="00AC6062" w:rsidP="00AC6062">
      <w:pPr>
        <w:rPr>
          <w:lang w:eastAsia="hi-IN" w:bidi="hi-IN"/>
        </w:rPr>
      </w:pPr>
    </w:p>
    <w:p w:rsidR="006962DB" w:rsidRDefault="006962DB" w:rsidP="00BF1851">
      <w:pPr>
        <w:pStyle w:val="Cabealho1"/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</w:pPr>
      <w:bookmarkStart w:id="35" w:name="_Toc240910255"/>
    </w:p>
    <w:p w:rsidR="008E4FA4" w:rsidRPr="003B7FAD" w:rsidRDefault="00BF1851" w:rsidP="006962DB">
      <w:pPr>
        <w:pStyle w:val="Cabealho1"/>
        <w:spacing w:line="360" w:lineRule="auto"/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3B7FAD">
        <w:rPr>
          <w:rFonts w:ascii="Times New Roman" w:eastAsia="DejaVu Sans" w:hAnsi="Times New Roman" w:cs="Times New Roman"/>
          <w:color w:val="auto"/>
          <w:kern w:val="1"/>
          <w:sz w:val="24"/>
          <w:szCs w:val="24"/>
          <w:lang w:eastAsia="hi-IN" w:bidi="hi-IN"/>
        </w:rPr>
        <w:t>4. Conclusão</w:t>
      </w:r>
      <w:bookmarkEnd w:id="34"/>
      <w:bookmarkEnd w:id="35"/>
    </w:p>
    <w:p w:rsidR="008A1F19" w:rsidRPr="003B7FAD" w:rsidRDefault="00256EE4" w:rsidP="006962DB">
      <w:pPr>
        <w:spacing w:line="360" w:lineRule="auto"/>
      </w:pPr>
      <w:r w:rsidRPr="003B7FAD">
        <w:t>Terminada pesquisa, colecta de dados e sua respectiva apresentação</w:t>
      </w:r>
      <w:proofErr w:type="gramStart"/>
      <w:r w:rsidRPr="003B7FAD">
        <w:t>,</w:t>
      </w:r>
      <w:proofErr w:type="gramEnd"/>
      <w:r w:rsidRPr="003B7FAD">
        <w:t xml:space="preserve"> analise e interpretação, concernente a temática sobre “</w:t>
      </w:r>
      <w:r w:rsidRPr="003B7FAD">
        <w:rPr>
          <w:i/>
        </w:rPr>
        <w:t>A africanização do islão pelos nativos da cidade de Quelimane: caso da comunidade muçulmana de Janeiro”</w:t>
      </w:r>
      <w:r w:rsidRPr="003B7FAD">
        <w:t xml:space="preserve">. </w:t>
      </w:r>
      <w:r w:rsidR="008A1F19" w:rsidRPr="003B7FAD">
        <w:t xml:space="preserve">A </w:t>
      </w:r>
      <w:r w:rsidRPr="003B7FAD">
        <w:t xml:space="preserve">presente monográfica </w:t>
      </w:r>
      <w:r w:rsidR="008A1F19" w:rsidRPr="003B7FAD">
        <w:t xml:space="preserve">centrou-se na necessidade de compreender as razões da africanização do islão na cidade de Quelimane: caso da mesquita da comunidade nativa de Janeiro. </w:t>
      </w:r>
      <w:r w:rsidR="00AC6062">
        <w:t>Para desenvolver a pesquisa, foi levantada</w:t>
      </w:r>
      <w:r w:rsidR="008A1F19" w:rsidRPr="003B7FAD">
        <w:t xml:space="preserve"> a seguinte: Porque a africanização do islão na cidade Quelimane, caso da mesquita da comunidade </w:t>
      </w:r>
      <w:r w:rsidR="008A1F19" w:rsidRPr="003B7FAD">
        <w:rPr>
          <w:i/>
        </w:rPr>
        <w:t>muçulmana de Janeiro?</w:t>
      </w:r>
    </w:p>
    <w:p w:rsidR="008A1F19" w:rsidRPr="003B7FAD" w:rsidRDefault="008A1F19" w:rsidP="008A1F19">
      <w:pPr>
        <w:spacing w:line="360" w:lineRule="auto"/>
      </w:pPr>
      <w:r w:rsidRPr="003B7FAD">
        <w:t xml:space="preserve">Como resultado da problemática levantada o autor apresentou duas hipóteses como respostas </w:t>
      </w:r>
      <w:r w:rsidR="008C2655" w:rsidRPr="003B7FAD">
        <w:t>prévias</w:t>
      </w:r>
      <w:r w:rsidRPr="003B7FAD">
        <w:t xml:space="preserve"> da </w:t>
      </w:r>
      <w:r w:rsidR="008C2655" w:rsidRPr="003B7FAD">
        <w:t xml:space="preserve">questão </w:t>
      </w:r>
      <w:r w:rsidRPr="003B7FAD">
        <w:t xml:space="preserve">de partida </w:t>
      </w:r>
      <w:r w:rsidR="008C2655" w:rsidRPr="003B7FAD">
        <w:t xml:space="preserve">da pesquisa, </w:t>
      </w:r>
      <w:r w:rsidRPr="003B7FAD">
        <w:t>das quais o autor considera que foram validas</w:t>
      </w:r>
      <w:r w:rsidR="008C2655" w:rsidRPr="003B7FAD">
        <w:t>. Pois, a primeira advogava que a</w:t>
      </w:r>
      <w:r w:rsidRPr="003B7FAD">
        <w:t xml:space="preserve"> africanização do islão na cidade de Quelimane surge da necessidade de adequar a religião islâmica aos hábitos e costumes culturais locais africanos, de modo a</w:t>
      </w:r>
      <w:r w:rsidR="008C2655" w:rsidRPr="003B7FAD">
        <w:t xml:space="preserve"> anexa-los na religião islâmica. Pois terminada a monografia o autor compreendeu que uma das razões do surgimento da comunidade muçulmana </w:t>
      </w:r>
      <w:r w:rsidR="00E87B5E" w:rsidRPr="003B7FAD">
        <w:t>nativa é</w:t>
      </w:r>
      <w:r w:rsidR="008C2655" w:rsidRPr="003B7FAD">
        <w:t xml:space="preserve"> a inclusão dos valores culturais tradicionais africanos na religião islâmica, isto é, da miscigenação dos valores culturais africanos com os valores culturais islâmicos.</w:t>
      </w:r>
      <w:r w:rsidR="00E87B5E" w:rsidRPr="003B7FAD">
        <w:t xml:space="preserve"> A segunda hipótese afirmava que a</w:t>
      </w:r>
      <w:r w:rsidRPr="003B7FAD">
        <w:t xml:space="preserve"> africanização do islão na cidade de Quelimane foi porque a comunidade local </w:t>
      </w:r>
      <w:r w:rsidR="00956C65" w:rsidRPr="003B7FAD">
        <w:t xml:space="preserve">não </w:t>
      </w:r>
      <w:r w:rsidR="00233524" w:rsidRPr="003B7FAD">
        <w:t xml:space="preserve">assimilou </w:t>
      </w:r>
      <w:r w:rsidRPr="003B7FAD">
        <w:t>os valores da religião e cultura islâmica</w:t>
      </w:r>
      <w:r w:rsidR="00E87B5E" w:rsidRPr="003B7FAD">
        <w:t>. Esta hipótese também foi validada pois a comunidade muçulmana nativa surge</w:t>
      </w:r>
      <w:r w:rsidR="005E7129" w:rsidRPr="003B7FAD">
        <w:t xml:space="preserve"> como resultado da não assimilação total dos valores e da cultura islâmica por parte das comunidades locais africanas.</w:t>
      </w:r>
    </w:p>
    <w:p w:rsidR="008A1F19" w:rsidRPr="003B7FAD" w:rsidRDefault="005E7129" w:rsidP="008A1F19">
      <w:pPr>
        <w:spacing w:line="360" w:lineRule="auto"/>
      </w:pPr>
      <w:r w:rsidRPr="003B7FAD">
        <w:t xml:space="preserve">De salientar que </w:t>
      </w:r>
      <w:r w:rsidR="008A1F19" w:rsidRPr="003B7FAD">
        <w:t>a comunidade muçulmana nativa de Moçambique teve o seu berçário no período entre os séculos IX-XVI, na província da Zambézia entre as zona</w:t>
      </w:r>
      <w:r w:rsidR="00AC6062">
        <w:t xml:space="preserve">s de </w:t>
      </w:r>
      <w:proofErr w:type="spellStart"/>
      <w:r w:rsidR="00AC6062">
        <w:t>Inhassunge</w:t>
      </w:r>
      <w:proofErr w:type="spellEnd"/>
      <w:r w:rsidR="00AC6062">
        <w:t xml:space="preserve">, Namacurra, </w:t>
      </w:r>
      <w:proofErr w:type="spellStart"/>
      <w:r w:rsidR="00AC6062">
        <w:t>Nico</w:t>
      </w:r>
      <w:r w:rsidR="008A1F19" w:rsidRPr="003B7FAD">
        <w:t>adala</w:t>
      </w:r>
      <w:proofErr w:type="spellEnd"/>
      <w:r w:rsidR="008A1F19" w:rsidRPr="003B7FAD">
        <w:t xml:space="preserve"> e Chinde, como resultado dos contactos entre a população destas regiões com os comerciantes e navegadores árabes-swahilis que trouxeram consigo sua cultura sobr</w:t>
      </w:r>
      <w:r w:rsidRPr="003B7FAD">
        <w:t>etudo da religião islâmica que foi</w:t>
      </w:r>
      <w:r w:rsidR="008A1F19" w:rsidRPr="003B7FAD">
        <w:t xml:space="preserve"> assimilada pelos povos da região costeira de África, Moçambique e da Zambézia em particular</w:t>
      </w:r>
    </w:p>
    <w:p w:rsidR="009A3B13" w:rsidRPr="003B7FAD" w:rsidRDefault="008A1F19" w:rsidP="008A1F19">
      <w:pPr>
        <w:spacing w:line="360" w:lineRule="auto"/>
      </w:pPr>
      <w:r w:rsidRPr="003B7FAD">
        <w:t xml:space="preserve">Contundo </w:t>
      </w:r>
      <w:r w:rsidR="00387110" w:rsidRPr="003B7FAD">
        <w:t xml:space="preserve">as razões do surgimento da comunidade muçulmana nativa de Moçambique estão ligadas com a não assimilação </w:t>
      </w:r>
      <w:r w:rsidR="009A3B13" w:rsidRPr="003B7FAD">
        <w:t xml:space="preserve">completa dos valores da </w:t>
      </w:r>
      <w:r w:rsidRPr="003B7FAD">
        <w:t xml:space="preserve">religião </w:t>
      </w:r>
      <w:r w:rsidR="009A3B13" w:rsidRPr="003B7FAD">
        <w:t xml:space="preserve">e cultura </w:t>
      </w:r>
      <w:r w:rsidRPr="003B7FAD">
        <w:t xml:space="preserve">islâmica, pois os </w:t>
      </w:r>
      <w:r w:rsidRPr="003B7FAD">
        <w:lastRenderedPageBreak/>
        <w:t>africanos</w:t>
      </w:r>
      <w:proofErr w:type="gramStart"/>
      <w:r w:rsidRPr="003B7FAD">
        <w:t>,</w:t>
      </w:r>
      <w:proofErr w:type="gramEnd"/>
      <w:r w:rsidRPr="003B7FAD">
        <w:t xml:space="preserve"> continuaram a praticar os cultos mágicos-religiosos e em alguns casos conciliaram a religião islâmica com os hábitos e c</w:t>
      </w:r>
      <w:r w:rsidR="009A3B13" w:rsidRPr="003B7FAD">
        <w:t xml:space="preserve">ostumes tradicionais africanos. Surgindo desta feita, necessidade de incluir estes valores culturais tradicionais locais das comunidades africanas na religião islâmica, de modo que, esta não seja feita somente obedecendo a cultura dos povos árabes- islâmicos mais também que seja feita consoante a cultura dos povos africanos. Para tal, conclui-se que </w:t>
      </w:r>
      <w:r w:rsidR="005E7129" w:rsidRPr="003B7FAD">
        <w:t xml:space="preserve">o processo de islamização da África, </w:t>
      </w:r>
      <w:r w:rsidR="009A3B13" w:rsidRPr="003B7FAD">
        <w:t xml:space="preserve">foi diferente em relação a outras regiões porque a África não perdeu as suas </w:t>
      </w:r>
      <w:r w:rsidR="005E7129" w:rsidRPr="003B7FAD">
        <w:t xml:space="preserve">características culturais próprias em detrimento da religião e da cultura islâmica, </w:t>
      </w:r>
      <w:r w:rsidR="009A3B13" w:rsidRPr="003B7FAD">
        <w:t xml:space="preserve">mais sim </w:t>
      </w:r>
      <w:r w:rsidR="005E7129" w:rsidRPr="003B7FAD">
        <w:t xml:space="preserve">houve </w:t>
      </w:r>
      <w:r w:rsidR="009A3B13" w:rsidRPr="003B7FAD">
        <w:t>uma “</w:t>
      </w:r>
      <w:r w:rsidR="009A3B13" w:rsidRPr="00AC6062">
        <w:rPr>
          <w:i/>
        </w:rPr>
        <w:t>africanização do islã</w:t>
      </w:r>
      <w:r w:rsidR="009A3B13" w:rsidRPr="003B7FAD">
        <w:t xml:space="preserve">”. Exemplo claro deste fenómeno é a comunidade muçulmana nativa de Moçambique na cidade de Quelimane, localmente designada por </w:t>
      </w:r>
      <w:proofErr w:type="spellStart"/>
      <w:r w:rsidR="00233524" w:rsidRPr="003B7FAD">
        <w:rPr>
          <w:i/>
        </w:rPr>
        <w:t>Emwenhe</w:t>
      </w:r>
      <w:proofErr w:type="spellEnd"/>
      <w:r w:rsidR="00233524" w:rsidRPr="003B7FAD">
        <w:rPr>
          <w:i/>
        </w:rPr>
        <w:t xml:space="preserve"> </w:t>
      </w:r>
      <w:proofErr w:type="spellStart"/>
      <w:r w:rsidR="00233524" w:rsidRPr="003B7FAD">
        <w:rPr>
          <w:i/>
        </w:rPr>
        <w:t>Y</w:t>
      </w:r>
      <w:r w:rsidRPr="003B7FAD">
        <w:rPr>
          <w:i/>
        </w:rPr>
        <w:t>obaliwana</w:t>
      </w:r>
      <w:proofErr w:type="spellEnd"/>
      <w:r w:rsidR="009A3B13" w:rsidRPr="003B7FAD">
        <w:t>.</w:t>
      </w:r>
    </w:p>
    <w:p w:rsidR="009D5D6D" w:rsidRPr="003B7FAD" w:rsidRDefault="005E7129" w:rsidP="008A1F19">
      <w:pPr>
        <w:spacing w:line="360" w:lineRule="auto"/>
      </w:pPr>
      <w:r w:rsidRPr="003B7FAD">
        <w:t xml:space="preserve">Esta comunidade muçulmana nativa de Moçambique actualmente atravessa vários desafios com destaque para (1) </w:t>
      </w:r>
      <w:r w:rsidR="008A1F19" w:rsidRPr="003B7FAD">
        <w:t>a necessidade de encontrar as formas sustentáveis para solucionar os problemas que os apoquentam como crentes</w:t>
      </w:r>
      <w:r w:rsidRPr="003B7FAD">
        <w:t xml:space="preserve"> da comunidade muçulmana nativa; (2) m</w:t>
      </w:r>
      <w:r w:rsidR="008A1F19" w:rsidRPr="003B7FAD">
        <w:t>anter um relacionamento e ambiente de paz e harmonia com</w:t>
      </w:r>
      <w:r w:rsidRPr="003B7FAD">
        <w:t xml:space="preserve"> a comunidade islâmica em geral; (3) u</w:t>
      </w:r>
      <w:r w:rsidR="008A1F19" w:rsidRPr="003B7FAD">
        <w:t>niformizar as formas</w:t>
      </w:r>
      <w:r w:rsidRPr="003B7FAD">
        <w:t xml:space="preserve"> de ser e estar como religiosos; (4) a</w:t>
      </w:r>
      <w:r w:rsidR="008A1F19" w:rsidRPr="003B7FAD">
        <w:t>companhar a dinâmica do desenvolvimento contemporâneo do mundo e das co</w:t>
      </w:r>
      <w:r w:rsidRPr="003B7FAD">
        <w:t>nfecções religiosas no seu todo e (5) a</w:t>
      </w:r>
      <w:r w:rsidR="008A1F19" w:rsidRPr="003B7FAD">
        <w:t xml:space="preserve"> construção da </w:t>
      </w:r>
      <w:r w:rsidR="00233524" w:rsidRPr="003B7FAD">
        <w:t>sua mesquita central</w:t>
      </w:r>
      <w:r w:rsidR="008A1F19" w:rsidRPr="003B7FAD">
        <w:t xml:space="preserve">, que </w:t>
      </w:r>
      <w:r w:rsidR="00233524" w:rsidRPr="003B7FAD">
        <w:t>será c</w:t>
      </w:r>
      <w:r w:rsidR="008A1F19" w:rsidRPr="003B7FAD">
        <w:t>onstruída no bairro Torrone</w:t>
      </w:r>
      <w:r w:rsidR="00233524" w:rsidRPr="003B7FAD">
        <w:t xml:space="preserve"> Velho em direcção ao Bairro Ic</w:t>
      </w:r>
      <w:r w:rsidR="008A1F19" w:rsidRPr="003B7FAD">
        <w:t>idua.</w:t>
      </w:r>
    </w:p>
    <w:p w:rsidR="0015720A" w:rsidRPr="003B7FAD" w:rsidRDefault="003B7FAD" w:rsidP="003B7FAD">
      <w:pPr>
        <w:spacing w:line="360" w:lineRule="auto"/>
      </w:pPr>
      <w:r>
        <w:t>Em termos sugestivos, avançámos p</w:t>
      </w:r>
      <w:r w:rsidR="005E7129" w:rsidRPr="003B7FAD">
        <w:t>ara a comunidade muçulman</w:t>
      </w:r>
      <w:r>
        <w:t xml:space="preserve">a nativa de Moçambique que haja a </w:t>
      </w:r>
      <w:r w:rsidR="0015720A" w:rsidRPr="003B7FAD">
        <w:t>tolerância religiosa de modo a respeitar as outras f</w:t>
      </w:r>
      <w:r>
        <w:t xml:space="preserve">ormas de manifestação religiosa e se expanda </w:t>
      </w:r>
      <w:r w:rsidR="0015720A" w:rsidRPr="003B7FAD">
        <w:t>a sua doutrina para outros cantos do país de modo a expandir mais a religião.</w:t>
      </w:r>
    </w:p>
    <w:p w:rsidR="00806CA5" w:rsidRPr="003B7FAD" w:rsidRDefault="0015720A" w:rsidP="003B7FAD">
      <w:pPr>
        <w:spacing w:line="360" w:lineRule="auto"/>
      </w:pPr>
      <w:r w:rsidRPr="003B7FAD">
        <w:t>Para a co</w:t>
      </w:r>
      <w:r w:rsidR="003B7FAD">
        <w:t xml:space="preserve">munidade islâmica de Moçambique, que pautem pela </w:t>
      </w:r>
      <w:r w:rsidRPr="003B7FAD">
        <w:t xml:space="preserve">tolerância religiosa, de modo a reconhecer outras formas de manifestação religiosa, </w:t>
      </w:r>
      <w:r w:rsidR="003B7FAD">
        <w:t>sejam elas cristãs ou islâmicas e a</w:t>
      </w:r>
      <w:r w:rsidR="00806CA5" w:rsidRPr="003B7FAD">
        <w:t xml:space="preserve"> tolerância religiosa de modo a respeitar a cultura africana</w:t>
      </w:r>
      <w:r w:rsidR="003B7FAD">
        <w:t>.</w:t>
      </w:r>
    </w:p>
    <w:p w:rsidR="0015720A" w:rsidRPr="003B7FAD" w:rsidRDefault="0015720A" w:rsidP="007F1258">
      <w:pPr>
        <w:spacing w:line="360" w:lineRule="auto"/>
        <w:ind w:left="360"/>
      </w:pPr>
    </w:p>
    <w:p w:rsidR="007F1258" w:rsidRPr="003B7FAD" w:rsidRDefault="007F1258" w:rsidP="007F1258">
      <w:pPr>
        <w:spacing w:line="360" w:lineRule="auto"/>
        <w:ind w:left="360"/>
      </w:pPr>
    </w:p>
    <w:p w:rsidR="007F1258" w:rsidRPr="003B7FAD" w:rsidRDefault="007F1258" w:rsidP="007F1258">
      <w:pPr>
        <w:spacing w:line="360" w:lineRule="auto"/>
        <w:ind w:left="360"/>
      </w:pPr>
    </w:p>
    <w:p w:rsidR="00806CA5" w:rsidRPr="003B7FAD" w:rsidRDefault="00806CA5" w:rsidP="007F1258">
      <w:pPr>
        <w:spacing w:line="360" w:lineRule="auto"/>
        <w:ind w:left="360"/>
      </w:pPr>
    </w:p>
    <w:p w:rsidR="00806CA5" w:rsidRPr="003B7FAD" w:rsidRDefault="00806CA5" w:rsidP="007F1258">
      <w:pPr>
        <w:spacing w:line="360" w:lineRule="auto"/>
        <w:ind w:left="360"/>
      </w:pPr>
    </w:p>
    <w:p w:rsidR="00E76849" w:rsidRPr="006962DB" w:rsidRDefault="006962DB" w:rsidP="006962DB">
      <w:p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b/>
          <w:szCs w:val="24"/>
        </w:rPr>
      </w:pPr>
      <w:bookmarkStart w:id="36" w:name="_Toc510775479"/>
      <w:bookmarkStart w:id="37" w:name="_Toc240910256"/>
      <w:r>
        <w:rPr>
          <w:rFonts w:cs="Times New Roman"/>
          <w:b/>
          <w:szCs w:val="24"/>
        </w:rPr>
        <w:t xml:space="preserve">5. </w:t>
      </w:r>
      <w:r w:rsidR="00E76849" w:rsidRPr="006962DB">
        <w:rPr>
          <w:rFonts w:cs="Times New Roman"/>
          <w:b/>
          <w:szCs w:val="24"/>
        </w:rPr>
        <w:t>Bibliografia</w:t>
      </w:r>
      <w:bookmarkEnd w:id="21"/>
      <w:bookmarkEnd w:id="36"/>
      <w:bookmarkEnd w:id="37"/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ALMEIDA, Ivete Batista da Silva: </w:t>
      </w:r>
      <w:r w:rsidRPr="003B7FAD">
        <w:rPr>
          <w:rFonts w:cs="Times New Roman"/>
          <w:i/>
          <w:szCs w:val="24"/>
        </w:rPr>
        <w:t>A África islâmica e a história</w:t>
      </w:r>
      <w:r w:rsidRPr="003B7FAD">
        <w:rPr>
          <w:rFonts w:cs="Times New Roman"/>
          <w:szCs w:val="24"/>
        </w:rPr>
        <w:t xml:space="preserve">. </w:t>
      </w:r>
      <w:proofErr w:type="spellStart"/>
      <w:r w:rsidRPr="003B7FAD">
        <w:rPr>
          <w:rFonts w:cs="Times New Roman"/>
          <w:szCs w:val="24"/>
        </w:rPr>
        <w:t>Fato&amp;Versões</w:t>
      </w:r>
      <w:proofErr w:type="spellEnd"/>
      <w:r w:rsidRPr="003B7FAD">
        <w:rPr>
          <w:rFonts w:cs="Times New Roman"/>
          <w:szCs w:val="24"/>
        </w:rPr>
        <w:t>. Uberlândia. São Paulo. 2012.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BOAHEN </w:t>
      </w:r>
      <w:proofErr w:type="spellStart"/>
      <w:r w:rsidRPr="003B7FAD">
        <w:rPr>
          <w:rFonts w:cs="Times New Roman"/>
          <w:szCs w:val="24"/>
        </w:rPr>
        <w:t>Albert</w:t>
      </w:r>
      <w:proofErr w:type="spellEnd"/>
      <w:r w:rsidRPr="003B7FAD">
        <w:rPr>
          <w:rFonts w:cs="Times New Roman"/>
          <w:szCs w:val="24"/>
        </w:rPr>
        <w:t xml:space="preserve"> </w:t>
      </w:r>
      <w:proofErr w:type="spellStart"/>
      <w:r w:rsidRPr="003B7FAD">
        <w:rPr>
          <w:rFonts w:cs="Times New Roman"/>
          <w:szCs w:val="24"/>
        </w:rPr>
        <w:t>Adu</w:t>
      </w:r>
      <w:proofErr w:type="spellEnd"/>
      <w:r w:rsidRPr="003B7FAD">
        <w:rPr>
          <w:rFonts w:cs="Times New Roman"/>
          <w:b/>
          <w:szCs w:val="24"/>
        </w:rPr>
        <w:t xml:space="preserve">: </w:t>
      </w:r>
      <w:r w:rsidRPr="003B7FAD">
        <w:rPr>
          <w:rFonts w:cs="Times New Roman"/>
          <w:i/>
          <w:szCs w:val="24"/>
        </w:rPr>
        <w:t>História geral da África, VII: África sob dominação colonial, 1880-1935</w:t>
      </w:r>
      <w:r w:rsidRPr="003B7FAD">
        <w:rPr>
          <w:rFonts w:cs="Times New Roman"/>
          <w:szCs w:val="24"/>
        </w:rPr>
        <w:t>. UNESCO, 2.ed. Brasília, 2010.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CARVALHO, L. (2009). </w:t>
      </w:r>
      <w:r w:rsidRPr="003B7FAD">
        <w:rPr>
          <w:rFonts w:cs="Times New Roman"/>
          <w:i/>
          <w:szCs w:val="24"/>
        </w:rPr>
        <w:t>Doença e Cura em África Medicina Tradicional e Pastoral da Saúde no Povo Chuabo Uma Questão de Inculturação</w:t>
      </w:r>
      <w:r w:rsidRPr="003B7FAD">
        <w:rPr>
          <w:rFonts w:cs="Times New Roman"/>
          <w:szCs w:val="24"/>
        </w:rPr>
        <w:t>. Lisboa: Roma Editora.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FERNANDES, António: </w:t>
      </w:r>
      <w:r w:rsidRPr="003B7FAD">
        <w:rPr>
          <w:rFonts w:cs="Times New Roman"/>
          <w:i/>
          <w:szCs w:val="24"/>
        </w:rPr>
        <w:t>Formas de vida religiosa nas sociedades contemporâneas</w:t>
      </w:r>
      <w:r w:rsidRPr="003B7FAD">
        <w:rPr>
          <w:rFonts w:cs="Times New Roman"/>
          <w:szCs w:val="24"/>
        </w:rPr>
        <w:t xml:space="preserve">, Oeiras, Celta Editora. </w:t>
      </w:r>
      <w:r w:rsidR="00806CA5" w:rsidRPr="003B7FAD">
        <w:rPr>
          <w:rFonts w:cs="Times New Roman"/>
          <w:szCs w:val="24"/>
        </w:rPr>
        <w:t>2001.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FERREIRA, A. Rita: </w:t>
      </w:r>
      <w:r w:rsidRPr="003B7FAD">
        <w:rPr>
          <w:rFonts w:cs="Times New Roman"/>
          <w:i/>
          <w:szCs w:val="24"/>
        </w:rPr>
        <w:t>Fixação portuguesa e história pré-colonial de Moçambique</w:t>
      </w:r>
      <w:r w:rsidRPr="003B7FAD">
        <w:rPr>
          <w:rFonts w:cs="Times New Roman"/>
          <w:szCs w:val="24"/>
        </w:rPr>
        <w:t>.</w:t>
      </w:r>
      <w:r w:rsidR="00806CA5" w:rsidRPr="003B7FAD">
        <w:rPr>
          <w:rFonts w:cs="Times New Roman"/>
          <w:szCs w:val="24"/>
        </w:rPr>
        <w:t xml:space="preserve"> </w:t>
      </w:r>
      <w:proofErr w:type="gramStart"/>
      <w:r w:rsidR="00806CA5" w:rsidRPr="003B7FAD">
        <w:rPr>
          <w:rFonts w:cs="Times New Roman"/>
          <w:szCs w:val="24"/>
        </w:rPr>
        <w:t>s</w:t>
      </w:r>
      <w:proofErr w:type="gramEnd"/>
      <w:r w:rsidR="00806CA5" w:rsidRPr="003B7FAD">
        <w:rPr>
          <w:rFonts w:cs="Times New Roman"/>
          <w:szCs w:val="24"/>
        </w:rPr>
        <w:t>/ed. s/editora. Lisboa. 1982;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GERHARDT Tatiana </w:t>
      </w:r>
      <w:proofErr w:type="spellStart"/>
      <w:r w:rsidRPr="003B7FAD">
        <w:rPr>
          <w:rFonts w:cs="Times New Roman"/>
          <w:szCs w:val="24"/>
        </w:rPr>
        <w:t>Engel</w:t>
      </w:r>
      <w:proofErr w:type="spellEnd"/>
      <w:r w:rsidRPr="003B7FAD">
        <w:rPr>
          <w:rFonts w:cs="Times New Roman"/>
          <w:szCs w:val="24"/>
        </w:rPr>
        <w:t xml:space="preserve"> e SILVEIRA, Denise </w:t>
      </w:r>
      <w:proofErr w:type="spellStart"/>
      <w:r w:rsidRPr="003B7FAD">
        <w:rPr>
          <w:rFonts w:cs="Times New Roman"/>
          <w:szCs w:val="24"/>
        </w:rPr>
        <w:t>Tolfo</w:t>
      </w:r>
      <w:proofErr w:type="spellEnd"/>
      <w:r w:rsidRPr="003B7FAD">
        <w:rPr>
          <w:rFonts w:cs="Times New Roman"/>
          <w:szCs w:val="24"/>
        </w:rPr>
        <w:t xml:space="preserve">: </w:t>
      </w:r>
      <w:r w:rsidRPr="003B7FAD">
        <w:rPr>
          <w:rFonts w:cs="Times New Roman"/>
          <w:i/>
          <w:szCs w:val="24"/>
        </w:rPr>
        <w:t xml:space="preserve">Método de pesquisa científica. </w:t>
      </w:r>
      <w:r w:rsidRPr="003B7FAD">
        <w:rPr>
          <w:rFonts w:cs="Times New Roman"/>
          <w:szCs w:val="24"/>
        </w:rPr>
        <w:t>UFRGS-editora. Porto Alegre. 2009;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eastAsia="Times New Roman" w:cs="Times New Roman"/>
          <w:szCs w:val="24"/>
        </w:rPr>
        <w:t xml:space="preserve">GIL. António Carlos, </w:t>
      </w:r>
      <w:r w:rsidRPr="003B7FAD">
        <w:rPr>
          <w:rFonts w:eastAsia="Times New Roman" w:cs="Times New Roman"/>
          <w:i/>
          <w:szCs w:val="24"/>
        </w:rPr>
        <w:t>Como Elaborar um Projecto de Pesquisa</w:t>
      </w:r>
      <w:r w:rsidRPr="003B7FAD">
        <w:rPr>
          <w:rFonts w:eastAsia="Times New Roman" w:cs="Times New Roman"/>
          <w:szCs w:val="24"/>
        </w:rPr>
        <w:t>, 4ª edição, São Paulo. Atlas editor, 2002.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GIL. António Carlos, </w:t>
      </w:r>
      <w:r w:rsidRPr="003B7FAD">
        <w:rPr>
          <w:rFonts w:cs="Times New Roman"/>
          <w:i/>
          <w:szCs w:val="24"/>
        </w:rPr>
        <w:t>Métodos e Técnicas de Pesquisa Social</w:t>
      </w:r>
      <w:r w:rsidRPr="003B7FAD">
        <w:rPr>
          <w:rFonts w:cs="Times New Roman"/>
          <w:szCs w:val="24"/>
        </w:rPr>
        <w:t xml:space="preserve">, 6ª edição, </w:t>
      </w:r>
      <w:r w:rsidR="00806CA5" w:rsidRPr="003B7FAD">
        <w:rPr>
          <w:rFonts w:cs="Times New Roman"/>
          <w:szCs w:val="24"/>
        </w:rPr>
        <w:t>São Paulo. Atlas Editora, 2008.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eastAsia="Times New Roman" w:cs="Times New Roman"/>
          <w:szCs w:val="24"/>
        </w:rPr>
        <w:t xml:space="preserve">MARCONI. Mariana de Andrade &amp; LAKATOS. Eva Maria, </w:t>
      </w:r>
      <w:r w:rsidRPr="003B7FAD">
        <w:rPr>
          <w:rFonts w:eastAsia="Times New Roman" w:cs="Times New Roman"/>
          <w:i/>
          <w:szCs w:val="24"/>
        </w:rPr>
        <w:t>Fundamento de</w:t>
      </w:r>
      <w:r w:rsidRPr="003B7FAD">
        <w:rPr>
          <w:rFonts w:eastAsia="Times New Roman" w:cs="Times New Roman"/>
          <w:szCs w:val="24"/>
        </w:rPr>
        <w:t xml:space="preserve"> </w:t>
      </w:r>
      <w:r w:rsidRPr="003B7FAD">
        <w:rPr>
          <w:rFonts w:eastAsia="Times New Roman" w:cs="Times New Roman"/>
          <w:i/>
          <w:szCs w:val="24"/>
        </w:rPr>
        <w:t xml:space="preserve">Metodologia Científica, </w:t>
      </w:r>
      <w:r w:rsidRPr="003B7FAD">
        <w:rPr>
          <w:rFonts w:eastAsia="Times New Roman" w:cs="Times New Roman"/>
          <w:szCs w:val="24"/>
        </w:rPr>
        <w:t>6ª edição, editora Atlas. São Paulo. 2009.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MORESI, Eduardo: </w:t>
      </w:r>
      <w:r w:rsidRPr="003B7FAD">
        <w:rPr>
          <w:rFonts w:cs="Times New Roman"/>
          <w:i/>
          <w:szCs w:val="24"/>
        </w:rPr>
        <w:t>Metodologia de pesquisa</w:t>
      </w:r>
      <w:r w:rsidRPr="003B7FAD">
        <w:rPr>
          <w:rFonts w:cs="Times New Roman"/>
          <w:szCs w:val="24"/>
        </w:rPr>
        <w:t>. UCB editora. Brasília. 2003.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MUBARAK, Caleb: </w:t>
      </w:r>
      <w:r w:rsidRPr="003B7FAD">
        <w:rPr>
          <w:rFonts w:cs="Times New Roman"/>
          <w:i/>
          <w:szCs w:val="24"/>
        </w:rPr>
        <w:t>Introdução ao Islamismo</w:t>
      </w:r>
      <w:r w:rsidRPr="003B7FAD">
        <w:rPr>
          <w:rFonts w:cs="Times New Roman"/>
          <w:szCs w:val="24"/>
        </w:rPr>
        <w:t>. Edição: Junta de Missões Mundiais</w:t>
      </w:r>
      <w:r w:rsidR="00806CA5" w:rsidRPr="003B7FAD">
        <w:rPr>
          <w:rFonts w:cs="Times New Roman"/>
          <w:szCs w:val="24"/>
        </w:rPr>
        <w:t>. SEVILLA, 2014.</w:t>
      </w:r>
    </w:p>
    <w:p w:rsidR="00806CA5" w:rsidRPr="003B7FAD" w:rsidRDefault="005E6E1A" w:rsidP="00806CA5">
      <w:pPr>
        <w:spacing w:line="360" w:lineRule="auto"/>
        <w:ind w:left="284" w:hanging="284"/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TRIVIÑOS, A. N. da S. Introdução à pesquisa em ciências sociais: a pesquisa qualitativa em educação. São Paulo: Atlas, 2008.</w:t>
      </w:r>
    </w:p>
    <w:p w:rsidR="002B5763" w:rsidRPr="003B7FAD" w:rsidRDefault="009D5D6D" w:rsidP="0016466C">
      <w:pPr>
        <w:tabs>
          <w:tab w:val="left" w:pos="3909"/>
        </w:tabs>
        <w:rPr>
          <w:rFonts w:cs="Times New Roman"/>
          <w:szCs w:val="24"/>
        </w:rPr>
      </w:pPr>
      <w:r w:rsidRPr="003B7FAD">
        <w:rPr>
          <w:rFonts w:cs="Times New Roman"/>
          <w:szCs w:val="24"/>
        </w:rPr>
        <w:lastRenderedPageBreak/>
        <w:tab/>
      </w:r>
      <w:r w:rsidRPr="003B7FAD">
        <w:rPr>
          <w:rFonts w:cs="Times New Roman"/>
          <w:szCs w:val="24"/>
        </w:rPr>
        <w:tab/>
      </w:r>
    </w:p>
    <w:p w:rsidR="002B5763" w:rsidRPr="003B7FAD" w:rsidRDefault="002B5763" w:rsidP="007901A2">
      <w:pPr>
        <w:ind w:left="567" w:hanging="567"/>
        <w:rPr>
          <w:rFonts w:cs="Times New Roman"/>
          <w:szCs w:val="24"/>
        </w:rPr>
      </w:pPr>
    </w:p>
    <w:p w:rsidR="002B5763" w:rsidRPr="003B7FAD" w:rsidRDefault="002B5763" w:rsidP="007901A2">
      <w:pPr>
        <w:ind w:left="567" w:hanging="567"/>
        <w:rPr>
          <w:rFonts w:cs="Times New Roman"/>
          <w:szCs w:val="24"/>
        </w:rPr>
      </w:pPr>
    </w:p>
    <w:p w:rsidR="002B5763" w:rsidRPr="003B7FAD" w:rsidRDefault="002B5763" w:rsidP="007901A2">
      <w:pPr>
        <w:ind w:left="567" w:hanging="567"/>
        <w:rPr>
          <w:rFonts w:cs="Times New Roman"/>
          <w:szCs w:val="24"/>
        </w:rPr>
      </w:pPr>
    </w:p>
    <w:p w:rsidR="002B5763" w:rsidRPr="003B7FAD" w:rsidRDefault="002B5763" w:rsidP="007901A2">
      <w:pPr>
        <w:ind w:left="567" w:hanging="567"/>
        <w:rPr>
          <w:rFonts w:cs="Times New Roman"/>
          <w:szCs w:val="24"/>
        </w:rPr>
      </w:pPr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  <w:bookmarkStart w:id="38" w:name="_Toc506935440"/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</w:p>
    <w:p w:rsidR="00DC51C1" w:rsidRPr="0016466C" w:rsidRDefault="00DC51C1" w:rsidP="00DC51C1">
      <w:pPr>
        <w:pStyle w:val="Cabealho1"/>
        <w:jc w:val="center"/>
        <w:rPr>
          <w:rFonts w:ascii="Times New Roman" w:hAnsi="Times New Roman" w:cs="Times New Roman"/>
          <w:color w:val="auto"/>
        </w:rPr>
      </w:pPr>
      <w:bookmarkStart w:id="39" w:name="_Toc510775480"/>
      <w:bookmarkStart w:id="40" w:name="_Toc240910257"/>
      <w:r w:rsidRPr="0016466C">
        <w:rPr>
          <w:rFonts w:ascii="Times New Roman" w:hAnsi="Times New Roman" w:cs="Times New Roman"/>
          <w:color w:val="auto"/>
        </w:rPr>
        <w:t>Apêndice</w:t>
      </w:r>
      <w:bookmarkEnd w:id="39"/>
      <w:bookmarkEnd w:id="40"/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</w:p>
    <w:p w:rsidR="00DC51C1" w:rsidRPr="003B7FAD" w:rsidRDefault="00DC51C1" w:rsidP="00DC51C1">
      <w:pPr>
        <w:spacing w:line="360" w:lineRule="auto"/>
        <w:rPr>
          <w:rFonts w:cs="Times New Roman"/>
          <w:b/>
          <w:szCs w:val="24"/>
        </w:rPr>
      </w:pPr>
    </w:p>
    <w:p w:rsidR="009A5F9F" w:rsidRPr="003B7FAD" w:rsidRDefault="009A5F9F" w:rsidP="00DC51C1">
      <w:pPr>
        <w:spacing w:line="360" w:lineRule="auto"/>
        <w:rPr>
          <w:rFonts w:cs="Times New Roman"/>
          <w:b/>
          <w:szCs w:val="24"/>
        </w:rPr>
      </w:pPr>
    </w:p>
    <w:p w:rsidR="009A5F9F" w:rsidRPr="003B7FAD" w:rsidRDefault="009A5F9F" w:rsidP="00DC51C1">
      <w:pPr>
        <w:spacing w:line="360" w:lineRule="auto"/>
        <w:rPr>
          <w:rFonts w:cs="Times New Roman"/>
          <w:b/>
          <w:szCs w:val="24"/>
        </w:rPr>
      </w:pPr>
    </w:p>
    <w:p w:rsidR="009A5F9F" w:rsidRPr="003B7FAD" w:rsidRDefault="009A5F9F" w:rsidP="00DC51C1">
      <w:pPr>
        <w:spacing w:line="360" w:lineRule="auto"/>
        <w:rPr>
          <w:rFonts w:cs="Times New Roman"/>
          <w:b/>
          <w:szCs w:val="24"/>
        </w:rPr>
      </w:pPr>
    </w:p>
    <w:p w:rsidR="009A5F9F" w:rsidRPr="003B7FAD" w:rsidRDefault="009A5F9F" w:rsidP="00DC51C1">
      <w:pPr>
        <w:spacing w:line="360" w:lineRule="auto"/>
        <w:rPr>
          <w:rFonts w:cs="Times New Roman"/>
          <w:b/>
          <w:szCs w:val="24"/>
        </w:rPr>
      </w:pPr>
    </w:p>
    <w:p w:rsidR="009A5F9F" w:rsidRPr="003B7FAD" w:rsidRDefault="009A5F9F" w:rsidP="00DC51C1">
      <w:pPr>
        <w:spacing w:line="360" w:lineRule="auto"/>
        <w:rPr>
          <w:rFonts w:cs="Times New Roman"/>
          <w:b/>
          <w:szCs w:val="24"/>
        </w:rPr>
      </w:pPr>
    </w:p>
    <w:p w:rsidR="002B5763" w:rsidRPr="003B7FAD" w:rsidRDefault="00E821B7" w:rsidP="00DC51C1">
      <w:pPr>
        <w:spacing w:line="360" w:lineRule="auto"/>
        <w:rPr>
          <w:rFonts w:cs="Times New Roman"/>
          <w:b/>
          <w:szCs w:val="24"/>
        </w:rPr>
      </w:pPr>
      <w:r w:rsidRPr="003B7FAD">
        <w:rPr>
          <w:rFonts w:cs="Times New Roman"/>
          <w:b/>
          <w:szCs w:val="24"/>
        </w:rPr>
        <w:lastRenderedPageBreak/>
        <w:t xml:space="preserve">Apêndice I: </w:t>
      </w:r>
      <w:r w:rsidR="003B7FAD" w:rsidRPr="003B7FAD">
        <w:rPr>
          <w:rFonts w:cs="Times New Roman"/>
          <w:b/>
          <w:szCs w:val="24"/>
        </w:rPr>
        <w:t>Questão para</w:t>
      </w:r>
      <w:r w:rsidR="002B5763" w:rsidRPr="003B7FAD">
        <w:rPr>
          <w:rFonts w:cs="Times New Roman"/>
          <w:b/>
          <w:szCs w:val="24"/>
        </w:rPr>
        <w:t xml:space="preserve"> os intervenientes da pesquisa</w:t>
      </w:r>
      <w:bookmarkEnd w:id="38"/>
    </w:p>
    <w:p w:rsidR="002B5763" w:rsidRPr="003B7FAD" w:rsidRDefault="002B5763" w:rsidP="002B5763">
      <w:p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Entrevistas no âmbito da pesquisa sobre “</w:t>
      </w:r>
      <w:r w:rsidR="007F1258" w:rsidRPr="003B7FAD">
        <w:rPr>
          <w:rFonts w:cs="Times New Roman"/>
          <w:i/>
          <w:szCs w:val="24"/>
        </w:rPr>
        <w:t>A africanização do islão pelos nativos da cidade de Quelimane: caso da comunidade muçulmana de Janeiro</w:t>
      </w:r>
      <w:r w:rsidRPr="003B7FAD">
        <w:rPr>
          <w:rFonts w:cs="Times New Roman"/>
          <w:szCs w:val="24"/>
        </w:rPr>
        <w:t>”.</w:t>
      </w:r>
    </w:p>
    <w:p w:rsidR="002B5763" w:rsidRPr="003B7FAD" w:rsidRDefault="002B5763" w:rsidP="002B5763">
      <w:p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Idade ___________Sexo _____</w:t>
      </w:r>
    </w:p>
    <w:p w:rsidR="002B5763" w:rsidRPr="003B7FAD" w:rsidRDefault="002B5763" w:rsidP="002B5763">
      <w:p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Função______________________________</w:t>
      </w:r>
    </w:p>
    <w:p w:rsidR="002B5763" w:rsidRPr="003B7FAD" w:rsidRDefault="00EB6D16" w:rsidP="002B5763">
      <w:pPr>
        <w:pStyle w:val="PargrafodaLista"/>
        <w:numPr>
          <w:ilvl w:val="0"/>
          <w:numId w:val="4"/>
        </w:num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 xml:space="preserve">Como </w:t>
      </w:r>
      <w:r w:rsidR="00FA2718" w:rsidRPr="003B7FAD">
        <w:rPr>
          <w:rFonts w:cs="Times New Roman"/>
          <w:szCs w:val="24"/>
        </w:rPr>
        <w:t xml:space="preserve">surge </w:t>
      </w:r>
      <w:r w:rsidR="002B5763" w:rsidRPr="003B7FAD">
        <w:rPr>
          <w:rFonts w:cs="Times New Roman"/>
          <w:szCs w:val="24"/>
        </w:rPr>
        <w:t xml:space="preserve">a religião dos muçulmanos </w:t>
      </w:r>
      <w:r w:rsidR="00FA2718" w:rsidRPr="003B7FAD">
        <w:rPr>
          <w:rFonts w:cs="Times New Roman"/>
          <w:szCs w:val="24"/>
        </w:rPr>
        <w:t>nativos de Q</w:t>
      </w:r>
      <w:r w:rsidR="002B5763" w:rsidRPr="003B7FAD">
        <w:rPr>
          <w:rFonts w:cs="Times New Roman"/>
          <w:szCs w:val="24"/>
        </w:rPr>
        <w:t>uelimane?</w:t>
      </w:r>
      <w:r w:rsidR="00FA2718" w:rsidRPr="003B7FAD">
        <w:rPr>
          <w:rFonts w:cs="Times New Roman"/>
          <w:szCs w:val="24"/>
        </w:rPr>
        <w:t>_______________</w:t>
      </w:r>
    </w:p>
    <w:p w:rsidR="00FA2718" w:rsidRPr="003B7FAD" w:rsidRDefault="00FA2718" w:rsidP="00FA2718">
      <w:p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</w:t>
      </w:r>
    </w:p>
    <w:p w:rsidR="002B5763" w:rsidRPr="003B7FAD" w:rsidRDefault="00FA2718" w:rsidP="002B5763">
      <w:pPr>
        <w:pStyle w:val="PargrafodaLista"/>
        <w:numPr>
          <w:ilvl w:val="0"/>
          <w:numId w:val="4"/>
        </w:num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Quais são as razões da sua origem?____________________________________________</w:t>
      </w:r>
    </w:p>
    <w:p w:rsidR="00FA2718" w:rsidRPr="003B7FAD" w:rsidRDefault="00FA2718" w:rsidP="00FA2718">
      <w:p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2718" w:rsidRPr="003B7FAD" w:rsidRDefault="00FA2718" w:rsidP="00FA2718">
      <w:pPr>
        <w:pStyle w:val="PargrafodaLista"/>
        <w:numPr>
          <w:ilvl w:val="0"/>
          <w:numId w:val="4"/>
        </w:num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O que diferencia os muçulmanos nativos dos muçulmanos islâmicos?_______________</w:t>
      </w:r>
    </w:p>
    <w:p w:rsidR="00FA2718" w:rsidRPr="003B7FAD" w:rsidRDefault="00FA2718" w:rsidP="00FA2718">
      <w:p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2718" w:rsidRPr="003B7FAD" w:rsidRDefault="00FA2718" w:rsidP="00FA2718">
      <w:pPr>
        <w:pStyle w:val="PargrafodaLista"/>
        <w:numPr>
          <w:ilvl w:val="0"/>
          <w:numId w:val="4"/>
        </w:num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A religião dos muçulmanos nativos é oficialmente reconhecida pelo concelho dos muçulmanos?_____________________________________________________________</w:t>
      </w:r>
    </w:p>
    <w:p w:rsidR="00FA2718" w:rsidRPr="003B7FAD" w:rsidRDefault="00FA2718" w:rsidP="00FA2718">
      <w:p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2718" w:rsidRPr="003B7FAD" w:rsidRDefault="00FA2718" w:rsidP="00FA2718">
      <w:pPr>
        <w:pStyle w:val="PargrafodaLista"/>
        <w:numPr>
          <w:ilvl w:val="0"/>
          <w:numId w:val="4"/>
        </w:num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Quais são os desafios que os muçulmanos nativos da cidade de Quelimane em particular da mesquita de Janeiro enfrentam actualmente?__________________________________</w:t>
      </w:r>
    </w:p>
    <w:p w:rsidR="00FA2718" w:rsidRPr="003B7FAD" w:rsidRDefault="00FA2718" w:rsidP="00FA2718">
      <w:pPr>
        <w:rPr>
          <w:rFonts w:cs="Times New Roman"/>
          <w:szCs w:val="24"/>
        </w:rPr>
      </w:pPr>
      <w:r w:rsidRPr="003B7FAD"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F9F" w:rsidRPr="003B7FAD" w:rsidRDefault="00FA2718" w:rsidP="0016466C">
      <w:pPr>
        <w:jc w:val="center"/>
        <w:rPr>
          <w:rFonts w:cs="Times New Roman"/>
          <w:b/>
          <w:szCs w:val="24"/>
        </w:rPr>
      </w:pPr>
      <w:r w:rsidRPr="003B7FAD">
        <w:rPr>
          <w:rFonts w:cs="Times New Roman"/>
          <w:b/>
          <w:szCs w:val="24"/>
        </w:rPr>
        <w:t>Muito obrigado pela atenção dispensada</w:t>
      </w:r>
    </w:p>
    <w:p w:rsidR="009A5F9F" w:rsidRPr="003B7FAD" w:rsidRDefault="009A5F9F" w:rsidP="00FA2718">
      <w:pPr>
        <w:jc w:val="center"/>
        <w:rPr>
          <w:rFonts w:cs="Times New Roman"/>
          <w:b/>
          <w:szCs w:val="24"/>
        </w:rPr>
      </w:pPr>
    </w:p>
    <w:sectPr w:rsidR="009A5F9F" w:rsidRPr="003B7FAD" w:rsidSect="00A84FF6">
      <w:pgSz w:w="12240" w:h="15840"/>
      <w:pgMar w:top="1134" w:right="1134" w:bottom="1701" w:left="170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6C" w:rsidRDefault="0024066C" w:rsidP="006B33CF">
      <w:pPr>
        <w:spacing w:after="0" w:line="240" w:lineRule="auto"/>
      </w:pPr>
      <w:r>
        <w:separator/>
      </w:r>
    </w:p>
  </w:endnote>
  <w:endnote w:type="continuationSeparator" w:id="0">
    <w:p w:rsidR="0024066C" w:rsidRDefault="0024066C" w:rsidP="006B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NKOMG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sl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DejaVu Sans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6C" w:rsidRDefault="0024066C" w:rsidP="006B33CF">
      <w:pPr>
        <w:spacing w:after="0" w:line="240" w:lineRule="auto"/>
      </w:pPr>
      <w:r>
        <w:separator/>
      </w:r>
    </w:p>
  </w:footnote>
  <w:footnote w:type="continuationSeparator" w:id="0">
    <w:p w:rsidR="0024066C" w:rsidRDefault="0024066C" w:rsidP="006B33CF">
      <w:pPr>
        <w:spacing w:after="0" w:line="240" w:lineRule="auto"/>
      </w:pPr>
      <w:r>
        <w:continuationSeparator/>
      </w:r>
    </w:p>
  </w:footnote>
  <w:footnote w:id="1">
    <w:p w:rsidR="00A84FF6" w:rsidRPr="00A84FF6" w:rsidRDefault="00A84FF6">
      <w:pPr>
        <w:pStyle w:val="Textodenotaderodap"/>
      </w:pPr>
      <w:r>
        <w:rPr>
          <w:rStyle w:val="Refdenotaderodap"/>
        </w:rPr>
        <w:footnoteRef/>
      </w:r>
      <w:r>
        <w:t xml:space="preserve"> Licenciado em Ensino de Historia e Mestrando em Ciências Politicas e Estudos Africanos pela Universidade Pedagógica de Moçambique </w:t>
      </w:r>
    </w:p>
  </w:footnote>
  <w:footnote w:id="2">
    <w:p w:rsidR="00F316C4" w:rsidRPr="00E15830" w:rsidRDefault="00F316C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E15830">
        <w:t>Emwenhe</w:t>
      </w:r>
      <w:proofErr w:type="spellEnd"/>
      <w:r w:rsidRPr="00E15830">
        <w:t xml:space="preserve"> </w:t>
      </w:r>
      <w:proofErr w:type="spellStart"/>
      <w:r w:rsidRPr="00E15830">
        <w:t>Yobaliwana</w:t>
      </w:r>
      <w:proofErr w:type="spellEnd"/>
      <w:r w:rsidRPr="00E15830">
        <w:t xml:space="preserve"> – significa muçulmano de nascença ou nativo</w:t>
      </w:r>
    </w:p>
  </w:footnote>
  <w:footnote w:id="3">
    <w:p w:rsidR="00F316C4" w:rsidRPr="00E15830" w:rsidRDefault="00F316C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Mucutho</w:t>
      </w:r>
      <w:proofErr w:type="spellEnd"/>
      <w:r>
        <w:t xml:space="preserve"> – significa cerimónias endereças aos antepassados</w:t>
      </w:r>
    </w:p>
  </w:footnote>
  <w:footnote w:id="4">
    <w:p w:rsidR="00F316C4" w:rsidRPr="00436249" w:rsidRDefault="00F316C4">
      <w:pPr>
        <w:pStyle w:val="Textodenotaderodap"/>
      </w:pPr>
      <w:r>
        <w:rPr>
          <w:rStyle w:val="Refdenotaderodap"/>
        </w:rPr>
        <w:footnoteRef/>
      </w:r>
      <w:r>
        <w:t xml:space="preserve"> A </w:t>
      </w:r>
      <w:r w:rsidRPr="00101F7C">
        <w:rPr>
          <w:i/>
          <w:u w:val="single"/>
        </w:rPr>
        <w:t>Umma</w:t>
      </w:r>
      <w:r>
        <w:t xml:space="preserve"> é a comunidade</w:t>
      </w:r>
    </w:p>
  </w:footnote>
  <w:footnote w:id="5">
    <w:p w:rsidR="00F316C4" w:rsidRPr="00247067" w:rsidRDefault="00F316C4" w:rsidP="00F316C4">
      <w:pPr>
        <w:pStyle w:val="Textodenotaderodap"/>
      </w:pPr>
      <w:r>
        <w:rPr>
          <w:rStyle w:val="Refdenotaderodap"/>
        </w:rPr>
        <w:footnoteRef/>
      </w:r>
      <w:r>
        <w:t xml:space="preserve"> G</w:t>
      </w:r>
      <w:r w:rsidRPr="00247067">
        <w:t>rupo local que controlava o comércio</w:t>
      </w:r>
    </w:p>
  </w:footnote>
  <w:footnote w:id="6">
    <w:p w:rsidR="00F316C4" w:rsidRPr="008D6C51" w:rsidRDefault="00F316C4">
      <w:pPr>
        <w:pStyle w:val="Textodenotaderodap"/>
      </w:pPr>
      <w:r>
        <w:rPr>
          <w:rStyle w:val="Refdenotaderodap"/>
        </w:rPr>
        <w:footnoteRef/>
      </w:r>
      <w:r>
        <w:t xml:space="preserve"> Mambo – termo em língua Bantu usado para designar um rei</w:t>
      </w:r>
    </w:p>
  </w:footnote>
  <w:footnote w:id="7">
    <w:p w:rsidR="00F316C4" w:rsidRPr="00A80DE5" w:rsidRDefault="00F316C4">
      <w:pPr>
        <w:pStyle w:val="Textodenotaderodap"/>
      </w:pPr>
      <w:r>
        <w:rPr>
          <w:rStyle w:val="Refdenotaderodap"/>
        </w:rPr>
        <w:footnoteRef/>
      </w:r>
      <w:r>
        <w:t xml:space="preserve"> Xeique – termo em língua árabe usado para designar um líder muçulmano de um país, região, distrito e localidade.</w:t>
      </w:r>
    </w:p>
  </w:footnote>
  <w:footnote w:id="8">
    <w:p w:rsidR="00F316C4" w:rsidRPr="00A80DE5" w:rsidRDefault="00F316C4">
      <w:pPr>
        <w:pStyle w:val="Textodenotaderodap"/>
      </w:pPr>
      <w:r>
        <w:rPr>
          <w:rStyle w:val="Refdenotaderodap"/>
        </w:rPr>
        <w:footnoteRef/>
      </w:r>
      <w:r>
        <w:t xml:space="preserve"> Sultão – termo árabe usado para designar o soberano, individuo com poder e autoridade.</w:t>
      </w:r>
    </w:p>
  </w:footnote>
  <w:footnote w:id="9">
    <w:p w:rsidR="00F316C4" w:rsidRPr="009E5D14" w:rsidRDefault="00F316C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80E9F">
        <w:t>Muçulmanos nativos</w:t>
      </w:r>
      <w:r w:rsidRPr="009E5D14">
        <w:t xml:space="preserve"> </w:t>
      </w:r>
    </w:p>
  </w:footnote>
  <w:footnote w:id="10">
    <w:p w:rsidR="00F316C4" w:rsidRPr="00693563" w:rsidRDefault="00F316C4">
      <w:pPr>
        <w:pStyle w:val="Textodenotaderodap"/>
      </w:pPr>
      <w:r>
        <w:rPr>
          <w:rStyle w:val="Refdenotaderodap"/>
        </w:rPr>
        <w:footnoteRef/>
      </w:r>
      <w:r>
        <w:t xml:space="preserve"> Significa altar para os muçulmanos</w:t>
      </w:r>
    </w:p>
  </w:footnote>
  <w:footnote w:id="11">
    <w:p w:rsidR="00F316C4" w:rsidRPr="00693563" w:rsidRDefault="00F316C4">
      <w:pPr>
        <w:pStyle w:val="Textodenotaderodap"/>
      </w:pPr>
      <w:r>
        <w:rPr>
          <w:rStyle w:val="Refdenotaderodap"/>
        </w:rPr>
        <w:footnoteRef/>
      </w:r>
      <w:r>
        <w:t xml:space="preserve"> É forma de rezar dos muçulmanos em que em pé com as mãos e depois inclinam a cabeça até ao umbigo.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782668"/>
      <w:docPartObj>
        <w:docPartGallery w:val="Page Numbers (Top of Page)"/>
        <w:docPartUnique/>
      </w:docPartObj>
    </w:sdtPr>
    <w:sdtEndPr/>
    <w:sdtContent>
      <w:p w:rsidR="00F316C4" w:rsidRDefault="00F316C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FA9">
          <w:rPr>
            <w:noProof/>
          </w:rPr>
          <w:t>5</w:t>
        </w:r>
        <w:r>
          <w:fldChar w:fldCharType="end"/>
        </w:r>
      </w:p>
    </w:sdtContent>
  </w:sdt>
  <w:p w:rsidR="00F316C4" w:rsidRDefault="00F316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C4" w:rsidRDefault="00F316C4">
    <w:pPr>
      <w:pStyle w:val="Cabealho"/>
      <w:jc w:val="right"/>
    </w:pPr>
  </w:p>
  <w:p w:rsidR="00F316C4" w:rsidRDefault="00F316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7E7"/>
    <w:multiLevelType w:val="multilevel"/>
    <w:tmpl w:val="E64EFDC6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D1B3B"/>
    <w:multiLevelType w:val="hybridMultilevel"/>
    <w:tmpl w:val="56521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D076F"/>
    <w:multiLevelType w:val="hybridMultilevel"/>
    <w:tmpl w:val="C352DD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73912"/>
    <w:multiLevelType w:val="multilevel"/>
    <w:tmpl w:val="E64EFDC6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917142"/>
    <w:multiLevelType w:val="hybridMultilevel"/>
    <w:tmpl w:val="6092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212EC"/>
    <w:multiLevelType w:val="multilevel"/>
    <w:tmpl w:val="4914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C29AE"/>
    <w:multiLevelType w:val="multilevel"/>
    <w:tmpl w:val="E64EFDC6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950C47"/>
    <w:multiLevelType w:val="hybridMultilevel"/>
    <w:tmpl w:val="853E3E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B00DB"/>
    <w:multiLevelType w:val="multilevel"/>
    <w:tmpl w:val="F16C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7156F"/>
    <w:multiLevelType w:val="hybridMultilevel"/>
    <w:tmpl w:val="E4286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27E00"/>
    <w:multiLevelType w:val="hybridMultilevel"/>
    <w:tmpl w:val="9A6226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F4D5B"/>
    <w:multiLevelType w:val="hybridMultilevel"/>
    <w:tmpl w:val="A9D008C2"/>
    <w:lvl w:ilvl="0" w:tplc="0816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70DC7B6C"/>
    <w:multiLevelType w:val="hybridMultilevel"/>
    <w:tmpl w:val="761220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D4C4C"/>
    <w:multiLevelType w:val="hybridMultilevel"/>
    <w:tmpl w:val="E52A197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12"/>
  </w:num>
  <w:num w:numId="11">
    <w:abstractNumId w:val="2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442"/>
    <w:rsid w:val="000022C8"/>
    <w:rsid w:val="0002071E"/>
    <w:rsid w:val="000317EF"/>
    <w:rsid w:val="00032423"/>
    <w:rsid w:val="00040B83"/>
    <w:rsid w:val="0005395C"/>
    <w:rsid w:val="00066CB9"/>
    <w:rsid w:val="000672E7"/>
    <w:rsid w:val="00070B41"/>
    <w:rsid w:val="00075542"/>
    <w:rsid w:val="00075B55"/>
    <w:rsid w:val="000828BD"/>
    <w:rsid w:val="00087F17"/>
    <w:rsid w:val="00094411"/>
    <w:rsid w:val="0009513F"/>
    <w:rsid w:val="000B3A94"/>
    <w:rsid w:val="000C1971"/>
    <w:rsid w:val="000C3181"/>
    <w:rsid w:val="000D019C"/>
    <w:rsid w:val="000F0B2D"/>
    <w:rsid w:val="000F22E8"/>
    <w:rsid w:val="000F3F0E"/>
    <w:rsid w:val="000F502B"/>
    <w:rsid w:val="00101F7C"/>
    <w:rsid w:val="001038D4"/>
    <w:rsid w:val="00111053"/>
    <w:rsid w:val="00113DC1"/>
    <w:rsid w:val="00125072"/>
    <w:rsid w:val="00140FF3"/>
    <w:rsid w:val="0014147B"/>
    <w:rsid w:val="00147908"/>
    <w:rsid w:val="0015720A"/>
    <w:rsid w:val="0016466C"/>
    <w:rsid w:val="00164A3C"/>
    <w:rsid w:val="00167CB2"/>
    <w:rsid w:val="001711B4"/>
    <w:rsid w:val="001756F3"/>
    <w:rsid w:val="00175AB0"/>
    <w:rsid w:val="00184265"/>
    <w:rsid w:val="00185BC9"/>
    <w:rsid w:val="00187C14"/>
    <w:rsid w:val="0019108D"/>
    <w:rsid w:val="00192311"/>
    <w:rsid w:val="00193C1F"/>
    <w:rsid w:val="00194211"/>
    <w:rsid w:val="00196ABA"/>
    <w:rsid w:val="001A15D8"/>
    <w:rsid w:val="001A4B70"/>
    <w:rsid w:val="001B20CC"/>
    <w:rsid w:val="001C2978"/>
    <w:rsid w:val="001D3265"/>
    <w:rsid w:val="001D41DD"/>
    <w:rsid w:val="001E089F"/>
    <w:rsid w:val="001E3500"/>
    <w:rsid w:val="001F3CA5"/>
    <w:rsid w:val="001F4EDF"/>
    <w:rsid w:val="001F578A"/>
    <w:rsid w:val="00202C27"/>
    <w:rsid w:val="00222B4D"/>
    <w:rsid w:val="00233524"/>
    <w:rsid w:val="0024066C"/>
    <w:rsid w:val="0024168A"/>
    <w:rsid w:val="00247067"/>
    <w:rsid w:val="00247205"/>
    <w:rsid w:val="00247319"/>
    <w:rsid w:val="00255E05"/>
    <w:rsid w:val="00256EE4"/>
    <w:rsid w:val="00272FC8"/>
    <w:rsid w:val="00275E3A"/>
    <w:rsid w:val="00277D7E"/>
    <w:rsid w:val="002861C8"/>
    <w:rsid w:val="0029190E"/>
    <w:rsid w:val="00292EA3"/>
    <w:rsid w:val="00295BAF"/>
    <w:rsid w:val="002A3AEB"/>
    <w:rsid w:val="002A5C72"/>
    <w:rsid w:val="002B0FD7"/>
    <w:rsid w:val="002B195D"/>
    <w:rsid w:val="002B2198"/>
    <w:rsid w:val="002B5763"/>
    <w:rsid w:val="002D4701"/>
    <w:rsid w:val="002E1AA7"/>
    <w:rsid w:val="00300124"/>
    <w:rsid w:val="00310DD1"/>
    <w:rsid w:val="00311DC0"/>
    <w:rsid w:val="003121AA"/>
    <w:rsid w:val="003239B3"/>
    <w:rsid w:val="00333405"/>
    <w:rsid w:val="00342816"/>
    <w:rsid w:val="00355802"/>
    <w:rsid w:val="003644F4"/>
    <w:rsid w:val="003766FE"/>
    <w:rsid w:val="00377314"/>
    <w:rsid w:val="00380E00"/>
    <w:rsid w:val="00380F7A"/>
    <w:rsid w:val="00382184"/>
    <w:rsid w:val="00383C0E"/>
    <w:rsid w:val="00384AB4"/>
    <w:rsid w:val="00384B71"/>
    <w:rsid w:val="00385DAA"/>
    <w:rsid w:val="00387110"/>
    <w:rsid w:val="003968D1"/>
    <w:rsid w:val="003A23AF"/>
    <w:rsid w:val="003B5520"/>
    <w:rsid w:val="003B7FAD"/>
    <w:rsid w:val="003D651E"/>
    <w:rsid w:val="003E51BA"/>
    <w:rsid w:val="0040614A"/>
    <w:rsid w:val="00406CFD"/>
    <w:rsid w:val="00407B08"/>
    <w:rsid w:val="0041062B"/>
    <w:rsid w:val="0041147C"/>
    <w:rsid w:val="004129FF"/>
    <w:rsid w:val="00417108"/>
    <w:rsid w:val="00426E9A"/>
    <w:rsid w:val="0043561D"/>
    <w:rsid w:val="00436249"/>
    <w:rsid w:val="0044480B"/>
    <w:rsid w:val="00480443"/>
    <w:rsid w:val="00492E81"/>
    <w:rsid w:val="004A621A"/>
    <w:rsid w:val="004A6FD4"/>
    <w:rsid w:val="004B290F"/>
    <w:rsid w:val="004C396E"/>
    <w:rsid w:val="004C7093"/>
    <w:rsid w:val="005031CF"/>
    <w:rsid w:val="00517AF9"/>
    <w:rsid w:val="005251A1"/>
    <w:rsid w:val="0052764D"/>
    <w:rsid w:val="00541768"/>
    <w:rsid w:val="00543304"/>
    <w:rsid w:val="00560E4C"/>
    <w:rsid w:val="00565581"/>
    <w:rsid w:val="00572A45"/>
    <w:rsid w:val="00574A23"/>
    <w:rsid w:val="00580E2F"/>
    <w:rsid w:val="00581491"/>
    <w:rsid w:val="00585E8B"/>
    <w:rsid w:val="0059162C"/>
    <w:rsid w:val="00595DB3"/>
    <w:rsid w:val="00597E69"/>
    <w:rsid w:val="005A218B"/>
    <w:rsid w:val="005A6EB4"/>
    <w:rsid w:val="005D18BB"/>
    <w:rsid w:val="005E0F7A"/>
    <w:rsid w:val="005E54F5"/>
    <w:rsid w:val="005E6E1A"/>
    <w:rsid w:val="005E7129"/>
    <w:rsid w:val="005F17DF"/>
    <w:rsid w:val="0063365E"/>
    <w:rsid w:val="00635DE8"/>
    <w:rsid w:val="00640723"/>
    <w:rsid w:val="006458CD"/>
    <w:rsid w:val="00665C3F"/>
    <w:rsid w:val="006672EE"/>
    <w:rsid w:val="00673B74"/>
    <w:rsid w:val="006874D0"/>
    <w:rsid w:val="00690DB2"/>
    <w:rsid w:val="006912F4"/>
    <w:rsid w:val="00693563"/>
    <w:rsid w:val="00693B7C"/>
    <w:rsid w:val="00693C15"/>
    <w:rsid w:val="006962DB"/>
    <w:rsid w:val="006B33CF"/>
    <w:rsid w:val="006B7D12"/>
    <w:rsid w:val="006D018A"/>
    <w:rsid w:val="006D6AAA"/>
    <w:rsid w:val="006D7FC8"/>
    <w:rsid w:val="006E15BE"/>
    <w:rsid w:val="006F0DC9"/>
    <w:rsid w:val="006F1D69"/>
    <w:rsid w:val="006F4070"/>
    <w:rsid w:val="006F725B"/>
    <w:rsid w:val="007200B6"/>
    <w:rsid w:val="007605D3"/>
    <w:rsid w:val="00762976"/>
    <w:rsid w:val="007668CA"/>
    <w:rsid w:val="00773606"/>
    <w:rsid w:val="0077478A"/>
    <w:rsid w:val="007825DD"/>
    <w:rsid w:val="007901A2"/>
    <w:rsid w:val="007B7C02"/>
    <w:rsid w:val="007C0BE9"/>
    <w:rsid w:val="007D004F"/>
    <w:rsid w:val="007E253A"/>
    <w:rsid w:val="007F1258"/>
    <w:rsid w:val="0080344D"/>
    <w:rsid w:val="00805449"/>
    <w:rsid w:val="00806CA5"/>
    <w:rsid w:val="008118BE"/>
    <w:rsid w:val="00812973"/>
    <w:rsid w:val="00827711"/>
    <w:rsid w:val="00830AFA"/>
    <w:rsid w:val="00841B10"/>
    <w:rsid w:val="00857B70"/>
    <w:rsid w:val="008614B2"/>
    <w:rsid w:val="008641EF"/>
    <w:rsid w:val="008676EB"/>
    <w:rsid w:val="00890652"/>
    <w:rsid w:val="008944EE"/>
    <w:rsid w:val="008A1F19"/>
    <w:rsid w:val="008A61A1"/>
    <w:rsid w:val="008A7F06"/>
    <w:rsid w:val="008C0094"/>
    <w:rsid w:val="008C2655"/>
    <w:rsid w:val="008C3721"/>
    <w:rsid w:val="008C497B"/>
    <w:rsid w:val="008C552F"/>
    <w:rsid w:val="008C779F"/>
    <w:rsid w:val="008D6C51"/>
    <w:rsid w:val="008E4FA4"/>
    <w:rsid w:val="008E5031"/>
    <w:rsid w:val="008F552C"/>
    <w:rsid w:val="00901044"/>
    <w:rsid w:val="0092035E"/>
    <w:rsid w:val="009321C2"/>
    <w:rsid w:val="00932A74"/>
    <w:rsid w:val="00941978"/>
    <w:rsid w:val="00944AB9"/>
    <w:rsid w:val="0094609A"/>
    <w:rsid w:val="00950CF5"/>
    <w:rsid w:val="00951189"/>
    <w:rsid w:val="009541BA"/>
    <w:rsid w:val="00956C65"/>
    <w:rsid w:val="009756BE"/>
    <w:rsid w:val="00980E9F"/>
    <w:rsid w:val="009824BF"/>
    <w:rsid w:val="00992156"/>
    <w:rsid w:val="009A13C9"/>
    <w:rsid w:val="009A32CF"/>
    <w:rsid w:val="009A3B13"/>
    <w:rsid w:val="009A5F9F"/>
    <w:rsid w:val="009B23C2"/>
    <w:rsid w:val="009B2805"/>
    <w:rsid w:val="009B5126"/>
    <w:rsid w:val="009B749F"/>
    <w:rsid w:val="009D5D6D"/>
    <w:rsid w:val="009E0D4F"/>
    <w:rsid w:val="009E39C9"/>
    <w:rsid w:val="009E5D14"/>
    <w:rsid w:val="009F1EF0"/>
    <w:rsid w:val="009F36C0"/>
    <w:rsid w:val="00A047D0"/>
    <w:rsid w:val="00A0509B"/>
    <w:rsid w:val="00A05E05"/>
    <w:rsid w:val="00A116D0"/>
    <w:rsid w:val="00A20084"/>
    <w:rsid w:val="00A27377"/>
    <w:rsid w:val="00A3023B"/>
    <w:rsid w:val="00A32EDE"/>
    <w:rsid w:val="00A514CD"/>
    <w:rsid w:val="00A5510D"/>
    <w:rsid w:val="00A80DE5"/>
    <w:rsid w:val="00A818B2"/>
    <w:rsid w:val="00A84FF6"/>
    <w:rsid w:val="00A918AA"/>
    <w:rsid w:val="00A9703E"/>
    <w:rsid w:val="00A975C0"/>
    <w:rsid w:val="00AB4496"/>
    <w:rsid w:val="00AB7D34"/>
    <w:rsid w:val="00AC6062"/>
    <w:rsid w:val="00AC67DA"/>
    <w:rsid w:val="00B0266D"/>
    <w:rsid w:val="00B107D7"/>
    <w:rsid w:val="00B14F63"/>
    <w:rsid w:val="00B20614"/>
    <w:rsid w:val="00B21D39"/>
    <w:rsid w:val="00B26ACA"/>
    <w:rsid w:val="00B30E80"/>
    <w:rsid w:val="00B3317C"/>
    <w:rsid w:val="00B371AF"/>
    <w:rsid w:val="00B453C5"/>
    <w:rsid w:val="00B55F93"/>
    <w:rsid w:val="00B60010"/>
    <w:rsid w:val="00B62F81"/>
    <w:rsid w:val="00B63764"/>
    <w:rsid w:val="00B83671"/>
    <w:rsid w:val="00B86B74"/>
    <w:rsid w:val="00B87FA9"/>
    <w:rsid w:val="00BB12BA"/>
    <w:rsid w:val="00BB6436"/>
    <w:rsid w:val="00BE17AC"/>
    <w:rsid w:val="00BE2959"/>
    <w:rsid w:val="00BE400E"/>
    <w:rsid w:val="00BF1851"/>
    <w:rsid w:val="00BF19C7"/>
    <w:rsid w:val="00C02AEC"/>
    <w:rsid w:val="00C14C99"/>
    <w:rsid w:val="00C316F4"/>
    <w:rsid w:val="00C34026"/>
    <w:rsid w:val="00C440C9"/>
    <w:rsid w:val="00C476B7"/>
    <w:rsid w:val="00C47A27"/>
    <w:rsid w:val="00C63B3A"/>
    <w:rsid w:val="00C658C0"/>
    <w:rsid w:val="00C67352"/>
    <w:rsid w:val="00C67B62"/>
    <w:rsid w:val="00C85EFC"/>
    <w:rsid w:val="00CA1156"/>
    <w:rsid w:val="00CB60C5"/>
    <w:rsid w:val="00CC07E4"/>
    <w:rsid w:val="00CC3A13"/>
    <w:rsid w:val="00CE0D1F"/>
    <w:rsid w:val="00CF74D9"/>
    <w:rsid w:val="00D017D2"/>
    <w:rsid w:val="00D045A4"/>
    <w:rsid w:val="00D06930"/>
    <w:rsid w:val="00D10F05"/>
    <w:rsid w:val="00D232AA"/>
    <w:rsid w:val="00D30A83"/>
    <w:rsid w:val="00D31863"/>
    <w:rsid w:val="00D33442"/>
    <w:rsid w:val="00D55B70"/>
    <w:rsid w:val="00D56A36"/>
    <w:rsid w:val="00D5781A"/>
    <w:rsid w:val="00D667D1"/>
    <w:rsid w:val="00D731F5"/>
    <w:rsid w:val="00D92AEC"/>
    <w:rsid w:val="00DA171F"/>
    <w:rsid w:val="00DB03F1"/>
    <w:rsid w:val="00DC1330"/>
    <w:rsid w:val="00DC501A"/>
    <w:rsid w:val="00DC51C1"/>
    <w:rsid w:val="00DC660A"/>
    <w:rsid w:val="00DC7223"/>
    <w:rsid w:val="00DD0EA8"/>
    <w:rsid w:val="00DF4FDA"/>
    <w:rsid w:val="00E06E79"/>
    <w:rsid w:val="00E13BF1"/>
    <w:rsid w:val="00E15830"/>
    <w:rsid w:val="00E17EEE"/>
    <w:rsid w:val="00E27777"/>
    <w:rsid w:val="00E277D6"/>
    <w:rsid w:val="00E545A7"/>
    <w:rsid w:val="00E60108"/>
    <w:rsid w:val="00E7088D"/>
    <w:rsid w:val="00E76849"/>
    <w:rsid w:val="00E76859"/>
    <w:rsid w:val="00E821B7"/>
    <w:rsid w:val="00E85AF7"/>
    <w:rsid w:val="00E87B5E"/>
    <w:rsid w:val="00E9098E"/>
    <w:rsid w:val="00E91060"/>
    <w:rsid w:val="00EB6D16"/>
    <w:rsid w:val="00ED2EB0"/>
    <w:rsid w:val="00ED38E5"/>
    <w:rsid w:val="00EE3253"/>
    <w:rsid w:val="00EE6123"/>
    <w:rsid w:val="00EE70BC"/>
    <w:rsid w:val="00EF0D3B"/>
    <w:rsid w:val="00EF67D0"/>
    <w:rsid w:val="00F120A8"/>
    <w:rsid w:val="00F2365F"/>
    <w:rsid w:val="00F24AA2"/>
    <w:rsid w:val="00F316C4"/>
    <w:rsid w:val="00F318F9"/>
    <w:rsid w:val="00F34861"/>
    <w:rsid w:val="00F35832"/>
    <w:rsid w:val="00F6711D"/>
    <w:rsid w:val="00F74ABF"/>
    <w:rsid w:val="00FA2718"/>
    <w:rsid w:val="00FB23C1"/>
    <w:rsid w:val="00FB7141"/>
    <w:rsid w:val="00FC7D4D"/>
    <w:rsid w:val="00FE194D"/>
    <w:rsid w:val="00FF16CC"/>
    <w:rsid w:val="00FF56A7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0E"/>
    <w:pPr>
      <w:jc w:val="both"/>
    </w:pPr>
    <w:rPr>
      <w:rFonts w:ascii="Times New Roman" w:hAnsi="Times New Roman"/>
      <w:sz w:val="24"/>
      <w:lang w:val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C65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026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C65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paragraph" w:styleId="PargrafodaLista">
    <w:name w:val="List Paragraph"/>
    <w:basedOn w:val="Normal"/>
    <w:uiPriority w:val="34"/>
    <w:qFormat/>
    <w:rsid w:val="00A27377"/>
    <w:pPr>
      <w:ind w:left="720"/>
      <w:contextualSpacing/>
    </w:pPr>
  </w:style>
  <w:style w:type="paragraph" w:customStyle="1" w:styleId="Default">
    <w:name w:val="Default"/>
    <w:rsid w:val="00342816"/>
    <w:pPr>
      <w:autoSpaceDE w:val="0"/>
      <w:autoSpaceDN w:val="0"/>
      <w:adjustRightInd w:val="0"/>
      <w:spacing w:after="0" w:line="240" w:lineRule="auto"/>
    </w:pPr>
    <w:rPr>
      <w:rFonts w:ascii="MNKOMG+BookmanOldStyle" w:hAnsi="MNKOMG+BookmanOldStyle" w:cs="MNKOMG+BookmanOldStyle"/>
      <w:color w:val="000000"/>
      <w:sz w:val="24"/>
      <w:szCs w:val="24"/>
    </w:rPr>
  </w:style>
  <w:style w:type="paragraph" w:customStyle="1" w:styleId="bullet">
    <w:name w:val="bullet"/>
    <w:basedOn w:val="Default"/>
    <w:next w:val="Default"/>
    <w:uiPriority w:val="99"/>
    <w:rsid w:val="00342816"/>
    <w:rPr>
      <w:rFonts w:cstheme="minorBidi"/>
      <w:color w:val="auto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0266D"/>
    <w:rPr>
      <w:rFonts w:asciiTheme="majorHAnsi" w:eastAsiaTheme="majorEastAsia" w:hAnsiTheme="majorHAnsi" w:cstheme="majorBidi"/>
      <w:b/>
      <w:bCs/>
      <w:color w:val="4F81BD" w:themeColor="accent1"/>
      <w:sz w:val="24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6B3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B33CF"/>
    <w:rPr>
      <w:rFonts w:ascii="Times New Roman" w:hAnsi="Times New Roman"/>
      <w:sz w:val="24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6B3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B33CF"/>
    <w:rPr>
      <w:rFonts w:ascii="Times New Roman" w:hAnsi="Times New Roman"/>
      <w:sz w:val="24"/>
      <w:lang w:val="pt-PT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81491"/>
    <w:pPr>
      <w:jc w:val="left"/>
      <w:outlineLvl w:val="9"/>
    </w:pPr>
    <w:rPr>
      <w:lang w:val="en-US"/>
    </w:rPr>
  </w:style>
  <w:style w:type="paragraph" w:styleId="ndice1">
    <w:name w:val="toc 1"/>
    <w:basedOn w:val="Normal"/>
    <w:next w:val="Normal"/>
    <w:autoRedefine/>
    <w:uiPriority w:val="39"/>
    <w:unhideWhenUsed/>
    <w:rsid w:val="00581491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581491"/>
    <w:pPr>
      <w:spacing w:after="100"/>
      <w:ind w:left="240"/>
    </w:pPr>
  </w:style>
  <w:style w:type="paragraph" w:styleId="ndice3">
    <w:name w:val="toc 3"/>
    <w:basedOn w:val="Normal"/>
    <w:next w:val="Normal"/>
    <w:autoRedefine/>
    <w:uiPriority w:val="39"/>
    <w:unhideWhenUsed/>
    <w:rsid w:val="00581491"/>
    <w:pPr>
      <w:spacing w:after="100"/>
      <w:ind w:left="480"/>
    </w:pPr>
  </w:style>
  <w:style w:type="character" w:styleId="Hiperligao">
    <w:name w:val="Hyperlink"/>
    <w:basedOn w:val="Tipodeletrapredefinidodopargrafo"/>
    <w:uiPriority w:val="99"/>
    <w:unhideWhenUsed/>
    <w:rsid w:val="0058149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8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81491"/>
    <w:rPr>
      <w:rFonts w:ascii="Tahoma" w:hAnsi="Tahoma" w:cs="Tahoma"/>
      <w:sz w:val="16"/>
      <w:szCs w:val="16"/>
      <w:lang w:val="pt-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101F7C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101F7C"/>
    <w:rPr>
      <w:rFonts w:ascii="Times New Roman" w:hAnsi="Times New Roman"/>
      <w:sz w:val="20"/>
      <w:szCs w:val="20"/>
      <w:lang w:val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01F7C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01F7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01F7C"/>
    <w:rPr>
      <w:rFonts w:ascii="Times New Roman" w:hAnsi="Times New Roman"/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01F7C"/>
    <w:rPr>
      <w:vertAlign w:val="superscript"/>
    </w:rPr>
  </w:style>
  <w:style w:type="table" w:styleId="Tabelacomgrelha">
    <w:name w:val="Table Grid"/>
    <w:basedOn w:val="Tabelanormal"/>
    <w:uiPriority w:val="59"/>
    <w:rsid w:val="0069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575AE-6FB5-4BCD-BE6D-25CC2A22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4693511</TotalTime>
  <Pages>24</Pages>
  <Words>6415</Words>
  <Characters>36571</Characters>
  <Application>Microsoft Office Word</Application>
  <DocSecurity>0</DocSecurity>
  <Lines>304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CABELUDO</dc:creator>
  <cp:lastModifiedBy>VERDE</cp:lastModifiedBy>
  <cp:revision>7</cp:revision>
  <dcterms:created xsi:type="dcterms:W3CDTF">2018-08-16T13:37:00Z</dcterms:created>
  <dcterms:modified xsi:type="dcterms:W3CDTF">2018-08-20T06:36:00Z</dcterms:modified>
</cp:coreProperties>
</file>