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91" w:rsidRDefault="00B03F91" w:rsidP="00B03F9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>FILME A VOZ DO CORAÇÃO (</w:t>
      </w:r>
      <w:r w:rsidR="006C0ACB" w:rsidRPr="0081496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OS CO</w:t>
      </w:r>
      <w:r w:rsidR="006C0ACB" w:rsidRPr="006C0ACB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RISTAS</w:t>
      </w: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>)</w:t>
      </w:r>
      <w:r w:rsidR="006C0ACB" w:rsidRPr="0081496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:</w:t>
      </w:r>
      <w:r w:rsidR="006C0ACB" w:rsidRPr="006C0ACB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UMA REFLEXÃO MEDIANTE A LEGISLAÇÃO BRASILEIRA</w:t>
      </w:r>
    </w:p>
    <w:p w:rsidR="006C0ACB" w:rsidRPr="006C0ACB" w:rsidRDefault="006C0ACB" w:rsidP="00B03F9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>Por</w:t>
      </w:r>
      <w:r w:rsidRPr="0081496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Ivone dos Santos Carneiro¹</w:t>
      </w:r>
    </w:p>
    <w:p w:rsidR="006C0ACB" w:rsidRPr="006C0ACB" w:rsidRDefault="006C0ACB" w:rsidP="00814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49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voz do coração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(Os Coristas). </w:t>
      </w:r>
      <w:proofErr w:type="spellStart"/>
      <w:r w:rsidRPr="006C0ACB">
        <w:rPr>
          <w:rFonts w:ascii="Arial" w:eastAsia="Times New Roman" w:hAnsi="Arial" w:cs="Arial"/>
          <w:sz w:val="24"/>
          <w:szCs w:val="24"/>
          <w:lang w:val="en-US" w:eastAsia="pt-BR"/>
        </w:rPr>
        <w:t>Produção</w:t>
      </w:r>
      <w:proofErr w:type="spellEnd"/>
      <w:r w:rsidRPr="006C0ACB">
        <w:rPr>
          <w:rFonts w:ascii="Arial" w:eastAsia="Times New Roman" w:hAnsi="Arial" w:cs="Arial"/>
          <w:sz w:val="24"/>
          <w:szCs w:val="24"/>
          <w:lang w:val="en-US" w:eastAsia="pt-BR"/>
        </w:rPr>
        <w:t xml:space="preserve">: Arthur Cohn, Jacques Perrin. </w:t>
      </w:r>
      <w:proofErr w:type="spellStart"/>
      <w:r w:rsidRPr="006C0ACB">
        <w:rPr>
          <w:rFonts w:ascii="Arial" w:eastAsia="Times New Roman" w:hAnsi="Arial" w:cs="Arial"/>
          <w:sz w:val="24"/>
          <w:szCs w:val="24"/>
          <w:lang w:val="en-US" w:eastAsia="pt-BR"/>
        </w:rPr>
        <w:t>Direção</w:t>
      </w:r>
      <w:proofErr w:type="spellEnd"/>
      <w:r w:rsidRPr="006C0ACB">
        <w:rPr>
          <w:rFonts w:ascii="Arial" w:eastAsia="Times New Roman" w:hAnsi="Arial" w:cs="Arial"/>
          <w:sz w:val="24"/>
          <w:szCs w:val="24"/>
          <w:lang w:val="en-US" w:eastAsia="pt-BR"/>
        </w:rPr>
        <w:t xml:space="preserve">: Christophe </w:t>
      </w:r>
      <w:proofErr w:type="spellStart"/>
      <w:r w:rsidRPr="006C0ACB">
        <w:rPr>
          <w:rFonts w:ascii="Arial" w:eastAsia="Times New Roman" w:hAnsi="Arial" w:cs="Arial"/>
          <w:sz w:val="24"/>
          <w:szCs w:val="24"/>
          <w:lang w:val="en-US" w:eastAsia="pt-BR"/>
        </w:rPr>
        <w:t>Barratier</w:t>
      </w:r>
      <w:proofErr w:type="spellEnd"/>
      <w:r w:rsidRPr="006C0ACB">
        <w:rPr>
          <w:rFonts w:ascii="Arial" w:eastAsia="Times New Roman" w:hAnsi="Arial" w:cs="Arial"/>
          <w:sz w:val="24"/>
          <w:szCs w:val="24"/>
          <w:lang w:val="en-US" w:eastAsia="pt-BR"/>
        </w:rPr>
        <w:t xml:space="preserve">.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Drama, França, 2004, 95min</w:t>
      </w: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.,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colorido. Disponível em: </w:t>
      </w:r>
      <w:r w:rsidRPr="00814969">
        <w:rPr>
          <w:rFonts w:ascii="Arial" w:eastAsia="Times New Roman" w:hAnsi="Arial" w:cs="Arial"/>
          <w:sz w:val="24"/>
          <w:szCs w:val="24"/>
          <w:lang w:eastAsia="pt-BR"/>
        </w:rPr>
        <w:t>&lt;</w:t>
      </w:r>
      <w:proofErr w:type="gramStart"/>
      <w:r w:rsidR="00814969" w:rsidRPr="00814969">
        <w:rPr>
          <w:rFonts w:ascii="Arial" w:eastAsia="Times New Roman" w:hAnsi="Arial" w:cs="Arial"/>
          <w:sz w:val="24"/>
          <w:szCs w:val="24"/>
          <w:lang w:eastAsia="pt-BR"/>
        </w:rPr>
        <w:t>https</w:t>
      </w:r>
      <w:proofErr w:type="gramEnd"/>
      <w:r w:rsidR="00814969" w:rsidRPr="00814969">
        <w:rPr>
          <w:rFonts w:ascii="Arial" w:eastAsia="Times New Roman" w:hAnsi="Arial" w:cs="Arial"/>
          <w:sz w:val="24"/>
          <w:szCs w:val="24"/>
          <w:lang w:eastAsia="pt-BR"/>
        </w:rPr>
        <w:t>://www.youtube.com/watch?v=</w:t>
      </w:r>
      <w:proofErr w:type="gramStart"/>
      <w:r w:rsidR="00814969" w:rsidRPr="00814969">
        <w:rPr>
          <w:rFonts w:ascii="Arial" w:eastAsia="Times New Roman" w:hAnsi="Arial" w:cs="Arial"/>
          <w:sz w:val="24"/>
          <w:szCs w:val="24"/>
          <w:lang w:eastAsia="pt-BR"/>
        </w:rPr>
        <w:t>04yIlBjD</w:t>
      </w:r>
      <w:proofErr w:type="gramEnd"/>
      <w:r w:rsidR="00814969" w:rsidRPr="00814969">
        <w:rPr>
          <w:rFonts w:ascii="Arial" w:eastAsia="Times New Roman" w:hAnsi="Arial" w:cs="Arial"/>
          <w:sz w:val="24"/>
          <w:szCs w:val="24"/>
          <w:lang w:eastAsia="pt-BR"/>
        </w:rPr>
        <w:t>_hs&gt;.</w:t>
      </w:r>
      <w:r w:rsidRPr="008149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Acesso em: </w:t>
      </w: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14 set 2016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14969" w:rsidRDefault="006C0ACB" w:rsidP="0081496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>A Voz do Coração ou Os Coristas</w:t>
      </w: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4969">
        <w:rPr>
          <w:rFonts w:ascii="Arial" w:eastAsia="Times New Roman" w:hAnsi="Arial" w:cs="Arial"/>
          <w:sz w:val="24"/>
          <w:szCs w:val="24"/>
          <w:lang w:eastAsia="pt-BR"/>
        </w:rPr>
        <w:t>é</w:t>
      </w:r>
      <w:proofErr w:type="gramEnd"/>
      <w:r w:rsidR="00814969">
        <w:rPr>
          <w:rFonts w:ascii="Arial" w:eastAsia="Times New Roman" w:hAnsi="Arial" w:cs="Arial"/>
          <w:sz w:val="24"/>
          <w:szCs w:val="24"/>
          <w:lang w:eastAsia="pt-BR"/>
        </w:rPr>
        <w:t xml:space="preserve"> um drama emocionante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que pode render muitas reflexões quando visualizado de acordo com as normas jurídicas vigentes no Brasil. Nota-se a existência de muitos dispositivos que resguardam direitos ali desamparados.</w:t>
      </w:r>
    </w:p>
    <w:p w:rsidR="00814969" w:rsidRDefault="006C0ACB" w:rsidP="0081496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>Vemos por exemplo</w:t>
      </w:r>
      <w:r w:rsidR="0081496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que o Artigo 25 da Declaração</w:t>
      </w:r>
      <w:r w:rsidR="00814969">
        <w:rPr>
          <w:rFonts w:ascii="Arial" w:eastAsia="Times New Roman" w:hAnsi="Arial" w:cs="Arial"/>
          <w:sz w:val="24"/>
          <w:szCs w:val="24"/>
          <w:lang w:eastAsia="pt-BR"/>
        </w:rPr>
        <w:t xml:space="preserve"> Universal dos Direitos Humanos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4969">
        <w:rPr>
          <w:rFonts w:ascii="Arial" w:eastAsia="Times New Roman" w:hAnsi="Arial" w:cs="Arial"/>
          <w:sz w:val="24"/>
          <w:szCs w:val="24"/>
          <w:lang w:eastAsia="pt-BR"/>
        </w:rPr>
        <w:t xml:space="preserve">tratado internacional ratificado pelo Brasil em 1992,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prevê que deve ser assegurado o</w:t>
      </w:r>
      <w:r w:rsidR="00814969">
        <w:rPr>
          <w:rFonts w:ascii="Arial" w:eastAsia="Times New Roman" w:hAnsi="Arial" w:cs="Arial"/>
          <w:sz w:val="24"/>
          <w:szCs w:val="24"/>
          <w:lang w:eastAsia="pt-BR"/>
        </w:rPr>
        <w:t xml:space="preserve"> bem estar de todas as pessoas,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isso não exclu</w:t>
      </w:r>
      <w:r w:rsidR="00814969">
        <w:rPr>
          <w:rFonts w:ascii="Arial" w:eastAsia="Times New Roman" w:hAnsi="Arial" w:cs="Arial"/>
          <w:sz w:val="24"/>
          <w:szCs w:val="24"/>
          <w:lang w:eastAsia="pt-BR"/>
        </w:rPr>
        <w:t>i as crianças que no internato à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s vezes eram isoladas das demais em um quarto escuro e sujo por dias, sendo impedidas de realizar atividades e</w:t>
      </w:r>
      <w:r w:rsidR="00814969">
        <w:rPr>
          <w:rFonts w:ascii="Arial" w:eastAsia="Times New Roman" w:hAnsi="Arial" w:cs="Arial"/>
          <w:sz w:val="24"/>
          <w:szCs w:val="24"/>
          <w:lang w:eastAsia="pt-BR"/>
        </w:rPr>
        <w:t>sportivas, de lazer e cultura. Por vezes chegavam a ser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proibidas de ver até mesmo os pais. Uma extrema falta de </w:t>
      </w:r>
      <w:r w:rsidR="00814969">
        <w:rPr>
          <w:rFonts w:ascii="Arial" w:eastAsia="Times New Roman" w:hAnsi="Arial" w:cs="Arial"/>
          <w:sz w:val="24"/>
          <w:szCs w:val="24"/>
          <w:lang w:eastAsia="pt-BR"/>
        </w:rPr>
        <w:t>respeito e de responsabilidade.</w:t>
      </w:r>
    </w:p>
    <w:p w:rsidR="005C2CE8" w:rsidRDefault="006C0ACB" w:rsidP="005C2CE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Essa circunstância também é confrontada no Art. 124 incisos V, VII, VIII, IX, X, XII, §1º. </w:t>
      </w: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do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Estatuto da</w:t>
      </w:r>
      <w:r w:rsidR="00814969">
        <w:rPr>
          <w:rFonts w:ascii="Arial" w:eastAsia="Times New Roman" w:hAnsi="Arial" w:cs="Arial"/>
          <w:sz w:val="24"/>
          <w:szCs w:val="24"/>
          <w:lang w:eastAsia="pt-BR"/>
        </w:rPr>
        <w:t xml:space="preserve"> Criança e do Adolescente (ECA)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49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Similarmente no inciso IX do A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 xml:space="preserve">rt. 5º. </w:t>
      </w:r>
      <w:proofErr w:type="gramStart"/>
      <w:r w:rsidR="005C2CE8">
        <w:rPr>
          <w:rFonts w:ascii="Arial" w:eastAsia="Times New Roman" w:hAnsi="Arial" w:cs="Arial"/>
          <w:sz w:val="24"/>
          <w:szCs w:val="24"/>
          <w:lang w:eastAsia="pt-BR"/>
        </w:rPr>
        <w:t>da</w:t>
      </w:r>
      <w:proofErr w:type="gramEnd"/>
      <w:r w:rsidR="005C2CE8">
        <w:rPr>
          <w:rFonts w:ascii="Arial" w:eastAsia="Times New Roman" w:hAnsi="Arial" w:cs="Arial"/>
          <w:sz w:val="24"/>
          <w:szCs w:val="24"/>
          <w:lang w:eastAsia="pt-BR"/>
        </w:rPr>
        <w:t xml:space="preserve"> Constituição Federal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de 1988 (CF/88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),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cláusula pétrea e garantia fundamental, é resguardada a liberdade de ma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nifestação artística, situação que na trama d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o filme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 xml:space="preserve"> é suprimida. T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anto o professor quanto os alunos passam por momentos onde lhes são negados o direito de p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raticar as atividades de canto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dentro do internato, embora fosse notório o bem que os 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ensaios do coral faziam a todos.</w:t>
      </w:r>
    </w:p>
    <w:p w:rsidR="005C2CE8" w:rsidRDefault="006C0ACB" w:rsidP="005C2CE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>Salienta-se para essa situação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, a LDB, Lei 9.394/96 e</w:t>
      </w:r>
      <w:r w:rsidR="005C2CE8" w:rsidRPr="005C2CE8">
        <w:rPr>
          <w:rFonts w:ascii="Arial" w:eastAsia="Times New Roman" w:hAnsi="Arial" w:cs="Arial"/>
          <w:sz w:val="24"/>
          <w:szCs w:val="24"/>
          <w:lang w:eastAsia="pt-BR"/>
        </w:rPr>
        <w:t>stabelece as diretriz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es e bases da educação nacional. A LDB, em seu a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rt. 13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incisos III e IV, dispõe dentre os deveres do docente, zelar pela aprendizagem do aluno, verificando meios saudáveis para atender as crianças com menor rendimento, o que era desenvolvido pelo professor, até passar a enfrentar resistência da direção, essa resistência injustificada da diretori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a no tocante aos ensaios dos co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ristas poderia ser entendida como uma afronta aos direitos dos professores e dos menores.</w:t>
      </w:r>
    </w:p>
    <w:p w:rsidR="005C2CE8" w:rsidRDefault="006C0ACB" w:rsidP="005C2CE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É importante lembrar que foi introduzida ao ordenamento j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urídico brasileiro a Doutrina da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Proteção Integral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 xml:space="preserve">, uma garantia conjecturada através do art. 227 da Carta Magna. </w:t>
      </w:r>
      <w:proofErr w:type="gramStart"/>
      <w:r w:rsidR="005C2CE8">
        <w:rPr>
          <w:rFonts w:ascii="Arial" w:eastAsia="Times New Roman" w:hAnsi="Arial" w:cs="Arial"/>
          <w:sz w:val="24"/>
          <w:szCs w:val="24"/>
          <w:lang w:eastAsia="pt-BR"/>
        </w:rPr>
        <w:t>O dispositivo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salvaguarda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às crianças, adolescentes e jovens, o direito à vida, à saúde, à família e ao lazer, incumbindo para a obrigação de proteger tais direitos não só a família, mas também a sociedade em geral e o Estado, o q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ue mais tarde foi reforçado no a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rt. 71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ECA.</w:t>
      </w:r>
    </w:p>
    <w:p w:rsidR="005C2CE8" w:rsidRDefault="005C2CE8" w:rsidP="005C2CE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Ainda no caput, o a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rt. 227 </w:t>
      </w:r>
      <w:r>
        <w:rPr>
          <w:rFonts w:ascii="Arial" w:eastAsia="Times New Roman" w:hAnsi="Arial" w:cs="Arial"/>
          <w:sz w:val="24"/>
          <w:szCs w:val="24"/>
          <w:lang w:eastAsia="pt-BR"/>
        </w:rPr>
        <w:t>da Carta Política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coloca que devem esses menores ser protegidos de toda forma de negligência, violência e op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ressão, o que é corroborado no art. 5º.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ECA. C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>ontudo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não é o que se vê acontecendo </w:t>
      </w:r>
      <w:r>
        <w:rPr>
          <w:rFonts w:ascii="Arial" w:eastAsia="Times New Roman" w:hAnsi="Arial" w:cs="Arial"/>
          <w:sz w:val="24"/>
          <w:szCs w:val="24"/>
          <w:lang w:eastAsia="pt-BR"/>
        </w:rPr>
        <w:t>no decorrer da trama, as crianças que protagonizam o enredo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sofrem violência moral e por vezes são oprimidas e julgadas responsáveis por atos que não </w:t>
      </w:r>
      <w:proofErr w:type="gramStart"/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>cometeram,</w:t>
      </w:r>
      <w:proofErr w:type="gramEnd"/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uma situação de completa ausência de proteção.</w:t>
      </w:r>
    </w:p>
    <w:p w:rsidR="005C2CE8" w:rsidRDefault="005C2CE8" w:rsidP="005C2CE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Ainda quanto a Doutrina de Proteção Integral, observa-se que 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>as crianças passam a ser sujeitos de direitos e deveres, destinatários de absoluta prioridade, sendo sempre levado em consideração o estado de desenvolvimento do menor de dezoito anos, este princípio é perceptível em diversos artigos, dentre eles o 227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Carta Magna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>, já citado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e o 143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do ECA</w:t>
      </w:r>
      <w:proofErr w:type="gramEnd"/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que veda a disposição de atos policiais, judiciais ou administrativos envolvendo menores de dezoito anos.</w:t>
      </w:r>
    </w:p>
    <w:p w:rsidR="00632BC2" w:rsidRDefault="006C0ACB" w:rsidP="00632BC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No ECA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 xml:space="preserve">conforme preceitua </w:t>
      </w:r>
      <w:r w:rsidR="00632BC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>art. 121 §3º c/c a</w:t>
      </w:r>
      <w:r w:rsidR="005C2CE8" w:rsidRPr="006C0ACB">
        <w:rPr>
          <w:rFonts w:ascii="Arial" w:eastAsia="Times New Roman" w:hAnsi="Arial" w:cs="Arial"/>
          <w:sz w:val="24"/>
          <w:szCs w:val="24"/>
          <w:lang w:eastAsia="pt-BR"/>
        </w:rPr>
        <w:t>rt. 124 inciso V e VI</w:t>
      </w:r>
      <w:r w:rsidR="00632BC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5C2CE8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além das garantias fundamentais também pode</w:t>
      </w:r>
      <w:r w:rsidR="00632BC2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verificar a previsão de medidas socioeducativas em caso de infrações, podendo o menor ser internado por no máximo três anos na mesma localidade ou próximo de onde residem seus pais ou responsáveis, sendo sempre tra</w:t>
      </w:r>
      <w:r w:rsidR="005C2CE8">
        <w:rPr>
          <w:rFonts w:ascii="Arial" w:eastAsia="Times New Roman" w:hAnsi="Arial" w:cs="Arial"/>
          <w:sz w:val="24"/>
          <w:szCs w:val="24"/>
          <w:lang w:eastAsia="pt-BR"/>
        </w:rPr>
        <w:t xml:space="preserve">tado com respeito </w:t>
      </w:r>
      <w:r w:rsidR="00632BC2">
        <w:rPr>
          <w:rFonts w:ascii="Arial" w:eastAsia="Times New Roman" w:hAnsi="Arial" w:cs="Arial"/>
          <w:sz w:val="24"/>
          <w:szCs w:val="24"/>
          <w:lang w:eastAsia="pt-BR"/>
        </w:rPr>
        <w:t>e dignidade.</w:t>
      </w:r>
    </w:p>
    <w:p w:rsidR="00632BC2" w:rsidRDefault="006C0ACB" w:rsidP="00632BC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>Diferente da Doutrina da Proteção Integral, a superada Doutrina da Situação Irregular previa medidas severas para os menores infratores, na realidade a intenção do legislador na Lei 6.697/79 (Código de menores)  era apenas conjecturar eventuais intervenções em situações que pudessem causar riscos materiais ou morais.</w:t>
      </w:r>
    </w:p>
    <w:p w:rsidR="00632BC2" w:rsidRDefault="006C0ACB" w:rsidP="00632BC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Dessa maneira, os menores eram tratados como objeto de medidas sociais, sem a defesa de direitos mínimos para as crianças e adolescentes. Verifica-se que os meios de correção aplicados no internato, poderiam estar de acordo com a Doutrina da Situação Irregular, tendo em vista que o importante ali era verificar apenas a situação “irregular” do menor, isto é estar em circunstância de risco moral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ou material, como se o adolescente tivesse uma patologia social, enquanto na verdade ele necessitava de educação, proteção e cuidados.</w:t>
      </w:r>
    </w:p>
    <w:p w:rsidR="00B03F91" w:rsidRDefault="00632BC2" w:rsidP="00B03F9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Analisando o texto do a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>rt. 18-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do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statuto da Criança e do Adolescente, vê-se que 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“a criança e o adolescente têm o direito de ser educados e cuidados sem o uso de castigo físico ou de tratamento cruel ou degradante, como formas de correção, disciplina, educação ou qualquer outro </w:t>
      </w:r>
      <w:proofErr w:type="gramStart"/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>pretexto[</w:t>
      </w:r>
      <w:proofErr w:type="gramEnd"/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…]”.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>Igualmente</w:t>
      </w:r>
      <w:r>
        <w:rPr>
          <w:rFonts w:ascii="Arial" w:eastAsia="Times New Roman" w:hAnsi="Arial" w:cs="Arial"/>
          <w:sz w:val="24"/>
          <w:szCs w:val="24"/>
          <w:lang w:eastAsia="pt-BR"/>
        </w:rPr>
        <w:t>, no a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>rt. 53 verifica-se que “criança e o adolescente têm direito à educação, visando ao pleno desenvolvimento de sua pessoa, preparo para o exercício da cidadania e qualificação para o trabalho”, mantendo-lhe assegurados, dentre outr</w:t>
      </w:r>
      <w:r>
        <w:rPr>
          <w:rFonts w:ascii="Arial" w:eastAsia="Times New Roman" w:hAnsi="Arial" w:cs="Arial"/>
          <w:sz w:val="24"/>
          <w:szCs w:val="24"/>
          <w:lang w:eastAsia="pt-BR"/>
        </w:rPr>
        <w:t>os, o direito de ser respeitado</w:t>
      </w:r>
      <w:r w:rsidR="006C0ACB"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por seus educadores.</w:t>
      </w:r>
    </w:p>
    <w:p w:rsidR="00B03F91" w:rsidRDefault="006C0ACB" w:rsidP="00B03F9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Vale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ressaltar que os direitos previstos na legislação brasileira na maioria das vezes não alcançam famílias carentes, pessoas que vivem em situação de vulnerabilidade e que, na maioria das vezes tem esses direitos negados, ou pela falta de acesso à justiça ou mesmo por não saberem da existência de tais direitos.</w:t>
      </w:r>
    </w:p>
    <w:p w:rsidR="006C0ACB" w:rsidRPr="006C0ACB" w:rsidRDefault="006C0ACB" w:rsidP="00B03F9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Cabe aos operadores do Direito, em especial os advogados conhecedores da lei e aos universitários do curso de Direito, desempenharem o papel humanitário de lutar por uma sociedade mais justa e solidária com maior acesso à informação, oferecendo serviços gratuitos e participando dos programas de ensino pesquisa e </w:t>
      </w: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extensão disponíveis nas universidades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>. Contribuindo assim com o papel da justiça no país, que é a transformação social.</w:t>
      </w:r>
    </w:p>
    <w:p w:rsidR="006C0ACB" w:rsidRPr="006C0ACB" w:rsidRDefault="006C0ACB" w:rsidP="00814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b/>
          <w:sz w:val="24"/>
          <w:szCs w:val="24"/>
          <w:lang w:eastAsia="pt-BR"/>
        </w:rPr>
        <w:t>Referências:</w:t>
      </w:r>
    </w:p>
    <w:p w:rsidR="006C0ACB" w:rsidRDefault="006C0ACB" w:rsidP="00B03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>Declaração Universal dos Direitos Humanos. Disponível em: &lt;http://www.ohchr.org/EN/UDHR/Documents/UDHR_Translations/por.pdf&gt;</w:t>
      </w:r>
      <w:r w:rsidRPr="0081496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Acesso em: </w:t>
      </w: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13 set 2016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03F91" w:rsidRPr="006C0ACB" w:rsidRDefault="00B03F91" w:rsidP="00B03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0ACB" w:rsidRDefault="006C0ACB" w:rsidP="00B03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>BRASIL. Lei 8.069/1990 Estatuto da Criança e do Adolescente. Disponível em: &lt;http://www.planalto.gov.br/ccivil_03/leis/L8069Compilado.htm&gt;</w:t>
      </w:r>
      <w:r w:rsidRPr="0081496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Acesso em: </w:t>
      </w: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14 set 2016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03F91" w:rsidRPr="006C0ACB" w:rsidRDefault="00B03F91" w:rsidP="00B03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3F91" w:rsidRDefault="006C0ACB" w:rsidP="00B03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>BRASIL. Constituição da República Federativa do Brasil. Brasília: Senado.  1988. Disponível em: &lt;http://www.planalto.gov.br/ccivil_03/constituicao/constituicaocompilado.htm&gt;</w:t>
      </w:r>
      <w:r w:rsidRPr="0081496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Acesso em</w:t>
      </w:r>
      <w:r w:rsidRPr="00814969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14 set 2016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03F91" w:rsidRDefault="00B03F91" w:rsidP="00B03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0ACB" w:rsidRPr="006C0ACB" w:rsidRDefault="006C0ACB" w:rsidP="00B03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t>BRASIL. Lei de Diretrizes e Bases da Educação. Disponível em:</w:t>
      </w:r>
      <w:r w:rsidRPr="00814969">
        <w:rPr>
          <w:rFonts w:ascii="Arial" w:eastAsia="Times New Roman" w:hAnsi="Arial" w:cs="Arial"/>
          <w:sz w:val="24"/>
          <w:szCs w:val="24"/>
          <w:lang w:eastAsia="pt-BR"/>
        </w:rPr>
        <w:t xml:space="preserve"> &lt;http://www.planalto.gov.br/Ccivil_03/leis/L9394.htm&gt;</w:t>
      </w:r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. Acesso em: </w:t>
      </w: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15 set 2016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03F91" w:rsidRDefault="00B03F91" w:rsidP="00B03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0ACB" w:rsidRPr="006C0ACB" w:rsidRDefault="006C0ACB" w:rsidP="00B03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ACB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BRASIL. Código de Menores. Disponível em: </w:t>
      </w:r>
      <w:r w:rsidR="003E78A3">
        <w:rPr>
          <w:rFonts w:ascii="Arial" w:eastAsia="Times New Roman" w:hAnsi="Arial" w:cs="Arial"/>
          <w:sz w:val="24"/>
          <w:szCs w:val="24"/>
          <w:lang w:eastAsia="pt-BR"/>
        </w:rPr>
        <w:t>&lt;</w:t>
      </w:r>
      <w:r w:rsidR="003E78A3" w:rsidRPr="003E78A3">
        <w:t xml:space="preserve"> </w:t>
      </w:r>
      <w:r w:rsidR="003E78A3" w:rsidRPr="003E78A3">
        <w:rPr>
          <w:rFonts w:ascii="Arial" w:eastAsia="Times New Roman" w:hAnsi="Arial" w:cs="Arial"/>
          <w:sz w:val="24"/>
          <w:szCs w:val="24"/>
          <w:lang w:eastAsia="pt-BR"/>
        </w:rPr>
        <w:t>http://www.planalto.gov.br/Ccivil_03/leis/1970-1979/L6697.htm</w:t>
      </w:r>
      <w:r w:rsidR="003E78A3">
        <w:rPr>
          <w:rFonts w:ascii="Arial" w:eastAsia="Times New Roman" w:hAnsi="Arial" w:cs="Arial"/>
          <w:sz w:val="24"/>
          <w:szCs w:val="24"/>
          <w:lang w:eastAsia="pt-BR"/>
        </w:rPr>
        <w:t xml:space="preserve">&gt;. </w:t>
      </w:r>
      <w:bookmarkStart w:id="0" w:name="_GoBack"/>
      <w:bookmarkEnd w:id="0"/>
      <w:r w:rsidRPr="006C0ACB">
        <w:rPr>
          <w:rFonts w:ascii="Arial" w:eastAsia="Times New Roman" w:hAnsi="Arial" w:cs="Arial"/>
          <w:sz w:val="24"/>
          <w:szCs w:val="24"/>
          <w:lang w:eastAsia="pt-BR"/>
        </w:rPr>
        <w:t xml:space="preserve">Acesso em: </w:t>
      </w:r>
      <w:proofErr w:type="gramStart"/>
      <w:r w:rsidRPr="006C0ACB">
        <w:rPr>
          <w:rFonts w:ascii="Arial" w:eastAsia="Times New Roman" w:hAnsi="Arial" w:cs="Arial"/>
          <w:sz w:val="24"/>
          <w:szCs w:val="24"/>
          <w:lang w:eastAsia="pt-BR"/>
        </w:rPr>
        <w:t>15 set 2016</w:t>
      </w:r>
      <w:proofErr w:type="gramEnd"/>
      <w:r w:rsidRPr="006C0AC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86397" w:rsidRPr="00814969" w:rsidRDefault="003E78A3" w:rsidP="00B03F91">
      <w:pPr>
        <w:spacing w:after="0"/>
        <w:jc w:val="both"/>
        <w:rPr>
          <w:rFonts w:ascii="Arial" w:hAnsi="Arial" w:cs="Arial"/>
        </w:rPr>
      </w:pPr>
    </w:p>
    <w:sectPr w:rsidR="00D86397" w:rsidRPr="00814969" w:rsidSect="00814969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CB"/>
    <w:rsid w:val="0018023F"/>
    <w:rsid w:val="003E78A3"/>
    <w:rsid w:val="005C2CE8"/>
    <w:rsid w:val="00632BC2"/>
    <w:rsid w:val="006C0ACB"/>
    <w:rsid w:val="00814969"/>
    <w:rsid w:val="00B03F91"/>
    <w:rsid w:val="00E2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C0A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0AC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C0ACB"/>
    <w:rPr>
      <w:i/>
      <w:iCs/>
    </w:rPr>
  </w:style>
  <w:style w:type="character" w:styleId="Forte">
    <w:name w:val="Strong"/>
    <w:basedOn w:val="Fontepargpadro"/>
    <w:uiPriority w:val="22"/>
    <w:qFormat/>
    <w:rsid w:val="006C0ACB"/>
    <w:rPr>
      <w:b/>
      <w:bCs/>
    </w:rPr>
  </w:style>
  <w:style w:type="character" w:styleId="Hyperlink">
    <w:name w:val="Hyperlink"/>
    <w:basedOn w:val="Fontepargpadro"/>
    <w:uiPriority w:val="99"/>
    <w:unhideWhenUsed/>
    <w:rsid w:val="006C0A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C0A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0AC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C0ACB"/>
    <w:rPr>
      <w:i/>
      <w:iCs/>
    </w:rPr>
  </w:style>
  <w:style w:type="character" w:styleId="Forte">
    <w:name w:val="Strong"/>
    <w:basedOn w:val="Fontepargpadro"/>
    <w:uiPriority w:val="22"/>
    <w:qFormat/>
    <w:rsid w:val="006C0ACB"/>
    <w:rPr>
      <w:b/>
      <w:bCs/>
    </w:rPr>
  </w:style>
  <w:style w:type="character" w:styleId="Hyperlink">
    <w:name w:val="Hyperlink"/>
    <w:basedOn w:val="Fontepargpadro"/>
    <w:uiPriority w:val="99"/>
    <w:unhideWhenUsed/>
    <w:rsid w:val="006C0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1077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 DOS SANTOS CARNEIRO</dc:creator>
  <cp:lastModifiedBy>IVONE DOS SANTOS CARNEIRO</cp:lastModifiedBy>
  <cp:revision>3</cp:revision>
  <dcterms:created xsi:type="dcterms:W3CDTF">2018-08-07T16:36:00Z</dcterms:created>
  <dcterms:modified xsi:type="dcterms:W3CDTF">2018-08-07T17:10:00Z</dcterms:modified>
</cp:coreProperties>
</file>