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2ADF" w:rsidRDefault="00037AFB" w:rsidP="006B4B0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/>
          <w:sz w:val="24"/>
          <w:szCs w:val="24"/>
        </w:rPr>
        <w:t>TEORIAS CURRICULARES: QUAIS SÃO E COMO INFLUENCIAM O CONTEXTO EDUCACIONAL</w:t>
      </w:r>
    </w:p>
    <w:bookmarkEnd w:id="0"/>
    <w:p w:rsidR="006B4B04" w:rsidRPr="00545278" w:rsidRDefault="006B4B04" w:rsidP="006B4B0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2DFB" w:rsidRDefault="00B02DFB" w:rsidP="006B4B0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7AFB">
        <w:rPr>
          <w:rFonts w:ascii="Times New Roman" w:hAnsi="Times New Roman" w:cs="Times New Roman"/>
          <w:b/>
          <w:sz w:val="24"/>
          <w:szCs w:val="24"/>
        </w:rPr>
        <w:t>Angélica Alves do Nascimento</w:t>
      </w:r>
      <w:r w:rsidR="00037AFB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037AFB">
        <w:rPr>
          <w:rFonts w:ascii="Times New Roman" w:hAnsi="Times New Roman" w:cs="Times New Roman"/>
          <w:b/>
          <w:sz w:val="24"/>
          <w:szCs w:val="24"/>
        </w:rPr>
        <w:t>Edivania Marques da Silva</w:t>
      </w:r>
      <w:r w:rsidR="00037AFB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037AFB">
        <w:rPr>
          <w:rFonts w:ascii="Times New Roman" w:hAnsi="Times New Roman" w:cs="Times New Roman"/>
          <w:b/>
          <w:sz w:val="24"/>
          <w:szCs w:val="24"/>
        </w:rPr>
        <w:t>Shuellem Felix Viana</w:t>
      </w:r>
      <w:r w:rsidR="006B4B04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037AFB">
        <w:rPr>
          <w:rFonts w:ascii="Times New Roman" w:hAnsi="Times New Roman" w:cs="Times New Roman"/>
          <w:b/>
          <w:sz w:val="24"/>
          <w:szCs w:val="24"/>
        </w:rPr>
        <w:t>Suzana Bispo do Nascimento</w:t>
      </w:r>
      <w:r w:rsidR="00037AFB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037AFB">
        <w:rPr>
          <w:rFonts w:ascii="Times New Roman" w:hAnsi="Times New Roman" w:cs="Times New Roman"/>
          <w:b/>
          <w:sz w:val="24"/>
          <w:szCs w:val="24"/>
        </w:rPr>
        <w:t>Tailliny Burgo de Oliveira</w:t>
      </w:r>
      <w:r w:rsidR="00037AFB">
        <w:rPr>
          <w:rFonts w:ascii="Times New Roman" w:hAnsi="Times New Roman" w:cs="Times New Roman"/>
          <w:b/>
          <w:sz w:val="24"/>
          <w:szCs w:val="24"/>
        </w:rPr>
        <w:t xml:space="preserve"> &amp; </w:t>
      </w:r>
      <w:r w:rsidRPr="00037AFB">
        <w:rPr>
          <w:rFonts w:ascii="Times New Roman" w:hAnsi="Times New Roman" w:cs="Times New Roman"/>
          <w:b/>
          <w:sz w:val="24"/>
          <w:szCs w:val="24"/>
        </w:rPr>
        <w:t>Tatiana Gabriel da Silva Noya Menezes</w:t>
      </w:r>
      <w:r w:rsidR="006B4B0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B4B04">
        <w:rPr>
          <w:rStyle w:val="Refdenotaderodap"/>
          <w:rFonts w:ascii="Times New Roman" w:hAnsi="Times New Roman" w:cs="Times New Roman"/>
          <w:b/>
          <w:sz w:val="24"/>
          <w:szCs w:val="24"/>
        </w:rPr>
        <w:footnoteReference w:id="1"/>
      </w:r>
    </w:p>
    <w:p w:rsidR="006B4B04" w:rsidRPr="00037AFB" w:rsidRDefault="006B4B04" w:rsidP="006B4B0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2DFB" w:rsidRPr="00037AFB" w:rsidRDefault="00037AFB" w:rsidP="006B4B0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7AFB">
        <w:rPr>
          <w:rFonts w:ascii="Times New Roman" w:hAnsi="Times New Roman" w:cs="Times New Roman"/>
          <w:b/>
          <w:sz w:val="24"/>
          <w:szCs w:val="24"/>
        </w:rPr>
        <w:t>Prof.ª Dra. Jedida Melo</w:t>
      </w:r>
      <w:r>
        <w:rPr>
          <w:rFonts w:ascii="Times New Roman" w:hAnsi="Times New Roman" w:cs="Times New Roman"/>
          <w:b/>
          <w:sz w:val="24"/>
          <w:szCs w:val="24"/>
        </w:rPr>
        <w:t xml:space="preserve"> &amp; Prof.ª Dra. Edlucia Turiano</w:t>
      </w:r>
      <w:r w:rsidR="006B4B04">
        <w:rPr>
          <w:rStyle w:val="Refdenotaderodap"/>
          <w:rFonts w:ascii="Times New Roman" w:hAnsi="Times New Roman" w:cs="Times New Roman"/>
          <w:b/>
          <w:sz w:val="24"/>
          <w:szCs w:val="24"/>
        </w:rPr>
        <w:footnoteReference w:id="2"/>
      </w:r>
    </w:p>
    <w:p w:rsidR="006B4B04" w:rsidRDefault="006B4B04" w:rsidP="006B4B0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42ADF" w:rsidRPr="00037AFB" w:rsidRDefault="00D42ADF" w:rsidP="006B4B0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7AFB">
        <w:rPr>
          <w:rFonts w:ascii="Times New Roman" w:hAnsi="Times New Roman" w:cs="Times New Roman"/>
          <w:b/>
          <w:sz w:val="24"/>
          <w:szCs w:val="24"/>
        </w:rPr>
        <w:t>Introdução</w:t>
      </w:r>
    </w:p>
    <w:p w:rsidR="00D42ADF" w:rsidRPr="00545278" w:rsidRDefault="00D42ADF" w:rsidP="006B4B0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5278">
        <w:rPr>
          <w:rFonts w:ascii="Times New Roman" w:hAnsi="Times New Roman" w:cs="Times New Roman"/>
          <w:sz w:val="24"/>
          <w:szCs w:val="24"/>
        </w:rPr>
        <w:tab/>
        <w:t>Currículo é uma construção histórico-cultural que se modifica ao longo do tempo. Portanto, é fundamental para o professor, além do conhecimento acerca dos temas relacionados ao currículo em suas áreas de atuação, mas também as ideias expressas neste.</w:t>
      </w:r>
    </w:p>
    <w:p w:rsidR="00D42ADF" w:rsidRPr="00545278" w:rsidRDefault="00D42ADF" w:rsidP="006B4B04">
      <w:pPr>
        <w:tabs>
          <w:tab w:val="left" w:pos="765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5278">
        <w:rPr>
          <w:rFonts w:ascii="Times New Roman" w:hAnsi="Times New Roman" w:cs="Times New Roman"/>
          <w:sz w:val="24"/>
          <w:szCs w:val="24"/>
        </w:rPr>
        <w:t xml:space="preserve">              Sendo assim, o conceito de currículo foi se transformando e sendo objeto de estudo, o que levou a várias abordagens da teoria curricular.</w:t>
      </w:r>
    </w:p>
    <w:p w:rsidR="0002331E" w:rsidRDefault="00D42ADF" w:rsidP="006B4B04">
      <w:pPr>
        <w:tabs>
          <w:tab w:val="left" w:pos="765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5278">
        <w:rPr>
          <w:rFonts w:ascii="Times New Roman" w:hAnsi="Times New Roman" w:cs="Times New Roman"/>
          <w:sz w:val="24"/>
          <w:szCs w:val="24"/>
        </w:rPr>
        <w:t xml:space="preserve">              Nessa perspectiva, podemos definir três teorias: as tradicionais, críticas e pós</w:t>
      </w:r>
      <w:r w:rsidR="0002331E">
        <w:rPr>
          <w:rFonts w:ascii="Times New Roman" w:hAnsi="Times New Roman" w:cs="Times New Roman"/>
          <w:sz w:val="24"/>
          <w:szCs w:val="24"/>
        </w:rPr>
        <w:t>-críticas.</w:t>
      </w:r>
    </w:p>
    <w:p w:rsidR="006B4B04" w:rsidRDefault="006B4B04" w:rsidP="006B4B04">
      <w:pPr>
        <w:tabs>
          <w:tab w:val="left" w:pos="765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2ADF" w:rsidRPr="0002331E" w:rsidRDefault="00D42ADF" w:rsidP="006B4B04">
      <w:pPr>
        <w:tabs>
          <w:tab w:val="left" w:pos="765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7AFB">
        <w:rPr>
          <w:rFonts w:ascii="Times New Roman" w:hAnsi="Times New Roman" w:cs="Times New Roman"/>
          <w:b/>
          <w:sz w:val="24"/>
          <w:szCs w:val="24"/>
        </w:rPr>
        <w:t>Desenvolvimento</w:t>
      </w:r>
    </w:p>
    <w:p w:rsidR="002E69D1" w:rsidRPr="00545278" w:rsidRDefault="00D42ADF" w:rsidP="006B4B04">
      <w:pPr>
        <w:tabs>
          <w:tab w:val="left" w:pos="765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5278">
        <w:rPr>
          <w:rFonts w:ascii="Times New Roman" w:hAnsi="Times New Roman" w:cs="Times New Roman"/>
          <w:sz w:val="24"/>
          <w:szCs w:val="24"/>
        </w:rPr>
        <w:t xml:space="preserve">          </w:t>
      </w:r>
      <w:r w:rsidR="00B02DFB" w:rsidRPr="00545278">
        <w:rPr>
          <w:rFonts w:ascii="Times New Roman" w:hAnsi="Times New Roman" w:cs="Times New Roman"/>
          <w:sz w:val="24"/>
          <w:szCs w:val="24"/>
        </w:rPr>
        <w:t xml:space="preserve">     De acordo com algumas teorias, currículo é sempre resultado de uma seleção: de um universo mais amplo de conheciment</w:t>
      </w:r>
      <w:r w:rsidR="00FD2CA7" w:rsidRPr="00545278">
        <w:rPr>
          <w:rFonts w:ascii="Times New Roman" w:hAnsi="Times New Roman" w:cs="Times New Roman"/>
          <w:sz w:val="24"/>
          <w:szCs w:val="24"/>
        </w:rPr>
        <w:t>o e saberes, seleciona-se aquele</w:t>
      </w:r>
      <w:r w:rsidR="00B02DFB" w:rsidRPr="00545278">
        <w:rPr>
          <w:rFonts w:ascii="Times New Roman" w:hAnsi="Times New Roman" w:cs="Times New Roman"/>
          <w:sz w:val="24"/>
          <w:szCs w:val="24"/>
        </w:rPr>
        <w:t xml:space="preserve"> que vai compor o currículo, ou seja, uma trajetória, um caminho a ser percorrido</w:t>
      </w:r>
      <w:r w:rsidR="002E69D1" w:rsidRPr="00545278">
        <w:rPr>
          <w:rFonts w:ascii="Times New Roman" w:hAnsi="Times New Roman" w:cs="Times New Roman"/>
          <w:sz w:val="24"/>
          <w:szCs w:val="24"/>
        </w:rPr>
        <w:t>.</w:t>
      </w:r>
    </w:p>
    <w:p w:rsidR="0002331E" w:rsidRPr="006B4B04" w:rsidRDefault="002E69D1" w:rsidP="006B4B04">
      <w:pPr>
        <w:tabs>
          <w:tab w:val="left" w:pos="765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5278">
        <w:rPr>
          <w:rFonts w:ascii="Times New Roman" w:hAnsi="Times New Roman" w:cs="Times New Roman"/>
          <w:sz w:val="24"/>
          <w:szCs w:val="24"/>
        </w:rPr>
        <w:t xml:space="preserve">                Nesta perspectiva, o currículo deveria contribuir para a total e plena construção da identidade dos alunos, entretanto de acordo com Silva</w:t>
      </w:r>
      <w:r w:rsidR="00FD2CA7" w:rsidRPr="00545278">
        <w:rPr>
          <w:rFonts w:ascii="Times New Roman" w:hAnsi="Times New Roman" w:cs="Times New Roman"/>
          <w:sz w:val="24"/>
          <w:szCs w:val="24"/>
        </w:rPr>
        <w:t xml:space="preserve"> </w:t>
      </w:r>
      <w:r w:rsidRPr="00545278">
        <w:rPr>
          <w:rFonts w:ascii="Times New Roman" w:hAnsi="Times New Roman" w:cs="Times New Roman"/>
          <w:sz w:val="24"/>
          <w:szCs w:val="24"/>
        </w:rPr>
        <w:t>(2005) este, também configura-se como resultado de um processo que reflete os interesses particulares das classes e grupos dominantes, tornando-se uma peça de reprodução</w:t>
      </w:r>
      <w:r w:rsidR="00036325" w:rsidRPr="00545278">
        <w:rPr>
          <w:rFonts w:ascii="Times New Roman" w:hAnsi="Times New Roman" w:cs="Times New Roman"/>
          <w:sz w:val="24"/>
          <w:szCs w:val="24"/>
        </w:rPr>
        <w:t xml:space="preserve"> e alienação de um pequeno grupo social, baseados na cultura dominante, sendo este estreitamente relacionado às estruturas econômicas e sociais mais amplas.</w:t>
      </w:r>
    </w:p>
    <w:p w:rsidR="0002331E" w:rsidRDefault="00036325" w:rsidP="006B4B04">
      <w:pPr>
        <w:tabs>
          <w:tab w:val="left" w:pos="765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5278">
        <w:rPr>
          <w:rFonts w:ascii="Times New Roman" w:hAnsi="Times New Roman" w:cs="Times New Roman"/>
          <w:sz w:val="24"/>
          <w:szCs w:val="24"/>
        </w:rPr>
        <w:t xml:space="preserve"> O currículo deveria ser organizado pela comunidade escolar, ou seja, por todos que faze</w:t>
      </w:r>
      <w:r w:rsidR="0002331E">
        <w:rPr>
          <w:rFonts w:ascii="Times New Roman" w:hAnsi="Times New Roman" w:cs="Times New Roman"/>
          <w:sz w:val="24"/>
          <w:szCs w:val="24"/>
        </w:rPr>
        <w:t>m parte do processo educacional.</w:t>
      </w:r>
    </w:p>
    <w:p w:rsidR="00D42ADF" w:rsidRPr="00545278" w:rsidRDefault="00036325" w:rsidP="006B4B04">
      <w:pPr>
        <w:tabs>
          <w:tab w:val="left" w:pos="765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5278">
        <w:rPr>
          <w:rFonts w:ascii="Times New Roman" w:hAnsi="Times New Roman" w:cs="Times New Roman"/>
          <w:sz w:val="24"/>
          <w:szCs w:val="24"/>
        </w:rPr>
        <w:lastRenderedPageBreak/>
        <w:t xml:space="preserve">                Dentro desse co</w:t>
      </w:r>
      <w:r w:rsidR="006A4E05" w:rsidRPr="00545278">
        <w:rPr>
          <w:rFonts w:ascii="Times New Roman" w:hAnsi="Times New Roman" w:cs="Times New Roman"/>
          <w:sz w:val="24"/>
          <w:szCs w:val="24"/>
        </w:rPr>
        <w:t>ntexto podemos distinguir três teorias curriculares</w:t>
      </w:r>
      <w:r w:rsidRPr="00545278">
        <w:rPr>
          <w:rFonts w:ascii="Times New Roman" w:hAnsi="Times New Roman" w:cs="Times New Roman"/>
          <w:sz w:val="24"/>
          <w:szCs w:val="24"/>
        </w:rPr>
        <w:t>: as tradicionais, críticas e pós-críticas.</w:t>
      </w:r>
    </w:p>
    <w:p w:rsidR="00036325" w:rsidRPr="00545278" w:rsidRDefault="00036325" w:rsidP="006B4B04">
      <w:pPr>
        <w:tabs>
          <w:tab w:val="left" w:pos="765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5278">
        <w:rPr>
          <w:rFonts w:ascii="Times New Roman" w:hAnsi="Times New Roman" w:cs="Times New Roman"/>
          <w:sz w:val="24"/>
          <w:szCs w:val="24"/>
        </w:rPr>
        <w:t xml:space="preserve">                As teorias tradicionais seguem um modelo de ensino convencional</w:t>
      </w:r>
      <w:r w:rsidR="006A4E05" w:rsidRPr="00545278">
        <w:rPr>
          <w:rFonts w:ascii="Times New Roman" w:hAnsi="Times New Roman" w:cs="Times New Roman"/>
          <w:sz w:val="24"/>
          <w:szCs w:val="24"/>
        </w:rPr>
        <w:t xml:space="preserve">, centralizador, pautado </w:t>
      </w:r>
      <w:r w:rsidRPr="00545278">
        <w:rPr>
          <w:rFonts w:ascii="Times New Roman" w:hAnsi="Times New Roman" w:cs="Times New Roman"/>
          <w:sz w:val="24"/>
          <w:szCs w:val="24"/>
        </w:rPr>
        <w:t>no ensino e aprendizagem.  O currículo utilizado nessa abordagem atua de forma capitalista, reproduzindo a estrutura da sociedade.</w:t>
      </w:r>
    </w:p>
    <w:p w:rsidR="00036325" w:rsidRPr="00545278" w:rsidRDefault="00036325" w:rsidP="006B4B04">
      <w:pPr>
        <w:tabs>
          <w:tab w:val="left" w:pos="765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5278">
        <w:rPr>
          <w:rFonts w:ascii="Times New Roman" w:hAnsi="Times New Roman" w:cs="Times New Roman"/>
          <w:sz w:val="24"/>
          <w:szCs w:val="24"/>
        </w:rPr>
        <w:t xml:space="preserve">                 Já as teorias críticas, originaram-se através de diversas críticas e movimentos iniciados nos anos 60. Esse </w:t>
      </w:r>
      <w:r w:rsidR="003B2703" w:rsidRPr="00545278">
        <w:rPr>
          <w:rFonts w:ascii="Times New Roman" w:hAnsi="Times New Roman" w:cs="Times New Roman"/>
          <w:sz w:val="24"/>
          <w:szCs w:val="24"/>
        </w:rPr>
        <w:t>período foi marcado por diversos movimentos no Brasil e no mundo. Esses movimentos contribuíram para a criação e reafirmação das teorias críticas.</w:t>
      </w:r>
    </w:p>
    <w:p w:rsidR="003B2703" w:rsidRPr="00545278" w:rsidRDefault="003B2703" w:rsidP="006B4B04">
      <w:pPr>
        <w:tabs>
          <w:tab w:val="left" w:pos="765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5278">
        <w:rPr>
          <w:rFonts w:ascii="Times New Roman" w:hAnsi="Times New Roman" w:cs="Times New Roman"/>
          <w:sz w:val="24"/>
          <w:szCs w:val="24"/>
        </w:rPr>
        <w:t xml:space="preserve">        </w:t>
      </w:r>
      <w:r w:rsidR="00793D9C">
        <w:rPr>
          <w:rFonts w:ascii="Times New Roman" w:hAnsi="Times New Roman" w:cs="Times New Roman"/>
          <w:sz w:val="24"/>
          <w:szCs w:val="24"/>
        </w:rPr>
        <w:t xml:space="preserve">         A teoria pós-crítica se configura </w:t>
      </w:r>
      <w:r w:rsidRPr="00545278">
        <w:rPr>
          <w:rFonts w:ascii="Times New Roman" w:hAnsi="Times New Roman" w:cs="Times New Roman"/>
          <w:sz w:val="24"/>
          <w:szCs w:val="24"/>
        </w:rPr>
        <w:t>por meio de uma posição, por um currículo multicultural, entendendo, respeitando e apreciando outra cultura, podendo ser diferente, baseando-se nas ideias de aceitação, prestígio e familiaridade amigável nas diversas culturas existentes.</w:t>
      </w:r>
    </w:p>
    <w:p w:rsidR="008E4A3B" w:rsidRPr="00545278" w:rsidRDefault="003B2703" w:rsidP="006B4B04">
      <w:pPr>
        <w:tabs>
          <w:tab w:val="left" w:pos="765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5278">
        <w:rPr>
          <w:rFonts w:ascii="Times New Roman" w:hAnsi="Times New Roman" w:cs="Times New Roman"/>
          <w:sz w:val="24"/>
          <w:szCs w:val="24"/>
        </w:rPr>
        <w:t xml:space="preserve">                 As teorias pós-críticas têm um olhar</w:t>
      </w:r>
      <w:r w:rsidR="008E4A3B" w:rsidRPr="00545278">
        <w:rPr>
          <w:rFonts w:ascii="Times New Roman" w:hAnsi="Times New Roman" w:cs="Times New Roman"/>
          <w:sz w:val="24"/>
          <w:szCs w:val="24"/>
        </w:rPr>
        <w:t xml:space="preserve"> desconfiado para conceitos como emancipação, libertação, autonomia, alienação, supondo uma essência subjetiva alterada que precisa ser restaurada. O poder é descentralizado. Essas</w:t>
      </w:r>
      <w:r w:rsidR="00FD2CA7" w:rsidRPr="00545278">
        <w:rPr>
          <w:rFonts w:ascii="Times New Roman" w:hAnsi="Times New Roman" w:cs="Times New Roman"/>
          <w:sz w:val="24"/>
          <w:szCs w:val="24"/>
        </w:rPr>
        <w:t xml:space="preserve"> teorias são subjetivas e sociais</w:t>
      </w:r>
      <w:r w:rsidR="008E4A3B" w:rsidRPr="00545278">
        <w:rPr>
          <w:rFonts w:ascii="Times New Roman" w:hAnsi="Times New Roman" w:cs="Times New Roman"/>
          <w:sz w:val="24"/>
          <w:szCs w:val="24"/>
        </w:rPr>
        <w:t>, não estão a favor de conhecimento congruente, centralizado e singular, assim como a função do modelo exercido nas escolas e institu</w:t>
      </w:r>
      <w:r w:rsidR="00B03C02" w:rsidRPr="00545278">
        <w:rPr>
          <w:rFonts w:ascii="Times New Roman" w:hAnsi="Times New Roman" w:cs="Times New Roman"/>
          <w:sz w:val="24"/>
          <w:szCs w:val="24"/>
        </w:rPr>
        <w:t>ições de ensino.</w:t>
      </w:r>
    </w:p>
    <w:p w:rsidR="006B4B04" w:rsidRDefault="006B4B04" w:rsidP="006B4B04">
      <w:pPr>
        <w:tabs>
          <w:tab w:val="left" w:pos="7655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03C02" w:rsidRPr="00037AFB" w:rsidRDefault="00B03C02" w:rsidP="006B4B04">
      <w:pPr>
        <w:tabs>
          <w:tab w:val="left" w:pos="7655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7AFB">
        <w:rPr>
          <w:rFonts w:ascii="Times New Roman" w:hAnsi="Times New Roman" w:cs="Times New Roman"/>
          <w:b/>
          <w:sz w:val="24"/>
          <w:szCs w:val="24"/>
        </w:rPr>
        <w:t>Conclusão</w:t>
      </w:r>
    </w:p>
    <w:p w:rsidR="00B03C02" w:rsidRPr="00545278" w:rsidRDefault="00B03C02" w:rsidP="006B4B04">
      <w:pPr>
        <w:tabs>
          <w:tab w:val="left" w:pos="765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5278">
        <w:rPr>
          <w:rFonts w:ascii="Times New Roman" w:hAnsi="Times New Roman" w:cs="Times New Roman"/>
          <w:sz w:val="24"/>
          <w:szCs w:val="24"/>
        </w:rPr>
        <w:t xml:space="preserve">                 Portanto a problemática</w:t>
      </w:r>
      <w:r w:rsidR="007D1EE9" w:rsidRPr="00545278">
        <w:rPr>
          <w:rFonts w:ascii="Times New Roman" w:hAnsi="Times New Roman" w:cs="Times New Roman"/>
          <w:sz w:val="24"/>
          <w:szCs w:val="24"/>
        </w:rPr>
        <w:t xml:space="preserve"> do currículo no Brasil, não está no que ele contempla ou deixa de contemplar, é na forma como ele está organizado e fundamentado.</w:t>
      </w:r>
    </w:p>
    <w:p w:rsidR="007D1EE9" w:rsidRPr="00545278" w:rsidRDefault="007D1EE9" w:rsidP="006B4B04">
      <w:pPr>
        <w:tabs>
          <w:tab w:val="left" w:pos="765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5278">
        <w:rPr>
          <w:rFonts w:ascii="Times New Roman" w:hAnsi="Times New Roman" w:cs="Times New Roman"/>
          <w:sz w:val="24"/>
          <w:szCs w:val="24"/>
        </w:rPr>
        <w:t xml:space="preserve">                 Podemos dizer que temos teorias antigas para práticas modernas.</w:t>
      </w:r>
    </w:p>
    <w:p w:rsidR="007D1EE9" w:rsidRDefault="007D1EE9" w:rsidP="006B4B04">
      <w:pPr>
        <w:tabs>
          <w:tab w:val="left" w:pos="765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5278">
        <w:rPr>
          <w:rFonts w:ascii="Times New Roman" w:hAnsi="Times New Roman" w:cs="Times New Roman"/>
          <w:sz w:val="24"/>
          <w:szCs w:val="24"/>
        </w:rPr>
        <w:t xml:space="preserve">                 O currículo no Brasil</w:t>
      </w:r>
      <w:r w:rsidR="00FD2CA7" w:rsidRPr="00545278">
        <w:rPr>
          <w:rFonts w:ascii="Times New Roman" w:hAnsi="Times New Roman" w:cs="Times New Roman"/>
          <w:sz w:val="24"/>
          <w:szCs w:val="24"/>
        </w:rPr>
        <w:t xml:space="preserve"> sempre esteve voltado para a formação de mão-de-obra para suprir as necessidades das grandes empresas e não para construção de cidadãos críticos, cientes de seu papel na sociedade.</w:t>
      </w:r>
    </w:p>
    <w:p w:rsidR="0002331E" w:rsidRPr="00545278" w:rsidRDefault="0002331E" w:rsidP="006B4B04">
      <w:pPr>
        <w:tabs>
          <w:tab w:val="left" w:pos="765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2CA7" w:rsidRPr="00037AFB" w:rsidRDefault="00FD2CA7" w:rsidP="006B4B04">
      <w:pPr>
        <w:tabs>
          <w:tab w:val="left" w:pos="7655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7AFB">
        <w:rPr>
          <w:rFonts w:ascii="Times New Roman" w:hAnsi="Times New Roman" w:cs="Times New Roman"/>
          <w:b/>
          <w:sz w:val="24"/>
          <w:szCs w:val="24"/>
        </w:rPr>
        <w:t>Referências</w:t>
      </w:r>
    </w:p>
    <w:p w:rsidR="00FD2CA7" w:rsidRPr="00545278" w:rsidRDefault="00FD2CA7" w:rsidP="006B4B04">
      <w:pPr>
        <w:tabs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5278">
        <w:rPr>
          <w:rFonts w:ascii="Times New Roman" w:hAnsi="Times New Roman" w:cs="Times New Roman"/>
          <w:sz w:val="24"/>
          <w:szCs w:val="24"/>
        </w:rPr>
        <w:t>SILVA, Tomaz Tadeu da. Documentos de identidade: uma introdução às teorias do currículo.2ª ed. Belo Horizonte: Autêntica, 2003</w:t>
      </w:r>
    </w:p>
    <w:p w:rsidR="00FD2CA7" w:rsidRPr="00545278" w:rsidRDefault="00FD2CA7" w:rsidP="006B4B04">
      <w:pPr>
        <w:tabs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5278">
        <w:rPr>
          <w:rFonts w:ascii="Times New Roman" w:hAnsi="Times New Roman" w:cs="Times New Roman"/>
          <w:sz w:val="24"/>
          <w:szCs w:val="24"/>
        </w:rPr>
        <w:t>SACRISTÁN, J.G; PÉREZ GÓMES, A.I. Compreender e transformar o ensino. Porto Alegre: ArtMed,2000.</w:t>
      </w:r>
    </w:p>
    <w:p w:rsidR="00036325" w:rsidRPr="00545278" w:rsidRDefault="00036325" w:rsidP="006B4B04">
      <w:pPr>
        <w:tabs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2ADF" w:rsidRPr="00545278" w:rsidRDefault="00D42ADF" w:rsidP="006B4B04">
      <w:pPr>
        <w:tabs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D42ADF" w:rsidRPr="00545278" w:rsidSect="006B4B04">
      <w:pgSz w:w="11906" w:h="16838"/>
      <w:pgMar w:top="1702" w:right="1274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0D61" w:rsidRDefault="00340D61" w:rsidP="006B4B04">
      <w:pPr>
        <w:spacing w:after="0" w:line="240" w:lineRule="auto"/>
      </w:pPr>
      <w:r>
        <w:separator/>
      </w:r>
    </w:p>
  </w:endnote>
  <w:endnote w:type="continuationSeparator" w:id="0">
    <w:p w:rsidR="00340D61" w:rsidRDefault="00340D61" w:rsidP="006B4B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0D61" w:rsidRDefault="00340D61" w:rsidP="006B4B04">
      <w:pPr>
        <w:spacing w:after="0" w:line="240" w:lineRule="auto"/>
      </w:pPr>
      <w:r>
        <w:separator/>
      </w:r>
    </w:p>
  </w:footnote>
  <w:footnote w:type="continuationSeparator" w:id="0">
    <w:p w:rsidR="00340D61" w:rsidRDefault="00340D61" w:rsidP="006B4B04">
      <w:pPr>
        <w:spacing w:after="0" w:line="240" w:lineRule="auto"/>
      </w:pPr>
      <w:r>
        <w:continuationSeparator/>
      </w:r>
    </w:p>
  </w:footnote>
  <w:footnote w:id="1">
    <w:p w:rsidR="006B4B04" w:rsidRPr="006B4B04" w:rsidRDefault="006B4B04" w:rsidP="006B4B04">
      <w:pPr>
        <w:tabs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Style w:val="Refdenotaderodap"/>
        </w:rPr>
        <w:footnoteRef/>
      </w:r>
      <w:r>
        <w:t xml:space="preserve"> </w:t>
      </w:r>
      <w:r w:rsidRPr="0002331E">
        <w:rPr>
          <w:rFonts w:ascii="Times New Roman" w:hAnsi="Times New Roman" w:cs="Times New Roman"/>
          <w:sz w:val="20"/>
          <w:szCs w:val="20"/>
        </w:rPr>
        <w:t xml:space="preserve">Mestrandas em Ciências da Educação – FICS </w:t>
      </w:r>
    </w:p>
  </w:footnote>
  <w:footnote w:id="2">
    <w:p w:rsidR="006B4B04" w:rsidRPr="0002331E" w:rsidRDefault="006B4B04" w:rsidP="006B4B04">
      <w:pPr>
        <w:tabs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Style w:val="Refdenotaderodap"/>
        </w:rPr>
        <w:footnoteRef/>
      </w:r>
      <w:r>
        <w:t xml:space="preserve"> </w:t>
      </w:r>
      <w:r w:rsidRPr="0002331E">
        <w:rPr>
          <w:rFonts w:ascii="Times New Roman" w:hAnsi="Times New Roman" w:cs="Times New Roman"/>
          <w:sz w:val="20"/>
          <w:szCs w:val="20"/>
        </w:rPr>
        <w:t>Doutoras em Educação – FICS e UEP</w:t>
      </w:r>
    </w:p>
    <w:p w:rsidR="006B4B04" w:rsidRDefault="006B4B04">
      <w:pPr>
        <w:pStyle w:val="Textodenotaderodap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2ADF"/>
    <w:rsid w:val="0002331E"/>
    <w:rsid w:val="00036325"/>
    <w:rsid w:val="00037AFB"/>
    <w:rsid w:val="002E69D1"/>
    <w:rsid w:val="00340D61"/>
    <w:rsid w:val="003B2703"/>
    <w:rsid w:val="00545278"/>
    <w:rsid w:val="006A4E05"/>
    <w:rsid w:val="006B4B04"/>
    <w:rsid w:val="00793D9C"/>
    <w:rsid w:val="007D1EE9"/>
    <w:rsid w:val="008E4A3B"/>
    <w:rsid w:val="00B02DFB"/>
    <w:rsid w:val="00B03C02"/>
    <w:rsid w:val="00D42ADF"/>
    <w:rsid w:val="00F54505"/>
    <w:rsid w:val="00FD2CA7"/>
    <w:rsid w:val="00FF5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2664E"/>
  <w15:docId w15:val="{A10094BE-9AA5-41A1-AC1D-86B80CD83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6B4B04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6B4B04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6B4B0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586</Words>
  <Characters>3167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DRA.JEDIDA</cp:lastModifiedBy>
  <cp:revision>7</cp:revision>
  <dcterms:created xsi:type="dcterms:W3CDTF">2018-07-30T00:16:00Z</dcterms:created>
  <dcterms:modified xsi:type="dcterms:W3CDTF">2018-07-30T14:35:00Z</dcterms:modified>
</cp:coreProperties>
</file>