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6A" w:rsidRDefault="00F0626A" w:rsidP="00F0626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 </w:t>
      </w:r>
      <w:r>
        <w:rPr>
          <w:b/>
          <w:bCs/>
        </w:rPr>
        <w:t xml:space="preserve">EDUCAÇÃO </w:t>
      </w:r>
      <w:r>
        <w:rPr>
          <w:b/>
          <w:bCs/>
        </w:rPr>
        <w:t>É UM DIREITO INDISPENSÁVEL!</w:t>
      </w:r>
    </w:p>
    <w:p w:rsidR="00F0626A" w:rsidRDefault="00F0626A" w:rsidP="00F0626A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Professor Me. Ciro José Toaldo </w:t>
      </w:r>
    </w:p>
    <w:p w:rsidR="00F0626A" w:rsidRDefault="00F0626A" w:rsidP="00F0626A">
      <w:pPr>
        <w:spacing w:line="360" w:lineRule="auto"/>
        <w:ind w:firstLine="709"/>
        <w:jc w:val="both"/>
        <w:rPr>
          <w:b/>
          <w:bCs/>
        </w:rPr>
      </w:pPr>
    </w:p>
    <w:p w:rsidR="00F0626A" w:rsidRDefault="00F0626A" w:rsidP="00F0626A">
      <w:pPr>
        <w:spacing w:line="360" w:lineRule="auto"/>
        <w:ind w:firstLine="709"/>
        <w:jc w:val="both"/>
      </w:pPr>
      <w:r>
        <w:t>Quando nos deparamos com os quesitos básicos do cidadão em nosso país, não se deve esquecer a dimensão a</w:t>
      </w:r>
      <w:r>
        <w:t>o direito à educação</w:t>
      </w:r>
      <w:r>
        <w:t>, este é indispensável e também</w:t>
      </w:r>
      <w:proofErr w:type="gramStart"/>
      <w:r>
        <w:t xml:space="preserve"> </w:t>
      </w:r>
      <w:r>
        <w:t xml:space="preserve"> </w:t>
      </w:r>
      <w:proofErr w:type="gramEnd"/>
      <w:r>
        <w:t xml:space="preserve">depende de situá-lo previamente no contexto dos direitos sociais, econômicos </w:t>
      </w:r>
      <w:r>
        <w:t xml:space="preserve">e culturais no contexto aos </w:t>
      </w:r>
      <w:r>
        <w:t>direitos fundamentais.</w:t>
      </w:r>
    </w:p>
    <w:p w:rsidR="00F0626A" w:rsidRDefault="00F0626A" w:rsidP="00F0626A">
      <w:pPr>
        <w:spacing w:line="360" w:lineRule="auto"/>
        <w:ind w:firstLine="709"/>
        <w:jc w:val="both"/>
      </w:pPr>
      <w:r>
        <w:t xml:space="preserve">Vivemos no âmago dos chamados direitos, ou melhor, na </w:t>
      </w:r>
      <w:r>
        <w:t xml:space="preserve">expressão </w:t>
      </w:r>
      <w:r>
        <w:t xml:space="preserve">dita como </w:t>
      </w:r>
      <w:r>
        <w:t>direitos fundamentais</w:t>
      </w:r>
      <w:r>
        <w:t>, uma vez que</w:t>
      </w:r>
      <w:r>
        <w:t xml:space="preserve"> guarda</w:t>
      </w:r>
      <w:r>
        <w:t>m a sinonímia de</w:t>
      </w:r>
      <w:r>
        <w:t xml:space="preserve"> expressão direitos h</w:t>
      </w:r>
      <w:r>
        <w:t xml:space="preserve">umanos; estes são os direitos </w:t>
      </w:r>
      <w:r>
        <w:t>que encontram seu fundamento de validade na preservação da cond</w:t>
      </w:r>
      <w:r>
        <w:t>ição humana</w:t>
      </w:r>
      <w:r>
        <w:t>.</w:t>
      </w:r>
    </w:p>
    <w:p w:rsidR="00F0626A" w:rsidRDefault="00F0626A" w:rsidP="00F0626A">
      <w:pPr>
        <w:spacing w:line="360" w:lineRule="auto"/>
        <w:ind w:firstLine="709"/>
        <w:jc w:val="both"/>
      </w:pPr>
      <w:r>
        <w:t xml:space="preserve">O grande escritor Norberto </w:t>
      </w:r>
      <w:r>
        <w:t>Bobbio (</w:t>
      </w:r>
      <w:r>
        <w:t>1992</w:t>
      </w:r>
      <w:r>
        <w:t>) destaca que os direitos fundamentais ou direitos humanos sã</w:t>
      </w:r>
      <w:r w:rsidR="00422E1E">
        <w:t xml:space="preserve">o direitos históricos que </w:t>
      </w:r>
      <w:r>
        <w:t xml:space="preserve">são fruto de circunstâncias e conjunturas vividas pela humanidade e especificamente por cada um dos diversos Estados, sociedades e culturas. </w:t>
      </w:r>
      <w:r w:rsidR="00422E1E">
        <w:t xml:space="preserve">Desta forma, segundo este escritor, </w:t>
      </w:r>
      <w:r>
        <w:t xml:space="preserve">embora se alicercem numa perspectiva </w:t>
      </w:r>
      <w:r w:rsidR="00422E1E">
        <w:t xml:space="preserve">natural do direito, o ser humano </w:t>
      </w:r>
      <w:r>
        <w:t xml:space="preserve">os </w:t>
      </w:r>
      <w:r w:rsidR="00422E1E">
        <w:t>obtém de maneira fundamental, isto não prescinde</w:t>
      </w:r>
      <w:r>
        <w:t xml:space="preserve"> do reconhecimento estatal, da inserção no direito positivo.</w:t>
      </w:r>
    </w:p>
    <w:p w:rsidR="00F0626A" w:rsidRDefault="00F0626A" w:rsidP="00F0626A">
      <w:pPr>
        <w:spacing w:line="360" w:lineRule="auto"/>
        <w:ind w:firstLine="709"/>
        <w:jc w:val="both"/>
      </w:pPr>
      <w:r>
        <w:t>O sentido do direito à educação</w:t>
      </w:r>
      <w:r w:rsidR="00422E1E">
        <w:t>, como fundamental,</w:t>
      </w:r>
      <w:r>
        <w:t xml:space="preserve"> na ordem constitucional de 1988 está intimamente ligado ao reconhecimento da dignidade da pessoa humana como fundamento da República Federativa do Brasil, bem como com os seus objetivos, especificamente: a construção de uma sociedade livre, justa e solidária, o desenvolvimento nacional, a erradicação da pobreza e da marginalidade, redução das desigualdades sociais e regionais e a promoção do bem comum.</w:t>
      </w:r>
    </w:p>
    <w:p w:rsidR="00F0626A" w:rsidRDefault="00422E1E" w:rsidP="00F0626A">
      <w:pPr>
        <w:spacing w:line="360" w:lineRule="auto"/>
        <w:ind w:firstLine="709"/>
        <w:jc w:val="both"/>
      </w:pPr>
      <w:r>
        <w:t>Podemos assegurar que constitucionalmente o direito à educação é ligado ao fundamento, ligado intimamente a igualdade, liberdade e até os princípios democráticos.</w:t>
      </w:r>
      <w:r w:rsidR="00F0626A">
        <w:t xml:space="preserve"> Os direitos sociais abarcam um sentido de igualdade material que se realiza por meio da atuação estatal dirigida à garantia de padrões mínimos de acesso a bens econômicos, sociais e culturais a quem não conseguiu a eles te</w:t>
      </w:r>
      <w:r>
        <w:t xml:space="preserve">r acesso por meios próprios; ou seja, eles </w:t>
      </w:r>
      <w:r w:rsidR="00F0626A">
        <w:t>representam o oferecimento de condições básicas para que o indivíduo possa efetivamente se utilizar as liberdades que o sistema lhe outorga.</w:t>
      </w:r>
    </w:p>
    <w:p w:rsidR="00F0626A" w:rsidRDefault="00422E1E" w:rsidP="00F0626A">
      <w:pPr>
        <w:spacing w:line="360" w:lineRule="auto"/>
        <w:ind w:firstLine="709"/>
        <w:jc w:val="both"/>
      </w:pPr>
      <w:r>
        <w:t xml:space="preserve">Ainda na perspectiva defendida por Bobbio (1992), este defende a </w:t>
      </w:r>
      <w:r w:rsidR="00F0626A">
        <w:t>perspectiva subj</w:t>
      </w:r>
      <w:r>
        <w:t xml:space="preserve">etiva dos direitos fundamentais que consiste na </w:t>
      </w:r>
      <w:r w:rsidR="00F0626A">
        <w:t>possi</w:t>
      </w:r>
      <w:r>
        <w:t>bilidade que tem o titular</w:t>
      </w:r>
      <w:r w:rsidR="00F0626A">
        <w:t xml:space="preserve"> de fazer valer judicialmente os poderes, as liberdades ou mesmo o direito de ação ou às ações negativas ou positivas que lhe foram outorgadas pela norma consagradora do </w:t>
      </w:r>
      <w:r>
        <w:lastRenderedPageBreak/>
        <w:t>direito fundamental em questão</w:t>
      </w:r>
      <w:r w:rsidR="00F0626A">
        <w:t>. Essa perspectiva tem como referência à função precípua dos direitos fundamentais, que consiste na proteção do indivíduo.</w:t>
      </w:r>
    </w:p>
    <w:p w:rsidR="00F0626A" w:rsidRDefault="00F0626A" w:rsidP="00F0626A">
      <w:pPr>
        <w:spacing w:line="360" w:lineRule="auto"/>
        <w:ind w:firstLine="709"/>
        <w:jc w:val="both"/>
      </w:pPr>
      <w:r>
        <w:t xml:space="preserve">A perspectiva objetiva implica o reconhecimento </w:t>
      </w:r>
      <w:r w:rsidR="00422E1E">
        <w:t xml:space="preserve">dos direitos fundamentais como </w:t>
      </w:r>
      <w:r>
        <w:t>decisões valorativas de natureza jurídico-objetiva da Constituição, com eficácia em todo o ordenamento jurídico e que fornecem diretrizes para os órgãos legislativos, judici</w:t>
      </w:r>
      <w:r w:rsidR="00422E1E">
        <w:t>ários e executivos</w:t>
      </w:r>
      <w:r>
        <w:t xml:space="preserve">. Transcende-se a dimensão de proteção do indivíduo, implicando nova função para os direitos fundamentais que abrange a tutela da própria comunidade A igualdade de condições de acesso e permanência na escola, prevista </w:t>
      </w:r>
      <w:r w:rsidR="00422E1E">
        <w:t xml:space="preserve">na Constituição Federativa do Brasil de 1988, </w:t>
      </w:r>
      <w:r>
        <w:t xml:space="preserve">no </w:t>
      </w:r>
      <w:r w:rsidR="00422E1E">
        <w:t xml:space="preserve">seu </w:t>
      </w:r>
      <w:r>
        <w:t xml:space="preserve">artigo 206, I, é corolário do princípio da igualdade abrigado genericamente no artigo 5º, </w:t>
      </w:r>
      <w:r>
        <w:rPr>
          <w:i/>
          <w:iCs/>
        </w:rPr>
        <w:t>caput</w:t>
      </w:r>
      <w:r>
        <w:t>. A norma determina a impossibilidade de discriminações ou criação de limites que restrinjam a possibilidade de educação formal do indivíduo, o que não significa a adoção de uma perspectiva indi</w:t>
      </w:r>
      <w:r w:rsidR="00D42B50">
        <w:t>vidualista</w:t>
      </w:r>
      <w:r>
        <w:t>, capaz de se limitar à determinação de um dever de abstenção. A norma impõe atuação estatal voltada a garantir meios e condições de facilitar o acesso e permanência na escola de quem seja desprovido de meios, conjugando-se com as disposições que garantem assistência alimentar e à saúde, transporte e material escolar no nível fundamental inseridas no artigo 208, VII.</w:t>
      </w:r>
    </w:p>
    <w:p w:rsidR="00F0626A" w:rsidRDefault="00F0626A" w:rsidP="00F0626A">
      <w:pPr>
        <w:spacing w:line="360" w:lineRule="auto"/>
        <w:ind w:firstLine="709"/>
        <w:jc w:val="both"/>
      </w:pPr>
      <w:r>
        <w:t>Enquanto determina ausência de discriminações, a tutela jurisdicional do princípio consistirá em reconhecer a inconstitucionalidade de atos que imponham discriminações ou limitações ao direito de acesso e permanência na escola.</w:t>
      </w:r>
    </w:p>
    <w:p w:rsidR="00F0626A" w:rsidRDefault="00F0626A" w:rsidP="00F0626A">
      <w:pPr>
        <w:spacing w:line="360" w:lineRule="auto"/>
        <w:ind w:firstLine="709"/>
        <w:jc w:val="both"/>
      </w:pPr>
      <w:r>
        <w:t>No âmbito da imposição de um d</w:t>
      </w:r>
      <w:r w:rsidR="00D42B50">
        <w:t>ever de agir, voltado para a ide</w:t>
      </w:r>
      <w:r>
        <w:t xml:space="preserve">ia de igualdade material, a dificuldade de intervenção judicial e eventual invasão de campo de atuação administrativa não </w:t>
      </w:r>
      <w:r w:rsidR="00D42B50">
        <w:t>são absolutas</w:t>
      </w:r>
      <w:r>
        <w:t>, na medida em que a própria Constituição</w:t>
      </w:r>
      <w:r w:rsidR="00D42B50">
        <w:t xml:space="preserve"> de 1988</w:t>
      </w:r>
      <w:r>
        <w:t xml:space="preserve"> estabelece critérios de atuação nos moldes do artigo 208, VII.</w:t>
      </w:r>
    </w:p>
    <w:p w:rsidR="00724081" w:rsidRDefault="00724081">
      <w:bookmarkStart w:id="0" w:name="_GoBack"/>
      <w:bookmarkEnd w:id="0"/>
    </w:p>
    <w:sectPr w:rsidR="00724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6A"/>
    <w:rsid w:val="00422E1E"/>
    <w:rsid w:val="00724081"/>
    <w:rsid w:val="00D42B50"/>
    <w:rsid w:val="00F0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2018-07-21T23:00:00Z</dcterms:created>
  <dcterms:modified xsi:type="dcterms:W3CDTF">2018-07-21T23:22:00Z</dcterms:modified>
</cp:coreProperties>
</file>