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62" w:rsidRDefault="00457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INTERPRETAÇÃO CONSTITUCIONAL: uma sociedade aberta de intérpretes. </w:t>
      </w:r>
    </w:p>
    <w:p w:rsidR="00BB6E4B" w:rsidRDefault="00BB6E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862" w:rsidRDefault="006F598D" w:rsidP="006F5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Matheus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Chardin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Monier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Costa Alves, Guilherme de Sousa Gomes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Guilherme Serra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Pires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598D" w:rsidRDefault="006F598D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B5862" w:rsidRDefault="00457608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Sumário: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Introdução; 2 Desenvolvimento; 2.1 Métodos abarcados pela hermenêutica constitucional. 2.2. Relativizações das inte</w:t>
      </w:r>
      <w:r w:rsidR="001B6CD6">
        <w:rPr>
          <w:rFonts w:ascii="Times New Roman" w:eastAsia="Times New Roman" w:hAnsi="Times New Roman" w:cs="Times New Roman"/>
          <w:color w:val="000000"/>
          <w:sz w:val="20"/>
        </w:rPr>
        <w:t>rpretações constitucionais. 2.2.1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Comparação no decorre</w:t>
      </w:r>
      <w:r w:rsidR="001B6CD6">
        <w:rPr>
          <w:rFonts w:ascii="Times New Roman" w:eastAsia="Times New Roman" w:hAnsi="Times New Roman" w:cs="Times New Roman"/>
          <w:color w:val="000000"/>
          <w:sz w:val="20"/>
        </w:rPr>
        <w:t>r do Desenvolvimento Social. 2.2</w:t>
      </w:r>
      <w:r>
        <w:rPr>
          <w:rFonts w:ascii="Times New Roman" w:eastAsia="Times New Roman" w:hAnsi="Times New Roman" w:cs="Times New Roman"/>
          <w:color w:val="000000"/>
          <w:sz w:val="20"/>
        </w:rPr>
        <w:t>.1</w:t>
      </w:r>
      <w:r w:rsidR="001B6CD6">
        <w:rPr>
          <w:rFonts w:ascii="Times New Roman" w:eastAsia="Times New Roman" w:hAnsi="Times New Roman" w:cs="Times New Roman"/>
          <w:color w:val="000000"/>
          <w:sz w:val="20"/>
        </w:rPr>
        <w:t>.1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Influência histórica, filosófica e teórica</w:t>
      </w:r>
      <w:r w:rsidR="001B6CD6">
        <w:rPr>
          <w:rFonts w:ascii="Times New Roman" w:eastAsia="Times New Roman" w:hAnsi="Times New Roman" w:cs="Times New Roman"/>
          <w:color w:val="000000"/>
          <w:sz w:val="20"/>
        </w:rPr>
        <w:t>. 2.3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Dispositivos efetivos da herm</w:t>
      </w:r>
      <w:r w:rsidR="001B6CD6">
        <w:rPr>
          <w:rFonts w:ascii="Times New Roman" w:eastAsia="Times New Roman" w:hAnsi="Times New Roman" w:cs="Times New Roman"/>
          <w:color w:val="000000"/>
          <w:sz w:val="20"/>
        </w:rPr>
        <w:t>enêutica. 2.3.1</w:t>
      </w:r>
      <w:r w:rsidR="00B92CED">
        <w:rPr>
          <w:rFonts w:ascii="Times New Roman" w:eastAsia="Times New Roman" w:hAnsi="Times New Roman" w:cs="Times New Roman"/>
          <w:color w:val="000000"/>
          <w:sz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0"/>
        </w:rPr>
        <w:t>plicabilidade dos princípios fundamentais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</w:rPr>
        <w:t>3. Conclusão; referências bibliográficas.</w:t>
      </w:r>
    </w:p>
    <w:p w:rsidR="00EB5862" w:rsidRDefault="00EB58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B5862" w:rsidRDefault="00457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RESUMO</w:t>
      </w: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Neste presente artigo, </w:t>
      </w:r>
      <w:proofErr w:type="gramStart"/>
      <w:r w:rsidR="000D3F41">
        <w:rPr>
          <w:rFonts w:ascii="Times New Roman" w:eastAsia="Times New Roman" w:hAnsi="Times New Roman" w:cs="Times New Roman"/>
          <w:color w:val="000000"/>
          <w:sz w:val="24"/>
        </w:rPr>
        <w:t>retratar-se-á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vertentes quem a interpretação constitucional abarca. Nesta vertente será desenvolvido a respeito dos </w:t>
      </w:r>
      <w:r w:rsidR="000D3F41">
        <w:rPr>
          <w:rFonts w:ascii="Times New Roman" w:eastAsia="Times New Roman" w:hAnsi="Times New Roman" w:cs="Times New Roman"/>
          <w:color w:val="000000"/>
          <w:sz w:val="24"/>
        </w:rPr>
        <w:t>métodos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usados para aplicação de interpretar a constituição, partindo disto terá d</w:t>
      </w:r>
      <w:r w:rsidR="000D3F41">
        <w:rPr>
          <w:rFonts w:ascii="Times New Roman" w:eastAsia="Times New Roman" w:hAnsi="Times New Roman" w:cs="Times New Roman"/>
          <w:color w:val="000000"/>
          <w:sz w:val="24"/>
        </w:rPr>
        <w:t xml:space="preserve">estaque os novos meios desta </w:t>
      </w:r>
      <w:proofErr w:type="spellStart"/>
      <w:r w:rsidR="000D3F41">
        <w:rPr>
          <w:rFonts w:ascii="Times New Roman" w:eastAsia="Times New Roman" w:hAnsi="Times New Roman" w:cs="Times New Roman"/>
          <w:color w:val="000000"/>
          <w:sz w:val="24"/>
        </w:rPr>
        <w:t>nuâ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 w:rsidR="000D3F41">
        <w:rPr>
          <w:rFonts w:ascii="Times New Roman" w:eastAsia="Times New Roman" w:hAnsi="Times New Roman" w:cs="Times New Roman"/>
          <w:color w:val="000000"/>
          <w:sz w:val="24"/>
        </w:rPr>
        <w:t>cia</w:t>
      </w:r>
      <w:proofErr w:type="spellEnd"/>
      <w:r w:rsidR="000D3F41">
        <w:rPr>
          <w:rFonts w:ascii="Times New Roman" w:eastAsia="Times New Roman" w:hAnsi="Times New Roman" w:cs="Times New Roman"/>
          <w:color w:val="000000"/>
          <w:sz w:val="24"/>
        </w:rPr>
        <w:t xml:space="preserve"> e suas classificações. Delinea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ndo sobre o assunto em destaque,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será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abordado as relativizações causadas pelos </w:t>
      </w:r>
      <w:r w:rsidR="000D3F41">
        <w:rPr>
          <w:rFonts w:ascii="Times New Roman" w:eastAsia="Times New Roman" w:hAnsi="Times New Roman" w:cs="Times New Roman"/>
          <w:color w:val="000000"/>
          <w:sz w:val="24"/>
        </w:rPr>
        <w:t>aplicadores 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direito e todos subordinados a</w:t>
      </w:r>
      <w:r w:rsidR="004E5AB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constituição, no tocante a visões que estes con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bem para o funcionamento normativo da sociedade. A partir dessas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nuâncias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é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proporcionada a comparação dessas visões interpretativas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no decorrer do desenvolvimento social, sendo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destacados fatores históricos, filosóficos e teóricos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que foram e são usados para a con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trução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constitutiva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contemporânea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Em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consequência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disto são usados dispositivos que tornam a interpretação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constitucional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uma forma de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hermenêutica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 w:rsidR="00233C6A">
        <w:rPr>
          <w:rFonts w:ascii="Times New Roman" w:eastAsia="Times New Roman" w:hAnsi="Times New Roman" w:cs="Times New Roman"/>
          <w:color w:val="000000"/>
          <w:sz w:val="24"/>
        </w:rPr>
        <w:t>haja visto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que este é uma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área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especificada em estudar a constituição e a partir disso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salientar-se-á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efetividade desta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vertente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no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âmbito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social. Com a aplicabilidade constitucional,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será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questionado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seus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princípios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fundamentais positivados. Estas diretrizes </w:t>
      </w:r>
      <w:r w:rsidR="00233C6A">
        <w:rPr>
          <w:rFonts w:ascii="Times New Roman" w:eastAsia="Times New Roman" w:hAnsi="Times New Roman" w:cs="Times New Roman"/>
          <w:color w:val="000000"/>
          <w:sz w:val="24"/>
        </w:rPr>
        <w:t>refletem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grande gama de </w:t>
      </w:r>
      <w:r w:rsidR="004E5ABD">
        <w:rPr>
          <w:rFonts w:ascii="Times New Roman" w:eastAsia="Times New Roman" w:hAnsi="Times New Roman" w:cs="Times New Roman"/>
          <w:color w:val="000000"/>
          <w:sz w:val="24"/>
        </w:rPr>
        <w:t>conteúdo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englobado pela interpretação constitucional.</w:t>
      </w:r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Palavras chaves:</w:t>
      </w:r>
      <w:r w:rsidR="004E5ABD">
        <w:rPr>
          <w:rFonts w:ascii="Times New Roman" w:eastAsia="Times New Roman" w:hAnsi="Times New Roman" w:cs="Times New Roman"/>
          <w:color w:val="000000"/>
          <w:sz w:val="24"/>
        </w:rPr>
        <w:t xml:space="preserve"> Interpretação. Métodos. Relativizações. Desenvolvimento Social. Histórico. Filosófico. Teórico. Hermenêutica. Princípios Fundamentais. Constitucional.</w:t>
      </w:r>
    </w:p>
    <w:p w:rsidR="004E5ABD" w:rsidRDefault="004E5ABD" w:rsidP="004E5AB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E5ABD" w:rsidRDefault="004E5ABD" w:rsidP="004E5AB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B6E4B" w:rsidRPr="004E5ABD" w:rsidRDefault="004E5ABD" w:rsidP="004E5ABD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1. </w:t>
      </w:r>
      <w:r w:rsidR="00457608" w:rsidRPr="004E5ABD">
        <w:rPr>
          <w:rFonts w:ascii="Times New Roman" w:eastAsia="Times New Roman" w:hAnsi="Times New Roman" w:cs="Times New Roman"/>
          <w:sz w:val="24"/>
        </w:rPr>
        <w:t>INTRODUÇÃO</w:t>
      </w:r>
    </w:p>
    <w:p w:rsidR="00BB6E4B" w:rsidRPr="00BB6E4B" w:rsidRDefault="00BB6E4B" w:rsidP="00BB6E4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Diante das fatídicas consequências diretas da segunda guerra mundial e da crise do positivismo legal, surge o Estado Democrático de Direito, notadamente marcado pela superposição do paradigma de “mistificação legal” pela estima à Constituição. É bem dizer que, sob essa nova </w:t>
      </w:r>
      <w:proofErr w:type="gramStart"/>
      <w:r>
        <w:rPr>
          <w:rFonts w:ascii="Times New Roman" w:eastAsia="Times New Roman" w:hAnsi="Times New Roman" w:cs="Times New Roman"/>
          <w:sz w:val="24"/>
        </w:rPr>
        <w:t>etapa histórico-jurídica</w:t>
      </w:r>
      <w:proofErr w:type="gramEnd"/>
      <w:r>
        <w:rPr>
          <w:rFonts w:ascii="Times New Roman" w:eastAsia="Times New Roman" w:hAnsi="Times New Roman" w:cs="Times New Roman"/>
          <w:sz w:val="24"/>
        </w:rPr>
        <w:t>, a elaboração legislativa esteve condicionada à interpretação constitucional, a qual, por seu turno, deveria pautar-se na dignidade da pessoa humana. Nesse trilhar, é que se pontua a hermenêutica constitucional como instrumento precípuo de garantia das condições mínimas existenciais para o exercício da cidadania, de modo que o conjunto de normas constitucionais internas tenha por norte um único fim: a plenitude de direitos e garantias para a pessoa humana.</w:t>
      </w: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O presente artigo visa amenizar as lacunas quanto às possíveis interpretações da constituição, de modo a favorecer uma maior qualidade na ciência da hermenêutica. Em se tratando de interpretação do texto constitucional, deve-se pugnar sempre por aquela disposição semântica que mais satisfaça os direitos fundamentais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são objeto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análise por meio do intérprete, de maneira que, como é amplamente sabido, tenha-se na dignidade da pessoa humana o paradigma   </w:t>
      </w:r>
    </w:p>
    <w:p w:rsidR="002143B3" w:rsidRDefault="00457608" w:rsidP="004E5A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 metodologia usada neste trabalho foi à dedutiva. Pois de inicio </w:t>
      </w:r>
      <w:r w:rsidR="00BB6E4B">
        <w:rPr>
          <w:rFonts w:ascii="Times New Roman" w:eastAsia="Times New Roman" w:hAnsi="Times New Roman" w:cs="Times New Roman"/>
          <w:color w:val="000000"/>
          <w:sz w:val="24"/>
        </w:rPr>
        <w:t>partisse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uma visão geral sobre os paradigmas acerca das lacunas deixadas pela hermenêutica constitucional no decorrer do desenvolvimento das sociedades. E posteriormente, é apresentado aspectos, como os aspectos imputáveis e metódicos que a hermenêutica abarca contrapor as variadas interpretações que as constituições sofreram ao longo da linha histórica e criticar a efetividade da interpretação constitucional para efetividade dos princípios constitucionais.</w:t>
      </w:r>
    </w:p>
    <w:p w:rsidR="004E5ABD" w:rsidRDefault="004E5ABD" w:rsidP="004E5A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143B3" w:rsidRDefault="002143B3" w:rsidP="002143B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="00457608" w:rsidRPr="002143B3">
        <w:rPr>
          <w:rFonts w:ascii="Times New Roman" w:eastAsia="Times New Roman" w:hAnsi="Times New Roman" w:cs="Times New Roman"/>
          <w:color w:val="000000"/>
          <w:sz w:val="24"/>
        </w:rPr>
        <w:t xml:space="preserve">DESENVOLVIMENTO </w:t>
      </w:r>
    </w:p>
    <w:p w:rsidR="002143B3" w:rsidRPr="002143B3" w:rsidRDefault="002143B3" w:rsidP="002143B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143B3" w:rsidRDefault="00B92CED" w:rsidP="00B92CE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7D606F">
        <w:rPr>
          <w:rFonts w:ascii="Times New Roman" w:eastAsia="Times New Roman" w:hAnsi="Times New Roman" w:cs="Times New Roman"/>
          <w:b/>
          <w:sz w:val="24"/>
        </w:rPr>
        <w:t>.1</w:t>
      </w:r>
      <w:r>
        <w:rPr>
          <w:rFonts w:ascii="Times New Roman" w:eastAsia="Times New Roman" w:hAnsi="Times New Roman" w:cs="Times New Roman"/>
          <w:b/>
          <w:sz w:val="24"/>
        </w:rPr>
        <w:t xml:space="preserve"> MÉTO</w:t>
      </w:r>
      <w:r w:rsidR="00457608">
        <w:rPr>
          <w:rFonts w:ascii="Times New Roman" w:eastAsia="Times New Roman" w:hAnsi="Times New Roman" w:cs="Times New Roman"/>
          <w:b/>
          <w:sz w:val="24"/>
        </w:rPr>
        <w:t>DOS ABARCADOS PELA HEMENÊUTICA CONSTITUCIONAL</w:t>
      </w:r>
    </w:p>
    <w:p w:rsidR="00B92CED" w:rsidRDefault="00B92CED" w:rsidP="00B92CE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Tais métodos usados pela hermenêutica constitucional buscam um melhor alcance da constituição para sua aplicabilidade e garantia no âmbito social de sua nação. Os métodos de classificam em método jurídico ou hermenêutico- clássico, tópico- </w:t>
      </w:r>
      <w:r>
        <w:rPr>
          <w:rFonts w:ascii="Times New Roman" w:eastAsia="Times New Roman" w:hAnsi="Times New Roman" w:cs="Times New Roman"/>
          <w:sz w:val="24"/>
        </w:rPr>
        <w:lastRenderedPageBreak/>
        <w:t>problemático, hermenêutico-</w:t>
      </w:r>
      <w:proofErr w:type="spellStart"/>
      <w:r>
        <w:rPr>
          <w:rFonts w:ascii="Times New Roman" w:eastAsia="Times New Roman" w:hAnsi="Times New Roman" w:cs="Times New Roman"/>
          <w:sz w:val="24"/>
        </w:rPr>
        <w:t>concretizador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cientifico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espiritual, normativo-estruturante e interpretação comparativa. (FERNANDES, 2013; de CASTRO, 2013).</w:t>
      </w:r>
    </w:p>
    <w:p w:rsidR="0009695C" w:rsidRPr="0009695C" w:rsidRDefault="0009695C" w:rsidP="0009695C">
      <w:pPr>
        <w:pStyle w:val="ecxmsonormal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sz w:val="23"/>
          <w:szCs w:val="23"/>
        </w:rPr>
      </w:pPr>
      <w:r w:rsidRPr="0009695C">
        <w:t>Primeiramente temos o método tópico-</w:t>
      </w:r>
      <w:proofErr w:type="spellStart"/>
      <w:r w:rsidRPr="0009695C">
        <w:t>problematico</w:t>
      </w:r>
      <w:proofErr w:type="spellEnd"/>
      <w:r w:rsidRPr="0009695C">
        <w:t xml:space="preserve">, defendido por </w:t>
      </w:r>
      <w:proofErr w:type="spellStart"/>
      <w:r w:rsidRPr="0009695C">
        <w:t>Viehweg</w:t>
      </w:r>
      <w:proofErr w:type="spellEnd"/>
      <w:r w:rsidRPr="0009695C">
        <w:t>, filosofo da segunda metade do século XX. Neste método, busca-se primeiramente uma analise do caso concreto, para depois escolher as formas interpretativas disponíveis. Essa visão pode ser considerada contraria a visão do positivismo por se tratar de um método lógico-dedutivo, pois devemos buscar a apresentação do caso concreto para se partir a interpretação que se adapte melhor. (COELHO, 2003).</w:t>
      </w:r>
    </w:p>
    <w:p w:rsidR="0009695C" w:rsidRPr="0009695C" w:rsidRDefault="0009695C" w:rsidP="0009695C">
      <w:pPr>
        <w:pStyle w:val="ecxmsonormal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sz w:val="23"/>
          <w:szCs w:val="23"/>
        </w:rPr>
      </w:pPr>
      <w:r w:rsidRPr="0009695C">
        <w:t>            Em</w:t>
      </w:r>
      <w:r w:rsidR="00B92CED">
        <w:t xml:space="preserve"> seguida tem-se o método Hermenê</w:t>
      </w:r>
      <w:r w:rsidRPr="0009695C">
        <w:t>utico-</w:t>
      </w:r>
      <w:proofErr w:type="spellStart"/>
      <w:r w:rsidRPr="0009695C">
        <w:t>concretizador</w:t>
      </w:r>
      <w:proofErr w:type="spellEnd"/>
      <w:r w:rsidRPr="0009695C">
        <w:t xml:space="preserve">, que trata de uma forma de interpretação onde o interprete tem um papel sempre construtivo, no sentido de concretizar a norma sempre a luz da constituição. Essa concretização será encaminhada através da </w:t>
      </w:r>
      <w:proofErr w:type="spellStart"/>
      <w:r w:rsidRPr="0009695C">
        <w:t>pré</w:t>
      </w:r>
      <w:proofErr w:type="spellEnd"/>
      <w:r w:rsidRPr="0009695C">
        <w:t>-compreensão do interprete, ou seja, o conjunto de valores, princípios e dogmas que são incorporados dentro da própria noção do interprete, em um contexto histórico-social que se encontra. Para esse método, a norma é um produto dessa interpretação constitucional. (COELHO, 2003).</w:t>
      </w:r>
    </w:p>
    <w:p w:rsidR="0009695C" w:rsidRPr="0009695C" w:rsidRDefault="0009695C" w:rsidP="0009695C">
      <w:pPr>
        <w:pStyle w:val="ecxmsonormal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sz w:val="23"/>
          <w:szCs w:val="23"/>
        </w:rPr>
      </w:pPr>
      <w:r w:rsidRPr="0009695C">
        <w:t>            Seguindo a ordem temos o método Cientifico-espiritual, que visa à busca do espírito da constituição, da vontade dela. Pode ser entendida a constituição como um meio integrante, ou seja, não só se tratando apenas da perspectiva jurídico-formal, defendida por Kelsen e sim de perspectivas sócias e políticas como modo de resolução de conflitos. (COELHO, 2003).</w:t>
      </w:r>
    </w:p>
    <w:p w:rsidR="0009695C" w:rsidRDefault="0009695C" w:rsidP="0009695C">
      <w:pPr>
        <w:pStyle w:val="ecxmsonormal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sz w:val="23"/>
          <w:szCs w:val="23"/>
        </w:rPr>
      </w:pPr>
      <w:r w:rsidRPr="0009695C">
        <w:t>            Por fim temos o método Normativo-estruturante que busca o real sentido da norma constitucional que não se confunde com o texto da constituição. O texto constitucional pode ser considerado como apenas a ponta de um iceberg e o interprete deve buscar conhecer o iceberg em sua totalidade. (COELHO, 2003). Nesse sentido:</w:t>
      </w:r>
    </w:p>
    <w:p w:rsidR="0009695C" w:rsidRPr="0009695C" w:rsidRDefault="0009695C" w:rsidP="0009695C">
      <w:pPr>
        <w:pStyle w:val="ecxmsonormal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sz w:val="23"/>
          <w:szCs w:val="23"/>
        </w:rPr>
      </w:pPr>
    </w:p>
    <w:p w:rsidR="00EB5862" w:rsidRPr="0009695C" w:rsidRDefault="0009695C" w:rsidP="0009695C">
      <w:pPr>
        <w:pStyle w:val="ecxmsonormal"/>
        <w:shd w:val="clear" w:color="auto" w:fill="FFFFFF"/>
        <w:spacing w:before="0" w:beforeAutospacing="0" w:after="324" w:afterAutospacing="0"/>
        <w:ind w:left="2268"/>
        <w:jc w:val="both"/>
        <w:rPr>
          <w:rFonts w:ascii="Calibri" w:hAnsi="Calibri"/>
          <w:sz w:val="23"/>
          <w:szCs w:val="23"/>
        </w:rPr>
      </w:pPr>
      <w:r w:rsidRPr="0009695C">
        <w:rPr>
          <w:sz w:val="20"/>
          <w:szCs w:val="20"/>
        </w:rPr>
        <w:t xml:space="preserve">Ao discorrer sobre a normatividade, a norma e o texto da norma, Friedrich Muller nos dirá que a normatividade, pertencente </w:t>
      </w:r>
      <w:proofErr w:type="gramStart"/>
      <w:r w:rsidRPr="0009695C">
        <w:rPr>
          <w:sz w:val="20"/>
          <w:szCs w:val="20"/>
        </w:rPr>
        <w:t>a</w:t>
      </w:r>
      <w:proofErr w:type="gramEnd"/>
      <w:r w:rsidRPr="0009695C">
        <w:rPr>
          <w:sz w:val="20"/>
          <w:szCs w:val="20"/>
        </w:rPr>
        <w:t xml:space="preserve"> norma segundo o entendimento veiculado pelo tradição , não é produzida pelo seu texto , antes resulta dos dados </w:t>
      </w:r>
      <w:proofErr w:type="spellStart"/>
      <w:r w:rsidRPr="0009695C">
        <w:rPr>
          <w:sz w:val="20"/>
          <w:szCs w:val="20"/>
        </w:rPr>
        <w:t>extra-linguítiscos</w:t>
      </w:r>
      <w:proofErr w:type="spellEnd"/>
      <w:r w:rsidRPr="0009695C">
        <w:rPr>
          <w:sz w:val="20"/>
          <w:szCs w:val="20"/>
        </w:rPr>
        <w:t xml:space="preserve"> de tipo estatal-social, de um funcionamento efetivo e de uma atualidade efetiva do ordenamento constitucional perante motivações empíricas na sua área de atuação , enfim, de dados que mesmo se quiséssemos não poderíamos fixar no texto da norma,  no sentido da garantia da sua pertinência.(COELHO, 2003. p.121).</w:t>
      </w:r>
    </w:p>
    <w:p w:rsidR="00EB5862" w:rsidRDefault="007D60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2.2</w:t>
      </w:r>
      <w:r w:rsidR="00457608">
        <w:rPr>
          <w:rFonts w:ascii="Times New Roman" w:eastAsia="Times New Roman" w:hAnsi="Times New Roman" w:cs="Times New Roman"/>
          <w:b/>
          <w:sz w:val="24"/>
        </w:rPr>
        <w:t xml:space="preserve"> RELATIVIZAÇÕES DAS INTERPRETAÇÕES CONSTITUCIONAL</w:t>
      </w:r>
      <w:proofErr w:type="gramEnd"/>
    </w:p>
    <w:p w:rsidR="002143B3" w:rsidRDefault="002143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A interpretação à luz da constituição torna-se mais viável com o passar do tempo. Correntes em defesas de alguns direitos como mais importantes que outros surgem em uma tentativa de benefício de umas das partes. Esse acontecimento é possível pela grande relatividade que a constituição permite em seu texto normativo, garantido muitos direitos de forma ampla sem uma preocupação de mudanças práticas e não apenas interpretativas, </w:t>
      </w:r>
      <w:proofErr w:type="gramStart"/>
      <w:r>
        <w:rPr>
          <w:rFonts w:ascii="Times New Roman" w:eastAsia="Times New Roman" w:hAnsi="Times New Roman" w:cs="Times New Roman"/>
          <w:sz w:val="24"/>
        </w:rPr>
        <w:t>ou seja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tentar refletir o que esta na constituição para a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sociedade, como a classificação Normativa de Karl </w:t>
      </w:r>
      <w:proofErr w:type="spellStart"/>
      <w:r>
        <w:rPr>
          <w:rFonts w:ascii="Times New Roman" w:eastAsia="Times New Roman" w:hAnsi="Times New Roman" w:cs="Times New Roman"/>
          <w:sz w:val="24"/>
        </w:rPr>
        <w:t>Löewnstein</w:t>
      </w:r>
      <w:proofErr w:type="spellEnd"/>
      <w:r>
        <w:rPr>
          <w:rFonts w:ascii="Times New Roman" w:eastAsia="Times New Roman" w:hAnsi="Times New Roman" w:cs="Times New Roman"/>
          <w:sz w:val="24"/>
        </w:rPr>
        <w:t>. (FERNANDES, 2013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B5862" w:rsidRDefault="00457608">
      <w:pPr>
        <w:spacing w:after="0" w:line="360" w:lineRule="auto"/>
        <w:ind w:firstLine="1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 amparo da interpretação constitucional, </w:t>
      </w:r>
      <w:proofErr w:type="spellStart"/>
      <w:r>
        <w:rPr>
          <w:rFonts w:ascii="Times New Roman" w:eastAsia="Times New Roman" w:hAnsi="Times New Roman" w:cs="Times New Roman"/>
          <w:sz w:val="24"/>
        </w:rPr>
        <w:t>Hä</w:t>
      </w:r>
      <w:r w:rsidR="00B92CED">
        <w:rPr>
          <w:rFonts w:ascii="Times New Roman" w:eastAsia="Times New Roman" w:hAnsi="Times New Roman" w:cs="Times New Roman"/>
          <w:sz w:val="24"/>
        </w:rPr>
        <w:t>rbele</w:t>
      </w:r>
      <w:proofErr w:type="spellEnd"/>
      <w:r w:rsidR="00B92CED">
        <w:rPr>
          <w:rFonts w:ascii="Times New Roman" w:eastAsia="Times New Roman" w:hAnsi="Times New Roman" w:cs="Times New Roman"/>
          <w:sz w:val="24"/>
        </w:rPr>
        <w:t xml:space="preserve"> discorre sobre a relativiza</w:t>
      </w:r>
      <w:r>
        <w:rPr>
          <w:rFonts w:ascii="Times New Roman" w:eastAsia="Times New Roman" w:hAnsi="Times New Roman" w:cs="Times New Roman"/>
          <w:sz w:val="24"/>
        </w:rPr>
        <w:t>ção causada por tal vertente. O juiz não é um simples aplicador e estudioso da constituição, mas encontra-se ampla</w:t>
      </w:r>
      <w:r w:rsidR="00B92CED">
        <w:rPr>
          <w:rFonts w:ascii="Times New Roman" w:eastAsia="Times New Roman" w:hAnsi="Times New Roman" w:cs="Times New Roman"/>
          <w:sz w:val="24"/>
        </w:rPr>
        <w:t>me</w:t>
      </w:r>
      <w:r>
        <w:rPr>
          <w:rFonts w:ascii="Times New Roman" w:eastAsia="Times New Roman" w:hAnsi="Times New Roman" w:cs="Times New Roman"/>
          <w:sz w:val="24"/>
        </w:rPr>
        <w:t>nte aparado neste processo. Outra ver</w:t>
      </w:r>
      <w:r w:rsidR="00B92CED">
        <w:rPr>
          <w:rFonts w:ascii="Times New Roman" w:eastAsia="Times New Roman" w:hAnsi="Times New Roman" w:cs="Times New Roman"/>
          <w:sz w:val="24"/>
        </w:rPr>
        <w:t>tente dessa teoria é a relativiza</w:t>
      </w:r>
      <w:r>
        <w:rPr>
          <w:rFonts w:ascii="Times New Roman" w:eastAsia="Times New Roman" w:hAnsi="Times New Roman" w:cs="Times New Roman"/>
          <w:sz w:val="24"/>
        </w:rPr>
        <w:t>ção causada pela grande quantidade de potencias interpretes, sendo estes forças pluralistas publicas. Essa relativização aumentará</w:t>
      </w:r>
      <w:r w:rsidR="00B92CED">
        <w:rPr>
          <w:rFonts w:ascii="Times New Roman" w:eastAsia="Times New Roman" w:hAnsi="Times New Roman" w:cs="Times New Roman"/>
          <w:sz w:val="24"/>
        </w:rPr>
        <w:t xml:space="preserve"> no decorrer do que os que compõ</w:t>
      </w:r>
      <w:r>
        <w:rPr>
          <w:rFonts w:ascii="Times New Roman" w:eastAsia="Times New Roman" w:hAnsi="Times New Roman" w:cs="Times New Roman"/>
          <w:sz w:val="24"/>
        </w:rPr>
        <w:t>em essas forças interpretativas aument</w:t>
      </w:r>
      <w:r w:rsidR="00B92CED">
        <w:rPr>
          <w:rFonts w:ascii="Times New Roman" w:eastAsia="Times New Roman" w:hAnsi="Times New Roman" w:cs="Times New Roman"/>
          <w:sz w:val="24"/>
        </w:rPr>
        <w:t>am. Este corpo de interpretes pú</w:t>
      </w:r>
      <w:r>
        <w:rPr>
          <w:rFonts w:ascii="Times New Roman" w:eastAsia="Times New Roman" w:hAnsi="Times New Roman" w:cs="Times New Roman"/>
          <w:sz w:val="24"/>
        </w:rPr>
        <w:t>blicos</w:t>
      </w:r>
      <w:proofErr w:type="gramStart"/>
      <w:r>
        <w:rPr>
          <w:rFonts w:ascii="Times New Roman" w:eastAsia="Times New Roman" w:hAnsi="Times New Roman" w:cs="Times New Roman"/>
          <w:sz w:val="24"/>
        </w:rPr>
        <w:t>, são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denominados Corte Constitucional, e é </w:t>
      </w:r>
      <w:r w:rsidR="00B92CED">
        <w:rPr>
          <w:rFonts w:ascii="Times New Roman" w:eastAsia="Times New Roman" w:hAnsi="Times New Roman" w:cs="Times New Roman"/>
          <w:sz w:val="24"/>
        </w:rPr>
        <w:t>através</w:t>
      </w:r>
      <w:r>
        <w:rPr>
          <w:rFonts w:ascii="Times New Roman" w:eastAsia="Times New Roman" w:hAnsi="Times New Roman" w:cs="Times New Roman"/>
          <w:sz w:val="24"/>
        </w:rPr>
        <w:t xml:space="preserve"> deles que se determinam os assuntos que </w:t>
      </w:r>
      <w:proofErr w:type="spellStart"/>
      <w:r>
        <w:rPr>
          <w:rFonts w:ascii="Times New Roman" w:eastAsia="Times New Roman" w:hAnsi="Times New Roman" w:cs="Times New Roman"/>
          <w:sz w:val="24"/>
        </w:rPr>
        <w:t>seram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abordados e consequentemente relativizados.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Estes assuntos </w:t>
      </w:r>
      <w:r w:rsidR="00B92CED">
        <w:rPr>
          <w:rFonts w:ascii="Times New Roman" w:eastAsia="Times New Roman" w:hAnsi="Times New Roman" w:cs="Times New Roman"/>
          <w:sz w:val="24"/>
        </w:rPr>
        <w:t>tratados</w:t>
      </w:r>
      <w:r>
        <w:rPr>
          <w:rFonts w:ascii="Times New Roman" w:eastAsia="Times New Roman" w:hAnsi="Times New Roman" w:cs="Times New Roman"/>
          <w:sz w:val="24"/>
        </w:rPr>
        <w:t xml:space="preserve"> por estes interpretes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 pelos </w:t>
      </w:r>
      <w:r w:rsidR="00B92CED">
        <w:rPr>
          <w:rFonts w:ascii="Times New Roman" w:eastAsia="Times New Roman" w:hAnsi="Times New Roman" w:cs="Times New Roman"/>
          <w:sz w:val="24"/>
        </w:rPr>
        <w:t>juízes</w:t>
      </w:r>
      <w:r>
        <w:rPr>
          <w:rFonts w:ascii="Times New Roman" w:eastAsia="Times New Roman" w:hAnsi="Times New Roman" w:cs="Times New Roman"/>
          <w:sz w:val="24"/>
        </w:rPr>
        <w:t xml:space="preserve"> são assuntos materialmente </w:t>
      </w:r>
      <w:r w:rsidR="00B92CED">
        <w:rPr>
          <w:rFonts w:ascii="Times New Roman" w:eastAsia="Times New Roman" w:hAnsi="Times New Roman" w:cs="Times New Roman"/>
          <w:sz w:val="24"/>
        </w:rPr>
        <w:t>constitucionais</w:t>
      </w:r>
      <w:r>
        <w:rPr>
          <w:rFonts w:ascii="Times New Roman" w:eastAsia="Times New Roman" w:hAnsi="Times New Roman" w:cs="Times New Roman"/>
          <w:sz w:val="24"/>
        </w:rPr>
        <w:t xml:space="preserve">. Porem alguns desses assuntos, por considera-se que a Corte não possui </w:t>
      </w:r>
      <w:r w:rsidR="00B92CED">
        <w:rPr>
          <w:rFonts w:ascii="Times New Roman" w:eastAsia="Times New Roman" w:hAnsi="Times New Roman" w:cs="Times New Roman"/>
          <w:sz w:val="24"/>
        </w:rPr>
        <w:t>competência</w:t>
      </w:r>
      <w:r>
        <w:rPr>
          <w:rFonts w:ascii="Times New Roman" w:eastAsia="Times New Roman" w:hAnsi="Times New Roman" w:cs="Times New Roman"/>
          <w:sz w:val="24"/>
        </w:rPr>
        <w:t xml:space="preserve"> ou porque os interessados nesses assuntos não tomam iniciativa para trata-los, não </w:t>
      </w:r>
      <w:proofErr w:type="gramStart"/>
      <w:r>
        <w:rPr>
          <w:rFonts w:ascii="Times New Roman" w:eastAsia="Times New Roman" w:hAnsi="Times New Roman" w:cs="Times New Roman"/>
          <w:sz w:val="24"/>
        </w:rPr>
        <w:t>são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levados este ente. (HÄRBELE, 2002)</w:t>
      </w:r>
    </w:p>
    <w:p w:rsidR="00EB5862" w:rsidRDefault="00457608">
      <w:pPr>
        <w:spacing w:after="0" w:line="360" w:lineRule="auto"/>
        <w:ind w:firstLine="1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Nesta linha se dá pote</w:t>
      </w:r>
      <w:r w:rsidR="00B92CED">
        <w:rPr>
          <w:rFonts w:ascii="Times New Roman" w:eastAsia="Times New Roman" w:hAnsi="Times New Roman" w:cs="Times New Roman"/>
          <w:sz w:val="24"/>
        </w:rPr>
        <w:t>ncial poder de interpretar a constituição por parte da</w:t>
      </w:r>
      <w:r>
        <w:rPr>
          <w:rFonts w:ascii="Times New Roman" w:eastAsia="Times New Roman" w:hAnsi="Times New Roman" w:cs="Times New Roman"/>
          <w:sz w:val="24"/>
        </w:rPr>
        <w:t xml:space="preserve"> sociedade, é expresso:</w:t>
      </w:r>
    </w:p>
    <w:p w:rsidR="00EB5862" w:rsidRDefault="00457608">
      <w:pPr>
        <w:spacing w:after="0" w:line="240" w:lineRule="auto"/>
        <w:ind w:left="227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0"/>
        </w:rPr>
        <w:t>reultado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sua interpretação está </w:t>
      </w:r>
      <w:proofErr w:type="gramStart"/>
      <w:r>
        <w:rPr>
          <w:rFonts w:ascii="Times New Roman" w:eastAsia="Times New Roman" w:hAnsi="Times New Roman" w:cs="Times New Roman"/>
          <w:sz w:val="20"/>
        </w:rPr>
        <w:t>submetida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à reserva da </w:t>
      </w:r>
      <w:proofErr w:type="spellStart"/>
      <w:r>
        <w:rPr>
          <w:rFonts w:ascii="Times New Roman" w:eastAsia="Times New Roman" w:hAnsi="Times New Roman" w:cs="Times New Roman"/>
          <w:sz w:val="20"/>
        </w:rPr>
        <w:t>consistencia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Vorbehalt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Berwährung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</w:rPr>
        <w:t>debvendo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ela, no caso singular, </w:t>
      </w:r>
      <w:proofErr w:type="spellStart"/>
      <w:r>
        <w:rPr>
          <w:rFonts w:ascii="Times New Roman" w:eastAsia="Times New Roman" w:hAnsi="Times New Roman" w:cs="Times New Roman"/>
          <w:sz w:val="20"/>
        </w:rPr>
        <w:t>montrar-se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adequada e apta a fornecer justificativas diversas e variadas, ou ainda, submeter-se a mudanças mediante alternativas racionais. O processo de interpretação constitucional deve ser ampliado para </w:t>
      </w:r>
      <w:proofErr w:type="spellStart"/>
      <w:r>
        <w:rPr>
          <w:rFonts w:ascii="Times New Roman" w:eastAsia="Times New Roman" w:hAnsi="Times New Roman" w:cs="Times New Roman"/>
          <w:sz w:val="20"/>
        </w:rPr>
        <w:t>alem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processo constitucional concreto. O raio de interpretação normativa amplia-se graças aos "interpretes da Constituição da sociedade aberta". Eles são os participantes fundamentais no processo de "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trial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error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", de </w:t>
      </w:r>
      <w:proofErr w:type="spellStart"/>
      <w:r>
        <w:rPr>
          <w:rFonts w:ascii="Times New Roman" w:eastAsia="Times New Roman" w:hAnsi="Times New Roman" w:cs="Times New Roman"/>
          <w:sz w:val="20"/>
        </w:rPr>
        <w:t>descorberta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 de </w:t>
      </w:r>
      <w:proofErr w:type="spellStart"/>
      <w:r>
        <w:rPr>
          <w:rFonts w:ascii="Times New Roman" w:eastAsia="Times New Roman" w:hAnsi="Times New Roman" w:cs="Times New Roman"/>
          <w:sz w:val="20"/>
        </w:rPr>
        <w:t>obetenção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 direito. A sociedade torna-se aberta e livre, porque todos estão potencial e atualmente aptos a oferecer alternativas para interpretação </w:t>
      </w:r>
      <w:proofErr w:type="spellStart"/>
      <w:r>
        <w:rPr>
          <w:rFonts w:ascii="Times New Roman" w:eastAsia="Times New Roman" w:hAnsi="Times New Roman" w:cs="Times New Roman"/>
          <w:sz w:val="20"/>
        </w:rPr>
        <w:t>contitucional</w:t>
      </w:r>
      <w:proofErr w:type="spellEnd"/>
      <w:r>
        <w:rPr>
          <w:rFonts w:ascii="Times New Roman" w:eastAsia="Times New Roman" w:hAnsi="Times New Roman" w:cs="Times New Roman"/>
          <w:sz w:val="20"/>
        </w:rPr>
        <w:t>. A interpretação constitucional traduz (apenas) a pluralidade da esfera pública e da realidade (</w:t>
      </w:r>
      <w:r>
        <w:rPr>
          <w:rFonts w:ascii="Times New Roman" w:eastAsia="Times New Roman" w:hAnsi="Times New Roman" w:cs="Times New Roman"/>
          <w:i/>
          <w:sz w:val="20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pluralistische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Öffentlichkeit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und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Wirklichkeit</w:t>
      </w:r>
      <w:proofErr w:type="spellEnd"/>
      <w:r>
        <w:rPr>
          <w:rFonts w:ascii="Times New Roman" w:eastAsia="Times New Roman" w:hAnsi="Times New Roman" w:cs="Times New Roman"/>
          <w:sz w:val="20"/>
        </w:rPr>
        <w:t>), as necessidades e as possibilidades da comunidade, que constam do texto, que antecedem os textos constitucionais. (HÄRBELE, 2002. p. 42 - 43).</w:t>
      </w:r>
    </w:p>
    <w:p w:rsidR="00EB5862" w:rsidRDefault="00EB5862">
      <w:pPr>
        <w:spacing w:after="0" w:line="240" w:lineRule="auto"/>
        <w:ind w:left="227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B6E4B" w:rsidRPr="00CB3728" w:rsidRDefault="00BB6E4B" w:rsidP="00BB6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mesma linha de raciocínio em que a constituição não possui apenas uma forma de ser interpretada, nem so</w:t>
      </w:r>
      <w:r w:rsidR="009A1366">
        <w:rPr>
          <w:rFonts w:ascii="Times New Roman" w:eastAsia="Times New Roman" w:hAnsi="Times New Roman" w:cs="Times New Roman"/>
          <w:sz w:val="24"/>
        </w:rPr>
        <w:t>mente um inte</w:t>
      </w:r>
      <w:r w:rsidR="00CB3728">
        <w:rPr>
          <w:rFonts w:ascii="Times New Roman" w:eastAsia="Times New Roman" w:hAnsi="Times New Roman" w:cs="Times New Roman"/>
          <w:sz w:val="24"/>
        </w:rPr>
        <w:t>r</w:t>
      </w:r>
      <w:r w:rsidR="009A1366">
        <w:rPr>
          <w:rFonts w:ascii="Times New Roman" w:eastAsia="Times New Roman" w:hAnsi="Times New Roman" w:cs="Times New Roman"/>
          <w:sz w:val="24"/>
        </w:rPr>
        <w:t>prete. Sarmento prega a necessidade de uma continua interligação para avaliar a constituição entra a corte constitucional, parlamento, cidadãos, entidades da sociedade civil, outros órgãos judi</w:t>
      </w:r>
      <w:r w:rsidR="00CB3728">
        <w:rPr>
          <w:rFonts w:ascii="Times New Roman" w:eastAsia="Times New Roman" w:hAnsi="Times New Roman" w:cs="Times New Roman"/>
          <w:sz w:val="24"/>
        </w:rPr>
        <w:t>ciá</w:t>
      </w:r>
      <w:r w:rsidR="009A1366">
        <w:rPr>
          <w:rFonts w:ascii="Times New Roman" w:eastAsia="Times New Roman" w:hAnsi="Times New Roman" w:cs="Times New Roman"/>
          <w:sz w:val="24"/>
        </w:rPr>
        <w:t xml:space="preserve">rios e academia. Para que dessa forma seja alcançada uma verdadeira </w:t>
      </w:r>
      <w:r w:rsidR="00CB3728">
        <w:rPr>
          <w:rFonts w:ascii="Times New Roman" w:eastAsia="Times New Roman" w:hAnsi="Times New Roman" w:cs="Times New Roman"/>
          <w:sz w:val="24"/>
        </w:rPr>
        <w:t xml:space="preserve">imperatividade constitucional. </w:t>
      </w:r>
      <w:r w:rsidR="003156B3">
        <w:rPr>
          <w:rFonts w:ascii="Times New Roman" w:eastAsia="Times New Roman" w:hAnsi="Times New Roman" w:cs="Times New Roman"/>
          <w:sz w:val="24"/>
        </w:rPr>
        <w:t>Pois a interpretação constitucional fora da corte gera reflexos sociais mais presentes aos cidadãos, já qu</w:t>
      </w:r>
      <w:r w:rsidR="002143B3">
        <w:rPr>
          <w:rFonts w:ascii="Times New Roman" w:eastAsia="Times New Roman" w:hAnsi="Times New Roman" w:cs="Times New Roman"/>
          <w:sz w:val="24"/>
        </w:rPr>
        <w:t xml:space="preserve">e ocorre a participação deste no exercício constitucional salientado. </w:t>
      </w:r>
      <w:r w:rsidR="00CB3728">
        <w:rPr>
          <w:rFonts w:ascii="Times New Roman" w:eastAsia="Times New Roman" w:hAnsi="Times New Roman" w:cs="Times New Roman"/>
          <w:sz w:val="24"/>
        </w:rPr>
        <w:t xml:space="preserve">(NETO; </w:t>
      </w:r>
      <w:r w:rsidR="009A1366">
        <w:rPr>
          <w:rFonts w:ascii="Times New Roman" w:eastAsia="Times New Roman" w:hAnsi="Times New Roman" w:cs="Times New Roman"/>
          <w:sz w:val="24"/>
        </w:rPr>
        <w:t>SARMENTO, 2012).</w:t>
      </w:r>
    </w:p>
    <w:p w:rsidR="002143B3" w:rsidRDefault="002143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862" w:rsidRDefault="007D60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2.2.1</w:t>
      </w:r>
      <w:r w:rsidR="00457608">
        <w:rPr>
          <w:rFonts w:ascii="Times New Roman" w:eastAsia="Times New Roman" w:hAnsi="Times New Roman" w:cs="Times New Roman"/>
          <w:b/>
          <w:sz w:val="24"/>
        </w:rPr>
        <w:t xml:space="preserve"> Comparação no decorrer do Desenvolvimento Social</w:t>
      </w:r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67737" w:rsidRDefault="007216C3" w:rsidP="00553B6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É</w:t>
      </w:r>
      <w:r w:rsidR="004B6CAF">
        <w:rPr>
          <w:rFonts w:ascii="Times New Roman" w:eastAsia="Times New Roman" w:hAnsi="Times New Roman" w:cs="Times New Roman"/>
          <w:sz w:val="24"/>
        </w:rPr>
        <w:t xml:space="preserve"> impo</w:t>
      </w:r>
      <w:r>
        <w:rPr>
          <w:rFonts w:ascii="Times New Roman" w:eastAsia="Times New Roman" w:hAnsi="Times New Roman" w:cs="Times New Roman"/>
          <w:sz w:val="24"/>
        </w:rPr>
        <w:t>rtant</w:t>
      </w:r>
      <w:r w:rsidR="004B6CAF">
        <w:rPr>
          <w:rFonts w:ascii="Times New Roman" w:eastAsia="Times New Roman" w:hAnsi="Times New Roman" w:cs="Times New Roman"/>
          <w:sz w:val="24"/>
        </w:rPr>
        <w:t>e discorrer primeiramente sobre o surgimento de uma constituição concreta. Esta veio a surgir primeiramente nos estados unidos</w:t>
      </w:r>
      <w:r w:rsidR="00D540C3">
        <w:rPr>
          <w:rFonts w:ascii="Times New Roman" w:eastAsia="Times New Roman" w:hAnsi="Times New Roman" w:cs="Times New Roman"/>
          <w:sz w:val="24"/>
        </w:rPr>
        <w:t xml:space="preserve"> e na </w:t>
      </w:r>
      <w:proofErr w:type="spellStart"/>
      <w:r w:rsidR="00D540C3">
        <w:rPr>
          <w:rFonts w:ascii="Times New Roman" w:eastAsia="Times New Roman" w:hAnsi="Times New Roman" w:cs="Times New Roman"/>
          <w:sz w:val="24"/>
        </w:rPr>
        <w:t>frança</w:t>
      </w:r>
      <w:proofErr w:type="spellEnd"/>
      <w:r w:rsidR="00D540C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540C3">
        <w:rPr>
          <w:rFonts w:ascii="Times New Roman" w:eastAsia="Times New Roman" w:hAnsi="Times New Roman" w:cs="Times New Roman"/>
          <w:sz w:val="24"/>
        </w:rPr>
        <w:t>A percepção pelos indivíduos para uma garantia de seus direitos</w:t>
      </w:r>
      <w:proofErr w:type="gramStart"/>
      <w:r w:rsidR="00D540C3">
        <w:rPr>
          <w:rFonts w:ascii="Times New Roman" w:eastAsia="Times New Roman" w:hAnsi="Times New Roman" w:cs="Times New Roman"/>
          <w:sz w:val="24"/>
        </w:rPr>
        <w:t>, traz</w:t>
      </w:r>
      <w:proofErr w:type="gramEnd"/>
      <w:r w:rsidR="00D540C3">
        <w:rPr>
          <w:rFonts w:ascii="Times New Roman" w:eastAsia="Times New Roman" w:hAnsi="Times New Roman" w:cs="Times New Roman"/>
          <w:sz w:val="24"/>
        </w:rPr>
        <w:t xml:space="preserve"> a emergência de interpretações e cobranças ao Estado de uma constituição garantidora de direitos. A partir de fatores sociais, como luta de classes para ascendência, revoluções de países para melhoria interna, a interpretação constitucional foi se desenvolvendo e obtendo diversos pontos de vistas em ideias do constitucionalismo e mais tarde do </w:t>
      </w:r>
      <w:proofErr w:type="spellStart"/>
      <w:r w:rsidR="00D540C3">
        <w:rPr>
          <w:rFonts w:ascii="Times New Roman" w:eastAsia="Times New Roman" w:hAnsi="Times New Roman" w:cs="Times New Roman"/>
          <w:sz w:val="24"/>
        </w:rPr>
        <w:t>neoconstitucionalismo</w:t>
      </w:r>
      <w:proofErr w:type="spellEnd"/>
      <w:r w:rsidR="00D540C3">
        <w:rPr>
          <w:rFonts w:ascii="Times New Roman" w:eastAsia="Times New Roman" w:hAnsi="Times New Roman" w:cs="Times New Roman"/>
          <w:sz w:val="24"/>
        </w:rPr>
        <w:t>. O</w:t>
      </w:r>
      <w:r w:rsidR="0054758A">
        <w:rPr>
          <w:rFonts w:ascii="Times New Roman" w:eastAsia="Times New Roman" w:hAnsi="Times New Roman" w:cs="Times New Roman"/>
          <w:sz w:val="24"/>
        </w:rPr>
        <w:t xml:space="preserve"> </w:t>
      </w:r>
      <w:r w:rsidR="006D3C91">
        <w:rPr>
          <w:rFonts w:ascii="Times New Roman" w:eastAsia="Times New Roman" w:hAnsi="Times New Roman" w:cs="Times New Roman"/>
          <w:sz w:val="24"/>
        </w:rPr>
        <w:t>constitucionalismo, que através da analise da constituição, será difundindo seus preceitos basi</w:t>
      </w:r>
      <w:r w:rsidR="0054758A">
        <w:rPr>
          <w:rFonts w:ascii="Times New Roman" w:eastAsia="Times New Roman" w:hAnsi="Times New Roman" w:cs="Times New Roman"/>
          <w:sz w:val="24"/>
        </w:rPr>
        <w:t xml:space="preserve">lares, e o </w:t>
      </w:r>
      <w:proofErr w:type="spellStart"/>
      <w:r w:rsidR="0054758A">
        <w:rPr>
          <w:rFonts w:ascii="Times New Roman" w:eastAsia="Times New Roman" w:hAnsi="Times New Roman" w:cs="Times New Roman"/>
          <w:sz w:val="24"/>
        </w:rPr>
        <w:t>neoconstitucionalismo</w:t>
      </w:r>
      <w:proofErr w:type="spellEnd"/>
      <w:r w:rsidR="0054758A">
        <w:rPr>
          <w:rFonts w:ascii="Times New Roman" w:eastAsia="Times New Roman" w:hAnsi="Times New Roman" w:cs="Times New Roman"/>
          <w:sz w:val="24"/>
        </w:rPr>
        <w:t xml:space="preserve"> que buscará reafirmar os princípios constitucionais de forma mais efetiva e influenciada pelos anseios da sociedade.</w:t>
      </w:r>
      <w:r w:rsidR="00D540C3">
        <w:rPr>
          <w:rFonts w:ascii="Times New Roman" w:eastAsia="Times New Roman" w:hAnsi="Times New Roman" w:cs="Times New Roman"/>
          <w:sz w:val="24"/>
        </w:rPr>
        <w:t xml:space="preserve"> (</w:t>
      </w:r>
      <w:r w:rsidR="0054758A">
        <w:rPr>
          <w:rFonts w:ascii="Times New Roman" w:eastAsia="Times New Roman" w:hAnsi="Times New Roman" w:cs="Times New Roman"/>
          <w:sz w:val="24"/>
        </w:rPr>
        <w:t xml:space="preserve">BARROSO, 2002. FERNANDES, 2013. </w:t>
      </w:r>
      <w:r w:rsidR="00467737">
        <w:rPr>
          <w:rFonts w:ascii="Times New Roman" w:eastAsia="Times New Roman" w:hAnsi="Times New Roman" w:cs="Times New Roman"/>
          <w:sz w:val="24"/>
        </w:rPr>
        <w:t>LENZA, 2012).</w:t>
      </w:r>
    </w:p>
    <w:p w:rsidR="00EB5862" w:rsidRDefault="00467737" w:rsidP="00553B6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Nesta vertente a interpretação constitucional tinha como foco manter as bases materiais ditadas pelas primeiras constituições que são: soberania popular como fundamento do poder do Estado, garantia dos direitos fundamentais para salvaguarda da liberdade e igualdade das pessoas frente ao poder estatal, separação dos poderes e forma de g</w:t>
      </w:r>
      <w:r w:rsidR="005120E2">
        <w:rPr>
          <w:rFonts w:ascii="Times New Roman" w:eastAsia="Times New Roman" w:hAnsi="Times New Roman" w:cs="Times New Roman"/>
          <w:sz w:val="24"/>
        </w:rPr>
        <w:t xml:space="preserve">overno como sendo federativo. Por vários anos as interpretações constitucionais </w:t>
      </w:r>
      <w:r w:rsidR="00BD3003">
        <w:rPr>
          <w:rFonts w:ascii="Times New Roman" w:eastAsia="Times New Roman" w:hAnsi="Times New Roman" w:cs="Times New Roman"/>
          <w:sz w:val="24"/>
        </w:rPr>
        <w:t xml:space="preserve">versam sobre estas </w:t>
      </w:r>
      <w:proofErr w:type="spellStart"/>
      <w:r w:rsidR="00BD3003">
        <w:rPr>
          <w:rFonts w:ascii="Times New Roman" w:eastAsia="Times New Roman" w:hAnsi="Times New Roman" w:cs="Times New Roman"/>
          <w:sz w:val="24"/>
        </w:rPr>
        <w:t>nuâncias</w:t>
      </w:r>
      <w:proofErr w:type="spellEnd"/>
      <w:r w:rsidR="00BD3003">
        <w:rPr>
          <w:rFonts w:ascii="Times New Roman" w:eastAsia="Times New Roman" w:hAnsi="Times New Roman" w:cs="Times New Roman"/>
          <w:sz w:val="24"/>
        </w:rPr>
        <w:t>, poré</w:t>
      </w:r>
      <w:r w:rsidR="005120E2">
        <w:rPr>
          <w:rFonts w:ascii="Times New Roman" w:eastAsia="Times New Roman" w:hAnsi="Times New Roman" w:cs="Times New Roman"/>
          <w:sz w:val="24"/>
        </w:rPr>
        <w:t xml:space="preserve">m sem de fato </w:t>
      </w:r>
      <w:r w:rsidR="00BD3003">
        <w:rPr>
          <w:rFonts w:ascii="Times New Roman" w:eastAsia="Times New Roman" w:hAnsi="Times New Roman" w:cs="Times New Roman"/>
          <w:sz w:val="24"/>
        </w:rPr>
        <w:t>uma vinculação a sociedade e suas necessidades como fonte de adaptação da constituição.</w:t>
      </w:r>
      <w:r w:rsidR="00D540C3">
        <w:rPr>
          <w:rFonts w:ascii="Times New Roman" w:eastAsia="Times New Roman" w:hAnsi="Times New Roman" w:cs="Times New Roman"/>
          <w:sz w:val="24"/>
        </w:rPr>
        <w:t xml:space="preserve"> (FERNANDES, 2013. LENZA, 2012).</w:t>
      </w:r>
      <w:r w:rsidR="00457608">
        <w:rPr>
          <w:rFonts w:ascii="Times New Roman" w:eastAsia="Times New Roman" w:hAnsi="Times New Roman" w:cs="Times New Roman"/>
          <w:sz w:val="24"/>
        </w:rPr>
        <w:tab/>
      </w:r>
    </w:p>
    <w:p w:rsidR="00026AD6" w:rsidRDefault="00553B69" w:rsidP="00026AD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 a o decorrer do desenvolvimento s</w:t>
      </w:r>
      <w:r w:rsidR="009026C3">
        <w:rPr>
          <w:rFonts w:ascii="Times New Roman" w:eastAsia="Times New Roman" w:hAnsi="Times New Roman" w:cs="Times New Roman"/>
          <w:sz w:val="24"/>
        </w:rPr>
        <w:t>ocial e novos modos de enxergar</w:t>
      </w:r>
      <w:r>
        <w:rPr>
          <w:rFonts w:ascii="Times New Roman" w:eastAsia="Times New Roman" w:hAnsi="Times New Roman" w:cs="Times New Roman"/>
          <w:sz w:val="24"/>
        </w:rPr>
        <w:t xml:space="preserve"> os direitos postos na constituição, desenvolve-se um novo degrau para um maior amparo </w:t>
      </w:r>
      <w:proofErr w:type="gramStart"/>
      <w:r>
        <w:rPr>
          <w:rFonts w:ascii="Times New Roman" w:eastAsia="Times New Roman" w:hAnsi="Times New Roman" w:cs="Times New Roman"/>
          <w:sz w:val="24"/>
        </w:rPr>
        <w:t>dessa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ao povo. Porem, o que </w:t>
      </w:r>
      <w:proofErr w:type="gramStart"/>
      <w:r w:rsidR="009026C3">
        <w:rPr>
          <w:rFonts w:ascii="Times New Roman" w:eastAsia="Times New Roman" w:hAnsi="Times New Roman" w:cs="Times New Roman"/>
          <w:sz w:val="24"/>
        </w:rPr>
        <w:t>ressaltar-se-á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será o papel que este terá n determinação dos direitos que de fatos tornam-se indispensáveis a sociedade. Nesta linha </w:t>
      </w:r>
      <w:proofErr w:type="gramStart"/>
      <w:r w:rsidR="009026C3">
        <w:rPr>
          <w:rFonts w:ascii="Times New Roman" w:eastAsia="Times New Roman" w:hAnsi="Times New Roman" w:cs="Times New Roman"/>
          <w:sz w:val="24"/>
        </w:rPr>
        <w:t>destaca-se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mais princípios do que regras, maior analise ponderativa que fará com que casos concretos enquadrem-se em normas </w:t>
      </w:r>
      <w:r w:rsidR="009026C3">
        <w:rPr>
          <w:rFonts w:ascii="Times New Roman" w:eastAsia="Times New Roman" w:hAnsi="Times New Roman" w:cs="Times New Roman"/>
          <w:sz w:val="24"/>
        </w:rPr>
        <w:t>abstratas, ocorrend</w:t>
      </w:r>
      <w:r>
        <w:rPr>
          <w:rFonts w:ascii="Times New Roman" w:eastAsia="Times New Roman" w:hAnsi="Times New Roman" w:cs="Times New Roman"/>
          <w:sz w:val="24"/>
        </w:rPr>
        <w:t>o uma adequação</w:t>
      </w:r>
      <w:r w:rsidR="009026C3">
        <w:rPr>
          <w:rFonts w:ascii="Times New Roman" w:eastAsia="Times New Roman" w:hAnsi="Times New Roman" w:cs="Times New Roman"/>
          <w:sz w:val="24"/>
        </w:rPr>
        <w:t>, outros pontos seriam a onipresença da constituição e a onipotência judicial, que seriam respectivamente: a constituição amparará todos conflitos normativos e o legislador teria autonomia para exercer as leis para maior bem social.</w:t>
      </w:r>
      <w:r w:rsidR="00026AD6" w:rsidRPr="00026AD6">
        <w:rPr>
          <w:rFonts w:ascii="Times New Roman" w:eastAsia="Times New Roman" w:hAnsi="Times New Roman" w:cs="Times New Roman"/>
          <w:sz w:val="24"/>
        </w:rPr>
        <w:t xml:space="preserve"> </w:t>
      </w:r>
      <w:r w:rsidR="00026AD6">
        <w:rPr>
          <w:rFonts w:ascii="Times New Roman" w:eastAsia="Times New Roman" w:hAnsi="Times New Roman" w:cs="Times New Roman"/>
          <w:sz w:val="24"/>
        </w:rPr>
        <w:t>(</w:t>
      </w:r>
      <w:r w:rsidR="000D3FEC">
        <w:rPr>
          <w:rFonts w:ascii="Times New Roman" w:eastAsia="Times New Roman" w:hAnsi="Times New Roman" w:cs="Times New Roman"/>
          <w:sz w:val="24"/>
        </w:rPr>
        <w:t>DO NASCIMENTO, 2009</w:t>
      </w:r>
      <w:r w:rsidR="00026AD6">
        <w:rPr>
          <w:rFonts w:ascii="Times New Roman" w:eastAsia="Times New Roman" w:hAnsi="Times New Roman" w:cs="Times New Roman"/>
          <w:sz w:val="24"/>
        </w:rPr>
        <w:t>. FERNANDES, 2013. LENZA, 2012).</w:t>
      </w:r>
    </w:p>
    <w:p w:rsidR="007D606F" w:rsidRDefault="007D606F" w:rsidP="00026AD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tratar das interpretações constitucionais, é como caminhar em uma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incertezas e discursões incansáveis. Tradicionalmente as primeiras formas de interpretação constitucionais foram denominadas de clássicas, sendo desenvolvida por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Savigny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jurista alemão do século XX.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tinha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como divisões: Gramaticais, sistemático, histórico, sociológico e finalista. Esses métodos apesar de divergentes necessitam que todos se integrem para que haja uma eficiente interpretação da norma constitucional. A aplicação desses métodos isoladamente sofreu inúmeras críticas no seu tempo.</w:t>
      </w:r>
    </w:p>
    <w:p w:rsidR="004E5ABD" w:rsidRDefault="004E5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5862" w:rsidRDefault="007D60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2.2.1.1</w:t>
      </w:r>
      <w:r w:rsidR="00457608">
        <w:rPr>
          <w:rFonts w:ascii="Times New Roman" w:eastAsia="Times New Roman" w:hAnsi="Times New Roman" w:cs="Times New Roman"/>
          <w:sz w:val="24"/>
        </w:rPr>
        <w:t xml:space="preserve"> Influência histórica, filosófica e </w:t>
      </w:r>
      <w:proofErr w:type="gramStart"/>
      <w:r w:rsidR="00457608">
        <w:rPr>
          <w:rFonts w:ascii="Times New Roman" w:eastAsia="Times New Roman" w:hAnsi="Times New Roman" w:cs="Times New Roman"/>
          <w:sz w:val="24"/>
        </w:rPr>
        <w:t>teórica</w:t>
      </w:r>
      <w:proofErr w:type="gramEnd"/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5862" w:rsidRDefault="00457608" w:rsidP="00D201C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 relação </w:t>
      </w:r>
      <w:r w:rsidR="00D01305"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sz w:val="24"/>
        </w:rPr>
        <w:t xml:space="preserve"> influência histórica, o modo de interpretação constitucional teve como foco a democratização constitucional. Buscando igualar a condição dos indivíduos na soci</w:t>
      </w:r>
      <w:r w:rsidR="00D01305">
        <w:rPr>
          <w:rFonts w:ascii="Times New Roman" w:eastAsia="Times New Roman" w:hAnsi="Times New Roman" w:cs="Times New Roman"/>
          <w:sz w:val="24"/>
        </w:rPr>
        <w:t>edade. Uma das principais influê</w:t>
      </w:r>
      <w:r>
        <w:rPr>
          <w:rFonts w:ascii="Times New Roman" w:eastAsia="Times New Roman" w:hAnsi="Times New Roman" w:cs="Times New Roman"/>
          <w:sz w:val="24"/>
        </w:rPr>
        <w:t>ncia</w:t>
      </w:r>
      <w:r w:rsidR="007D606F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para essa interpretação a luz da democracia foi a Lei Fundamenta de Bonn (Constituição alemã) de 1949. (BARROSO, 2002)</w:t>
      </w:r>
    </w:p>
    <w:p w:rsidR="00EB5862" w:rsidRDefault="00457608" w:rsidP="00D201C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Já a contribuição filosófica para uma posterior hermenêutica constitucional, dividiu-se em duas correntes interpretativas, </w:t>
      </w:r>
      <w:proofErr w:type="spellStart"/>
      <w:r>
        <w:rPr>
          <w:rFonts w:ascii="Times New Roman" w:eastAsia="Times New Roman" w:hAnsi="Times New Roman" w:cs="Times New Roman"/>
          <w:sz w:val="24"/>
        </w:rPr>
        <w:t>Jusnaturalista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Positivista.</w:t>
      </w:r>
      <w:r w:rsidR="00D201C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Jusnaturalista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defende direitos </w:t>
      </w:r>
      <w:r w:rsidR="00D201C6">
        <w:rPr>
          <w:rFonts w:ascii="Times New Roman" w:eastAsia="Times New Roman" w:hAnsi="Times New Roman" w:cs="Times New Roman"/>
          <w:sz w:val="24"/>
        </w:rPr>
        <w:t>universais e hierarquicamente superiores, que seriam inerentes ao homem</w:t>
      </w:r>
      <w:r>
        <w:rPr>
          <w:rFonts w:ascii="Times New Roman" w:eastAsia="Times New Roman" w:hAnsi="Times New Roman" w:cs="Times New Roman"/>
          <w:sz w:val="24"/>
        </w:rPr>
        <w:t xml:space="preserve">. Positivista, visava </w:t>
      </w:r>
      <w:r w:rsidR="00D201C6"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sz w:val="24"/>
        </w:rPr>
        <w:t xml:space="preserve"> garantia do direito ou conduta, apenas pelo que de fato está impresso na lei, sem uma possível adequação desta </w:t>
      </w:r>
      <w:r w:rsidR="00D201C6">
        <w:rPr>
          <w:rFonts w:ascii="Times New Roman" w:eastAsia="Times New Roman" w:hAnsi="Times New Roman" w:cs="Times New Roman"/>
          <w:sz w:val="24"/>
        </w:rPr>
        <w:t>aos casos</w:t>
      </w:r>
      <w:r>
        <w:rPr>
          <w:rFonts w:ascii="Times New Roman" w:eastAsia="Times New Roman" w:hAnsi="Times New Roman" w:cs="Times New Roman"/>
          <w:sz w:val="24"/>
        </w:rPr>
        <w:t xml:space="preserve"> atípicos.</w:t>
      </w:r>
      <w:r w:rsidR="00D201C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Posteriormente com o insucesso </w:t>
      </w:r>
      <w:r w:rsidR="00D201C6">
        <w:rPr>
          <w:rFonts w:ascii="Times New Roman" w:eastAsia="Times New Roman" w:hAnsi="Times New Roman" w:cs="Times New Roman"/>
          <w:sz w:val="24"/>
        </w:rPr>
        <w:t>dessas correntes</w:t>
      </w:r>
      <w:r>
        <w:rPr>
          <w:rFonts w:ascii="Times New Roman" w:eastAsia="Times New Roman" w:hAnsi="Times New Roman" w:cs="Times New Roman"/>
          <w:sz w:val="24"/>
        </w:rPr>
        <w:t>, acarretou o surgimento de uma nova visão que perm</w:t>
      </w:r>
      <w:r w:rsidR="00D201C6">
        <w:rPr>
          <w:rFonts w:ascii="Times New Roman" w:eastAsia="Times New Roman" w:hAnsi="Times New Roman" w:cs="Times New Roman"/>
          <w:sz w:val="24"/>
        </w:rPr>
        <w:t>itiu a aplicação da interpretação constitucional à sociedade aberta</w:t>
      </w:r>
      <w:r>
        <w:rPr>
          <w:rFonts w:ascii="Times New Roman" w:eastAsia="Times New Roman" w:hAnsi="Times New Roman" w:cs="Times New Roman"/>
          <w:sz w:val="24"/>
        </w:rPr>
        <w:t>, o pôs-positivismo. Estes buscava através da adequação da lei a sociedade e da sociedade a lei, uma melhor aplicação d</w:t>
      </w:r>
      <w:r w:rsidR="00D201C6">
        <w:rPr>
          <w:rFonts w:ascii="Times New Roman" w:eastAsia="Times New Roman" w:hAnsi="Times New Roman" w:cs="Times New Roman"/>
          <w:sz w:val="24"/>
        </w:rPr>
        <w:t xml:space="preserve">a constituição. (BARROSO, 2007. </w:t>
      </w:r>
      <w:r>
        <w:rPr>
          <w:rFonts w:ascii="Times New Roman" w:eastAsia="Times New Roman" w:hAnsi="Times New Roman" w:cs="Times New Roman"/>
          <w:sz w:val="24"/>
        </w:rPr>
        <w:t>FERNANDES, 2013</w:t>
      </w:r>
      <w:r w:rsidR="00D201C6">
        <w:rPr>
          <w:rFonts w:ascii="Times New Roman" w:eastAsia="Times New Roman" w:hAnsi="Times New Roman" w:cs="Times New Roman"/>
          <w:sz w:val="24"/>
        </w:rPr>
        <w:t>. HÄBERLE, 2002</w:t>
      </w:r>
      <w:r>
        <w:rPr>
          <w:rFonts w:ascii="Times New Roman" w:eastAsia="Times New Roman" w:hAnsi="Times New Roman" w:cs="Times New Roman"/>
          <w:sz w:val="24"/>
        </w:rPr>
        <w:t>)</w:t>
      </w:r>
      <w:r w:rsidR="00D201C6">
        <w:rPr>
          <w:rFonts w:ascii="Times New Roman" w:eastAsia="Times New Roman" w:hAnsi="Times New Roman" w:cs="Times New Roman"/>
          <w:sz w:val="24"/>
        </w:rPr>
        <w:t>.</w:t>
      </w:r>
    </w:p>
    <w:p w:rsidR="00EB5862" w:rsidRDefault="00457608" w:rsidP="00D201C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marco teórico visava mudanças constitucionais para o aumento da força normativa da constituição. Tendo um papel no aumento do alcance da constituição e de sua dogmática interpretativa. (BARROSO, 2002; FERNANDES, 2013).</w:t>
      </w:r>
    </w:p>
    <w:p w:rsidR="00EB5862" w:rsidRDefault="00EB5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5862" w:rsidRDefault="007D60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2.3</w:t>
      </w:r>
      <w:r w:rsidR="0045760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DISPOSITIVOS EFETIVOS DA HERMENÊUTICA</w:t>
      </w:r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Tais dispositivos buscam além de garantir os direitos que constam na constituição, busca efetiva-los na sociedade para uma melhor ordem social. Está melhor ordem social está no papel que a constituição abranger em resolver litígios em todos os campos.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BARROSO,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2002; COELHO, 2003).</w:t>
      </w:r>
    </w:p>
    <w:p w:rsidR="00EB5862" w:rsidRDefault="00EB5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5862" w:rsidRDefault="007D60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2.3.1</w:t>
      </w:r>
      <w:r w:rsidR="00B92CE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A</w:t>
      </w:r>
      <w:r w:rsidR="00457608">
        <w:rPr>
          <w:rFonts w:ascii="Times New Roman" w:eastAsia="Times New Roman" w:hAnsi="Times New Roman" w:cs="Times New Roman"/>
          <w:b/>
          <w:color w:val="000000"/>
          <w:sz w:val="24"/>
        </w:rPr>
        <w:t>plicabilidade dos princípios fundamentais</w:t>
      </w:r>
    </w:p>
    <w:p w:rsidR="00BB6E4B" w:rsidRDefault="00BB6E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5862" w:rsidRDefault="00457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A efetividade da hermenêutica constitucional se inter-relaciona em na aplicação dos princípios constitucionais. Os mesmo </w:t>
      </w:r>
      <w:proofErr w:type="gramStart"/>
      <w:r>
        <w:rPr>
          <w:rFonts w:ascii="Times New Roman" w:eastAsia="Times New Roman" w:hAnsi="Times New Roman" w:cs="Times New Roman"/>
          <w:sz w:val="24"/>
        </w:rPr>
        <w:t>serve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base pratica e teórica aos dispositivos que efetivaram a hermenêutica da constituição na sociedade, abrangendo de forma geral os causos que poderão surgir. (</w:t>
      </w:r>
      <w:proofErr w:type="gramStart"/>
      <w:r>
        <w:rPr>
          <w:rFonts w:ascii="Times New Roman" w:eastAsia="Times New Roman" w:hAnsi="Times New Roman" w:cs="Times New Roman"/>
          <w:sz w:val="24"/>
        </w:rPr>
        <w:t>BARROSO,</w:t>
      </w:r>
      <w:proofErr w:type="gramEnd"/>
      <w:r>
        <w:rPr>
          <w:rFonts w:ascii="Times New Roman" w:eastAsia="Times New Roman" w:hAnsi="Times New Roman" w:cs="Times New Roman"/>
          <w:sz w:val="24"/>
        </w:rPr>
        <w:t>2002; COELHO, 2003, de CASTRO, 2013).</w:t>
      </w:r>
    </w:p>
    <w:p w:rsidR="000D3F41" w:rsidRDefault="000D3F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C7341" w:rsidRPr="008C7341" w:rsidRDefault="008C7341" w:rsidP="008C734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8C7341">
        <w:rPr>
          <w:rFonts w:ascii="Times New Roman" w:hAnsi="Times New Roman" w:cs="Times New Roman"/>
          <w:color w:val="auto"/>
        </w:rPr>
        <w:t>3</w:t>
      </w:r>
      <w:proofErr w:type="gramEnd"/>
      <w:r w:rsidRPr="008C7341">
        <w:rPr>
          <w:rFonts w:ascii="Times New Roman" w:hAnsi="Times New Roman" w:cs="Times New Roman"/>
          <w:color w:val="auto"/>
        </w:rPr>
        <w:t xml:space="preserve"> CONCLUSÃO</w:t>
      </w:r>
    </w:p>
    <w:p w:rsidR="008C7341" w:rsidRDefault="008C7341" w:rsidP="008C7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341">
        <w:rPr>
          <w:sz w:val="24"/>
          <w:szCs w:val="24"/>
        </w:rPr>
        <w:tab/>
      </w:r>
      <w:r w:rsidRPr="008C7341">
        <w:rPr>
          <w:rFonts w:ascii="Times New Roman" w:hAnsi="Times New Roman" w:cs="Times New Roman"/>
          <w:sz w:val="24"/>
          <w:szCs w:val="24"/>
        </w:rPr>
        <w:t xml:space="preserve">O novo paradigma de interpretação constitucional como meio de concretização dos Direitos Fundamentais exige do intérprete constitucional um compromisso com a concretização da Constituição, objetivando a efetividade dos Direitos Fundamentais num Estado Democrático de Direito, o qual supera os modelos anteriores e, assim, promovendo a concretização daqueles. </w:t>
      </w:r>
    </w:p>
    <w:p w:rsidR="008C7341" w:rsidRPr="008C7341" w:rsidRDefault="008C7341" w:rsidP="008C73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7341">
        <w:rPr>
          <w:rFonts w:ascii="Times New Roman" w:hAnsi="Times New Roman" w:cs="Times New Roman"/>
          <w:sz w:val="24"/>
          <w:szCs w:val="24"/>
        </w:rPr>
        <w:t xml:space="preserve">Portanto, não basta que os Direitos Fundamentais sejam normatizados na Constituição, também, devem ser efetivados na realidade social por meio da Hermenêutica Constitucional e, para que isso aconteça, </w:t>
      </w:r>
      <w:proofErr w:type="gramStart"/>
      <w:r w:rsidRPr="008C7341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Pr="008C7341">
        <w:rPr>
          <w:rFonts w:ascii="Times New Roman" w:hAnsi="Times New Roman" w:cs="Times New Roman"/>
          <w:sz w:val="24"/>
          <w:szCs w:val="24"/>
        </w:rPr>
        <w:t xml:space="preserve"> uma nova hermenêutica. Uma Hermenêutica Constitucional diversa da Hermenêutica Tradicional, com a utilização dos princípios e regras da interpretação constitucional. E que a atuação do juiz como integrante do processo de criação do Direito, objetive adequar o texto abstrato da norma à situação concreta a ser solucionada. O sentido da norma, na hermenêutica, é estabelecido pelos elementos do caso concreto, dos fatos relevantes, dos princípios a serem preservados e dos fins a serem atingidos pela Concretização dos Direitos Fundamentais.</w:t>
      </w:r>
    </w:p>
    <w:p w:rsidR="008C7341" w:rsidRPr="008C7341" w:rsidRDefault="008C7341" w:rsidP="008C73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F41" w:rsidRDefault="000D3F41" w:rsidP="008C73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B5862" w:rsidRDefault="00EB5862" w:rsidP="008C73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01C6" w:rsidRDefault="00D20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5ABD" w:rsidRDefault="004E5ABD" w:rsidP="009D31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D31F6" w:rsidRDefault="009D31F6" w:rsidP="009D31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5862" w:rsidRDefault="004576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REFERÊNCIAS:</w:t>
      </w:r>
    </w:p>
    <w:p w:rsidR="00EB5862" w:rsidRDefault="00EB58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1F6" w:rsidRDefault="009D31F6" w:rsidP="009D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0E9">
        <w:rPr>
          <w:rFonts w:ascii="Times New Roman" w:hAnsi="Times New Roman" w:cs="Times New Roman"/>
          <w:sz w:val="24"/>
          <w:szCs w:val="24"/>
        </w:rPr>
        <w:t xml:space="preserve">BARROSO, Luís Roberto. </w:t>
      </w:r>
      <w:r w:rsidRPr="004240E9">
        <w:rPr>
          <w:rFonts w:ascii="Times New Roman" w:hAnsi="Times New Roman" w:cs="Times New Roman"/>
          <w:b/>
          <w:bCs/>
          <w:sz w:val="24"/>
          <w:szCs w:val="24"/>
        </w:rPr>
        <w:t>Interpretação e Aplicação da Constituição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São Paulo: Saraiva, </w:t>
      </w:r>
      <w:r w:rsidRPr="004240E9">
        <w:rPr>
          <w:rFonts w:ascii="Times New Roman" w:hAnsi="Times New Roman" w:cs="Times New Roman"/>
          <w:sz w:val="24"/>
          <w:szCs w:val="24"/>
        </w:rPr>
        <w:t>2002.</w:t>
      </w:r>
    </w:p>
    <w:p w:rsidR="002E6BB9" w:rsidRDefault="002E6BB9">
      <w:pPr>
        <w:spacing w:after="0" w:line="360" w:lineRule="auto"/>
        <w:jc w:val="both"/>
        <w:rPr>
          <w:rFonts w:ascii="NDBHGA+Arial" w:eastAsia="NDBHGA+Arial" w:hAnsi="NDBHGA+Arial" w:cs="NDBHGA+Arial"/>
          <w:b/>
          <w:color w:val="000000"/>
          <w:sz w:val="24"/>
        </w:rPr>
      </w:pPr>
    </w:p>
    <w:p w:rsidR="00EB5862" w:rsidRDefault="00457608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  <w:r>
        <w:rPr>
          <w:rFonts w:ascii="NDBHGA+Arial" w:eastAsia="NDBHGA+Arial" w:hAnsi="NDBHGA+Arial" w:cs="NDBHGA+Arial"/>
          <w:color w:val="000000"/>
          <w:sz w:val="24"/>
        </w:rPr>
        <w:t>CESPÉDES, L; CURIA, L, R; NICOLETTI, J.</w:t>
      </w:r>
      <w:r>
        <w:rPr>
          <w:rFonts w:ascii="NDBHGA+Arial" w:eastAsia="NDBHGA+Arial" w:hAnsi="NDBHGA+Arial" w:cs="NDBHGA+Arial"/>
          <w:b/>
          <w:color w:val="000000"/>
          <w:sz w:val="24"/>
        </w:rPr>
        <w:t xml:space="preserve"> VADE MECUM</w:t>
      </w:r>
      <w:r>
        <w:rPr>
          <w:rFonts w:ascii="NDBHGA+Arial" w:eastAsia="NDBHGA+Arial" w:hAnsi="NDBHGA+Arial" w:cs="NDBHGA+Arial"/>
          <w:color w:val="000000"/>
          <w:sz w:val="24"/>
        </w:rPr>
        <w:t>, São Paulo, SP, Ed. 15º, 2013.</w:t>
      </w:r>
    </w:p>
    <w:p w:rsidR="009D31F6" w:rsidRDefault="009D31F6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</w:p>
    <w:p w:rsidR="009D31F6" w:rsidRPr="004240E9" w:rsidRDefault="009D31F6" w:rsidP="009D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0E9">
        <w:rPr>
          <w:rFonts w:ascii="Times New Roman" w:hAnsi="Times New Roman" w:cs="Times New Roman"/>
          <w:sz w:val="24"/>
          <w:szCs w:val="24"/>
        </w:rPr>
        <w:t xml:space="preserve">COELHO, Inocêncio Mártires. </w:t>
      </w:r>
      <w:r w:rsidRPr="004240E9">
        <w:rPr>
          <w:rFonts w:ascii="Times New Roman" w:hAnsi="Times New Roman" w:cs="Times New Roman"/>
          <w:b/>
          <w:bCs/>
          <w:sz w:val="24"/>
          <w:szCs w:val="24"/>
        </w:rPr>
        <w:t>Interpretação Constitucional</w:t>
      </w:r>
      <w:r w:rsidRPr="004240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40E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240E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d. Sergio Antonio Fabris, Porto </w:t>
      </w:r>
      <w:r w:rsidRPr="004240E9">
        <w:rPr>
          <w:rFonts w:ascii="Times New Roman" w:hAnsi="Times New Roman" w:cs="Times New Roman"/>
          <w:sz w:val="24"/>
          <w:szCs w:val="24"/>
        </w:rPr>
        <w:t>Alegre, 2003.</w:t>
      </w:r>
    </w:p>
    <w:p w:rsidR="00EB5862" w:rsidRDefault="00EB5862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</w:p>
    <w:p w:rsidR="00EB5862" w:rsidRDefault="00D201C6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  <w:r>
        <w:rPr>
          <w:rFonts w:ascii="NDBHGA+Arial" w:eastAsia="NDBHGA+Arial" w:hAnsi="NDBHGA+Arial" w:cs="NDBHGA+Arial"/>
          <w:color w:val="000000"/>
          <w:sz w:val="24"/>
        </w:rPr>
        <w:t>HÄ</w:t>
      </w:r>
      <w:r w:rsidR="00457608">
        <w:rPr>
          <w:rFonts w:ascii="NDBHGA+Arial" w:eastAsia="NDBHGA+Arial" w:hAnsi="NDBHGA+Arial" w:cs="NDBHGA+Arial"/>
          <w:color w:val="000000"/>
          <w:sz w:val="24"/>
        </w:rPr>
        <w:t xml:space="preserve">BERLE, Peter. </w:t>
      </w:r>
      <w:r w:rsidR="00457608">
        <w:rPr>
          <w:rFonts w:ascii="NDBHGA+Arial" w:eastAsia="NDBHGA+Arial" w:hAnsi="NDBHGA+Arial" w:cs="NDBHGA+Arial"/>
          <w:b/>
          <w:color w:val="000000"/>
          <w:sz w:val="24"/>
        </w:rPr>
        <w:t xml:space="preserve">HERMENÊUTICA CONSTITUCIONAL: A sociedade aberta dos interpretes da constituição: contribuição para a interpretação pluralista e “procedimental” da constituição. </w:t>
      </w:r>
      <w:r w:rsidR="00457608">
        <w:rPr>
          <w:rFonts w:ascii="NDBHGA+Arial" w:eastAsia="NDBHGA+Arial" w:hAnsi="NDBHGA+Arial" w:cs="NDBHGA+Arial"/>
          <w:color w:val="000000"/>
          <w:sz w:val="24"/>
        </w:rPr>
        <w:t>Ed. Sergio Antonio Fabris Editor, 2002.</w:t>
      </w:r>
    </w:p>
    <w:p w:rsidR="009D31F6" w:rsidRDefault="009D31F6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</w:p>
    <w:p w:rsidR="009D31F6" w:rsidRPr="004240E9" w:rsidRDefault="009D31F6" w:rsidP="009D3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E9">
        <w:rPr>
          <w:rFonts w:ascii="Times New Roman" w:hAnsi="Times New Roman" w:cs="Times New Roman"/>
          <w:sz w:val="24"/>
          <w:szCs w:val="24"/>
        </w:rPr>
        <w:t>NASCIMENTO</w:t>
      </w:r>
      <w:proofErr w:type="gramStart"/>
      <w:r w:rsidRPr="004240E9">
        <w:rPr>
          <w:rFonts w:ascii="Times New Roman" w:hAnsi="Times New Roman" w:cs="Times New Roman"/>
          <w:sz w:val="24"/>
          <w:szCs w:val="24"/>
        </w:rPr>
        <w:t>, Valeria</w:t>
      </w:r>
      <w:proofErr w:type="gramEnd"/>
      <w:r w:rsidRPr="004240E9">
        <w:rPr>
          <w:rFonts w:ascii="Times New Roman" w:hAnsi="Times New Roman" w:cs="Times New Roman"/>
          <w:sz w:val="24"/>
          <w:szCs w:val="24"/>
        </w:rPr>
        <w:t xml:space="preserve"> Ribas do. </w:t>
      </w:r>
      <w:r w:rsidRPr="004240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filosofia hermenêutica para uma jurisdição constitucional democrática: fundamentação/aplicação da norma jurídica na contemporaneidade. </w:t>
      </w:r>
      <w:r w:rsidRPr="004240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Revista Direito GV</w:t>
      </w:r>
      <w:r w:rsidRPr="004240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gramStart"/>
      <w:r w:rsidRPr="004240E9">
        <w:rPr>
          <w:rFonts w:ascii="Times New Roman" w:hAnsi="Times New Roman" w:cs="Times New Roman"/>
          <w:sz w:val="24"/>
          <w:szCs w:val="24"/>
        </w:rPr>
        <w:t>vol.</w:t>
      </w:r>
      <w:proofErr w:type="gramEnd"/>
      <w:r w:rsidRPr="004240E9">
        <w:rPr>
          <w:rFonts w:ascii="Times New Roman" w:hAnsi="Times New Roman" w:cs="Times New Roman"/>
          <w:sz w:val="24"/>
          <w:szCs w:val="24"/>
        </w:rPr>
        <w:t xml:space="preserve">5 no.1 São Paulo. SP. jan./jun. 2009. </w:t>
      </w:r>
      <w:proofErr w:type="spellStart"/>
      <w:r w:rsidRPr="004240E9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4240E9">
        <w:rPr>
          <w:rFonts w:ascii="Times New Roman" w:hAnsi="Times New Roman" w:cs="Times New Roman"/>
          <w:sz w:val="24"/>
          <w:szCs w:val="24"/>
        </w:rPr>
        <w:t xml:space="preserve"> em: &lt;</w:t>
      </w:r>
      <w:proofErr w:type="gramStart"/>
      <w:r w:rsidRPr="004240E9">
        <w:rPr>
          <w:rFonts w:ascii="Times New Roman" w:hAnsi="Times New Roman" w:cs="Times New Roman"/>
          <w:sz w:val="24"/>
          <w:szCs w:val="24"/>
        </w:rPr>
        <w:t>http://www.scielo.br/scielo.</w:t>
      </w:r>
      <w:proofErr w:type="gramEnd"/>
      <w:r w:rsidRPr="004240E9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4240E9">
        <w:rPr>
          <w:rFonts w:ascii="Times New Roman" w:hAnsi="Times New Roman" w:cs="Times New Roman"/>
          <w:sz w:val="24"/>
          <w:szCs w:val="24"/>
        </w:rPr>
        <w:t>script</w:t>
      </w:r>
      <w:proofErr w:type="gramEnd"/>
      <w:r w:rsidRPr="004240E9">
        <w:rPr>
          <w:rFonts w:ascii="Times New Roman" w:hAnsi="Times New Roman" w:cs="Times New Roman"/>
          <w:sz w:val="24"/>
          <w:szCs w:val="24"/>
        </w:rPr>
        <w:t>=sci_arttext&amp;pid=S1808-24322009000100008&amp;lang=pt&gt;. Acesso em: 19 abr. 2014.</w:t>
      </w:r>
    </w:p>
    <w:p w:rsidR="003156B3" w:rsidRDefault="003156B3" w:rsidP="004240E9">
      <w:pPr>
        <w:spacing w:after="0" w:line="240" w:lineRule="auto"/>
        <w:jc w:val="both"/>
        <w:rPr>
          <w:rFonts w:ascii="NDBHGA+Arial" w:eastAsia="NDBHGA+Arial" w:hAnsi="NDBHGA+Arial" w:cs="NDBHGA+Arial"/>
          <w:color w:val="000000"/>
          <w:sz w:val="24"/>
        </w:rPr>
      </w:pPr>
    </w:p>
    <w:p w:rsidR="003156B3" w:rsidRPr="003156B3" w:rsidRDefault="003156B3" w:rsidP="004240E9">
      <w:pPr>
        <w:spacing w:after="0" w:line="240" w:lineRule="auto"/>
        <w:jc w:val="both"/>
        <w:rPr>
          <w:rFonts w:ascii="Times New Roman" w:eastAsia="NDBHGA+Arial" w:hAnsi="Times New Roman" w:cs="Times New Roman"/>
          <w:color w:val="000000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NETO, Cláudio Pereira de Souza; SARMENTO, Daniel. </w:t>
      </w:r>
      <w:r w:rsidRPr="003156B3">
        <w:rPr>
          <w:rFonts w:ascii="Times New Roman" w:hAnsi="Times New Roman" w:cs="Times New Roman"/>
          <w:b/>
          <w:bCs/>
          <w:sz w:val="24"/>
          <w:szCs w:val="24"/>
        </w:rPr>
        <w:t>Direito Constitucional</w:t>
      </w:r>
      <w:r w:rsidRPr="003156B3">
        <w:rPr>
          <w:rFonts w:ascii="Times New Roman" w:hAnsi="Times New Roman" w:cs="Times New Roman"/>
          <w:sz w:val="24"/>
          <w:szCs w:val="24"/>
        </w:rPr>
        <w:t>: teoria, história e métodos de trabalho. Belo Horizonte: Fórum, 2012.</w:t>
      </w:r>
    </w:p>
    <w:p w:rsidR="0096285B" w:rsidRPr="004240E9" w:rsidRDefault="0096285B" w:rsidP="00424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EC" w:rsidRPr="000D3FEC" w:rsidRDefault="000D3F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B5862" w:rsidRPr="000D3FEC" w:rsidRDefault="00EB5862">
      <w:pPr>
        <w:spacing w:after="0" w:line="360" w:lineRule="auto"/>
        <w:rPr>
          <w:rFonts w:ascii="NDBHGA+Arial" w:eastAsia="NDBHGA+Arial" w:hAnsi="NDBHGA+Arial" w:cs="NDBHGA+Arial"/>
          <w:color w:val="000000"/>
          <w:sz w:val="24"/>
        </w:rPr>
      </w:pPr>
    </w:p>
    <w:p w:rsidR="00EB5862" w:rsidRDefault="00EB5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5862" w:rsidRDefault="00EB5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5862" w:rsidRDefault="00EB586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B5862" w:rsidRDefault="00EB58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EB5862" w:rsidRDefault="00EB5862">
      <w:pPr>
        <w:spacing w:after="160" w:line="259" w:lineRule="auto"/>
        <w:jc w:val="center"/>
        <w:rPr>
          <w:rFonts w:ascii="Calibri" w:eastAsia="Calibri" w:hAnsi="Calibri" w:cs="Calibri"/>
          <w:b/>
          <w:sz w:val="28"/>
        </w:rPr>
      </w:pPr>
    </w:p>
    <w:sectPr w:rsidR="00EB5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DBHG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2B2"/>
    <w:multiLevelType w:val="hybridMultilevel"/>
    <w:tmpl w:val="7E785D60"/>
    <w:lvl w:ilvl="0" w:tplc="A4EEC2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55356"/>
    <w:multiLevelType w:val="hybridMultilevel"/>
    <w:tmpl w:val="E2962B08"/>
    <w:lvl w:ilvl="0" w:tplc="0338D4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06587"/>
    <w:multiLevelType w:val="hybridMultilevel"/>
    <w:tmpl w:val="72D4A1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62"/>
    <w:rsid w:val="00026AD6"/>
    <w:rsid w:val="0009695C"/>
    <w:rsid w:val="000D3F41"/>
    <w:rsid w:val="000D3FEC"/>
    <w:rsid w:val="001B6CD6"/>
    <w:rsid w:val="002143B3"/>
    <w:rsid w:val="00214EEE"/>
    <w:rsid w:val="00233C6A"/>
    <w:rsid w:val="002E6BB9"/>
    <w:rsid w:val="003156B3"/>
    <w:rsid w:val="004240E9"/>
    <w:rsid w:val="00457608"/>
    <w:rsid w:val="00467737"/>
    <w:rsid w:val="004B6CAF"/>
    <w:rsid w:val="004E5ABD"/>
    <w:rsid w:val="005120E2"/>
    <w:rsid w:val="0054758A"/>
    <w:rsid w:val="00553B69"/>
    <w:rsid w:val="00662784"/>
    <w:rsid w:val="006D3C91"/>
    <w:rsid w:val="006F598D"/>
    <w:rsid w:val="007216C3"/>
    <w:rsid w:val="007D606F"/>
    <w:rsid w:val="008C7341"/>
    <w:rsid w:val="009026C3"/>
    <w:rsid w:val="0096285B"/>
    <w:rsid w:val="009A1366"/>
    <w:rsid w:val="009D31F6"/>
    <w:rsid w:val="00B92CED"/>
    <w:rsid w:val="00BB6E4B"/>
    <w:rsid w:val="00BD3003"/>
    <w:rsid w:val="00CB3728"/>
    <w:rsid w:val="00D01305"/>
    <w:rsid w:val="00D201C6"/>
    <w:rsid w:val="00D540C3"/>
    <w:rsid w:val="00E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D3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E4B"/>
    <w:pPr>
      <w:ind w:left="720"/>
      <w:contextualSpacing/>
    </w:pPr>
  </w:style>
  <w:style w:type="paragraph" w:customStyle="1" w:styleId="ecxmsonormal">
    <w:name w:val="ecxmsonormal"/>
    <w:basedOn w:val="Normal"/>
    <w:rsid w:val="0009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0D3F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0D3FEC"/>
    <w:rPr>
      <w:color w:val="0000FF" w:themeColor="hyperlink"/>
      <w:u w:val="single"/>
    </w:rPr>
  </w:style>
  <w:style w:type="paragraph" w:customStyle="1" w:styleId="Default">
    <w:name w:val="Default"/>
    <w:rsid w:val="008C7341"/>
    <w:pPr>
      <w:autoSpaceDE w:val="0"/>
      <w:autoSpaceDN w:val="0"/>
      <w:adjustRightInd w:val="0"/>
      <w:spacing w:after="0" w:line="240" w:lineRule="auto"/>
    </w:pPr>
    <w:rPr>
      <w:rFonts w:ascii="NDBHGA+Arial" w:eastAsiaTheme="minorHAnsi" w:hAnsi="NDBHGA+Arial" w:cs="NDBHGA+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D3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E4B"/>
    <w:pPr>
      <w:ind w:left="720"/>
      <w:contextualSpacing/>
    </w:pPr>
  </w:style>
  <w:style w:type="paragraph" w:customStyle="1" w:styleId="ecxmsonormal">
    <w:name w:val="ecxmsonormal"/>
    <w:basedOn w:val="Normal"/>
    <w:rsid w:val="0009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0D3F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0D3FEC"/>
    <w:rPr>
      <w:color w:val="0000FF" w:themeColor="hyperlink"/>
      <w:u w:val="single"/>
    </w:rPr>
  </w:style>
  <w:style w:type="paragraph" w:customStyle="1" w:styleId="Default">
    <w:name w:val="Default"/>
    <w:rsid w:val="008C7341"/>
    <w:pPr>
      <w:autoSpaceDE w:val="0"/>
      <w:autoSpaceDN w:val="0"/>
      <w:adjustRightInd w:val="0"/>
      <w:spacing w:after="0" w:line="240" w:lineRule="auto"/>
    </w:pPr>
    <w:rPr>
      <w:rFonts w:ascii="NDBHGA+Arial" w:eastAsiaTheme="minorHAnsi" w:hAnsi="NDBHGA+Arial" w:cs="NDBHGA+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Araújo</dc:creator>
  <cp:lastModifiedBy>Matheus Monier</cp:lastModifiedBy>
  <cp:revision>3</cp:revision>
  <dcterms:created xsi:type="dcterms:W3CDTF">2014-04-29T13:06:00Z</dcterms:created>
  <dcterms:modified xsi:type="dcterms:W3CDTF">2018-06-22T12:56:00Z</dcterms:modified>
</cp:coreProperties>
</file>