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035" w:rsidRPr="006F209E" w:rsidRDefault="00034035" w:rsidP="00593CA7">
      <w:pPr>
        <w:jc w:val="both"/>
        <w:rPr>
          <w:rFonts w:ascii="Times New Roman" w:hAnsi="Times New Roman" w:cs="Times New Roman"/>
          <w:sz w:val="24"/>
          <w:szCs w:val="24"/>
        </w:rPr>
      </w:pPr>
      <w:r w:rsidRPr="00034035">
        <w:rPr>
          <w:rFonts w:ascii="Times New Roman" w:hAnsi="Times New Roman" w:cs="Times New Roman"/>
          <w:b/>
          <w:sz w:val="24"/>
          <w:szCs w:val="24"/>
        </w:rPr>
        <w:t>SINOPSE DO CASE</w:t>
      </w:r>
      <w:r w:rsidR="00593CA7">
        <w:rPr>
          <w:rFonts w:ascii="Times New Roman" w:hAnsi="Times New Roman" w:cs="Times New Roman"/>
          <w:b/>
          <w:sz w:val="24"/>
          <w:szCs w:val="24"/>
        </w:rPr>
        <w:t xml:space="preserve">: </w:t>
      </w:r>
      <w:r w:rsidR="00593CA7">
        <w:rPr>
          <w:rFonts w:ascii="Times New Roman" w:hAnsi="Times New Roman" w:cs="Times New Roman"/>
          <w:sz w:val="24"/>
          <w:szCs w:val="24"/>
        </w:rPr>
        <w:t>Responsabilidade Civil do Estado</w:t>
      </w:r>
      <w:r w:rsidR="006F209E">
        <w:rPr>
          <w:rFonts w:ascii="Times New Roman" w:hAnsi="Times New Roman" w:cs="Times New Roman"/>
          <w:sz w:val="24"/>
          <w:szCs w:val="24"/>
        </w:rPr>
        <w:t>¹</w:t>
      </w:r>
    </w:p>
    <w:p w:rsidR="00034035" w:rsidRPr="008126D5" w:rsidRDefault="00034035" w:rsidP="00034035">
      <w:pPr>
        <w:rPr>
          <w:rFonts w:ascii="Times New Roman" w:hAnsi="Times New Roman" w:cs="Times New Roman"/>
          <w:sz w:val="24"/>
          <w:szCs w:val="24"/>
        </w:rPr>
      </w:pPr>
    </w:p>
    <w:p w:rsidR="00034035" w:rsidRPr="00034035" w:rsidRDefault="00593CA7" w:rsidP="00034035">
      <w:pPr>
        <w:spacing w:line="240" w:lineRule="auto"/>
        <w:jc w:val="right"/>
        <w:rPr>
          <w:rFonts w:ascii="Times New Roman" w:hAnsi="Times New Roman" w:cs="Times New Roman"/>
          <w:sz w:val="24"/>
          <w:szCs w:val="24"/>
        </w:rPr>
      </w:pPr>
      <w:r>
        <w:rPr>
          <w:rFonts w:ascii="Times New Roman" w:hAnsi="Times New Roman" w:cs="Times New Roman"/>
          <w:sz w:val="24"/>
          <w:szCs w:val="24"/>
        </w:rPr>
        <w:t>Lavínia Feitosa Silva Assunção</w:t>
      </w:r>
      <w:r w:rsidR="00034035" w:rsidRPr="004F0BB7">
        <w:rPr>
          <w:rFonts w:ascii="Times New Roman" w:hAnsi="Times New Roman" w:cs="Times New Roman"/>
          <w:sz w:val="24"/>
          <w:szCs w:val="24"/>
        </w:rPr>
        <w:t>²</w:t>
      </w:r>
    </w:p>
    <w:p w:rsidR="00034035" w:rsidRPr="00034035" w:rsidRDefault="00593CA7" w:rsidP="00034035">
      <w:pPr>
        <w:jc w:val="right"/>
        <w:rPr>
          <w:rFonts w:ascii="Times New Roman" w:hAnsi="Times New Roman" w:cs="Times New Roman"/>
          <w:sz w:val="24"/>
          <w:szCs w:val="24"/>
        </w:rPr>
      </w:pPr>
      <w:r>
        <w:rPr>
          <w:rFonts w:ascii="Times New Roman" w:hAnsi="Times New Roman" w:cs="Times New Roman"/>
          <w:sz w:val="24"/>
          <w:szCs w:val="24"/>
        </w:rPr>
        <w:t>Tiago Fernandes</w:t>
      </w:r>
      <w:r w:rsidR="00034035" w:rsidRPr="004F0BB7">
        <w:rPr>
          <w:rFonts w:ascii="Times New Roman" w:hAnsi="Times New Roman" w:cs="Times New Roman"/>
          <w:sz w:val="24"/>
          <w:szCs w:val="24"/>
        </w:rPr>
        <w:t>³</w:t>
      </w:r>
    </w:p>
    <w:p w:rsidR="00034035" w:rsidRDefault="00034035" w:rsidP="00034035">
      <w:pPr>
        <w:jc w:val="left"/>
        <w:rPr>
          <w:rFonts w:ascii="Times New Roman" w:hAnsi="Times New Roman" w:cs="Times New Roman"/>
          <w:b/>
          <w:sz w:val="24"/>
          <w:szCs w:val="24"/>
        </w:rPr>
      </w:pPr>
    </w:p>
    <w:p w:rsidR="00034035" w:rsidRDefault="00034035" w:rsidP="00034035">
      <w:pPr>
        <w:jc w:val="left"/>
        <w:rPr>
          <w:rFonts w:ascii="Times New Roman" w:hAnsi="Times New Roman" w:cs="Times New Roman"/>
          <w:b/>
          <w:sz w:val="24"/>
          <w:szCs w:val="24"/>
        </w:rPr>
      </w:pPr>
      <w:r w:rsidRPr="00034035">
        <w:rPr>
          <w:rFonts w:ascii="Times New Roman" w:hAnsi="Times New Roman" w:cs="Times New Roman"/>
          <w:b/>
          <w:sz w:val="24"/>
          <w:szCs w:val="24"/>
        </w:rPr>
        <w:t>1 DESCRIÇÃO DO CASO</w:t>
      </w:r>
    </w:p>
    <w:p w:rsidR="00593CA7" w:rsidRDefault="004C2924" w:rsidP="004C2924">
      <w:pPr>
        <w:ind w:firstLine="1134"/>
        <w:jc w:val="left"/>
        <w:rPr>
          <w:rFonts w:ascii="Times New Roman" w:hAnsi="Times New Roman" w:cs="Times New Roman"/>
          <w:sz w:val="24"/>
          <w:szCs w:val="24"/>
        </w:rPr>
      </w:pPr>
      <w:r>
        <w:rPr>
          <w:rFonts w:ascii="Times New Roman" w:hAnsi="Times New Roman" w:cs="Times New Roman"/>
          <w:sz w:val="24"/>
          <w:szCs w:val="24"/>
        </w:rPr>
        <w:t>Trata-se o expediente de indagação acerca da responsabilidade dos danos causadas à uma paciente, do Hospital São Judas, rede privada credenciado pelo Sistema Único de Saúde. A paciente, com 38 semanas entrou em trabalho de parto pela manhã, p</w:t>
      </w:r>
      <w:r w:rsidR="00593CA7">
        <w:rPr>
          <w:rFonts w:ascii="Times New Roman" w:hAnsi="Times New Roman" w:cs="Times New Roman"/>
          <w:sz w:val="24"/>
          <w:szCs w:val="24"/>
        </w:rPr>
        <w:t>orém a realização do parto demorou horas, pois a equipe médica responsável estava em outro procedimento. No entanto, ao ser realizado, a criança nasce morta, em decorrência de asfixia causada pelo enrolamento no cordão umbilical.</w:t>
      </w:r>
      <w:r>
        <w:rPr>
          <w:rFonts w:ascii="Times New Roman" w:hAnsi="Times New Roman" w:cs="Times New Roman"/>
          <w:sz w:val="24"/>
          <w:szCs w:val="24"/>
        </w:rPr>
        <w:t xml:space="preserve"> </w:t>
      </w:r>
      <w:r w:rsidR="00593CA7">
        <w:rPr>
          <w:rFonts w:ascii="Times New Roman" w:hAnsi="Times New Roman" w:cs="Times New Roman"/>
          <w:sz w:val="24"/>
          <w:szCs w:val="24"/>
        </w:rPr>
        <w:t>Semana antes a paciente tinha sido diagnosticada com pré-eclâmpsia neste mesmo hospital. Durante as horas de espera para a realização do parto, a paciente apresentou altas na sua pres</w:t>
      </w:r>
      <w:r>
        <w:rPr>
          <w:rFonts w:ascii="Times New Roman" w:hAnsi="Times New Roman" w:cs="Times New Roman"/>
          <w:sz w:val="24"/>
          <w:szCs w:val="24"/>
        </w:rPr>
        <w:t>são arterial. Devido a isso, foi pleiteado por parte da paciente</w:t>
      </w:r>
      <w:r w:rsidR="00593CA7">
        <w:rPr>
          <w:rFonts w:ascii="Times New Roman" w:hAnsi="Times New Roman" w:cs="Times New Roman"/>
          <w:sz w:val="24"/>
          <w:szCs w:val="24"/>
        </w:rPr>
        <w:t xml:space="preserve"> uma ação de indenização por danos morais. </w:t>
      </w:r>
      <w:r>
        <w:rPr>
          <w:rFonts w:ascii="Times New Roman" w:hAnsi="Times New Roman" w:cs="Times New Roman"/>
          <w:sz w:val="24"/>
          <w:szCs w:val="24"/>
        </w:rPr>
        <w:t xml:space="preserve">Portanto, cabe também analisar se no caso houve alguma excludente de ilicitude ou, se comprovado a culpa, poderá haver ação de regresso em decorrência do processo. </w:t>
      </w:r>
    </w:p>
    <w:p w:rsidR="004C2924" w:rsidRDefault="004C2924" w:rsidP="004C2924">
      <w:pPr>
        <w:jc w:val="left"/>
        <w:rPr>
          <w:rFonts w:ascii="Times New Roman" w:hAnsi="Times New Roman" w:cs="Times New Roman"/>
          <w:sz w:val="24"/>
          <w:szCs w:val="24"/>
        </w:rPr>
      </w:pPr>
      <w:r>
        <w:rPr>
          <w:rFonts w:ascii="Times New Roman" w:hAnsi="Times New Roman" w:cs="Times New Roman"/>
          <w:sz w:val="24"/>
          <w:szCs w:val="24"/>
        </w:rPr>
        <w:t xml:space="preserve">Estudada a matéria, passo a opinar. </w:t>
      </w:r>
    </w:p>
    <w:p w:rsidR="008B6CE6" w:rsidRDefault="008B6CE6" w:rsidP="00593CA7">
      <w:pPr>
        <w:jc w:val="both"/>
        <w:rPr>
          <w:rFonts w:ascii="Times New Roman" w:hAnsi="Times New Roman" w:cs="Times New Roman"/>
          <w:b/>
          <w:sz w:val="24"/>
          <w:szCs w:val="24"/>
        </w:rPr>
      </w:pPr>
    </w:p>
    <w:p w:rsidR="00034035" w:rsidRPr="0003335B" w:rsidRDefault="00034035" w:rsidP="00593CA7">
      <w:pPr>
        <w:jc w:val="both"/>
        <w:rPr>
          <w:rFonts w:ascii="Times New Roman" w:hAnsi="Times New Roman" w:cs="Times New Roman"/>
          <w:sz w:val="24"/>
          <w:szCs w:val="24"/>
        </w:rPr>
      </w:pPr>
      <w:r w:rsidRPr="00034035">
        <w:rPr>
          <w:rFonts w:ascii="Times New Roman" w:hAnsi="Times New Roman" w:cs="Times New Roman"/>
          <w:b/>
          <w:sz w:val="24"/>
          <w:szCs w:val="24"/>
        </w:rPr>
        <w:t>2 IDENTIFICAÇÃO E ANÁLISE DO CASO</w:t>
      </w:r>
    </w:p>
    <w:p w:rsidR="00034035" w:rsidRDefault="008B6CE6" w:rsidP="00034035">
      <w:pPr>
        <w:jc w:val="both"/>
        <w:rPr>
          <w:rFonts w:ascii="Times New Roman" w:hAnsi="Times New Roman" w:cs="Times New Roman"/>
          <w:b/>
          <w:sz w:val="24"/>
          <w:szCs w:val="24"/>
        </w:rPr>
      </w:pPr>
      <w:r>
        <w:rPr>
          <w:rFonts w:ascii="Times New Roman" w:hAnsi="Times New Roman" w:cs="Times New Roman"/>
          <w:b/>
          <w:sz w:val="24"/>
          <w:szCs w:val="24"/>
        </w:rPr>
        <w:t>2.1</w:t>
      </w:r>
      <w:r w:rsidR="00034035" w:rsidRPr="00034035">
        <w:rPr>
          <w:rFonts w:ascii="Times New Roman" w:hAnsi="Times New Roman" w:cs="Times New Roman"/>
          <w:b/>
          <w:sz w:val="24"/>
          <w:szCs w:val="24"/>
        </w:rPr>
        <w:t xml:space="preserve"> Argumentos capazes de fundamentar cada decisão</w:t>
      </w:r>
    </w:p>
    <w:p w:rsidR="005A74AE" w:rsidRDefault="00222A80" w:rsidP="00034035">
      <w:pPr>
        <w:jc w:val="both"/>
        <w:rPr>
          <w:rFonts w:ascii="Times New Roman" w:hAnsi="Times New Roman" w:cs="Times New Roman"/>
          <w:b/>
          <w:sz w:val="24"/>
          <w:szCs w:val="24"/>
        </w:rPr>
      </w:pPr>
      <w:r w:rsidRPr="007E43AA">
        <w:rPr>
          <w:rFonts w:ascii="Times New Roman" w:hAnsi="Times New Roman" w:cs="Times New Roman"/>
          <w:b/>
          <w:sz w:val="24"/>
          <w:szCs w:val="24"/>
        </w:rPr>
        <w:t>2.1.1. Responsabilizado c</w:t>
      </w:r>
      <w:r w:rsidR="0022401C" w:rsidRPr="007E43AA">
        <w:rPr>
          <w:rFonts w:ascii="Times New Roman" w:hAnsi="Times New Roman" w:cs="Times New Roman"/>
          <w:b/>
          <w:sz w:val="24"/>
          <w:szCs w:val="24"/>
        </w:rPr>
        <w:t xml:space="preserve">ivilmente: </w:t>
      </w:r>
      <w:r w:rsidR="007E43AA">
        <w:rPr>
          <w:rFonts w:ascii="Times New Roman" w:hAnsi="Times New Roman" w:cs="Times New Roman"/>
          <w:b/>
          <w:sz w:val="24"/>
          <w:szCs w:val="24"/>
        </w:rPr>
        <w:t>Município</w:t>
      </w:r>
    </w:p>
    <w:p w:rsidR="00144FE2" w:rsidRDefault="00144FE2" w:rsidP="00144FE2">
      <w:pPr>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Inicialmente, vale salientar, que o</w:t>
      </w:r>
      <w:r w:rsidRPr="00500B20">
        <w:rPr>
          <w:rFonts w:ascii="Times New Roman" w:hAnsi="Times New Roman" w:cs="Times New Roman"/>
          <w:color w:val="000000"/>
          <w:sz w:val="24"/>
          <w:szCs w:val="24"/>
          <w:shd w:val="clear" w:color="auto" w:fill="FFFFFF"/>
        </w:rPr>
        <w:t xml:space="preserve"> credenciamento consiste no processo de inserir uma unidade ambulatorial prestadora de serviços da rede privada no Sistema Único de Saúde, através de ato formal do Secretário de Estado da Saúde, com intuito de assegurar aos usuários do SUS a melhor promoção e assistência à saúde, de forma complementar às atividades da rede pública</w:t>
      </w:r>
      <w:r>
        <w:rPr>
          <w:rFonts w:ascii="Times New Roman" w:hAnsi="Times New Roman" w:cs="Times New Roman"/>
          <w:color w:val="000000"/>
          <w:sz w:val="24"/>
          <w:szCs w:val="24"/>
          <w:shd w:val="clear" w:color="auto" w:fill="FFFFFF"/>
        </w:rPr>
        <w:t xml:space="preserve">. Por destarte, </w:t>
      </w:r>
      <w:r w:rsidRPr="00500B20">
        <w:rPr>
          <w:rFonts w:ascii="Times New Roman" w:hAnsi="Times New Roman" w:cs="Times New Roman"/>
          <w:color w:val="000000"/>
          <w:sz w:val="24"/>
          <w:szCs w:val="24"/>
          <w:shd w:val="clear" w:color="auto" w:fill="FFFFFF"/>
        </w:rPr>
        <w:t>a</w:t>
      </w:r>
      <w:r w:rsidRPr="00500B20">
        <w:rPr>
          <w:rStyle w:val="apple-converted-space"/>
          <w:rFonts w:ascii="Times New Roman" w:hAnsi="Times New Roman" w:cs="Times New Roman"/>
          <w:color w:val="000000"/>
          <w:sz w:val="24"/>
          <w:szCs w:val="24"/>
          <w:shd w:val="clear" w:color="auto" w:fill="FFFFFF"/>
        </w:rPr>
        <w:t> </w:t>
      </w:r>
      <w:r w:rsidRPr="00500B20">
        <w:rPr>
          <w:rFonts w:ascii="Times New Roman" w:hAnsi="Times New Roman" w:cs="Times New Roman"/>
          <w:color w:val="000000"/>
          <w:sz w:val="24"/>
          <w:szCs w:val="24"/>
          <w:shd w:val="clear" w:color="auto" w:fill="FFFFFF"/>
        </w:rPr>
        <w:t xml:space="preserve">solicitação de credenciamento, </w:t>
      </w:r>
      <w:r>
        <w:rPr>
          <w:rFonts w:ascii="Times New Roman" w:hAnsi="Times New Roman" w:cs="Times New Roman"/>
          <w:color w:val="000000"/>
          <w:sz w:val="24"/>
          <w:szCs w:val="24"/>
          <w:shd w:val="clear" w:color="auto" w:fill="FFFFFF"/>
        </w:rPr>
        <w:t xml:space="preserve">se dá </w:t>
      </w:r>
      <w:r w:rsidRPr="00500B20">
        <w:rPr>
          <w:rFonts w:ascii="Times New Roman" w:hAnsi="Times New Roman" w:cs="Times New Roman"/>
          <w:color w:val="000000"/>
          <w:sz w:val="24"/>
          <w:szCs w:val="24"/>
          <w:shd w:val="clear" w:color="auto" w:fill="FFFFFF"/>
        </w:rPr>
        <w:t>por ofício e/ou requeriment</w:t>
      </w:r>
      <w:r>
        <w:rPr>
          <w:rFonts w:ascii="Times New Roman" w:hAnsi="Times New Roman" w:cs="Times New Roman"/>
          <w:color w:val="000000"/>
          <w:sz w:val="24"/>
          <w:szCs w:val="24"/>
          <w:shd w:val="clear" w:color="auto" w:fill="FFFFFF"/>
        </w:rPr>
        <w:t xml:space="preserve">o endereçada ao </w:t>
      </w:r>
      <w:r w:rsidRPr="005E4147">
        <w:rPr>
          <w:rFonts w:ascii="Times New Roman" w:hAnsi="Times New Roman" w:cs="Times New Roman"/>
          <w:color w:val="000000"/>
          <w:sz w:val="24"/>
          <w:szCs w:val="24"/>
          <w:shd w:val="clear" w:color="auto" w:fill="FFFFFF"/>
        </w:rPr>
        <w:t xml:space="preserve">Gestor Municipal. Por meio deste processo, o solicitante, entrega uma declaração afirmando estar de acordo com as normas e tabelas de valores </w:t>
      </w:r>
      <w:r>
        <w:rPr>
          <w:rFonts w:ascii="Times New Roman" w:hAnsi="Times New Roman" w:cs="Times New Roman"/>
          <w:color w:val="000000"/>
          <w:sz w:val="24"/>
          <w:szCs w:val="24"/>
          <w:shd w:val="clear" w:color="auto" w:fill="FFFFFF"/>
        </w:rPr>
        <w:t>definidas pelo SUS, e q</w:t>
      </w:r>
      <w:r w:rsidRPr="005E4147">
        <w:rPr>
          <w:rFonts w:ascii="Times New Roman" w:hAnsi="Times New Roman" w:cs="Times New Roman"/>
          <w:color w:val="000000"/>
          <w:sz w:val="24"/>
          <w:szCs w:val="24"/>
          <w:shd w:val="clear" w:color="auto" w:fill="FFFFFF"/>
        </w:rPr>
        <w:t>ue realizará todos os procedimentos a que se propõe</w:t>
      </w:r>
      <w:r>
        <w:rPr>
          <w:rFonts w:ascii="Times New Roman" w:hAnsi="Times New Roman" w:cs="Times New Roman"/>
          <w:color w:val="000000"/>
          <w:sz w:val="24"/>
          <w:szCs w:val="24"/>
          <w:shd w:val="clear" w:color="auto" w:fill="FFFFFF"/>
        </w:rPr>
        <w:t xml:space="preserve">. </w:t>
      </w:r>
    </w:p>
    <w:p w:rsidR="00144FE2" w:rsidRDefault="00144FE2" w:rsidP="00144FE2">
      <w:pPr>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w:t>
      </w:r>
      <w:r w:rsidR="004C2924">
        <w:rPr>
          <w:rFonts w:ascii="Times New Roman" w:hAnsi="Times New Roman" w:cs="Times New Roman"/>
          <w:sz w:val="24"/>
          <w:szCs w:val="24"/>
        </w:rPr>
        <w:t xml:space="preserve"> primeira questão em análise diz respeito a possibilidade ou não de responsabilização d</w:t>
      </w:r>
      <w:r>
        <w:rPr>
          <w:rFonts w:ascii="Times New Roman" w:hAnsi="Times New Roman" w:cs="Times New Roman"/>
          <w:sz w:val="24"/>
          <w:szCs w:val="24"/>
        </w:rPr>
        <w:t xml:space="preserve">o </w:t>
      </w:r>
      <w:r>
        <w:rPr>
          <w:rFonts w:ascii="Times New Roman" w:hAnsi="Times New Roman" w:cs="Times New Roman"/>
          <w:sz w:val="24"/>
          <w:szCs w:val="24"/>
        </w:rPr>
        <w:t>Hospital São Judas</w:t>
      </w:r>
      <w:r w:rsidR="004C2924">
        <w:rPr>
          <w:rFonts w:ascii="Times New Roman" w:hAnsi="Times New Roman" w:cs="Times New Roman"/>
          <w:sz w:val="24"/>
          <w:szCs w:val="24"/>
        </w:rPr>
        <w:t>. Cabe</w:t>
      </w:r>
      <w:r>
        <w:rPr>
          <w:rFonts w:ascii="Times New Roman" w:hAnsi="Times New Roman" w:cs="Times New Roman"/>
          <w:sz w:val="24"/>
          <w:szCs w:val="24"/>
        </w:rPr>
        <w:t xml:space="preserve"> afirmar que </w:t>
      </w:r>
      <w:r w:rsidR="000B040D">
        <w:rPr>
          <w:rFonts w:ascii="Times New Roman" w:hAnsi="Times New Roman" w:cs="Times New Roman"/>
          <w:sz w:val="24"/>
          <w:szCs w:val="24"/>
        </w:rPr>
        <w:t>se trata</w:t>
      </w:r>
      <w:r>
        <w:rPr>
          <w:rFonts w:ascii="Times New Roman" w:hAnsi="Times New Roman" w:cs="Times New Roman"/>
          <w:sz w:val="24"/>
          <w:szCs w:val="24"/>
        </w:rPr>
        <w:t xml:space="preserve"> de uma</w:t>
      </w:r>
      <w:r>
        <w:rPr>
          <w:rFonts w:ascii="Times New Roman" w:hAnsi="Times New Roman" w:cs="Times New Roman"/>
          <w:sz w:val="24"/>
          <w:szCs w:val="24"/>
        </w:rPr>
        <w:t xml:space="preserve"> rede privada credenciada ao Sistema Único de Saúde. </w:t>
      </w:r>
      <w:r>
        <w:rPr>
          <w:rFonts w:ascii="Times New Roman" w:hAnsi="Times New Roman" w:cs="Times New Roman"/>
          <w:sz w:val="24"/>
          <w:szCs w:val="24"/>
        </w:rPr>
        <w:t>Então, n</w:t>
      </w:r>
      <w:r>
        <w:rPr>
          <w:rFonts w:ascii="Times New Roman" w:hAnsi="Times New Roman" w:cs="Times New Roman"/>
          <w:sz w:val="24"/>
          <w:szCs w:val="24"/>
        </w:rPr>
        <w:t xml:space="preserve">a condição de prestador de serviço público, </w:t>
      </w:r>
      <w:r>
        <w:rPr>
          <w:rFonts w:ascii="Times New Roman" w:hAnsi="Times New Roman" w:cs="Times New Roman"/>
          <w:sz w:val="24"/>
          <w:szCs w:val="24"/>
        </w:rPr>
        <w:lastRenderedPageBreak/>
        <w:t>incide o disposto no artigo 37, §6º, da Constituição Federal: “</w:t>
      </w:r>
      <w:r>
        <w:rPr>
          <w:rFonts w:ascii="Times New Roman" w:hAnsi="Times New Roman" w:cs="Times New Roman"/>
          <w:color w:val="000000"/>
          <w:sz w:val="24"/>
          <w:szCs w:val="24"/>
          <w:shd w:val="clear" w:color="auto" w:fill="FFFFFF"/>
        </w:rPr>
        <w:t>a</w:t>
      </w:r>
      <w:r w:rsidRPr="001564D5">
        <w:rPr>
          <w:rFonts w:ascii="Times New Roman" w:hAnsi="Times New Roman" w:cs="Times New Roman"/>
          <w:color w:val="000000"/>
          <w:sz w:val="24"/>
          <w:szCs w:val="24"/>
          <w:shd w:val="clear" w:color="auto" w:fill="FFFFFF"/>
        </w:rPr>
        <w:t xml:space="preserve">s pessoas jurídicas de direito público e as de direito privado prestadoras de serviços públicos responderão pelos danos que seus agentes, nessa qualidade, causarem a terceiros, assegurado o direito de regresso contra o responsável nos casos de dolo ou culpa” </w:t>
      </w:r>
      <w:r>
        <w:rPr>
          <w:rFonts w:ascii="Times New Roman" w:hAnsi="Times New Roman" w:cs="Times New Roman"/>
          <w:color w:val="000000"/>
          <w:sz w:val="24"/>
          <w:szCs w:val="24"/>
          <w:shd w:val="clear" w:color="auto" w:fill="FFFFFF"/>
        </w:rPr>
        <w:t xml:space="preserve">(BRASIL, 1988). </w:t>
      </w:r>
    </w:p>
    <w:p w:rsidR="00D039A9" w:rsidRPr="00144FE2" w:rsidRDefault="00144FE2" w:rsidP="00144FE2">
      <w:pPr>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Bem como, </w:t>
      </w:r>
      <w:r>
        <w:rPr>
          <w:rFonts w:ascii="Times New Roman" w:hAnsi="Times New Roman" w:cs="Times New Roman"/>
          <w:sz w:val="24"/>
          <w:szCs w:val="24"/>
          <w:shd w:val="clear" w:color="auto" w:fill="FFFFFF"/>
        </w:rPr>
        <w:t>a</w:t>
      </w:r>
      <w:r w:rsidR="001D4CD0" w:rsidRPr="00222A80">
        <w:rPr>
          <w:rFonts w:ascii="Times New Roman" w:hAnsi="Times New Roman" w:cs="Times New Roman"/>
          <w:sz w:val="24"/>
          <w:szCs w:val="24"/>
          <w:shd w:val="clear" w:color="auto" w:fill="FFFFFF"/>
        </w:rPr>
        <w:t>cerca</w:t>
      </w:r>
      <w:r w:rsidR="00D039A9" w:rsidRPr="00222A80">
        <w:rPr>
          <w:rFonts w:ascii="Times New Roman" w:hAnsi="Times New Roman" w:cs="Times New Roman"/>
          <w:sz w:val="24"/>
          <w:szCs w:val="24"/>
          <w:shd w:val="clear" w:color="auto" w:fill="FFFFFF"/>
        </w:rPr>
        <w:t xml:space="preserve"> dos direitos e garantias positivados na Constituição Federal de 1988</w:t>
      </w:r>
      <w:r w:rsidR="001D4CD0" w:rsidRPr="00222A80">
        <w:rPr>
          <w:rFonts w:ascii="Times New Roman" w:hAnsi="Times New Roman" w:cs="Times New Roman"/>
          <w:sz w:val="24"/>
          <w:szCs w:val="24"/>
          <w:shd w:val="clear" w:color="auto" w:fill="FFFFFF"/>
        </w:rPr>
        <w:t>, afere-se</w:t>
      </w:r>
      <w:r>
        <w:rPr>
          <w:rFonts w:ascii="Times New Roman" w:hAnsi="Times New Roman" w:cs="Times New Roman"/>
          <w:sz w:val="24"/>
          <w:szCs w:val="24"/>
          <w:shd w:val="clear" w:color="auto" w:fill="FFFFFF"/>
        </w:rPr>
        <w:t xml:space="preserve"> também a</w:t>
      </w:r>
      <w:r w:rsidR="00D039A9" w:rsidRPr="00222A80">
        <w:rPr>
          <w:rFonts w:ascii="Times New Roman" w:hAnsi="Times New Roman" w:cs="Times New Roman"/>
          <w:sz w:val="24"/>
          <w:szCs w:val="24"/>
          <w:shd w:val="clear" w:color="auto" w:fill="FFFFFF"/>
        </w:rPr>
        <w:t xml:space="preserve"> responsabilização civil do</w:t>
      </w:r>
      <w:r w:rsidR="0022401C">
        <w:rPr>
          <w:rFonts w:ascii="Times New Roman" w:hAnsi="Times New Roman" w:cs="Times New Roman"/>
          <w:sz w:val="24"/>
          <w:szCs w:val="24"/>
          <w:shd w:val="clear" w:color="auto" w:fill="FFFFFF"/>
        </w:rPr>
        <w:t xml:space="preserve"> Estado</w:t>
      </w:r>
      <w:r w:rsidR="001D4CD0" w:rsidRPr="00222A80">
        <w:rPr>
          <w:rFonts w:ascii="Times New Roman" w:hAnsi="Times New Roman" w:cs="Times New Roman"/>
          <w:sz w:val="24"/>
          <w:szCs w:val="24"/>
          <w:shd w:val="clear" w:color="auto" w:fill="FFFFFF"/>
        </w:rPr>
        <w:t xml:space="preserve"> por danos</w:t>
      </w:r>
      <w:r w:rsidR="00D039A9" w:rsidRPr="00222A80">
        <w:rPr>
          <w:rFonts w:ascii="Times New Roman" w:hAnsi="Times New Roman" w:cs="Times New Roman"/>
          <w:sz w:val="24"/>
          <w:szCs w:val="24"/>
          <w:shd w:val="clear" w:color="auto" w:fill="FFFFFF"/>
        </w:rPr>
        <w:t xml:space="preserve"> morais causados na prestação</w:t>
      </w:r>
      <w:r w:rsidR="0022401C">
        <w:rPr>
          <w:rFonts w:ascii="Times New Roman" w:hAnsi="Times New Roman" w:cs="Times New Roman"/>
          <w:sz w:val="24"/>
          <w:szCs w:val="24"/>
          <w:shd w:val="clear" w:color="auto" w:fill="FFFFFF"/>
        </w:rPr>
        <w:t xml:space="preserve"> de serviços à sociedade</w:t>
      </w:r>
      <w:r w:rsidR="005A74AE">
        <w:rPr>
          <w:rFonts w:ascii="Times New Roman" w:hAnsi="Times New Roman" w:cs="Times New Roman"/>
          <w:sz w:val="24"/>
          <w:szCs w:val="24"/>
          <w:shd w:val="clear" w:color="auto" w:fill="FFFFFF"/>
        </w:rPr>
        <w:t xml:space="preserve">. O ordenamento adotou a teoria do risco administrativo, dispondo que </w:t>
      </w:r>
      <w:r w:rsidR="005A74AE" w:rsidRPr="008929EC">
        <w:rPr>
          <w:rFonts w:ascii="Times New Roman" w:hAnsi="Times New Roman" w:cs="Times New Roman"/>
          <w:sz w:val="24"/>
          <w:szCs w:val="24"/>
        </w:rPr>
        <w:t>atuação estatal que cause dano</w:t>
      </w:r>
      <w:r w:rsidR="005A74AE">
        <w:rPr>
          <w:rFonts w:ascii="Times New Roman" w:hAnsi="Times New Roman" w:cs="Times New Roman"/>
          <w:sz w:val="24"/>
          <w:szCs w:val="24"/>
        </w:rPr>
        <w:t>s</w:t>
      </w:r>
      <w:r w:rsidR="005A74AE" w:rsidRPr="008929EC">
        <w:rPr>
          <w:rFonts w:ascii="Times New Roman" w:hAnsi="Times New Roman" w:cs="Times New Roman"/>
          <w:sz w:val="24"/>
          <w:szCs w:val="24"/>
        </w:rPr>
        <w:t xml:space="preserve"> ao particular faz nascer para a administração pública a obrigação de indenizar, independentemente da existência de falta do serviço ou de culpa de determinado agente público</w:t>
      </w:r>
      <w:r w:rsidR="005A74AE">
        <w:rPr>
          <w:rFonts w:ascii="Times New Roman" w:hAnsi="Times New Roman" w:cs="Times New Roman"/>
          <w:sz w:val="24"/>
          <w:szCs w:val="24"/>
        </w:rPr>
        <w:t xml:space="preserve">. </w:t>
      </w:r>
    </w:p>
    <w:p w:rsidR="005A74AE" w:rsidRPr="00222A80" w:rsidRDefault="005A74AE" w:rsidP="005A74AE">
      <w:pPr>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A esse respeito também já se pronunciou a doutrina:</w:t>
      </w:r>
    </w:p>
    <w:p w:rsidR="001D4CD0" w:rsidRDefault="001D4CD0" w:rsidP="001D4CD0">
      <w:pPr>
        <w:spacing w:line="240" w:lineRule="auto"/>
        <w:ind w:left="2268"/>
        <w:jc w:val="both"/>
        <w:rPr>
          <w:rFonts w:ascii="Times New Roman" w:hAnsi="Times New Roman" w:cs="Times New Roman"/>
          <w:sz w:val="20"/>
          <w:szCs w:val="20"/>
          <w:shd w:val="clear" w:color="auto" w:fill="FFFFFF"/>
        </w:rPr>
      </w:pPr>
      <w:r w:rsidRPr="00222A80">
        <w:rPr>
          <w:rFonts w:ascii="Times New Roman" w:hAnsi="Times New Roman" w:cs="Times New Roman"/>
          <w:sz w:val="20"/>
          <w:szCs w:val="20"/>
          <w:shd w:val="clear" w:color="auto" w:fill="FFFFFF"/>
        </w:rPr>
        <w:t xml:space="preserve">Os serviços prestados pelo Estado, que visam à materialização dos direitos positivados na Constituição, têm como destinatário o cidadão. Exatamente nesta prestação de serviços é que podemos notar a incidência da responsabilidade civil do Estado, uma vez que toda atividade, seja ela estatal ou privada, </w:t>
      </w:r>
      <w:r w:rsidR="00287CAB" w:rsidRPr="00222A80">
        <w:rPr>
          <w:rFonts w:ascii="Times New Roman" w:hAnsi="Times New Roman" w:cs="Times New Roman"/>
          <w:sz w:val="20"/>
          <w:szCs w:val="20"/>
          <w:shd w:val="clear" w:color="auto" w:fill="FFFFFF"/>
        </w:rPr>
        <w:t>traz</w:t>
      </w:r>
      <w:r w:rsidRPr="00222A80">
        <w:rPr>
          <w:rFonts w:ascii="Times New Roman" w:hAnsi="Times New Roman" w:cs="Times New Roman"/>
          <w:sz w:val="20"/>
          <w:szCs w:val="20"/>
          <w:shd w:val="clear" w:color="auto" w:fill="FFFFFF"/>
        </w:rPr>
        <w:t xml:space="preserve"> consigo uma carga de risco inerente. Assim, a responsabilidade civil do Estado se estende cada vez mais, nos mais diversos campos de atuação em que sua presença se faz necessária. (RODRIGUES, 2016)</w:t>
      </w:r>
    </w:p>
    <w:p w:rsidR="005A74AE" w:rsidRDefault="005A74AE" w:rsidP="005A74AE">
      <w:pPr>
        <w:spacing w:line="240" w:lineRule="auto"/>
        <w:ind w:left="2268" w:hanging="1134"/>
        <w:jc w:val="both"/>
        <w:rPr>
          <w:rFonts w:ascii="Times New Roman" w:hAnsi="Times New Roman" w:cs="Times New Roman"/>
          <w:sz w:val="24"/>
          <w:szCs w:val="24"/>
          <w:shd w:val="clear" w:color="auto" w:fill="FFFFFF"/>
        </w:rPr>
      </w:pPr>
    </w:p>
    <w:p w:rsidR="002440C6" w:rsidRDefault="005A74AE" w:rsidP="002440C6">
      <w:pPr>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Logo, na hipótese de danos ligados à situação criada pelo Poder Público, mesmo não sendo ele o próprio autor do ato danoso</w:t>
      </w:r>
      <w:r w:rsidR="00425D80">
        <w:rPr>
          <w:rFonts w:ascii="Times New Roman" w:hAnsi="Times New Roman" w:cs="Times New Roman"/>
          <w:sz w:val="24"/>
          <w:szCs w:val="24"/>
          <w:shd w:val="clear" w:color="auto" w:fill="FFFFFF"/>
        </w:rPr>
        <w:t>, recairá sobre ele</w:t>
      </w:r>
      <w:r>
        <w:rPr>
          <w:rFonts w:ascii="Times New Roman" w:hAnsi="Times New Roman" w:cs="Times New Roman"/>
          <w:sz w:val="24"/>
          <w:szCs w:val="24"/>
          <w:shd w:val="clear" w:color="auto" w:fill="FFFFFF"/>
        </w:rPr>
        <w:t xml:space="preserve"> a responsabilidade dos atos ou efeito</w:t>
      </w:r>
      <w:r w:rsidR="00801380">
        <w:rPr>
          <w:rFonts w:ascii="Times New Roman" w:hAnsi="Times New Roman" w:cs="Times New Roman"/>
          <w:sz w:val="24"/>
          <w:szCs w:val="24"/>
          <w:shd w:val="clear" w:color="auto" w:fill="FFFFFF"/>
        </w:rPr>
        <w:t xml:space="preserve">s lesivos causados à paciente. </w:t>
      </w:r>
    </w:p>
    <w:p w:rsidR="00741DC0" w:rsidRPr="002440C6" w:rsidRDefault="002440C6" w:rsidP="002440C6">
      <w:pPr>
        <w:ind w:firstLine="1134"/>
        <w:jc w:val="both"/>
        <w:rPr>
          <w:rFonts w:ascii="Times New Roman" w:hAnsi="Times New Roman" w:cs="Times New Roman"/>
          <w:sz w:val="24"/>
          <w:szCs w:val="24"/>
          <w:shd w:val="clear" w:color="auto" w:fill="FFFFFF"/>
        </w:rPr>
      </w:pPr>
      <w:r>
        <w:rPr>
          <w:rFonts w:ascii="Times New Roman" w:hAnsi="Times New Roman" w:cs="Times New Roman"/>
          <w:bCs/>
          <w:spacing w:val="2"/>
          <w:sz w:val="24"/>
          <w:szCs w:val="24"/>
          <w:shd w:val="clear" w:color="auto" w:fill="FFFFFF"/>
        </w:rPr>
        <w:t xml:space="preserve">De acordo com jurisprudência firmada pelo </w:t>
      </w:r>
      <w:r w:rsidR="00741DC0">
        <w:rPr>
          <w:rFonts w:ascii="Times New Roman" w:hAnsi="Times New Roman" w:cs="Times New Roman"/>
          <w:bCs/>
          <w:spacing w:val="2"/>
          <w:sz w:val="24"/>
          <w:szCs w:val="24"/>
          <w:shd w:val="clear" w:color="auto" w:fill="FFFFFF"/>
        </w:rPr>
        <w:t>Superior Tribunal de Justiça:</w:t>
      </w:r>
    </w:p>
    <w:p w:rsidR="00741DC0" w:rsidRDefault="00741DC0" w:rsidP="00741DC0">
      <w:pPr>
        <w:spacing w:line="240" w:lineRule="auto"/>
        <w:ind w:left="2268"/>
        <w:jc w:val="both"/>
        <w:rPr>
          <w:rFonts w:ascii="Times New Roman" w:hAnsi="Times New Roman" w:cs="Times New Roman"/>
          <w:bCs/>
          <w:spacing w:val="2"/>
          <w:sz w:val="20"/>
          <w:szCs w:val="20"/>
          <w:shd w:val="clear" w:color="auto" w:fill="FFFFFF"/>
        </w:rPr>
      </w:pPr>
      <w:r>
        <w:rPr>
          <w:rFonts w:ascii="Times New Roman" w:hAnsi="Times New Roman" w:cs="Times New Roman"/>
          <w:bCs/>
          <w:spacing w:val="2"/>
          <w:sz w:val="20"/>
          <w:szCs w:val="20"/>
          <w:shd w:val="clear" w:color="auto" w:fill="FFFFFF"/>
        </w:rPr>
        <w:t xml:space="preserve"> </w:t>
      </w:r>
      <w:r w:rsidR="009E3BFA" w:rsidRPr="00741DC0">
        <w:rPr>
          <w:rFonts w:ascii="Times New Roman" w:hAnsi="Times New Roman" w:cs="Times New Roman"/>
          <w:bCs/>
          <w:spacing w:val="2"/>
          <w:sz w:val="20"/>
          <w:szCs w:val="20"/>
          <w:shd w:val="clear" w:color="auto" w:fill="FFFFFF"/>
        </w:rPr>
        <w:t>A União não possui</w:t>
      </w:r>
      <w:r w:rsidR="009E3BFA" w:rsidRPr="00741DC0">
        <w:rPr>
          <w:rStyle w:val="apple-converted-space"/>
          <w:rFonts w:ascii="Times New Roman" w:hAnsi="Times New Roman" w:cs="Times New Roman"/>
          <w:bCs/>
          <w:spacing w:val="2"/>
          <w:sz w:val="20"/>
          <w:szCs w:val="20"/>
          <w:shd w:val="clear" w:color="auto" w:fill="FFFFFF"/>
        </w:rPr>
        <w:t> </w:t>
      </w:r>
      <w:r w:rsidR="009E3BFA" w:rsidRPr="00741DC0">
        <w:rPr>
          <w:rFonts w:ascii="Times New Roman" w:hAnsi="Times New Roman" w:cs="Times New Roman"/>
          <w:bCs/>
          <w:spacing w:val="2"/>
          <w:sz w:val="20"/>
          <w:szCs w:val="20"/>
          <w:shd w:val="clear" w:color="auto" w:fill="FFFFFF"/>
        </w:rPr>
        <w:t>legitimidade passiva nas ações de indenização por falha em atendimento médico</w:t>
      </w:r>
      <w:r w:rsidR="009E3BFA" w:rsidRPr="00741DC0">
        <w:rPr>
          <w:rStyle w:val="apple-converted-space"/>
          <w:rFonts w:ascii="Times New Roman" w:hAnsi="Times New Roman" w:cs="Times New Roman"/>
          <w:bCs/>
          <w:spacing w:val="2"/>
          <w:sz w:val="20"/>
          <w:szCs w:val="20"/>
          <w:shd w:val="clear" w:color="auto" w:fill="FFFFFF"/>
        </w:rPr>
        <w:t> </w:t>
      </w:r>
      <w:r w:rsidR="009E3BFA" w:rsidRPr="00741DC0">
        <w:rPr>
          <w:rFonts w:ascii="Times New Roman" w:hAnsi="Times New Roman" w:cs="Times New Roman"/>
          <w:bCs/>
          <w:spacing w:val="2"/>
          <w:sz w:val="20"/>
          <w:szCs w:val="20"/>
          <w:shd w:val="clear" w:color="auto" w:fill="FFFFFF"/>
        </w:rPr>
        <w:t>ocorrida em hospital privado credenciado no SUS, tendo em vista que, de acordo</w:t>
      </w:r>
      <w:r w:rsidR="009E3BFA" w:rsidRPr="00741DC0">
        <w:rPr>
          <w:rStyle w:val="apple-converted-space"/>
          <w:rFonts w:ascii="Times New Roman" w:hAnsi="Times New Roman" w:cs="Times New Roman"/>
          <w:bCs/>
          <w:spacing w:val="2"/>
          <w:sz w:val="20"/>
          <w:szCs w:val="20"/>
          <w:shd w:val="clear" w:color="auto" w:fill="FFFFFF"/>
        </w:rPr>
        <w:t> </w:t>
      </w:r>
      <w:r w:rsidR="009E3BFA" w:rsidRPr="00741DC0">
        <w:rPr>
          <w:rFonts w:ascii="Times New Roman" w:hAnsi="Times New Roman" w:cs="Times New Roman"/>
          <w:bCs/>
          <w:spacing w:val="2"/>
          <w:sz w:val="20"/>
          <w:szCs w:val="20"/>
          <w:shd w:val="clear" w:color="auto" w:fill="FFFFFF"/>
        </w:rPr>
        <w:t>com a descentralização das atribuições determinada pela Lei 8.080⁄1990, a</w:t>
      </w:r>
      <w:r w:rsidR="009E3BFA" w:rsidRPr="00741DC0">
        <w:rPr>
          <w:rStyle w:val="apple-converted-space"/>
          <w:rFonts w:ascii="Times New Roman" w:hAnsi="Times New Roman" w:cs="Times New Roman"/>
          <w:bCs/>
          <w:spacing w:val="2"/>
          <w:sz w:val="20"/>
          <w:szCs w:val="20"/>
          <w:shd w:val="clear" w:color="auto" w:fill="FFFFFF"/>
        </w:rPr>
        <w:t> </w:t>
      </w:r>
      <w:r w:rsidR="009E3BFA" w:rsidRPr="00741DC0">
        <w:rPr>
          <w:rFonts w:ascii="Times New Roman" w:hAnsi="Times New Roman" w:cs="Times New Roman"/>
          <w:bCs/>
          <w:spacing w:val="2"/>
          <w:sz w:val="20"/>
          <w:szCs w:val="20"/>
          <w:shd w:val="clear" w:color="auto" w:fill="FFFFFF"/>
        </w:rPr>
        <w:t>responsabilidade pela fiscalização é da direção municipal do aludido sistema</w:t>
      </w:r>
      <w:r>
        <w:rPr>
          <w:rFonts w:ascii="Times New Roman" w:hAnsi="Times New Roman" w:cs="Times New Roman"/>
          <w:bCs/>
          <w:spacing w:val="2"/>
          <w:sz w:val="20"/>
          <w:szCs w:val="20"/>
          <w:shd w:val="clear" w:color="auto" w:fill="FFFFFF"/>
        </w:rPr>
        <w:t>. (JUSBRASIL, 2014)</w:t>
      </w:r>
    </w:p>
    <w:p w:rsidR="00741DC0" w:rsidRPr="002440C6" w:rsidRDefault="002440C6" w:rsidP="002440C6">
      <w:pPr>
        <w:spacing w:before="240"/>
        <w:ind w:firstLine="1134"/>
        <w:jc w:val="both"/>
        <w:rPr>
          <w:rFonts w:ascii="Times New Roman" w:hAnsi="Times New Roman" w:cs="Times New Roman"/>
          <w:sz w:val="24"/>
          <w:szCs w:val="24"/>
        </w:rPr>
      </w:pPr>
      <w:r>
        <w:rPr>
          <w:rFonts w:ascii="Times New Roman" w:hAnsi="Times New Roman" w:cs="Times New Roman"/>
          <w:sz w:val="24"/>
          <w:szCs w:val="24"/>
        </w:rPr>
        <w:t>Assim, se aos Municípios</w:t>
      </w:r>
      <w:r w:rsidR="000B040D">
        <w:rPr>
          <w:rFonts w:ascii="Times New Roman" w:hAnsi="Times New Roman" w:cs="Times New Roman"/>
          <w:sz w:val="24"/>
          <w:szCs w:val="24"/>
        </w:rPr>
        <w:t>, de acordo com a Lei 8.080/90,</w:t>
      </w:r>
      <w:r>
        <w:rPr>
          <w:rFonts w:ascii="Times New Roman" w:hAnsi="Times New Roman" w:cs="Times New Roman"/>
          <w:sz w:val="24"/>
          <w:szCs w:val="24"/>
        </w:rPr>
        <w:t xml:space="preserve"> compete o credenciamento, o controle e a vigilância dessas pessoas jurídicas de direito privado, “não há qualquer elemento que autorize a responsabilização da União Federal, seja porque a conduta não foi por ela praticada, seja em razão da impossibilidade de aferir-se a existência </w:t>
      </w:r>
      <w:r w:rsidR="00144FE2">
        <w:rPr>
          <w:rFonts w:ascii="Times New Roman" w:hAnsi="Times New Roman" w:cs="Times New Roman"/>
          <w:sz w:val="24"/>
          <w:szCs w:val="24"/>
        </w:rPr>
        <w:t>de culpa in elegendo ou culpa in vigilando” (</w:t>
      </w:r>
      <w:proofErr w:type="spellStart"/>
      <w:r w:rsidR="00144FE2">
        <w:rPr>
          <w:rFonts w:ascii="Times New Roman" w:hAnsi="Times New Roman" w:cs="Times New Roman"/>
          <w:sz w:val="24"/>
          <w:szCs w:val="24"/>
        </w:rPr>
        <w:t>REsp</w:t>
      </w:r>
      <w:proofErr w:type="spellEnd"/>
      <w:r w:rsidR="00144FE2">
        <w:rPr>
          <w:rFonts w:ascii="Times New Roman" w:hAnsi="Times New Roman" w:cs="Times New Roman"/>
          <w:sz w:val="24"/>
          <w:szCs w:val="24"/>
        </w:rPr>
        <w:t xml:space="preserve"> 1388822/RN, Rel. Ministro OG Fernandes, primeira turma, julgado em 13/05/2015, </w:t>
      </w:r>
      <w:proofErr w:type="spellStart"/>
      <w:r w:rsidR="00144FE2">
        <w:rPr>
          <w:rFonts w:ascii="Times New Roman" w:hAnsi="Times New Roman" w:cs="Times New Roman"/>
          <w:sz w:val="24"/>
          <w:szCs w:val="24"/>
        </w:rPr>
        <w:t>DJe</w:t>
      </w:r>
      <w:proofErr w:type="spellEnd"/>
      <w:r w:rsidR="00144FE2">
        <w:rPr>
          <w:rFonts w:ascii="Times New Roman" w:hAnsi="Times New Roman" w:cs="Times New Roman"/>
          <w:sz w:val="24"/>
          <w:szCs w:val="24"/>
        </w:rPr>
        <w:t xml:space="preserve"> 03/06/2015)</w:t>
      </w:r>
      <w:r w:rsidR="000B040D">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p>
    <w:p w:rsidR="0022401C" w:rsidRPr="007E43AA" w:rsidRDefault="0022401C" w:rsidP="0022401C">
      <w:pPr>
        <w:jc w:val="both"/>
        <w:rPr>
          <w:rFonts w:ascii="Times New Roman" w:hAnsi="Times New Roman" w:cs="Times New Roman"/>
          <w:b/>
          <w:sz w:val="24"/>
          <w:szCs w:val="24"/>
        </w:rPr>
      </w:pPr>
      <w:r w:rsidRPr="007E43AA">
        <w:rPr>
          <w:rFonts w:ascii="Times New Roman" w:hAnsi="Times New Roman" w:cs="Times New Roman"/>
          <w:b/>
          <w:sz w:val="24"/>
          <w:szCs w:val="24"/>
        </w:rPr>
        <w:t>2.2.1. Responsabilizado civilmente: Hospital São Judas (Rede privada credenciada pelo SUS)</w:t>
      </w:r>
      <w:r w:rsidR="00285AB1" w:rsidRPr="007E43AA">
        <w:rPr>
          <w:rFonts w:ascii="Times New Roman" w:hAnsi="Times New Roman" w:cs="Times New Roman"/>
          <w:b/>
          <w:sz w:val="24"/>
          <w:szCs w:val="24"/>
        </w:rPr>
        <w:t>.</w:t>
      </w:r>
    </w:p>
    <w:p w:rsidR="00144FE2" w:rsidRDefault="006450BF" w:rsidP="00144FE2">
      <w:pPr>
        <w:ind w:firstLine="1134"/>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Pelo exposto, respondendo a cada um dos questionamentos </w:t>
      </w:r>
      <w:r w:rsidRPr="006450BF">
        <w:rPr>
          <w:rFonts w:ascii="Times New Roman" w:hAnsi="Times New Roman" w:cs="Times New Roman"/>
          <w:color w:val="333333"/>
          <w:sz w:val="24"/>
          <w:szCs w:val="24"/>
          <w:shd w:val="clear" w:color="auto" w:fill="FFFFFF"/>
        </w:rPr>
        <w:t>formulados na consulta</w:t>
      </w:r>
      <w:r>
        <w:rPr>
          <w:rFonts w:ascii="Times New Roman" w:hAnsi="Times New Roman" w:cs="Times New Roman"/>
          <w:color w:val="333333"/>
          <w:sz w:val="24"/>
          <w:szCs w:val="24"/>
          <w:shd w:val="clear" w:color="auto" w:fill="FFFFFF"/>
        </w:rPr>
        <w:t>,</w:t>
      </w:r>
      <w:r>
        <w:rPr>
          <w:rFonts w:ascii="Helvetica" w:hAnsi="Helvetica" w:cs="Helvetica"/>
          <w:color w:val="333333"/>
          <w:sz w:val="21"/>
          <w:szCs w:val="21"/>
          <w:shd w:val="clear" w:color="auto" w:fill="FFFFFF"/>
        </w:rPr>
        <w:t xml:space="preserve"> </w:t>
      </w:r>
      <w:r>
        <w:rPr>
          <w:rFonts w:ascii="Times New Roman" w:hAnsi="Times New Roman" w:cs="Times New Roman"/>
          <w:sz w:val="24"/>
          <w:szCs w:val="24"/>
        </w:rPr>
        <w:t xml:space="preserve">opino no sentindo de que, será responsabilizado pelos danos causados à paciente, de forma solidária, o Município e o Hospital credenciado pelo SUS. Uma vez que, já </w:t>
      </w:r>
      <w:r w:rsidR="004C2924">
        <w:rPr>
          <w:rFonts w:ascii="Times New Roman" w:hAnsi="Times New Roman" w:cs="Times New Roman"/>
          <w:sz w:val="24"/>
          <w:szCs w:val="24"/>
        </w:rPr>
        <w:t>se trata</w:t>
      </w:r>
      <w:r>
        <w:rPr>
          <w:rFonts w:ascii="Times New Roman" w:hAnsi="Times New Roman" w:cs="Times New Roman"/>
          <w:sz w:val="24"/>
          <w:szCs w:val="24"/>
        </w:rPr>
        <w:t xml:space="preserve"> de </w:t>
      </w:r>
      <w:r>
        <w:rPr>
          <w:rFonts w:ascii="Times New Roman" w:hAnsi="Times New Roman" w:cs="Times New Roman"/>
          <w:sz w:val="24"/>
          <w:szCs w:val="24"/>
        </w:rPr>
        <w:lastRenderedPageBreak/>
        <w:t xml:space="preserve">entendimento firmado pelo Superior Tribunal de Justiça, que a relação entre hospital, incluindo também o Município conveniado, e o paciente caracteriza-se em uma relação de consumo. Qualificado como autêntico prestador de serviço, responderá objetivamente pelos danos causados ao paciente ou sua família. Por fim, aos responsabilizados, não caberá nenhuma das excludentes de licitude já expressos pela doutrina como: caso fortuito ou de força maior. </w:t>
      </w:r>
    </w:p>
    <w:p w:rsidR="006450BF" w:rsidRDefault="006450BF" w:rsidP="006450BF">
      <w:pPr>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É o parecer.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local, assinatura)</w:t>
      </w:r>
    </w:p>
    <w:p w:rsidR="006D5E8D" w:rsidRDefault="007E43AA" w:rsidP="00B535C6">
      <w:pPr>
        <w:spacing w:before="240"/>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Sendo assim, comprovada a negligência dos profissionais, </w:t>
      </w:r>
      <w:r w:rsidR="00741DC0">
        <w:rPr>
          <w:rFonts w:ascii="Times New Roman" w:hAnsi="Times New Roman" w:cs="Times New Roman"/>
          <w:sz w:val="24"/>
          <w:szCs w:val="24"/>
          <w:shd w:val="clear" w:color="auto" w:fill="FFFFFF"/>
        </w:rPr>
        <w:t>recairá sobre ele a responsabilidade subjetiva</w:t>
      </w:r>
      <w:r w:rsidR="00BB57FA">
        <w:rPr>
          <w:rFonts w:ascii="Times New Roman" w:hAnsi="Times New Roman" w:cs="Times New Roman"/>
          <w:sz w:val="24"/>
          <w:szCs w:val="24"/>
          <w:shd w:val="clear" w:color="auto" w:fill="FFFFFF"/>
        </w:rPr>
        <w:t xml:space="preserve">. Sabe-se que, diagnosticada a eclampsia na paciente, ocorrem movimentos mioclonicos tanto fetais como do cordão que podem facilitar o estrangulamento do bebê. Observa-se então, um nexo de causalidade, entre os fatos. Uma vez que, ciente o médico da situação da paciente, foi negligente quanto aos procedimentos adotados. </w:t>
      </w:r>
    </w:p>
    <w:p w:rsidR="00B535C6" w:rsidRPr="00B535C6" w:rsidRDefault="00B535C6" w:rsidP="009D1ADC">
      <w:pPr>
        <w:ind w:firstLine="1134"/>
        <w:jc w:val="both"/>
        <w:rPr>
          <w:rFonts w:ascii="Times New Roman" w:hAnsi="Times New Roman" w:cs="Times New Roman"/>
          <w:color w:val="000000" w:themeColor="text1"/>
          <w:sz w:val="24"/>
          <w:szCs w:val="24"/>
        </w:rPr>
      </w:pPr>
      <w:r w:rsidRPr="00B535C6">
        <w:rPr>
          <w:rFonts w:ascii="Times New Roman" w:hAnsi="Times New Roman" w:cs="Times New Roman"/>
          <w:color w:val="000000" w:themeColor="text1"/>
          <w:sz w:val="24"/>
          <w:szCs w:val="24"/>
          <w:shd w:val="clear" w:color="auto" w:fill="FFFFFF"/>
        </w:rPr>
        <w:t xml:space="preserve">Segundo ensinamentos de </w:t>
      </w:r>
      <w:proofErr w:type="spellStart"/>
      <w:r w:rsidRPr="00B535C6">
        <w:rPr>
          <w:rFonts w:ascii="Times New Roman" w:hAnsi="Times New Roman" w:cs="Times New Roman"/>
          <w:color w:val="000000" w:themeColor="text1"/>
          <w:sz w:val="24"/>
          <w:szCs w:val="24"/>
          <w:shd w:val="clear" w:color="auto" w:fill="FFFFFF"/>
        </w:rPr>
        <w:t>Julio</w:t>
      </w:r>
      <w:proofErr w:type="spellEnd"/>
      <w:r w:rsidRPr="00B535C6">
        <w:rPr>
          <w:rFonts w:ascii="Times New Roman" w:hAnsi="Times New Roman" w:cs="Times New Roman"/>
          <w:color w:val="000000" w:themeColor="text1"/>
          <w:sz w:val="24"/>
          <w:szCs w:val="24"/>
          <w:shd w:val="clear" w:color="auto" w:fill="FFFFFF"/>
        </w:rPr>
        <w:t xml:space="preserve"> Fabbrini </w:t>
      </w:r>
      <w:proofErr w:type="spellStart"/>
      <w:r w:rsidRPr="00B535C6">
        <w:rPr>
          <w:rFonts w:ascii="Times New Roman" w:hAnsi="Times New Roman" w:cs="Times New Roman"/>
          <w:color w:val="000000" w:themeColor="text1"/>
          <w:sz w:val="24"/>
          <w:szCs w:val="24"/>
          <w:shd w:val="clear" w:color="auto" w:fill="FFFFFF"/>
        </w:rPr>
        <w:t>Mirabette</w:t>
      </w:r>
      <w:proofErr w:type="spellEnd"/>
      <w:r w:rsidRPr="00B535C6">
        <w:rPr>
          <w:rFonts w:ascii="Times New Roman" w:hAnsi="Times New Roman" w:cs="Times New Roman"/>
          <w:color w:val="000000" w:themeColor="text1"/>
          <w:sz w:val="24"/>
          <w:szCs w:val="24"/>
          <w:shd w:val="clear" w:color="auto" w:fill="FFFFFF"/>
        </w:rPr>
        <w:t xml:space="preserve"> somente “é típica a conduta culposa quando se puder estabelecer que o fato era possível de ser previsto pela perspicácia comum”</w:t>
      </w:r>
      <w:r>
        <w:rPr>
          <w:rFonts w:ascii="Times New Roman" w:hAnsi="Times New Roman" w:cs="Times New Roman"/>
          <w:color w:val="000000" w:themeColor="text1"/>
          <w:sz w:val="24"/>
          <w:szCs w:val="24"/>
          <w:shd w:val="clear" w:color="auto" w:fill="FFFFFF"/>
        </w:rPr>
        <w:t xml:space="preserve"> (p. 144, 1987).</w:t>
      </w:r>
      <w:r w:rsidR="009D1ADC">
        <w:rPr>
          <w:rFonts w:ascii="Times New Roman" w:hAnsi="Times New Roman" w:cs="Times New Roman"/>
          <w:color w:val="000000" w:themeColor="text1"/>
          <w:sz w:val="24"/>
          <w:szCs w:val="24"/>
          <w:shd w:val="clear" w:color="auto" w:fill="FFFFFF"/>
        </w:rPr>
        <w:t xml:space="preserve"> E nesse caso, constata-se a falta do dever de cuidar, da omissão por parte do médico, caracterizando assim, a negligência (GAGLIANO, </w:t>
      </w:r>
      <w:proofErr w:type="spellStart"/>
      <w:proofErr w:type="gramStart"/>
      <w:r w:rsidR="009D1ADC">
        <w:rPr>
          <w:rFonts w:ascii="Times New Roman" w:hAnsi="Times New Roman" w:cs="Times New Roman"/>
          <w:color w:val="000000" w:themeColor="text1"/>
          <w:sz w:val="24"/>
          <w:szCs w:val="24"/>
          <w:shd w:val="clear" w:color="auto" w:fill="FFFFFF"/>
        </w:rPr>
        <w:t>PAMPLONA,p</w:t>
      </w:r>
      <w:proofErr w:type="spellEnd"/>
      <w:r w:rsidR="009D1ADC">
        <w:rPr>
          <w:rFonts w:ascii="Times New Roman" w:hAnsi="Times New Roman" w:cs="Times New Roman"/>
          <w:color w:val="000000" w:themeColor="text1"/>
          <w:sz w:val="24"/>
          <w:szCs w:val="24"/>
          <w:shd w:val="clear" w:color="auto" w:fill="FFFFFF"/>
        </w:rPr>
        <w:t>.</w:t>
      </w:r>
      <w:proofErr w:type="gramEnd"/>
      <w:r w:rsidR="009D1ADC">
        <w:rPr>
          <w:rFonts w:ascii="Times New Roman" w:hAnsi="Times New Roman" w:cs="Times New Roman"/>
          <w:color w:val="000000" w:themeColor="text1"/>
          <w:sz w:val="24"/>
          <w:szCs w:val="24"/>
          <w:shd w:val="clear" w:color="auto" w:fill="FFFFFF"/>
        </w:rPr>
        <w:t xml:space="preserve"> 170-171, 2010). </w:t>
      </w:r>
    </w:p>
    <w:p w:rsidR="00B535C6" w:rsidRPr="006450BF" w:rsidRDefault="00034035" w:rsidP="006450BF">
      <w:pPr>
        <w:jc w:val="both"/>
        <w:rPr>
          <w:rFonts w:ascii="Times New Roman" w:hAnsi="Times New Roman" w:cs="Times New Roman"/>
          <w:b/>
          <w:sz w:val="24"/>
          <w:szCs w:val="24"/>
        </w:rPr>
      </w:pPr>
      <w:r w:rsidRPr="00034035">
        <w:rPr>
          <w:rFonts w:ascii="Times New Roman" w:hAnsi="Times New Roman" w:cs="Times New Roman"/>
          <w:b/>
          <w:sz w:val="24"/>
          <w:szCs w:val="24"/>
        </w:rPr>
        <w:t>3 QUESTÕES SECUNDÁRIAS</w:t>
      </w:r>
    </w:p>
    <w:p w:rsidR="00C40F7A" w:rsidRDefault="008B6CE6" w:rsidP="001033E2">
      <w:pPr>
        <w:jc w:val="both"/>
        <w:rPr>
          <w:rFonts w:ascii="Times New Roman" w:hAnsi="Times New Roman" w:cs="Times New Roman"/>
          <w:sz w:val="24"/>
          <w:szCs w:val="24"/>
        </w:rPr>
      </w:pPr>
      <w:r>
        <w:rPr>
          <w:rFonts w:ascii="Times New Roman" w:hAnsi="Times New Roman" w:cs="Times New Roman"/>
          <w:b/>
          <w:sz w:val="24"/>
          <w:szCs w:val="24"/>
        </w:rPr>
        <w:t xml:space="preserve">3.2. </w:t>
      </w:r>
      <w:r w:rsidRPr="008B6CE6">
        <w:rPr>
          <w:rFonts w:ascii="Times New Roman" w:hAnsi="Times New Roman" w:cs="Times New Roman"/>
          <w:b/>
          <w:sz w:val="24"/>
          <w:szCs w:val="24"/>
        </w:rPr>
        <w:t>É possível haver direito de regresso em caso de responsabilidade?</w:t>
      </w:r>
    </w:p>
    <w:p w:rsidR="001033E2" w:rsidRPr="009D1ADC" w:rsidRDefault="00EF271D" w:rsidP="00EF271D">
      <w:pPr>
        <w:ind w:firstLine="1134"/>
        <w:jc w:val="both"/>
        <w:rPr>
          <w:rStyle w:val="apple-converted-space"/>
          <w:rFonts w:ascii="Times New Roman" w:hAnsi="Times New Roman" w:cs="Times New Roman"/>
          <w:iCs/>
          <w:sz w:val="24"/>
          <w:szCs w:val="24"/>
          <w:shd w:val="clear" w:color="auto" w:fill="FFFFFF"/>
        </w:rPr>
      </w:pPr>
      <w:r w:rsidRPr="007158BB">
        <w:rPr>
          <w:rFonts w:ascii="Times New Roman" w:hAnsi="Times New Roman" w:cs="Times New Roman"/>
          <w:sz w:val="24"/>
          <w:szCs w:val="24"/>
          <w:shd w:val="clear" w:color="auto" w:fill="FFFFFF"/>
        </w:rPr>
        <w:t>A ação de regresso do Estado contra seu agente reveste-se de garantia constitucional, conforme se extrai da segunda parte do §6º do artigo 37: “</w:t>
      </w:r>
      <w:r w:rsidRPr="007158BB">
        <w:rPr>
          <w:rFonts w:ascii="Times New Roman" w:hAnsi="Times New Roman" w:cs="Times New Roman"/>
          <w:i/>
          <w:iCs/>
          <w:sz w:val="24"/>
          <w:szCs w:val="24"/>
          <w:shd w:val="clear" w:color="auto" w:fill="FFFFFF"/>
        </w:rPr>
        <w:t xml:space="preserve">assegurado o direito de regresso contra o responsável nos casos de dolo ou </w:t>
      </w:r>
      <w:r w:rsidR="009D1ADC">
        <w:rPr>
          <w:rFonts w:ascii="Times New Roman" w:hAnsi="Times New Roman" w:cs="Times New Roman"/>
          <w:i/>
          <w:iCs/>
          <w:sz w:val="24"/>
          <w:szCs w:val="24"/>
          <w:shd w:val="clear" w:color="auto" w:fill="FFFFFF"/>
        </w:rPr>
        <w:t>culpa” (</w:t>
      </w:r>
      <w:r w:rsidR="009D1ADC">
        <w:rPr>
          <w:rFonts w:ascii="Times New Roman" w:hAnsi="Times New Roman" w:cs="Times New Roman"/>
          <w:iCs/>
          <w:sz w:val="24"/>
          <w:szCs w:val="24"/>
          <w:shd w:val="clear" w:color="auto" w:fill="FFFFFF"/>
        </w:rPr>
        <w:t>BRASIL, 1988).</w:t>
      </w:r>
    </w:p>
    <w:p w:rsidR="00470746" w:rsidRDefault="00B535C6" w:rsidP="006450BF">
      <w:pPr>
        <w:ind w:firstLine="1134"/>
        <w:jc w:val="both"/>
        <w:rPr>
          <w:rStyle w:val="apple-converted-space"/>
          <w:rFonts w:ascii="Times New Roman" w:hAnsi="Times New Roman" w:cs="Times New Roman"/>
          <w:iCs/>
          <w:sz w:val="24"/>
          <w:szCs w:val="24"/>
          <w:shd w:val="clear" w:color="auto" w:fill="FFFFFF"/>
        </w:rPr>
      </w:pPr>
      <w:r>
        <w:rPr>
          <w:rStyle w:val="apple-converted-space"/>
          <w:rFonts w:ascii="Times New Roman" w:hAnsi="Times New Roman" w:cs="Times New Roman"/>
          <w:iCs/>
          <w:sz w:val="24"/>
          <w:szCs w:val="24"/>
          <w:shd w:val="clear" w:color="auto" w:fill="FFFFFF"/>
        </w:rPr>
        <w:t xml:space="preserve">Por outro lado, conforme entendimento jurisprudencial, a responsabilidade civil das pessoas jurídicas de direito privados prestadora de serviços públicos é relativa à terceiros usuários, e não usuários do </w:t>
      </w:r>
      <w:r w:rsidR="009D1ADC">
        <w:rPr>
          <w:rStyle w:val="apple-converted-space"/>
          <w:rFonts w:ascii="Times New Roman" w:hAnsi="Times New Roman" w:cs="Times New Roman"/>
          <w:iCs/>
          <w:sz w:val="24"/>
          <w:szCs w:val="24"/>
          <w:shd w:val="clear" w:color="auto" w:fill="FFFFFF"/>
        </w:rPr>
        <w:t xml:space="preserve">serviço (RE 591.874, Rel. Min. Ricardo </w:t>
      </w:r>
      <w:proofErr w:type="spellStart"/>
      <w:r w:rsidR="009D1ADC">
        <w:rPr>
          <w:rStyle w:val="apple-converted-space"/>
          <w:rFonts w:ascii="Times New Roman" w:hAnsi="Times New Roman" w:cs="Times New Roman"/>
          <w:iCs/>
          <w:sz w:val="24"/>
          <w:szCs w:val="24"/>
          <w:shd w:val="clear" w:color="auto" w:fill="FFFFFF"/>
        </w:rPr>
        <w:t>Lewandoski</w:t>
      </w:r>
      <w:proofErr w:type="spellEnd"/>
      <w:r w:rsidR="009D1ADC">
        <w:rPr>
          <w:rStyle w:val="apple-converted-space"/>
          <w:rFonts w:ascii="Times New Roman" w:hAnsi="Times New Roman" w:cs="Times New Roman"/>
          <w:iCs/>
          <w:sz w:val="24"/>
          <w:szCs w:val="24"/>
          <w:shd w:val="clear" w:color="auto" w:fill="FFFFFF"/>
        </w:rPr>
        <w:t>, julgamento em 26-8-2009, Plenário, DJE de 18-12-2009, com repercussão geral).</w:t>
      </w:r>
      <w:r>
        <w:rPr>
          <w:rStyle w:val="apple-converted-space"/>
          <w:rFonts w:ascii="Times New Roman" w:hAnsi="Times New Roman" w:cs="Times New Roman"/>
          <w:iCs/>
          <w:sz w:val="24"/>
          <w:szCs w:val="24"/>
          <w:shd w:val="clear" w:color="auto" w:fill="FFFFFF"/>
        </w:rPr>
        <w:t xml:space="preserve"> Sendo assim, comprovada a culpa </w:t>
      </w:r>
      <w:r w:rsidR="009D1ADC">
        <w:rPr>
          <w:rStyle w:val="apple-converted-space"/>
          <w:rFonts w:ascii="Times New Roman" w:hAnsi="Times New Roman" w:cs="Times New Roman"/>
          <w:iCs/>
          <w:sz w:val="24"/>
          <w:szCs w:val="24"/>
          <w:shd w:val="clear" w:color="auto" w:fill="FFFFFF"/>
        </w:rPr>
        <w:t xml:space="preserve">do profissional, o Estado ao ser responsabilizado, poderá entrar com ação de regresso contra o mesmo. </w:t>
      </w:r>
    </w:p>
    <w:p w:rsidR="006450BF" w:rsidRDefault="006450BF" w:rsidP="006450BF">
      <w:pPr>
        <w:ind w:firstLine="1134"/>
        <w:jc w:val="both"/>
        <w:rPr>
          <w:rStyle w:val="apple-converted-space"/>
          <w:rFonts w:ascii="Times New Roman" w:hAnsi="Times New Roman" w:cs="Times New Roman"/>
          <w:iCs/>
          <w:sz w:val="24"/>
          <w:szCs w:val="24"/>
          <w:shd w:val="clear" w:color="auto" w:fill="FFFFFF"/>
        </w:rPr>
      </w:pPr>
    </w:p>
    <w:p w:rsidR="006450BF" w:rsidRDefault="006450BF" w:rsidP="004C2924">
      <w:pPr>
        <w:jc w:val="both"/>
        <w:rPr>
          <w:rStyle w:val="apple-converted-space"/>
          <w:rFonts w:ascii="Times New Roman" w:hAnsi="Times New Roman" w:cs="Times New Roman"/>
          <w:iCs/>
          <w:sz w:val="24"/>
          <w:szCs w:val="24"/>
          <w:shd w:val="clear" w:color="auto" w:fill="FFFFFF"/>
        </w:rPr>
      </w:pPr>
    </w:p>
    <w:p w:rsidR="004C2924" w:rsidRDefault="004C2924" w:rsidP="004C2924">
      <w:pPr>
        <w:jc w:val="both"/>
        <w:rPr>
          <w:rStyle w:val="apple-converted-space"/>
          <w:rFonts w:ascii="Times New Roman" w:hAnsi="Times New Roman" w:cs="Times New Roman"/>
          <w:iCs/>
          <w:sz w:val="24"/>
          <w:szCs w:val="24"/>
          <w:shd w:val="clear" w:color="auto" w:fill="FFFFFF"/>
        </w:rPr>
      </w:pPr>
    </w:p>
    <w:p w:rsidR="006450BF" w:rsidRPr="006450BF" w:rsidRDefault="006450BF" w:rsidP="006450BF">
      <w:pPr>
        <w:ind w:firstLine="1134"/>
        <w:jc w:val="both"/>
        <w:rPr>
          <w:rFonts w:ascii="Times New Roman" w:hAnsi="Times New Roman" w:cs="Times New Roman"/>
          <w:iCs/>
          <w:sz w:val="24"/>
          <w:szCs w:val="24"/>
          <w:shd w:val="clear" w:color="auto" w:fill="FFFFFF"/>
        </w:rPr>
      </w:pPr>
    </w:p>
    <w:p w:rsidR="00470746" w:rsidRDefault="00470746" w:rsidP="00081FBE">
      <w:pPr>
        <w:rPr>
          <w:rFonts w:ascii="Times New Roman" w:hAnsi="Times New Roman" w:cs="Times New Roman"/>
          <w:b/>
          <w:sz w:val="24"/>
          <w:szCs w:val="24"/>
        </w:rPr>
      </w:pPr>
    </w:p>
    <w:p w:rsidR="004C2924" w:rsidRDefault="004C2924" w:rsidP="00081FBE">
      <w:pPr>
        <w:rPr>
          <w:rFonts w:ascii="Times New Roman" w:hAnsi="Times New Roman" w:cs="Times New Roman"/>
          <w:b/>
          <w:sz w:val="24"/>
          <w:szCs w:val="24"/>
        </w:rPr>
      </w:pPr>
    </w:p>
    <w:p w:rsidR="00081FBE" w:rsidRDefault="00081FBE" w:rsidP="00081FBE">
      <w:pPr>
        <w:rPr>
          <w:rFonts w:ascii="Times New Roman" w:hAnsi="Times New Roman" w:cs="Times New Roman"/>
          <w:sz w:val="24"/>
          <w:szCs w:val="24"/>
        </w:rPr>
      </w:pPr>
      <w:r>
        <w:rPr>
          <w:rFonts w:ascii="Times New Roman" w:hAnsi="Times New Roman" w:cs="Times New Roman"/>
          <w:b/>
          <w:sz w:val="24"/>
          <w:szCs w:val="24"/>
        </w:rPr>
        <w:lastRenderedPageBreak/>
        <w:t>REFERÊNCIAS</w:t>
      </w:r>
    </w:p>
    <w:p w:rsidR="00081FBE" w:rsidRPr="00FE69C4" w:rsidRDefault="00081FBE" w:rsidP="00081FBE">
      <w:pPr>
        <w:jc w:val="left"/>
        <w:rPr>
          <w:rFonts w:ascii="Times New Roman" w:hAnsi="Times New Roman" w:cs="Times New Roman"/>
          <w:sz w:val="24"/>
          <w:szCs w:val="24"/>
        </w:rPr>
      </w:pPr>
    </w:p>
    <w:p w:rsidR="008126D5" w:rsidRDefault="00FE69C4" w:rsidP="00470746">
      <w:pPr>
        <w:jc w:val="both"/>
        <w:rPr>
          <w:rFonts w:ascii="Times New Roman" w:hAnsi="Times New Roman" w:cs="Times New Roman"/>
          <w:sz w:val="24"/>
          <w:szCs w:val="24"/>
        </w:rPr>
      </w:pPr>
      <w:r w:rsidRPr="00FE69C4">
        <w:rPr>
          <w:rFonts w:ascii="Times New Roman" w:hAnsi="Times New Roman" w:cs="Times New Roman"/>
          <w:sz w:val="24"/>
          <w:szCs w:val="24"/>
        </w:rPr>
        <w:t xml:space="preserve">BANDEIRA DE MELLO, Celso Antônio. </w:t>
      </w:r>
      <w:r w:rsidRPr="00FE69C4">
        <w:rPr>
          <w:rFonts w:ascii="Times New Roman" w:hAnsi="Times New Roman" w:cs="Times New Roman"/>
          <w:b/>
          <w:sz w:val="24"/>
          <w:szCs w:val="24"/>
        </w:rPr>
        <w:t>Curso de Direito Administrativo</w:t>
      </w:r>
      <w:r w:rsidRPr="00FE69C4">
        <w:rPr>
          <w:rFonts w:ascii="Times New Roman" w:hAnsi="Times New Roman" w:cs="Times New Roman"/>
          <w:sz w:val="24"/>
          <w:szCs w:val="24"/>
        </w:rPr>
        <w:t xml:space="preserve">. </w:t>
      </w:r>
      <w:r>
        <w:rPr>
          <w:rFonts w:ascii="Times New Roman" w:hAnsi="Times New Roman" w:cs="Times New Roman"/>
          <w:sz w:val="24"/>
          <w:szCs w:val="24"/>
        </w:rPr>
        <w:t xml:space="preserve">São Paulo: </w:t>
      </w:r>
      <w:r w:rsidRPr="00FE69C4">
        <w:rPr>
          <w:rFonts w:ascii="Times New Roman" w:hAnsi="Times New Roman" w:cs="Times New Roman"/>
          <w:sz w:val="24"/>
          <w:szCs w:val="24"/>
        </w:rPr>
        <w:t>Malheiros Editores, 9ª edição, 1997.</w:t>
      </w:r>
    </w:p>
    <w:p w:rsidR="00FE69C4" w:rsidRDefault="00E83F4A" w:rsidP="00470746">
      <w:pPr>
        <w:spacing w:before="240"/>
        <w:jc w:val="both"/>
        <w:rPr>
          <w:rFonts w:ascii="Times New Roman" w:hAnsi="Times New Roman" w:cs="Times New Roman"/>
          <w:color w:val="000000"/>
          <w:sz w:val="24"/>
          <w:szCs w:val="24"/>
          <w:shd w:val="clear" w:color="auto" w:fill="FFFFFF"/>
        </w:rPr>
      </w:pPr>
      <w:r w:rsidRPr="00E83F4A">
        <w:rPr>
          <w:rFonts w:ascii="Times New Roman" w:hAnsi="Times New Roman" w:cs="Times New Roman"/>
          <w:color w:val="000000"/>
          <w:sz w:val="24"/>
          <w:szCs w:val="24"/>
          <w:shd w:val="clear" w:color="auto" w:fill="FFFFFF"/>
        </w:rPr>
        <w:t xml:space="preserve">GIOSTRI, </w:t>
      </w:r>
      <w:proofErr w:type="spellStart"/>
      <w:r w:rsidRPr="00E83F4A">
        <w:rPr>
          <w:rFonts w:ascii="Times New Roman" w:hAnsi="Times New Roman" w:cs="Times New Roman"/>
          <w:color w:val="000000"/>
          <w:sz w:val="24"/>
          <w:szCs w:val="24"/>
          <w:shd w:val="clear" w:color="auto" w:fill="FFFFFF"/>
        </w:rPr>
        <w:t>Hildegard</w:t>
      </w:r>
      <w:proofErr w:type="spellEnd"/>
      <w:r w:rsidRPr="00E83F4A">
        <w:rPr>
          <w:rFonts w:ascii="Times New Roman" w:hAnsi="Times New Roman" w:cs="Times New Roman"/>
          <w:color w:val="000000"/>
          <w:sz w:val="24"/>
          <w:szCs w:val="24"/>
          <w:shd w:val="clear" w:color="auto" w:fill="FFFFFF"/>
        </w:rPr>
        <w:t xml:space="preserve"> </w:t>
      </w:r>
      <w:proofErr w:type="spellStart"/>
      <w:r w:rsidRPr="00E83F4A">
        <w:rPr>
          <w:rFonts w:ascii="Times New Roman" w:hAnsi="Times New Roman" w:cs="Times New Roman"/>
          <w:color w:val="000000"/>
          <w:sz w:val="24"/>
          <w:szCs w:val="24"/>
          <w:shd w:val="clear" w:color="auto" w:fill="FFFFFF"/>
        </w:rPr>
        <w:t>Taggesell</w:t>
      </w:r>
      <w:proofErr w:type="spellEnd"/>
      <w:r w:rsidRPr="00E83F4A">
        <w:rPr>
          <w:rFonts w:ascii="Times New Roman" w:hAnsi="Times New Roman" w:cs="Times New Roman"/>
          <w:color w:val="000000"/>
          <w:sz w:val="24"/>
          <w:szCs w:val="24"/>
          <w:shd w:val="clear" w:color="auto" w:fill="FFFFFF"/>
        </w:rPr>
        <w:t>.</w:t>
      </w:r>
      <w:r w:rsidRPr="00E83F4A">
        <w:rPr>
          <w:rStyle w:val="apple-converted-space"/>
          <w:rFonts w:ascii="Times New Roman" w:hAnsi="Times New Roman" w:cs="Times New Roman"/>
          <w:color w:val="000000"/>
          <w:sz w:val="24"/>
          <w:szCs w:val="24"/>
          <w:shd w:val="clear" w:color="auto" w:fill="FFFFFF"/>
        </w:rPr>
        <w:t> </w:t>
      </w:r>
      <w:r w:rsidRPr="00E83F4A">
        <w:rPr>
          <w:rFonts w:ascii="Times New Roman" w:hAnsi="Times New Roman" w:cs="Times New Roman"/>
          <w:b/>
          <w:iCs/>
          <w:color w:val="000000"/>
          <w:sz w:val="24"/>
          <w:szCs w:val="24"/>
          <w:shd w:val="clear" w:color="auto" w:fill="FFFFFF"/>
        </w:rPr>
        <w:t>Erro médico à luz da jurisprudência comentada</w:t>
      </w:r>
      <w:r w:rsidRPr="00E83F4A">
        <w:rPr>
          <w:rFonts w:ascii="Times New Roman" w:hAnsi="Times New Roman" w:cs="Times New Roman"/>
          <w:b/>
          <w:color w:val="000000"/>
          <w:sz w:val="24"/>
          <w:szCs w:val="24"/>
          <w:shd w:val="clear" w:color="auto" w:fill="FFFFFF"/>
        </w:rPr>
        <w:t>.</w:t>
      </w:r>
      <w:r w:rsidRPr="00E83F4A">
        <w:rPr>
          <w:rFonts w:ascii="Times New Roman" w:hAnsi="Times New Roman" w:cs="Times New Roman"/>
          <w:color w:val="000000"/>
          <w:sz w:val="24"/>
          <w:szCs w:val="24"/>
          <w:shd w:val="clear" w:color="auto" w:fill="FFFFFF"/>
        </w:rPr>
        <w:t xml:space="preserve"> 2. ed. Curitiba: Juruá, 2005</w:t>
      </w:r>
    </w:p>
    <w:p w:rsidR="009D1ADC" w:rsidRDefault="009D1ADC" w:rsidP="00470746">
      <w:pPr>
        <w:spacing w:before="2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ALEXANDRINO, Marcelo; PAULO, Vicente. </w:t>
      </w:r>
      <w:r>
        <w:rPr>
          <w:rFonts w:ascii="Times New Roman" w:hAnsi="Times New Roman" w:cs="Times New Roman"/>
          <w:b/>
          <w:color w:val="000000"/>
          <w:sz w:val="24"/>
          <w:szCs w:val="24"/>
          <w:shd w:val="clear" w:color="auto" w:fill="FFFFFF"/>
        </w:rPr>
        <w:t>Direito Administrativo Descomplicado</w:t>
      </w:r>
      <w:r>
        <w:rPr>
          <w:rFonts w:ascii="Times New Roman" w:hAnsi="Times New Roman" w:cs="Times New Roman"/>
          <w:color w:val="000000"/>
          <w:sz w:val="24"/>
          <w:szCs w:val="24"/>
          <w:shd w:val="clear" w:color="auto" w:fill="FFFFFF"/>
        </w:rPr>
        <w:t xml:space="preserve">. 24. Ed. São Paulo: Forense, 2016. </w:t>
      </w:r>
    </w:p>
    <w:p w:rsidR="009D1ADC" w:rsidRDefault="009D1ADC" w:rsidP="00470746">
      <w:pPr>
        <w:spacing w:before="240"/>
        <w:jc w:val="both"/>
        <w:rPr>
          <w:rFonts w:ascii="Times New Roman" w:hAnsi="Times New Roman" w:cs="Times New Roman"/>
          <w:color w:val="000000"/>
          <w:sz w:val="24"/>
          <w:szCs w:val="24"/>
          <w:shd w:val="clear" w:color="auto" w:fill="FFFFFF"/>
        </w:rPr>
      </w:pPr>
      <w:r w:rsidRPr="009D1ADC">
        <w:rPr>
          <w:rFonts w:ascii="Times New Roman" w:hAnsi="Times New Roman" w:cs="Times New Roman"/>
          <w:color w:val="000000"/>
          <w:sz w:val="24"/>
          <w:szCs w:val="24"/>
          <w:shd w:val="clear" w:color="auto" w:fill="FFFFFF"/>
        </w:rPr>
        <w:t xml:space="preserve">MIRABETE, </w:t>
      </w:r>
      <w:proofErr w:type="spellStart"/>
      <w:r w:rsidRPr="009D1ADC">
        <w:rPr>
          <w:rFonts w:ascii="Times New Roman" w:hAnsi="Times New Roman" w:cs="Times New Roman"/>
          <w:color w:val="000000"/>
          <w:sz w:val="24"/>
          <w:szCs w:val="24"/>
          <w:shd w:val="clear" w:color="auto" w:fill="FFFFFF"/>
        </w:rPr>
        <w:t>Julio</w:t>
      </w:r>
      <w:proofErr w:type="spellEnd"/>
      <w:r w:rsidRPr="009D1ADC">
        <w:rPr>
          <w:rFonts w:ascii="Times New Roman" w:hAnsi="Times New Roman" w:cs="Times New Roman"/>
          <w:color w:val="000000"/>
          <w:sz w:val="24"/>
          <w:szCs w:val="24"/>
          <w:shd w:val="clear" w:color="auto" w:fill="FFFFFF"/>
        </w:rPr>
        <w:t xml:space="preserve"> Fabbrini.</w:t>
      </w:r>
      <w:r w:rsidRPr="009D1ADC">
        <w:rPr>
          <w:rStyle w:val="apple-converted-space"/>
          <w:rFonts w:ascii="Times New Roman" w:hAnsi="Times New Roman" w:cs="Times New Roman"/>
          <w:b/>
          <w:bCs/>
          <w:color w:val="3F667D"/>
          <w:sz w:val="24"/>
          <w:szCs w:val="24"/>
          <w:shd w:val="clear" w:color="auto" w:fill="FFFFFF"/>
        </w:rPr>
        <w:t> </w:t>
      </w:r>
      <w:r w:rsidRPr="009D1ADC">
        <w:rPr>
          <w:rFonts w:ascii="Times New Roman" w:hAnsi="Times New Roman" w:cs="Times New Roman"/>
          <w:b/>
          <w:bCs/>
          <w:color w:val="000000" w:themeColor="text1"/>
          <w:sz w:val="24"/>
          <w:szCs w:val="24"/>
          <w:shd w:val="clear" w:color="auto" w:fill="FFFFFF"/>
        </w:rPr>
        <w:t>Manual de Direito Penal</w:t>
      </w:r>
      <w:r>
        <w:rPr>
          <w:rFonts w:ascii="Times New Roman" w:hAnsi="Times New Roman" w:cs="Times New Roman"/>
          <w:color w:val="000000" w:themeColor="text1"/>
          <w:sz w:val="24"/>
          <w:szCs w:val="24"/>
          <w:shd w:val="clear" w:color="auto" w:fill="FFFFFF"/>
        </w:rPr>
        <w:t>:</w:t>
      </w:r>
      <w:r w:rsidRPr="009D1ADC">
        <w:rPr>
          <w:rFonts w:ascii="Times New Roman" w:hAnsi="Times New Roman" w:cs="Times New Roman"/>
          <w:color w:val="000000" w:themeColor="text1"/>
          <w:sz w:val="24"/>
          <w:szCs w:val="24"/>
          <w:shd w:val="clear" w:color="auto" w:fill="FFFFFF"/>
        </w:rPr>
        <w:t xml:space="preserve"> </w:t>
      </w:r>
      <w:r w:rsidRPr="009D1ADC">
        <w:rPr>
          <w:rFonts w:ascii="Times New Roman" w:hAnsi="Times New Roman" w:cs="Times New Roman"/>
          <w:color w:val="000000"/>
          <w:sz w:val="24"/>
          <w:szCs w:val="24"/>
          <w:shd w:val="clear" w:color="auto" w:fill="FFFFFF"/>
        </w:rPr>
        <w:t>Parte Geral. São Paulo: Atlas, 2005</w:t>
      </w:r>
      <w:r>
        <w:rPr>
          <w:rFonts w:ascii="Times New Roman" w:hAnsi="Times New Roman" w:cs="Times New Roman"/>
          <w:color w:val="000000"/>
          <w:sz w:val="24"/>
          <w:szCs w:val="24"/>
          <w:shd w:val="clear" w:color="auto" w:fill="FFFFFF"/>
        </w:rPr>
        <w:t>.</w:t>
      </w:r>
    </w:p>
    <w:p w:rsidR="009D1ADC" w:rsidRDefault="009D1ADC" w:rsidP="00470746">
      <w:pPr>
        <w:spacing w:before="240"/>
        <w:jc w:val="both"/>
        <w:rPr>
          <w:rFonts w:ascii="Times New Roman" w:hAnsi="Times New Roman" w:cs="Times New Roman"/>
          <w:sz w:val="24"/>
          <w:szCs w:val="24"/>
        </w:rPr>
      </w:pPr>
      <w:r>
        <w:rPr>
          <w:rFonts w:ascii="Times New Roman" w:hAnsi="Times New Roman" w:cs="Times New Roman"/>
          <w:sz w:val="24"/>
          <w:szCs w:val="24"/>
        </w:rPr>
        <w:t xml:space="preserve">GAGLIANO, Pablo </w:t>
      </w:r>
      <w:proofErr w:type="spellStart"/>
      <w:r>
        <w:rPr>
          <w:rFonts w:ascii="Times New Roman" w:hAnsi="Times New Roman" w:cs="Times New Roman"/>
          <w:sz w:val="24"/>
          <w:szCs w:val="24"/>
        </w:rPr>
        <w:t>Stolze</w:t>
      </w:r>
      <w:proofErr w:type="spellEnd"/>
      <w:r>
        <w:rPr>
          <w:rFonts w:ascii="Times New Roman" w:hAnsi="Times New Roman" w:cs="Times New Roman"/>
          <w:sz w:val="24"/>
          <w:szCs w:val="24"/>
        </w:rPr>
        <w:t xml:space="preserve">; PAMPLONA Filho, Rodolfo. </w:t>
      </w:r>
      <w:r w:rsidR="001E441E">
        <w:rPr>
          <w:rFonts w:ascii="Times New Roman" w:hAnsi="Times New Roman" w:cs="Times New Roman"/>
          <w:b/>
          <w:sz w:val="24"/>
          <w:szCs w:val="24"/>
        </w:rPr>
        <w:t>Novo Curso de Direito Civil</w:t>
      </w:r>
      <w:r w:rsidR="001E441E">
        <w:rPr>
          <w:rFonts w:ascii="Times New Roman" w:hAnsi="Times New Roman" w:cs="Times New Roman"/>
          <w:sz w:val="24"/>
          <w:szCs w:val="24"/>
        </w:rPr>
        <w:t xml:space="preserve">: Parte Geral. São Paulo: Saraiva, 2016. </w:t>
      </w:r>
    </w:p>
    <w:p w:rsidR="001E441E" w:rsidRDefault="001E441E" w:rsidP="00470746">
      <w:pPr>
        <w:spacing w:before="240"/>
        <w:jc w:val="both"/>
        <w:rPr>
          <w:rFonts w:ascii="Times New Roman" w:hAnsi="Times New Roman" w:cs="Times New Roman"/>
          <w:sz w:val="24"/>
          <w:szCs w:val="24"/>
        </w:rPr>
      </w:pPr>
      <w:r>
        <w:rPr>
          <w:rFonts w:ascii="Times New Roman" w:hAnsi="Times New Roman" w:cs="Times New Roman"/>
          <w:sz w:val="24"/>
          <w:szCs w:val="24"/>
        </w:rPr>
        <w:t xml:space="preserve">RODRIGUES, Ricardo Ramos. </w:t>
      </w:r>
      <w:r>
        <w:rPr>
          <w:rFonts w:ascii="Times New Roman" w:hAnsi="Times New Roman" w:cs="Times New Roman"/>
          <w:b/>
          <w:sz w:val="24"/>
          <w:szCs w:val="24"/>
        </w:rPr>
        <w:t xml:space="preserve">A responsabilidade civil do Estado. </w:t>
      </w:r>
      <w:r>
        <w:rPr>
          <w:rFonts w:ascii="Times New Roman" w:hAnsi="Times New Roman" w:cs="Times New Roman"/>
          <w:sz w:val="24"/>
          <w:szCs w:val="24"/>
        </w:rPr>
        <w:t>Disponível em: &lt;</w:t>
      </w:r>
      <w:r w:rsidRPr="001E441E">
        <w:t xml:space="preserve"> </w:t>
      </w:r>
      <w:r w:rsidRPr="001E441E">
        <w:rPr>
          <w:rFonts w:ascii="Times New Roman" w:hAnsi="Times New Roman" w:cs="Times New Roman"/>
          <w:sz w:val="24"/>
          <w:szCs w:val="24"/>
        </w:rPr>
        <w:t>http://www.egov.ufsc.br/portal/node/34924</w:t>
      </w:r>
      <w:r w:rsidRPr="001E441E">
        <w:t xml:space="preserve"> </w:t>
      </w:r>
      <w:r>
        <w:rPr>
          <w:rFonts w:ascii="Times New Roman" w:hAnsi="Times New Roman" w:cs="Times New Roman"/>
          <w:sz w:val="24"/>
          <w:szCs w:val="24"/>
        </w:rPr>
        <w:t xml:space="preserve">&gt;. Acesso em: 13 out 2016. </w:t>
      </w:r>
    </w:p>
    <w:p w:rsidR="001E441E" w:rsidRPr="001E441E" w:rsidRDefault="001E441E" w:rsidP="00470746">
      <w:pPr>
        <w:jc w:val="both"/>
        <w:rPr>
          <w:rFonts w:ascii="Times New Roman" w:hAnsi="Times New Roman" w:cs="Times New Roman"/>
          <w:sz w:val="24"/>
          <w:szCs w:val="24"/>
        </w:rPr>
      </w:pPr>
    </w:p>
    <w:p w:rsidR="001E441E" w:rsidRDefault="001E441E" w:rsidP="00470746">
      <w:pPr>
        <w:pStyle w:val="Ttulo1"/>
        <w:shd w:val="clear" w:color="auto" w:fill="FFFFFF"/>
        <w:spacing w:before="0" w:beforeAutospacing="0" w:after="120" w:afterAutospacing="0" w:line="360" w:lineRule="auto"/>
        <w:jc w:val="both"/>
        <w:rPr>
          <w:b w:val="0"/>
          <w:color w:val="000000" w:themeColor="text1"/>
          <w:sz w:val="24"/>
          <w:szCs w:val="24"/>
        </w:rPr>
      </w:pPr>
      <w:r>
        <w:rPr>
          <w:b w:val="0"/>
          <w:bCs w:val="0"/>
          <w:color w:val="000000" w:themeColor="text1"/>
          <w:sz w:val="24"/>
          <w:szCs w:val="24"/>
        </w:rPr>
        <w:t>JUSBRASIL</w:t>
      </w:r>
      <w:r w:rsidRPr="001E441E">
        <w:rPr>
          <w:b w:val="0"/>
          <w:bCs w:val="0"/>
          <w:color w:val="000000" w:themeColor="text1"/>
          <w:sz w:val="24"/>
          <w:szCs w:val="24"/>
        </w:rPr>
        <w:t>, Tribunal de Justiça do Paraná</w:t>
      </w:r>
      <w:r w:rsidRPr="001E441E">
        <w:rPr>
          <w:bCs w:val="0"/>
          <w:color w:val="000000" w:themeColor="text1"/>
          <w:sz w:val="24"/>
          <w:szCs w:val="24"/>
        </w:rPr>
        <w:t xml:space="preserve">. </w:t>
      </w:r>
      <w:r w:rsidRPr="001E441E">
        <w:rPr>
          <w:b w:val="0"/>
          <w:color w:val="000000" w:themeColor="text1"/>
          <w:sz w:val="24"/>
          <w:szCs w:val="24"/>
        </w:rPr>
        <w:t xml:space="preserve"> Apelação Cível e Reexame Necessário: APCVREEX 5537040 PR 0553704-0</w:t>
      </w:r>
      <w:r>
        <w:rPr>
          <w:b w:val="0"/>
          <w:color w:val="000000" w:themeColor="text1"/>
          <w:sz w:val="24"/>
          <w:szCs w:val="24"/>
        </w:rPr>
        <w:t>. Disponível em: &lt;</w:t>
      </w:r>
      <w:r w:rsidRPr="001E441E">
        <w:t xml:space="preserve"> </w:t>
      </w:r>
      <w:r w:rsidRPr="001E441E">
        <w:rPr>
          <w:b w:val="0"/>
          <w:color w:val="000000" w:themeColor="text1"/>
          <w:sz w:val="24"/>
          <w:szCs w:val="24"/>
        </w:rPr>
        <w:t>http://tj-pr.jusbrasil.com.br/jurisprudencia/6142475/apelacao-civel-e-reexame-necessario-apcvreex-5537040-pr-0553704-0/inteiro-teor-12279781</w:t>
      </w:r>
      <w:r>
        <w:rPr>
          <w:b w:val="0"/>
          <w:color w:val="000000" w:themeColor="text1"/>
          <w:sz w:val="24"/>
          <w:szCs w:val="24"/>
        </w:rPr>
        <w:t xml:space="preserve">&gt;. Acesso em: 14 out de 2016. </w:t>
      </w:r>
    </w:p>
    <w:p w:rsidR="001E441E" w:rsidRPr="001E441E" w:rsidRDefault="001E441E" w:rsidP="00470746">
      <w:pPr>
        <w:shd w:val="clear" w:color="auto" w:fill="FFFFFF"/>
        <w:spacing w:before="100" w:beforeAutospacing="1" w:after="24" w:line="360" w:lineRule="atLeast"/>
        <w:jc w:val="both"/>
        <w:rPr>
          <w:rFonts w:ascii="Times New Roman" w:eastAsia="Times New Roman" w:hAnsi="Times New Roman" w:cs="Times New Roman"/>
          <w:color w:val="000000" w:themeColor="text1"/>
          <w:sz w:val="24"/>
          <w:szCs w:val="24"/>
          <w:lang w:eastAsia="pt-BR"/>
        </w:rPr>
      </w:pPr>
      <w:r w:rsidRPr="001E441E">
        <w:rPr>
          <w:rFonts w:ascii="Times New Roman" w:eastAsia="Times New Roman" w:hAnsi="Times New Roman" w:cs="Times New Roman"/>
          <w:color w:val="000000" w:themeColor="text1"/>
          <w:sz w:val="24"/>
          <w:szCs w:val="24"/>
          <w:lang w:eastAsia="pt-BR"/>
        </w:rPr>
        <w:t>BRASIL. </w:t>
      </w:r>
      <w:r w:rsidRPr="001E441E">
        <w:rPr>
          <w:rFonts w:ascii="Times New Roman" w:eastAsia="Times New Roman" w:hAnsi="Times New Roman" w:cs="Times New Roman"/>
          <w:i/>
          <w:iCs/>
          <w:color w:val="000000" w:themeColor="text1"/>
          <w:sz w:val="24"/>
          <w:szCs w:val="24"/>
          <w:lang w:eastAsia="pt-BR"/>
        </w:rPr>
        <w:t>Constituição Federal de 1988</w:t>
      </w:r>
      <w:r w:rsidRPr="001E441E">
        <w:rPr>
          <w:rFonts w:ascii="Times New Roman" w:eastAsia="Times New Roman" w:hAnsi="Times New Roman" w:cs="Times New Roman"/>
          <w:color w:val="000000" w:themeColor="text1"/>
          <w:sz w:val="24"/>
          <w:szCs w:val="24"/>
          <w:lang w:eastAsia="pt-BR"/>
        </w:rPr>
        <w:t>. Promulgada em 5 de outubro de 1988. Disponível em &lt;http://www.planalto.gov.br/ccivil_03/constituicao/constituição.htm&gt;.</w:t>
      </w:r>
      <w:r w:rsidR="001038C4">
        <w:rPr>
          <w:rFonts w:ascii="Times New Roman" w:eastAsia="Times New Roman" w:hAnsi="Times New Roman" w:cs="Times New Roman"/>
          <w:color w:val="000000" w:themeColor="text1"/>
          <w:sz w:val="24"/>
          <w:szCs w:val="24"/>
          <w:lang w:eastAsia="pt-BR"/>
        </w:rPr>
        <w:t xml:space="preserve"> Acesso em: 14 out 2016. </w:t>
      </w:r>
    </w:p>
    <w:p w:rsidR="001E441E" w:rsidRDefault="001E441E" w:rsidP="001E441E">
      <w:pPr>
        <w:pStyle w:val="Ttulo1"/>
        <w:shd w:val="clear" w:color="auto" w:fill="FFFFFF"/>
        <w:spacing w:before="0" w:beforeAutospacing="0" w:after="120" w:afterAutospacing="0" w:line="360" w:lineRule="auto"/>
        <w:rPr>
          <w:b w:val="0"/>
          <w:color w:val="000000" w:themeColor="text1"/>
          <w:sz w:val="24"/>
          <w:szCs w:val="24"/>
        </w:rPr>
      </w:pPr>
    </w:p>
    <w:p w:rsidR="001E441E" w:rsidRPr="001E441E" w:rsidRDefault="001E441E" w:rsidP="001E441E">
      <w:pPr>
        <w:pStyle w:val="Ttulo1"/>
        <w:shd w:val="clear" w:color="auto" w:fill="FFFFFF"/>
        <w:spacing w:before="0" w:beforeAutospacing="0" w:after="120" w:afterAutospacing="0" w:line="360" w:lineRule="auto"/>
        <w:rPr>
          <w:rFonts w:ascii="Helvetica" w:hAnsi="Helvetica"/>
          <w:color w:val="000000" w:themeColor="text1"/>
          <w:sz w:val="39"/>
          <w:szCs w:val="39"/>
        </w:rPr>
      </w:pPr>
    </w:p>
    <w:p w:rsidR="001E441E" w:rsidRPr="001E441E" w:rsidRDefault="001E441E" w:rsidP="001E441E">
      <w:pPr>
        <w:spacing w:before="240"/>
        <w:jc w:val="left"/>
        <w:rPr>
          <w:rFonts w:ascii="Times New Roman" w:hAnsi="Times New Roman" w:cs="Times New Roman"/>
          <w:color w:val="000000" w:themeColor="text1"/>
          <w:sz w:val="24"/>
          <w:szCs w:val="24"/>
        </w:rPr>
      </w:pPr>
    </w:p>
    <w:p w:rsidR="001E441E" w:rsidRPr="001E441E" w:rsidRDefault="001E441E" w:rsidP="00E83F4A">
      <w:pPr>
        <w:spacing w:before="240" w:line="240" w:lineRule="auto"/>
        <w:jc w:val="left"/>
        <w:rPr>
          <w:rFonts w:ascii="Times New Roman" w:hAnsi="Times New Roman" w:cs="Times New Roman"/>
          <w:color w:val="000000" w:themeColor="text1"/>
          <w:sz w:val="24"/>
          <w:szCs w:val="24"/>
        </w:rPr>
      </w:pPr>
    </w:p>
    <w:sectPr w:rsidR="001E441E" w:rsidRPr="001E441E" w:rsidSect="004F0BB7">
      <w:footerReference w:type="first" r:id="rId8"/>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AA6" w:rsidRDefault="005F5AA6" w:rsidP="004F0BB7">
      <w:pPr>
        <w:spacing w:line="240" w:lineRule="auto"/>
      </w:pPr>
      <w:r>
        <w:separator/>
      </w:r>
    </w:p>
  </w:endnote>
  <w:endnote w:type="continuationSeparator" w:id="0">
    <w:p w:rsidR="005F5AA6" w:rsidRDefault="005F5AA6" w:rsidP="004F0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BB7" w:rsidRPr="00222607" w:rsidRDefault="004F0BB7" w:rsidP="004F0BB7">
    <w:pPr>
      <w:spacing w:line="240" w:lineRule="auto"/>
      <w:jc w:val="left"/>
      <w:rPr>
        <w:rFonts w:ascii="Times New Roman" w:hAnsi="Times New Roman" w:cs="Times New Roman"/>
        <w:sz w:val="8"/>
      </w:rPr>
    </w:pPr>
    <w:r w:rsidRPr="00222607">
      <w:rPr>
        <w:rFonts w:ascii="Times New Roman" w:hAnsi="Times New Roman" w:cs="Times New Roman"/>
        <w:sz w:val="8"/>
      </w:rPr>
      <w:t>______________________________________</w:t>
    </w:r>
    <w:r>
      <w:rPr>
        <w:rFonts w:ascii="Times New Roman" w:hAnsi="Times New Roman" w:cs="Times New Roman"/>
        <w:sz w:val="8"/>
      </w:rPr>
      <w:t>_______________________________________________________</w:t>
    </w:r>
  </w:p>
  <w:p w:rsidR="004F0BB7" w:rsidRPr="000452C7" w:rsidRDefault="004F0BB7" w:rsidP="004F0BB7">
    <w:pPr>
      <w:spacing w:line="240" w:lineRule="auto"/>
      <w:jc w:val="left"/>
      <w:rPr>
        <w:rFonts w:ascii="Times New Roman" w:hAnsi="Times New Roman" w:cs="Times New Roman"/>
        <w:sz w:val="20"/>
      </w:rPr>
    </w:pPr>
    <w:proofErr w:type="gramStart"/>
    <w:r w:rsidRPr="000452C7">
      <w:rPr>
        <w:rFonts w:ascii="Times New Roman" w:hAnsi="Times New Roman" w:cs="Times New Roman"/>
        <w:sz w:val="20"/>
      </w:rPr>
      <w:t>1 Case</w:t>
    </w:r>
    <w:proofErr w:type="gramEnd"/>
    <w:r w:rsidRPr="000452C7">
      <w:rPr>
        <w:rFonts w:ascii="Times New Roman" w:hAnsi="Times New Roman" w:cs="Times New Roman"/>
        <w:sz w:val="20"/>
      </w:rPr>
      <w:t xml:space="preserve"> apresentado à disciplina</w:t>
    </w:r>
    <w:r w:rsidR="008B6CE6">
      <w:rPr>
        <w:rFonts w:ascii="Times New Roman" w:hAnsi="Times New Roman" w:cs="Times New Roman"/>
        <w:sz w:val="20"/>
      </w:rPr>
      <w:t xml:space="preserve"> de Direito Administrativo</w:t>
    </w:r>
    <w:r>
      <w:rPr>
        <w:rFonts w:ascii="Times New Roman" w:hAnsi="Times New Roman" w:cs="Times New Roman"/>
        <w:sz w:val="20"/>
      </w:rPr>
      <w:t xml:space="preserve"> </w:t>
    </w:r>
    <w:r w:rsidRPr="000452C7">
      <w:rPr>
        <w:rFonts w:ascii="Times New Roman" w:hAnsi="Times New Roman" w:cs="Times New Roman"/>
        <w:sz w:val="20"/>
      </w:rPr>
      <w:t>da Unidade de Ensino Superior Dom Bosco - UNDB.</w:t>
    </w:r>
  </w:p>
  <w:p w:rsidR="004F0BB7" w:rsidRPr="000452C7" w:rsidRDefault="007735FD" w:rsidP="004F0BB7">
    <w:pPr>
      <w:spacing w:line="240" w:lineRule="auto"/>
      <w:jc w:val="left"/>
      <w:rPr>
        <w:rFonts w:ascii="Times New Roman" w:hAnsi="Times New Roman" w:cs="Times New Roman"/>
        <w:sz w:val="20"/>
      </w:rPr>
    </w:pPr>
    <w:r>
      <w:rPr>
        <w:rFonts w:ascii="Times New Roman" w:hAnsi="Times New Roman" w:cs="Times New Roman"/>
        <w:sz w:val="20"/>
      </w:rPr>
      <w:t>2 Aluno do 7</w:t>
    </w:r>
    <w:r w:rsidR="004F0BB7" w:rsidRPr="000452C7">
      <w:rPr>
        <w:rFonts w:ascii="Times New Roman" w:hAnsi="Times New Roman" w:cs="Times New Roman"/>
        <w:sz w:val="20"/>
      </w:rPr>
      <w:t>º Período, do Curso de Direito, da UNDB.</w:t>
    </w:r>
  </w:p>
  <w:p w:rsidR="004F0BB7" w:rsidRDefault="004F0BB7" w:rsidP="004F0BB7">
    <w:pPr>
      <w:spacing w:line="240" w:lineRule="auto"/>
      <w:jc w:val="left"/>
      <w:rPr>
        <w:rFonts w:ascii="Times New Roman" w:hAnsi="Times New Roman" w:cs="Times New Roman"/>
        <w:sz w:val="20"/>
      </w:rPr>
    </w:pPr>
    <w:r w:rsidRPr="000452C7">
      <w:rPr>
        <w:rFonts w:ascii="Times New Roman" w:hAnsi="Times New Roman" w:cs="Times New Roman"/>
        <w:sz w:val="20"/>
      </w:rPr>
      <w:t>3 Professor</w:t>
    </w:r>
    <w:r w:rsidR="008B6CE6">
      <w:rPr>
        <w:rFonts w:ascii="Times New Roman" w:hAnsi="Times New Roman" w:cs="Times New Roman"/>
        <w:sz w:val="20"/>
      </w:rPr>
      <w:t>, Especializado.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AA6" w:rsidRDefault="005F5AA6" w:rsidP="004F0BB7">
      <w:pPr>
        <w:spacing w:line="240" w:lineRule="auto"/>
      </w:pPr>
      <w:r>
        <w:separator/>
      </w:r>
    </w:p>
  </w:footnote>
  <w:footnote w:type="continuationSeparator" w:id="0">
    <w:p w:rsidR="005F5AA6" w:rsidRDefault="005F5AA6" w:rsidP="004F0BB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4E5"/>
    <w:multiLevelType w:val="multilevel"/>
    <w:tmpl w:val="5060C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642C3"/>
    <w:multiLevelType w:val="hybridMultilevel"/>
    <w:tmpl w:val="E63C11C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68AE1FFD"/>
    <w:multiLevelType w:val="hybridMultilevel"/>
    <w:tmpl w:val="E280FE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035"/>
    <w:rsid w:val="0003335B"/>
    <w:rsid w:val="00034035"/>
    <w:rsid w:val="00063C67"/>
    <w:rsid w:val="00065DB1"/>
    <w:rsid w:val="00081FBE"/>
    <w:rsid w:val="000863D6"/>
    <w:rsid w:val="00093B4A"/>
    <w:rsid w:val="000B040D"/>
    <w:rsid w:val="001033E2"/>
    <w:rsid w:val="001038C4"/>
    <w:rsid w:val="00120B3C"/>
    <w:rsid w:val="00122499"/>
    <w:rsid w:val="00144FE2"/>
    <w:rsid w:val="001564D5"/>
    <w:rsid w:val="001D4CD0"/>
    <w:rsid w:val="001D7161"/>
    <w:rsid w:val="001E441E"/>
    <w:rsid w:val="00222A80"/>
    <w:rsid w:val="0022401C"/>
    <w:rsid w:val="002240CE"/>
    <w:rsid w:val="002440C6"/>
    <w:rsid w:val="00285AB1"/>
    <w:rsid w:val="00287CAB"/>
    <w:rsid w:val="002B2E85"/>
    <w:rsid w:val="00396235"/>
    <w:rsid w:val="003C2321"/>
    <w:rsid w:val="003F79EF"/>
    <w:rsid w:val="00425D80"/>
    <w:rsid w:val="0044140B"/>
    <w:rsid w:val="00470746"/>
    <w:rsid w:val="00482553"/>
    <w:rsid w:val="00494F01"/>
    <w:rsid w:val="004A061C"/>
    <w:rsid w:val="004A3DD4"/>
    <w:rsid w:val="004C2924"/>
    <w:rsid w:val="004F0BB7"/>
    <w:rsid w:val="00500B20"/>
    <w:rsid w:val="0058623A"/>
    <w:rsid w:val="00587D52"/>
    <w:rsid w:val="00593CA7"/>
    <w:rsid w:val="005A607A"/>
    <w:rsid w:val="005A74AE"/>
    <w:rsid w:val="005D4FED"/>
    <w:rsid w:val="005E4147"/>
    <w:rsid w:val="005F5AA6"/>
    <w:rsid w:val="006450BF"/>
    <w:rsid w:val="006648F3"/>
    <w:rsid w:val="006D5E8D"/>
    <w:rsid w:val="006F209E"/>
    <w:rsid w:val="00707603"/>
    <w:rsid w:val="007158BB"/>
    <w:rsid w:val="00727C85"/>
    <w:rsid w:val="00741DC0"/>
    <w:rsid w:val="007735FD"/>
    <w:rsid w:val="0079779B"/>
    <w:rsid w:val="007E43AA"/>
    <w:rsid w:val="00801380"/>
    <w:rsid w:val="008126D5"/>
    <w:rsid w:val="00817D6E"/>
    <w:rsid w:val="0088353C"/>
    <w:rsid w:val="008929EC"/>
    <w:rsid w:val="00892E9A"/>
    <w:rsid w:val="008B6CE6"/>
    <w:rsid w:val="008B7317"/>
    <w:rsid w:val="00967D0F"/>
    <w:rsid w:val="0097558A"/>
    <w:rsid w:val="00980AFC"/>
    <w:rsid w:val="009D1ADC"/>
    <w:rsid w:val="009D4B6B"/>
    <w:rsid w:val="009E3BFA"/>
    <w:rsid w:val="00A55293"/>
    <w:rsid w:val="00A9029E"/>
    <w:rsid w:val="00AE2862"/>
    <w:rsid w:val="00B50885"/>
    <w:rsid w:val="00B535C6"/>
    <w:rsid w:val="00B92B84"/>
    <w:rsid w:val="00BB57FA"/>
    <w:rsid w:val="00BE0A9E"/>
    <w:rsid w:val="00C00FC8"/>
    <w:rsid w:val="00C11082"/>
    <w:rsid w:val="00C40DB6"/>
    <w:rsid w:val="00C40F7A"/>
    <w:rsid w:val="00C6137B"/>
    <w:rsid w:val="00CC73E4"/>
    <w:rsid w:val="00CF1FEB"/>
    <w:rsid w:val="00D039A9"/>
    <w:rsid w:val="00DA4879"/>
    <w:rsid w:val="00DD0D4B"/>
    <w:rsid w:val="00E04258"/>
    <w:rsid w:val="00E206AB"/>
    <w:rsid w:val="00E83F4A"/>
    <w:rsid w:val="00EF271D"/>
    <w:rsid w:val="00EF4D0D"/>
    <w:rsid w:val="00FB3FB4"/>
    <w:rsid w:val="00FE69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8F432D-61B1-46DB-988C-1E095F19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035"/>
    <w:pPr>
      <w:jc w:val="center"/>
    </w:pPr>
  </w:style>
  <w:style w:type="paragraph" w:styleId="Ttulo1">
    <w:name w:val="heading 1"/>
    <w:basedOn w:val="Normal"/>
    <w:link w:val="Ttulo1Char"/>
    <w:uiPriority w:val="9"/>
    <w:qFormat/>
    <w:rsid w:val="001E441E"/>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34035"/>
    <w:pPr>
      <w:ind w:left="720"/>
      <w:contextualSpacing/>
    </w:pPr>
  </w:style>
  <w:style w:type="paragraph" w:styleId="Cabealho">
    <w:name w:val="header"/>
    <w:basedOn w:val="Normal"/>
    <w:link w:val="CabealhoChar"/>
    <w:uiPriority w:val="99"/>
    <w:unhideWhenUsed/>
    <w:rsid w:val="004F0BB7"/>
    <w:pPr>
      <w:tabs>
        <w:tab w:val="center" w:pos="4252"/>
        <w:tab w:val="right" w:pos="8504"/>
      </w:tabs>
      <w:spacing w:line="240" w:lineRule="auto"/>
    </w:pPr>
  </w:style>
  <w:style w:type="character" w:customStyle="1" w:styleId="CabealhoChar">
    <w:name w:val="Cabeçalho Char"/>
    <w:basedOn w:val="Fontepargpadro"/>
    <w:link w:val="Cabealho"/>
    <w:uiPriority w:val="99"/>
    <w:rsid w:val="004F0BB7"/>
  </w:style>
  <w:style w:type="paragraph" w:styleId="Rodap">
    <w:name w:val="footer"/>
    <w:basedOn w:val="Normal"/>
    <w:link w:val="RodapChar"/>
    <w:uiPriority w:val="99"/>
    <w:unhideWhenUsed/>
    <w:rsid w:val="004F0BB7"/>
    <w:pPr>
      <w:tabs>
        <w:tab w:val="center" w:pos="4252"/>
        <w:tab w:val="right" w:pos="8504"/>
      </w:tabs>
      <w:spacing w:line="240" w:lineRule="auto"/>
    </w:pPr>
  </w:style>
  <w:style w:type="character" w:customStyle="1" w:styleId="RodapChar">
    <w:name w:val="Rodapé Char"/>
    <w:basedOn w:val="Fontepargpadro"/>
    <w:link w:val="Rodap"/>
    <w:uiPriority w:val="99"/>
    <w:rsid w:val="004F0BB7"/>
  </w:style>
  <w:style w:type="character" w:styleId="Hyperlink">
    <w:name w:val="Hyperlink"/>
    <w:basedOn w:val="Fontepargpadro"/>
    <w:uiPriority w:val="99"/>
    <w:unhideWhenUsed/>
    <w:rsid w:val="00BE0A9E"/>
    <w:rPr>
      <w:color w:val="0000FF" w:themeColor="hyperlink"/>
      <w:u w:val="single"/>
    </w:rPr>
  </w:style>
  <w:style w:type="character" w:customStyle="1" w:styleId="apple-converted-space">
    <w:name w:val="apple-converted-space"/>
    <w:basedOn w:val="Fontepargpadro"/>
    <w:rsid w:val="00D039A9"/>
  </w:style>
  <w:style w:type="character" w:customStyle="1" w:styleId="Ttulo1Char">
    <w:name w:val="Título 1 Char"/>
    <w:basedOn w:val="Fontepargpadro"/>
    <w:link w:val="Ttulo1"/>
    <w:uiPriority w:val="9"/>
    <w:rsid w:val="001E441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425D80"/>
    <w:pPr>
      <w:spacing w:before="100" w:beforeAutospacing="1" w:after="100" w:afterAutospacing="1" w:line="240"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79070">
      <w:bodyDiv w:val="1"/>
      <w:marLeft w:val="0"/>
      <w:marRight w:val="0"/>
      <w:marTop w:val="0"/>
      <w:marBottom w:val="0"/>
      <w:divBdr>
        <w:top w:val="none" w:sz="0" w:space="0" w:color="auto"/>
        <w:left w:val="none" w:sz="0" w:space="0" w:color="auto"/>
        <w:bottom w:val="none" w:sz="0" w:space="0" w:color="auto"/>
        <w:right w:val="none" w:sz="0" w:space="0" w:color="auto"/>
      </w:divBdr>
    </w:div>
    <w:div w:id="804006605">
      <w:bodyDiv w:val="1"/>
      <w:marLeft w:val="0"/>
      <w:marRight w:val="0"/>
      <w:marTop w:val="0"/>
      <w:marBottom w:val="0"/>
      <w:divBdr>
        <w:top w:val="none" w:sz="0" w:space="0" w:color="auto"/>
        <w:left w:val="none" w:sz="0" w:space="0" w:color="auto"/>
        <w:bottom w:val="none" w:sz="0" w:space="0" w:color="auto"/>
        <w:right w:val="none" w:sz="0" w:space="0" w:color="auto"/>
      </w:divBdr>
    </w:div>
    <w:div w:id="1106995652">
      <w:bodyDiv w:val="1"/>
      <w:marLeft w:val="0"/>
      <w:marRight w:val="0"/>
      <w:marTop w:val="0"/>
      <w:marBottom w:val="0"/>
      <w:divBdr>
        <w:top w:val="none" w:sz="0" w:space="0" w:color="auto"/>
        <w:left w:val="none" w:sz="0" w:space="0" w:color="auto"/>
        <w:bottom w:val="none" w:sz="0" w:space="0" w:color="auto"/>
        <w:right w:val="none" w:sz="0" w:space="0" w:color="auto"/>
      </w:divBdr>
    </w:div>
    <w:div w:id="1251501876">
      <w:bodyDiv w:val="1"/>
      <w:marLeft w:val="0"/>
      <w:marRight w:val="0"/>
      <w:marTop w:val="0"/>
      <w:marBottom w:val="0"/>
      <w:divBdr>
        <w:top w:val="none" w:sz="0" w:space="0" w:color="auto"/>
        <w:left w:val="none" w:sz="0" w:space="0" w:color="auto"/>
        <w:bottom w:val="none" w:sz="0" w:space="0" w:color="auto"/>
        <w:right w:val="none" w:sz="0" w:space="0" w:color="auto"/>
      </w:divBdr>
    </w:div>
    <w:div w:id="1716588116">
      <w:bodyDiv w:val="1"/>
      <w:marLeft w:val="0"/>
      <w:marRight w:val="0"/>
      <w:marTop w:val="0"/>
      <w:marBottom w:val="0"/>
      <w:divBdr>
        <w:top w:val="none" w:sz="0" w:space="0" w:color="auto"/>
        <w:left w:val="none" w:sz="0" w:space="0" w:color="auto"/>
        <w:bottom w:val="none" w:sz="0" w:space="0" w:color="auto"/>
        <w:right w:val="none" w:sz="0" w:space="0" w:color="auto"/>
      </w:divBdr>
    </w:div>
    <w:div w:id="189727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EF5F-9264-494D-9F7C-EB288D18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1290</Words>
  <Characters>6970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fernando guilherme</cp:lastModifiedBy>
  <cp:revision>3</cp:revision>
  <dcterms:created xsi:type="dcterms:W3CDTF">2016-10-28T12:59:00Z</dcterms:created>
  <dcterms:modified xsi:type="dcterms:W3CDTF">2016-10-28T13:01:00Z</dcterms:modified>
</cp:coreProperties>
</file>