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0" w:rsidRDefault="004457E0" w:rsidP="00445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457E0" w:rsidRDefault="004457E0" w:rsidP="00445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7E0">
        <w:rPr>
          <w:rFonts w:ascii="Times New Roman" w:hAnsi="Times New Roman" w:cs="Times New Roman"/>
          <w:b/>
          <w:bCs/>
          <w:sz w:val="28"/>
          <w:szCs w:val="28"/>
        </w:rPr>
        <w:t xml:space="preserve">ESCOLAS E PENSADORES JURÍDICOS NA IDADE MÉDIA E NA IDADE MODERNA: </w:t>
      </w:r>
      <w:r w:rsidRPr="004457E0">
        <w:rPr>
          <w:rFonts w:ascii="Times New Roman" w:hAnsi="Times New Roman" w:cs="Times New Roman"/>
          <w:bCs/>
          <w:sz w:val="28"/>
          <w:szCs w:val="28"/>
        </w:rPr>
        <w:t>Tomás de Aquino e os Jusnaturalistas; Uma viagem histórica e filosófica para</w:t>
      </w:r>
      <w:r>
        <w:rPr>
          <w:rFonts w:ascii="Times New Roman" w:hAnsi="Times New Roman" w:cs="Times New Roman"/>
          <w:bCs/>
          <w:sz w:val="28"/>
          <w:szCs w:val="28"/>
        </w:rPr>
        <w:t xml:space="preserve"> a compreensão do que e Direito</w:t>
      </w:r>
      <w:proofErr w:type="gramStart"/>
      <w:r>
        <w:rPr>
          <w:rStyle w:val="Refdenotaderodap"/>
          <w:rFonts w:ascii="Times New Roman" w:hAnsi="Times New Roman" w:cs="Times New Roman"/>
          <w:bCs/>
          <w:sz w:val="28"/>
          <w:szCs w:val="28"/>
        </w:rPr>
        <w:footnoteReference w:id="1"/>
      </w:r>
      <w:proofErr w:type="gramEnd"/>
    </w:p>
    <w:p w:rsidR="004457E0" w:rsidRDefault="004457E0" w:rsidP="00445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57E0" w:rsidRDefault="004457E0" w:rsidP="004457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Lucas Brito Ferreira Sousa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4457E0" w:rsidRDefault="004457E0" w:rsidP="004457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Arnaldo Vieira Sousa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F53C85" w:rsidRPr="00BF12C7" w:rsidRDefault="00F53C85" w:rsidP="00F53C85">
      <w:pPr>
        <w:jc w:val="right"/>
      </w:pPr>
    </w:p>
    <w:p w:rsidR="00F53C85" w:rsidRPr="00F53C85" w:rsidRDefault="00F53C85" w:rsidP="00F53C85">
      <w:pPr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53C85">
        <w:rPr>
          <w:rFonts w:ascii="Times New Roman" w:hAnsi="Times New Roman" w:cs="Times New Roman"/>
          <w:b/>
          <w:bCs/>
          <w:sz w:val="20"/>
          <w:szCs w:val="20"/>
        </w:rPr>
        <w:t xml:space="preserve">Sumário: </w:t>
      </w:r>
      <w:proofErr w:type="gramStart"/>
      <w:r w:rsidRPr="00F53C85">
        <w:rPr>
          <w:rFonts w:ascii="Times New Roman" w:hAnsi="Times New Roman" w:cs="Times New Roman"/>
          <w:bCs/>
          <w:sz w:val="20"/>
          <w:szCs w:val="20"/>
        </w:rPr>
        <w:t>1</w:t>
      </w:r>
      <w:proofErr w:type="gramEnd"/>
      <w:r w:rsidRPr="00F53C85">
        <w:rPr>
          <w:rFonts w:ascii="Times New Roman" w:hAnsi="Times New Roman" w:cs="Times New Roman"/>
          <w:bCs/>
          <w:sz w:val="20"/>
          <w:szCs w:val="20"/>
        </w:rPr>
        <w:t xml:space="preserve">. Introdução; </w:t>
      </w:r>
      <w:proofErr w:type="gramStart"/>
      <w:r w:rsidRPr="00F53C85">
        <w:rPr>
          <w:rFonts w:ascii="Times New Roman" w:hAnsi="Times New Roman" w:cs="Times New Roman"/>
          <w:bCs/>
          <w:sz w:val="20"/>
          <w:szCs w:val="20"/>
        </w:rPr>
        <w:t>2</w:t>
      </w:r>
      <w:proofErr w:type="gramEnd"/>
      <w:r w:rsidRPr="00F53C85">
        <w:rPr>
          <w:rFonts w:ascii="Times New Roman" w:hAnsi="Times New Roman" w:cs="Times New Roman"/>
          <w:bCs/>
          <w:sz w:val="20"/>
          <w:szCs w:val="20"/>
        </w:rPr>
        <w:t xml:space="preserve">. Sociedade e o Direito na Idade Média; 2.1. São Tomás de Aquino; </w:t>
      </w:r>
      <w:proofErr w:type="gramStart"/>
      <w:r w:rsidRPr="00F53C85">
        <w:rPr>
          <w:rFonts w:ascii="Times New Roman" w:hAnsi="Times New Roman" w:cs="Times New Roman"/>
          <w:bCs/>
          <w:sz w:val="20"/>
          <w:szCs w:val="20"/>
        </w:rPr>
        <w:t>3</w:t>
      </w:r>
      <w:proofErr w:type="gramEnd"/>
      <w:r w:rsidRPr="00F53C85">
        <w:rPr>
          <w:rFonts w:ascii="Times New Roman" w:hAnsi="Times New Roman" w:cs="Times New Roman"/>
          <w:bCs/>
          <w:sz w:val="20"/>
          <w:szCs w:val="20"/>
        </w:rPr>
        <w:t xml:space="preserve">. Sociedade e Direito na Idade Moderna; </w:t>
      </w:r>
      <w:proofErr w:type="gramStart"/>
      <w:r w:rsidRPr="00F53C85">
        <w:rPr>
          <w:rFonts w:ascii="Times New Roman" w:hAnsi="Times New Roman" w:cs="Times New Roman"/>
          <w:bCs/>
          <w:sz w:val="20"/>
          <w:szCs w:val="20"/>
        </w:rPr>
        <w:t>4</w:t>
      </w:r>
      <w:proofErr w:type="gramEnd"/>
      <w:r w:rsidRPr="00F53C85">
        <w:rPr>
          <w:rFonts w:ascii="Times New Roman" w:hAnsi="Times New Roman" w:cs="Times New Roman"/>
          <w:bCs/>
          <w:sz w:val="20"/>
          <w:szCs w:val="20"/>
        </w:rPr>
        <w:t>. Jusnaturalismo</w:t>
      </w:r>
      <w:r w:rsidR="00500DAB">
        <w:rPr>
          <w:rFonts w:ascii="Times New Roman" w:hAnsi="Times New Roman" w:cs="Times New Roman"/>
          <w:bCs/>
          <w:sz w:val="20"/>
          <w:szCs w:val="20"/>
        </w:rPr>
        <w:t xml:space="preserve"> e os Contratualistas</w:t>
      </w:r>
      <w:r w:rsidRPr="00F53C85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Pr="00F53C85">
        <w:rPr>
          <w:rFonts w:ascii="Times New Roman" w:hAnsi="Times New Roman" w:cs="Times New Roman"/>
          <w:sz w:val="20"/>
          <w:szCs w:val="20"/>
        </w:rPr>
        <w:t xml:space="preserve">4.1. Thomas Hobbes; 4.2. John Locke; 4.3. Jean-Jacques Rousseau; </w:t>
      </w:r>
      <w:proofErr w:type="gramStart"/>
      <w:r w:rsidRPr="00F53C85">
        <w:rPr>
          <w:rFonts w:ascii="Times New Roman" w:hAnsi="Times New Roman" w:cs="Times New Roman"/>
          <w:bCs/>
          <w:sz w:val="20"/>
          <w:szCs w:val="20"/>
        </w:rPr>
        <w:t>5</w:t>
      </w:r>
      <w:proofErr w:type="gramEnd"/>
      <w:r w:rsidRPr="00F53C85">
        <w:rPr>
          <w:rFonts w:ascii="Times New Roman" w:hAnsi="Times New Roman" w:cs="Times New Roman"/>
          <w:bCs/>
          <w:sz w:val="20"/>
          <w:szCs w:val="20"/>
        </w:rPr>
        <w:t>. Conclusão; Referências.</w:t>
      </w:r>
    </w:p>
    <w:p w:rsidR="004457E0" w:rsidRDefault="004457E0" w:rsidP="00445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57E0" w:rsidRDefault="004457E0" w:rsidP="00445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RESUMO</w:t>
      </w:r>
    </w:p>
    <w:p w:rsidR="004457E0" w:rsidRPr="001C5909" w:rsidRDefault="004457E0" w:rsidP="00445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C8" w:rsidRDefault="008971C8" w:rsidP="008971C8">
      <w:pPr>
        <w:jc w:val="both"/>
        <w:rPr>
          <w:rFonts w:ascii="Times New Roman" w:hAnsi="Times New Roman" w:cs="Times New Roman"/>
          <w:sz w:val="24"/>
          <w:szCs w:val="24"/>
        </w:rPr>
      </w:pPr>
      <w:r w:rsidRPr="008971C8">
        <w:rPr>
          <w:rFonts w:ascii="Times New Roman" w:hAnsi="Times New Roman" w:cs="Times New Roman"/>
          <w:sz w:val="24"/>
          <w:szCs w:val="24"/>
        </w:rPr>
        <w:t>O presente trabalho discute a importância das escolas e dos pensadores jurídicos para a compreensão do que é o direito, destacando dois períodos históricos, partindo da Idade Média e por fim a Idade Moderna. Primeiramente, serão abordadas as peculiaridades da era medieval, destacando a sociedade e o direito, logo em seguida relevando a importância de Tomás de Aquino para esse período. Ao fim, serão esclarecidas as características da era moderna, assim como a importância de Thomas Hobbes, John Locke e Jean-Jacques Rousseau para o a melhor compreensão da evolução do direito.</w:t>
      </w:r>
    </w:p>
    <w:p w:rsidR="008971C8" w:rsidRPr="008971C8" w:rsidRDefault="008971C8" w:rsidP="00897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7E0" w:rsidRPr="000E73AA" w:rsidRDefault="004457E0" w:rsidP="00445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F53C85">
        <w:rPr>
          <w:rFonts w:ascii="Times New Roman" w:hAnsi="Times New Roman" w:cs="Times New Roman"/>
          <w:sz w:val="24"/>
          <w:szCs w:val="24"/>
        </w:rPr>
        <w:t>Tomás de Aquino.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85">
        <w:rPr>
          <w:rFonts w:ascii="Times New Roman" w:hAnsi="Times New Roman" w:cs="Times New Roman"/>
          <w:sz w:val="24"/>
          <w:szCs w:val="24"/>
        </w:rPr>
        <w:t xml:space="preserve">Jusnaturalistas. Idade Média. Idade Moderna.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85"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7E0" w:rsidRPr="004457E0" w:rsidRDefault="004457E0" w:rsidP="004457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6F4D" w:rsidRDefault="002C0604" w:rsidP="002C0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0002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:rsidR="00A56F4D" w:rsidRDefault="00A56F4D" w:rsidP="00A56F4D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  <w:r w:rsidRPr="000D0BBE">
        <w:rPr>
          <w:shd w:val="clear" w:color="auto" w:fill="FFFFFF"/>
          <w:lang w:val="pt-BR"/>
        </w:rPr>
        <w:t>Inúmeros filósofos e escolas juríd</w:t>
      </w:r>
      <w:r>
        <w:rPr>
          <w:shd w:val="clear" w:color="auto" w:fill="FFFFFF"/>
          <w:lang w:val="pt-BR"/>
        </w:rPr>
        <w:t>icas se propuseram a responder</w:t>
      </w:r>
      <w:r w:rsidRPr="000D0BBE">
        <w:rPr>
          <w:shd w:val="clear" w:color="auto" w:fill="FFFFFF"/>
          <w:lang w:val="pt-BR"/>
        </w:rPr>
        <w:t xml:space="preserve"> esta pergunta árdu</w:t>
      </w:r>
      <w:r>
        <w:rPr>
          <w:shd w:val="clear" w:color="auto" w:fill="FFFFFF"/>
          <w:lang w:val="pt-BR"/>
        </w:rPr>
        <w:t>a que é a definição do que é o d</w:t>
      </w:r>
      <w:r w:rsidRPr="000D0BBE">
        <w:rPr>
          <w:shd w:val="clear" w:color="auto" w:fill="FFFFFF"/>
          <w:lang w:val="pt-BR"/>
        </w:rPr>
        <w:t>ireito</w:t>
      </w:r>
      <w:r>
        <w:rPr>
          <w:shd w:val="clear" w:color="auto" w:fill="FFFFFF"/>
          <w:lang w:val="pt-BR"/>
        </w:rPr>
        <w:t>. “</w:t>
      </w:r>
      <w:r w:rsidRPr="000D0BBE">
        <w:rPr>
          <w:shd w:val="clear" w:color="auto" w:fill="FFFFFF"/>
          <w:lang w:val="pt-BR"/>
        </w:rPr>
        <w:t>Não há direito fora da sociedade. E nã</w:t>
      </w:r>
      <w:r>
        <w:rPr>
          <w:shd w:val="clear" w:color="auto" w:fill="FFFFFF"/>
          <w:lang w:val="pt-BR"/>
        </w:rPr>
        <w:t xml:space="preserve">o há sociedade fora da história” (WOLKMER, 2006, p.13). É impossível se abordar o conceito de direito sem analisar evolução histórica da sociedade, tendo em vista que cada definição suscitada sofre com o contexto histórico e sociocultural vivido por cada autor. </w:t>
      </w:r>
    </w:p>
    <w:p w:rsidR="00A56F4D" w:rsidRDefault="00A56F4D" w:rsidP="00A56F4D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  <w:r>
        <w:rPr>
          <w:lang w:val="pt-BR"/>
        </w:rPr>
        <w:t>“</w:t>
      </w:r>
      <w:r w:rsidRPr="00195BE7">
        <w:rPr>
          <w:lang w:val="pt-BR"/>
        </w:rPr>
        <w:t xml:space="preserve">Toda cultura tem um aspecto normativo, cabendo-lhe delimitar a existencialidade de padrões, regras e valores que institucionalizam modelos de conduta. Cada sociedade </w:t>
      </w:r>
      <w:r w:rsidRPr="00195BE7">
        <w:rPr>
          <w:lang w:val="pt-BR"/>
        </w:rPr>
        <w:lastRenderedPageBreak/>
        <w:t>esforça-se para assegurar uma determinada ordem social, instrumentalizando normas de regulamentação essenciais</w:t>
      </w:r>
      <w:r>
        <w:rPr>
          <w:lang w:val="pt-BR"/>
        </w:rPr>
        <w:t>” (WOLKMER, 2006, p.1).</w:t>
      </w:r>
    </w:p>
    <w:p w:rsidR="004B1724" w:rsidRDefault="00A56F4D" w:rsidP="00A56F4D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  <w:r>
        <w:rPr>
          <w:shd w:val="clear" w:color="auto" w:fill="FFFFFF"/>
          <w:lang w:val="pt-BR"/>
        </w:rPr>
        <w:t xml:space="preserve">   A idade média foi marcada pela grande religiosidade, sendo a igreja católica a detentora do conhecimento inquestionável. Por outro lado, a modernidade é marcada pela ruptura com a igreja e a maior valorização do homem como centro do mundo.</w:t>
      </w:r>
      <w:r w:rsidRPr="000E01B4">
        <w:rPr>
          <w:lang w:val="pt-BR"/>
        </w:rPr>
        <w:t xml:space="preserve"> </w:t>
      </w:r>
      <w:r w:rsidRPr="000E01B4">
        <w:rPr>
          <w:shd w:val="clear" w:color="auto" w:fill="FFFFFF"/>
          <w:lang w:val="pt-BR"/>
        </w:rPr>
        <w:t>São Tomás de Aquino foi um d</w:t>
      </w:r>
      <w:r>
        <w:rPr>
          <w:shd w:val="clear" w:color="auto" w:fill="FFFFFF"/>
          <w:lang w:val="pt-BR"/>
        </w:rPr>
        <w:t>os responsáveis pela propagação</w:t>
      </w:r>
      <w:r w:rsidRPr="000E01B4">
        <w:rPr>
          <w:shd w:val="clear" w:color="auto" w:fill="FFFFFF"/>
          <w:lang w:val="pt-BR"/>
        </w:rPr>
        <w:t xml:space="preserve"> dos ensinamentos de Aristóteles através da Idade Média. </w:t>
      </w:r>
      <w:r>
        <w:rPr>
          <w:shd w:val="clear" w:color="auto" w:fill="FFFFFF"/>
          <w:lang w:val="pt-BR"/>
        </w:rPr>
        <w:t>O</w:t>
      </w:r>
      <w:r w:rsidRPr="000E01B4">
        <w:rPr>
          <w:shd w:val="clear" w:color="auto" w:fill="FFFFFF"/>
          <w:lang w:val="pt-BR"/>
        </w:rPr>
        <w:t xml:space="preserve"> direito canônico estava em construção, em busca de uma doutrina própria</w:t>
      </w:r>
      <w:r>
        <w:rPr>
          <w:shd w:val="clear" w:color="auto" w:fill="FFFFFF"/>
          <w:lang w:val="pt-BR"/>
        </w:rPr>
        <w:t xml:space="preserve"> baseada</w:t>
      </w:r>
      <w:r w:rsidRPr="000E01B4">
        <w:rPr>
          <w:shd w:val="clear" w:color="auto" w:fill="FFFFFF"/>
          <w:lang w:val="pt-BR"/>
        </w:rPr>
        <w:t xml:space="preserve"> nos princípios</w:t>
      </w:r>
      <w:r>
        <w:rPr>
          <w:shd w:val="clear" w:color="auto" w:fill="FFFFFF"/>
          <w:lang w:val="pt-BR"/>
        </w:rPr>
        <w:t xml:space="preserve"> básicos cristãos</w:t>
      </w:r>
      <w:r w:rsidRPr="000E01B4">
        <w:rPr>
          <w:shd w:val="clear" w:color="auto" w:fill="FFFFFF"/>
          <w:lang w:val="pt-BR"/>
        </w:rPr>
        <w:t xml:space="preserve">. </w:t>
      </w:r>
      <w:r w:rsidRPr="00640326">
        <w:rPr>
          <w:shd w:val="clear" w:color="auto" w:fill="FFFFFF"/>
          <w:lang w:val="pt-BR"/>
        </w:rPr>
        <w:t>Sendo São Tomás de Aquino o responsável por adaptar as obras e ideologias aristotélicas aos moldes</w:t>
      </w:r>
      <w:r>
        <w:rPr>
          <w:shd w:val="clear" w:color="auto" w:fill="FFFFFF"/>
          <w:lang w:val="pt-BR"/>
        </w:rPr>
        <w:t xml:space="preserve"> do cristianismo. Assim o pensamento de Aristóteles se tornou</w:t>
      </w:r>
      <w:r w:rsidRPr="000E01B4">
        <w:rPr>
          <w:shd w:val="clear" w:color="auto" w:fill="FFFFFF"/>
          <w:lang w:val="pt-BR"/>
        </w:rPr>
        <w:t xml:space="preserve"> a base da teoria de </w:t>
      </w:r>
      <w:r>
        <w:rPr>
          <w:shd w:val="clear" w:color="auto" w:fill="FFFFFF"/>
          <w:lang w:val="pt-BR"/>
        </w:rPr>
        <w:t xml:space="preserve">Aquino. </w:t>
      </w:r>
    </w:p>
    <w:p w:rsidR="00A56F4D" w:rsidRDefault="00A56F4D" w:rsidP="00A56F4D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  <w:r>
        <w:rPr>
          <w:shd w:val="clear" w:color="auto" w:fill="FFFFFF"/>
          <w:lang w:val="pt-BR"/>
        </w:rPr>
        <w:t xml:space="preserve">Os Jusnaturalistas surgiram com o intuito de questionar e contrapor a autoridade religiosa marcada na Idade Média, destacando-se três pensadores modernos (Hobbes, Locke e Rousseau) </w:t>
      </w:r>
      <w:r w:rsidR="004B1724">
        <w:rPr>
          <w:shd w:val="clear" w:color="auto" w:fill="FFFFFF"/>
          <w:lang w:val="pt-BR"/>
        </w:rPr>
        <w:t>“</w:t>
      </w:r>
      <w:r w:rsidR="004B1724" w:rsidRPr="004B1724">
        <w:rPr>
          <w:shd w:val="clear" w:color="auto" w:fill="FFFFFF"/>
          <w:lang w:val="pt-BR"/>
        </w:rPr>
        <w:t>O Jusnaturalismo distingue-se da teoria tradicional do direito natural por não considerar que o direito natural represente a participação humana numa ordem universal perfeita, que seria Deus, mas que ele é a regulamentação necessária das relações humanas, a que se chega através da razão</w:t>
      </w:r>
      <w:r w:rsidR="004B1724">
        <w:rPr>
          <w:shd w:val="clear" w:color="auto" w:fill="FFFFFF"/>
          <w:lang w:val="pt-BR"/>
        </w:rPr>
        <w:t>” (PHYLOSOPHY)</w:t>
      </w:r>
      <w:r>
        <w:rPr>
          <w:shd w:val="clear" w:color="auto" w:fill="FFFFFF"/>
          <w:lang w:val="pt-BR"/>
        </w:rPr>
        <w:t xml:space="preserve">, assim como tentam explicar o surgimento do estado e determinadas peculiaridades de importância direta para o direito naquela sociedade. Hobbes não aceitava o poder divido entre o Rei e a igreja, para ele o poder deveria ser concentrado em uma única mão capaz de resolver todos os problemas sociais e jurídicos, sem haver questionamento sobre os seus atos. Diferente de Hobbes, Locke afirmava que o poder não deveria ser concentrado em uma única mão, sendo esse poder do povo e o indivíduo responsável pelo estado não deveria possuir poder supremos, acarretando diretamente no seu comportamento menos rigoroso na resolução de conflitos sociais e jurídicos, pois o Estado poderia ser substituído a qualquer momento caso assim o povo quisesse. </w:t>
      </w:r>
      <w:r w:rsidRPr="00D66CC8">
        <w:rPr>
          <w:shd w:val="clear" w:color="auto" w:fill="FFFFFF"/>
          <w:lang w:val="pt-BR"/>
        </w:rPr>
        <w:t>Para Francisco Mafra (2005) a obra Contrato Social de Jean-Jacques Rousseau se resume na investigação de alguma regra de administração legitima e segura</w:t>
      </w:r>
      <w:r>
        <w:rPr>
          <w:shd w:val="clear" w:color="auto" w:fill="FFFFFF"/>
          <w:lang w:val="pt-BR"/>
        </w:rPr>
        <w:t xml:space="preserve"> (relacionando-se com o surgimento do estado devido o contrato social)</w:t>
      </w:r>
      <w:r w:rsidRPr="00D66CC8">
        <w:rPr>
          <w:shd w:val="clear" w:color="auto" w:fill="FFFFFF"/>
          <w:lang w:val="pt-BR"/>
        </w:rPr>
        <w:t xml:space="preserve">, levando em conta como são os homens e dando destaque para a possibilidade de como deveriam ser as leis. Para Locke a força física já não era o suficiente para </w:t>
      </w:r>
      <w:r>
        <w:rPr>
          <w:shd w:val="clear" w:color="auto" w:fill="FFFFFF"/>
          <w:lang w:val="pt-BR"/>
        </w:rPr>
        <w:t>perpetuação de um individuo ou uma classe no poder, para tanto</w:t>
      </w:r>
      <w:r w:rsidRPr="00D66CC8">
        <w:rPr>
          <w:shd w:val="clear" w:color="auto" w:fill="FFFFFF"/>
          <w:lang w:val="pt-BR"/>
        </w:rPr>
        <w:t xml:space="preserve"> </w:t>
      </w:r>
      <w:r>
        <w:rPr>
          <w:shd w:val="clear" w:color="auto" w:fill="FFFFFF"/>
          <w:lang w:val="pt-BR"/>
        </w:rPr>
        <w:t xml:space="preserve">esse poder deveria advir da </w:t>
      </w:r>
      <w:r w:rsidRPr="00D66CC8">
        <w:rPr>
          <w:shd w:val="clear" w:color="auto" w:fill="FFFFFF"/>
          <w:lang w:val="pt-BR"/>
        </w:rPr>
        <w:t xml:space="preserve">obediência através do direito. </w:t>
      </w:r>
      <w:r>
        <w:rPr>
          <w:shd w:val="clear" w:color="auto" w:fill="FFFFFF"/>
          <w:lang w:val="pt-BR"/>
        </w:rPr>
        <w:t xml:space="preserve"> </w:t>
      </w:r>
    </w:p>
    <w:p w:rsidR="00A56F4D" w:rsidRPr="004E7CF9" w:rsidRDefault="00A56F4D" w:rsidP="00A56F4D">
      <w:pPr>
        <w:pStyle w:val="NormalWeb"/>
        <w:spacing w:before="0" w:beforeAutospacing="0" w:after="0" w:afterAutospacing="0" w:line="360" w:lineRule="auto"/>
        <w:ind w:firstLine="1134"/>
        <w:jc w:val="both"/>
        <w:rPr>
          <w:bCs/>
          <w:lang w:val="pt-BR"/>
        </w:rPr>
      </w:pPr>
      <w:r>
        <w:rPr>
          <w:shd w:val="clear" w:color="auto" w:fill="FFFFFF"/>
          <w:lang w:val="pt-BR"/>
        </w:rPr>
        <w:t xml:space="preserve"> A constante evolução histórica e os estudos filosóficos são fundamentais para o entendimento da sociedade e do direito. </w:t>
      </w:r>
    </w:p>
    <w:p w:rsidR="008971C8" w:rsidRPr="00A56F4D" w:rsidRDefault="008971C8" w:rsidP="004B17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0604" w:rsidRPr="00220002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r w:rsidRPr="00220002">
        <w:rPr>
          <w:rFonts w:ascii="Times New Roman" w:hAnsi="Times New Roman" w:cs="Times New Roman"/>
          <w:b/>
          <w:sz w:val="24"/>
          <w:szCs w:val="24"/>
        </w:rPr>
        <w:lastRenderedPageBreak/>
        <w:t>2. SOCIEDADE E O DIREITO NA IDADE MÉDIA</w:t>
      </w:r>
    </w:p>
    <w:p w:rsidR="002C0604" w:rsidRDefault="002C0604" w:rsidP="002C0604">
      <w:pPr>
        <w:rPr>
          <w:b/>
        </w:rPr>
      </w:pPr>
    </w:p>
    <w:p w:rsidR="002C0604" w:rsidRDefault="002C0604" w:rsidP="002C06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idade média é compreendida pelo período do século V até o século XV, sendo marcada por uma sociedade tipicamente rural e feudal, ou seja, os campos e as grandes propriedades rurais ganharam destaque sobressaindo-se perante as áreas urbanas (vale ressaltar que a palavra urbanização deve ser analisada diante do contexto histórico daquela época, tendo em vista que as “cidades grandes” atuais não se utilizam como paramento para tal comparação). Com a regressão urbana, nota-se que a propriedade ganha uma enorme valoração e os grandes proprietários integrantes da alta nobreza, passaram a controlar cenário politico. A sociedade feudal tinha no topo da sua hierarquia o clero, composta por membros da igreja. Naquele período, a igreja católica já havia espalhado o cristianismo por toda a Europa, acumulando prestigio, riquezas e conquistando enorme prestigio perante os grandes proprietários e reis.</w:t>
      </w:r>
    </w:p>
    <w:p w:rsidR="002C0604" w:rsidRDefault="002C0604" w:rsidP="0022000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em tese a nobreza era o grupo social responsável pelo controle politico, na pratica, a igreja era quem controlava de fato a politica, devido ao enorme prestigio, riqueza e pelo conjunto de dogmas aceitos na sociedade, chamado de direito canônico.</w:t>
      </w:r>
    </w:p>
    <w:p w:rsidR="002C0604" w:rsidRDefault="002C0604" w:rsidP="0022000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F0D93">
        <w:rPr>
          <w:rFonts w:ascii="Times New Roman" w:hAnsi="Times New Roman" w:cs="Times New Roman"/>
          <w:sz w:val="20"/>
          <w:szCs w:val="20"/>
        </w:rPr>
        <w:t>Os cânones são regras jurídico-sagradas que determinam de que modo devem ser interpretados e resolvidos os vários litígios. Mais que regras, são leis, isto é, são verdades reveladas por um ser superior, onipotente, e a desobediência, muito mais que uma infração, é um pecado. Os cânones são os desígnios de Deus, transformados em regras a serem seguidas sem questionamento pelos homens. O “cerco” dogmático começava a se formar. A partir daqui, inicia-se a história da sacralização do direito na Idade Média. (WOLKMER, 2006, p.179)</w:t>
      </w:r>
    </w:p>
    <w:p w:rsidR="00220002" w:rsidRDefault="00220002" w:rsidP="0022000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0604" w:rsidRDefault="002C0604" w:rsidP="002C0604">
      <w:pPr>
        <w:ind w:firstLine="1134"/>
      </w:pPr>
      <w:r>
        <w:rPr>
          <w:rFonts w:ascii="Times New Roman" w:hAnsi="Times New Roman" w:cs="Times New Roman"/>
          <w:sz w:val="24"/>
          <w:szCs w:val="24"/>
        </w:rPr>
        <w:t xml:space="preserve">Com o passar do tempo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regras elaboradas pela Igreja Católica Romana tornaram-se um direito particular, eram leis que deveriam ser adotadas por todos, pois o pecado e a não “vaga” no céu causavam temor na sociedade.</w:t>
      </w:r>
    </w:p>
    <w:p w:rsidR="002C0604" w:rsidRPr="00220002" w:rsidRDefault="002C0604" w:rsidP="002C06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Na idade média marcada pela explosão religiosa, um filósofo intrínseco ao catolicismo se destaca como pensador relevante para a compreensão do direito naquele contexto histórico; São Tomás de Aquino.</w:t>
      </w:r>
    </w:p>
    <w:p w:rsidR="002C0604" w:rsidRPr="00220002" w:rsidRDefault="002C0604" w:rsidP="002C0604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2C0604" w:rsidRPr="00220002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0002">
        <w:rPr>
          <w:rFonts w:ascii="Times New Roman" w:hAnsi="Times New Roman" w:cs="Times New Roman"/>
          <w:b/>
          <w:sz w:val="24"/>
          <w:szCs w:val="24"/>
        </w:rPr>
        <w:t>2.1 São Tomás</w:t>
      </w:r>
      <w:proofErr w:type="gramEnd"/>
      <w:r w:rsidRPr="00220002">
        <w:rPr>
          <w:rFonts w:ascii="Times New Roman" w:hAnsi="Times New Roman" w:cs="Times New Roman"/>
          <w:b/>
          <w:sz w:val="24"/>
          <w:szCs w:val="24"/>
        </w:rPr>
        <w:t xml:space="preserve"> de Aquino</w:t>
      </w:r>
    </w:p>
    <w:p w:rsidR="002C0604" w:rsidRPr="00220002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</w:p>
    <w:p w:rsidR="002C0604" w:rsidRDefault="002C0604" w:rsidP="002C06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Tomás de Aquino foi um membro da Igreja Católica importantíssimo para o conceito de justiça e para o direito, assim como se utilizou dos princípios aristotélicos para conciliar a razão e a fé. Não há uma desconexão, não há uma discussão sobre qual das duas </w:t>
      </w:r>
      <w:r>
        <w:rPr>
          <w:rFonts w:ascii="Times New Roman" w:hAnsi="Times New Roman" w:cs="Times New Roman"/>
          <w:sz w:val="24"/>
          <w:szCs w:val="20"/>
        </w:rPr>
        <w:lastRenderedPageBreak/>
        <w:t>traz o verdadeiro conhecimento. A partir de uma releitura da obra de Aristóteles, ele liga Deus e razão. Para Tomás de Aquino, a fé e a razão devem ser conjuntas, pois possuem Deus como o mesmo autor, sendo a primeira um saber superior e a segunda um saber natural, pois advém do conhecimento humano. E em casos de contradição, a fé deverá ser levada em consideração, pois resulta da revelação divina e antecede o conhecimento humano.</w:t>
      </w:r>
    </w:p>
    <w:p w:rsidR="00220002" w:rsidRDefault="002C0604" w:rsidP="0022000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1D3738">
        <w:rPr>
          <w:rFonts w:ascii="Times New Roman" w:hAnsi="Times New Roman" w:cs="Times New Roman"/>
          <w:sz w:val="24"/>
          <w:szCs w:val="20"/>
        </w:rPr>
        <w:t xml:space="preserve">De acordo com Crispim (2011) a justiça para Tomás de Aquino na verdade é </w:t>
      </w:r>
      <w:proofErr w:type="gramStart"/>
      <w:r>
        <w:rPr>
          <w:rFonts w:ascii="Times New Roman" w:hAnsi="Times New Roman" w:cs="Times New Roman"/>
          <w:sz w:val="24"/>
          <w:szCs w:val="20"/>
        </w:rPr>
        <w:t xml:space="preserve">uma virtude </w:t>
      </w:r>
      <w:r w:rsidRPr="001D3738">
        <w:rPr>
          <w:rFonts w:ascii="Times New Roman" w:hAnsi="Times New Roman" w:cs="Times New Roman"/>
          <w:sz w:val="24"/>
          <w:szCs w:val="20"/>
        </w:rPr>
        <w:t xml:space="preserve">que se situa no âmbito ético, </w:t>
      </w:r>
      <w:r>
        <w:rPr>
          <w:rFonts w:ascii="Times New Roman" w:hAnsi="Times New Roman" w:cs="Times New Roman"/>
          <w:sz w:val="24"/>
          <w:szCs w:val="20"/>
        </w:rPr>
        <w:t>a vontade de dar a cada um o seu</w:t>
      </w:r>
      <w:proofErr w:type="gramEnd"/>
      <w:r w:rsidRPr="001D3738">
        <w:rPr>
          <w:rFonts w:ascii="Times New Roman" w:hAnsi="Times New Roman" w:cs="Times New Roman"/>
          <w:sz w:val="24"/>
          <w:szCs w:val="20"/>
        </w:rPr>
        <w:t xml:space="preserve"> direito.</w:t>
      </w:r>
    </w:p>
    <w:p w:rsidR="00220002" w:rsidRDefault="002C0604" w:rsidP="0022000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92831">
        <w:rPr>
          <w:rFonts w:ascii="Times New Roman" w:hAnsi="Times New Roman" w:cs="Times New Roman"/>
          <w:sz w:val="20"/>
          <w:szCs w:val="20"/>
        </w:rPr>
        <w:t xml:space="preserve">“O direito é objeto da justiça, e o estudo do tema da justiça na teoria do </w:t>
      </w:r>
      <w:proofErr w:type="spellStart"/>
      <w:r w:rsidRPr="00392831">
        <w:rPr>
          <w:rFonts w:ascii="Times New Roman" w:hAnsi="Times New Roman" w:cs="Times New Roman"/>
          <w:sz w:val="20"/>
          <w:szCs w:val="20"/>
        </w:rPr>
        <w:t>Aquinatense</w:t>
      </w:r>
      <w:proofErr w:type="spellEnd"/>
      <w:r w:rsidRPr="00392831">
        <w:rPr>
          <w:rFonts w:ascii="Times New Roman" w:hAnsi="Times New Roman" w:cs="Times New Roman"/>
          <w:sz w:val="20"/>
          <w:szCs w:val="20"/>
        </w:rPr>
        <w:t xml:space="preserve"> deve ser ladeado do estudo do direito. o direito tem a ver com a justiça, à medida que é assim chamada porque é justo. Em meio às demais virtudes, é a virtude da justiça que cuida da conduta exterior o homem; a temperança, a prudência... entre outras virtudes, estabelecem parâmetros para a conduta interior. A justiça, em sendo da exterioridade, afina-se com o tema do direito.” (</w:t>
      </w:r>
      <w:proofErr w:type="gramStart"/>
      <w:r w:rsidRPr="00392831">
        <w:rPr>
          <w:rFonts w:ascii="Times New Roman" w:hAnsi="Times New Roman" w:cs="Times New Roman"/>
          <w:sz w:val="20"/>
          <w:szCs w:val="20"/>
        </w:rPr>
        <w:t>ALMEIDA;</w:t>
      </w:r>
      <w:proofErr w:type="gramEnd"/>
      <w:r w:rsidRPr="00392831">
        <w:rPr>
          <w:rFonts w:ascii="Times New Roman" w:hAnsi="Times New Roman" w:cs="Times New Roman"/>
          <w:sz w:val="20"/>
          <w:szCs w:val="20"/>
        </w:rPr>
        <w:t>BITTAR, 2005,p.204).</w:t>
      </w:r>
    </w:p>
    <w:p w:rsidR="00220002" w:rsidRDefault="002C0604" w:rsidP="0022000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Tomás de Aquino admite quatro dimensões de leis: eterna, natural, das gentes e a humana. </w:t>
      </w:r>
    </w:p>
    <w:p w:rsidR="002C0604" w:rsidRPr="00220002" w:rsidRDefault="002C0604" w:rsidP="0022000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3E7881">
        <w:rPr>
          <w:rFonts w:ascii="Times New Roman" w:hAnsi="Times New Roman" w:cs="Times New Roman"/>
          <w:sz w:val="20"/>
          <w:szCs w:val="20"/>
        </w:rPr>
        <w:t xml:space="preserve">Lei Eterna: é a lei promulgada para Deus e que tudo ordena, em tudo está, tudo rege; Lei Natural: trata-se de uma lei comum a homens e animais; Lei Comum a </w:t>
      </w:r>
      <w:proofErr w:type="gramStart"/>
      <w:r w:rsidRPr="003E7881">
        <w:rPr>
          <w:rFonts w:ascii="Times New Roman" w:hAnsi="Times New Roman" w:cs="Times New Roman"/>
          <w:sz w:val="20"/>
          <w:szCs w:val="20"/>
        </w:rPr>
        <w:t>todas as gente</w:t>
      </w:r>
      <w:proofErr w:type="gramEnd"/>
      <w:r w:rsidRPr="003E7881">
        <w:rPr>
          <w:rFonts w:ascii="Times New Roman" w:hAnsi="Times New Roman" w:cs="Times New Roman"/>
          <w:sz w:val="20"/>
          <w:szCs w:val="20"/>
        </w:rPr>
        <w:t xml:space="preserve">: trata-se de uma lei racional, extraída da lei natural, no entanto, comum somente a todos os homens; Lei Humana: trata-se de uma lei puramente convencional e relativa, assim como altamente </w:t>
      </w:r>
      <w:proofErr w:type="spellStart"/>
      <w:r w:rsidRPr="003E7881">
        <w:rPr>
          <w:rFonts w:ascii="Times New Roman" w:hAnsi="Times New Roman" w:cs="Times New Roman"/>
          <w:sz w:val="20"/>
          <w:szCs w:val="20"/>
        </w:rPr>
        <w:t>contigente</w:t>
      </w:r>
      <w:proofErr w:type="spellEnd"/>
      <w:r w:rsidRPr="003E7881">
        <w:rPr>
          <w:rFonts w:ascii="Times New Roman" w:hAnsi="Times New Roman" w:cs="Times New Roman"/>
          <w:sz w:val="20"/>
          <w:szCs w:val="20"/>
        </w:rPr>
        <w:t>, e que deve procurar refletir o conteúdo das leis eterna e natural.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392831">
        <w:rPr>
          <w:rFonts w:ascii="Times New Roman" w:hAnsi="Times New Roman" w:cs="Times New Roman"/>
          <w:sz w:val="20"/>
          <w:szCs w:val="20"/>
        </w:rPr>
        <w:t>(ALMEIDA;BITTAR, 2005,p.</w:t>
      </w:r>
      <w:r>
        <w:rPr>
          <w:rFonts w:ascii="Times New Roman" w:hAnsi="Times New Roman" w:cs="Times New Roman"/>
          <w:sz w:val="20"/>
          <w:szCs w:val="20"/>
        </w:rPr>
        <w:t>205</w:t>
      </w:r>
      <w:r w:rsidRPr="00392831">
        <w:rPr>
          <w:rFonts w:ascii="Times New Roman" w:hAnsi="Times New Roman" w:cs="Times New Roman"/>
          <w:sz w:val="20"/>
          <w:szCs w:val="20"/>
        </w:rPr>
        <w:t>).</w:t>
      </w:r>
    </w:p>
    <w:p w:rsidR="002C0604" w:rsidRPr="003E7881" w:rsidRDefault="002C0604" w:rsidP="002C06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conceito de justiça, as acepções do termo justiça e a conciliação da razão com a fé, foram importantes para a consolidação da Igreja Católica e a influência do cristianismo no direito da Idade Média.</w:t>
      </w:r>
    </w:p>
    <w:p w:rsidR="002C0604" w:rsidRPr="00220002" w:rsidRDefault="002C0604" w:rsidP="002C0604">
      <w:pPr>
        <w:rPr>
          <w:rFonts w:ascii="Times New Roman" w:hAnsi="Times New Roman" w:cs="Times New Roman"/>
          <w:sz w:val="24"/>
          <w:szCs w:val="24"/>
        </w:rPr>
      </w:pPr>
    </w:p>
    <w:p w:rsidR="002C0604" w:rsidRPr="00220002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r w:rsidRPr="00220002">
        <w:rPr>
          <w:rFonts w:ascii="Times New Roman" w:hAnsi="Times New Roman" w:cs="Times New Roman"/>
          <w:b/>
          <w:sz w:val="24"/>
          <w:szCs w:val="24"/>
        </w:rPr>
        <w:t>3. SOCIEDADE E O DIREITO NA IDADE MODERNA.</w:t>
      </w:r>
    </w:p>
    <w:p w:rsidR="002C0604" w:rsidRPr="00220002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r w:rsidRPr="002200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604" w:rsidRDefault="002C0604" w:rsidP="0022000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idade moderna é compreendida pelo período entre o século XVI e XVIII, sendo marcada por imensas transformações. No último século da idade média o sistema feudal já vinha perdendo terreno para um sistema capitalista baseado no comércio (compra e venda), na ampla utilização de moedas e não mais na agricultura e nas trocas de mercadorias. Na modernidade as grandes cidades voltaram a ganhar influências, devido à circulação de comerciantes e viajantes, em consequência o comércio e as grandes navegações foram capazes de impulsionar os avanços tecnológicos. A igreja perdeu forças em razão do humanismo e o racionalismo que marcaram o renascimento, onde se notou uma alteração do pensar humano, Deus já não era o centro do mundo e nem fonte para o conhecimento de todas </w:t>
      </w:r>
      <w:r>
        <w:rPr>
          <w:rFonts w:ascii="Times New Roman" w:hAnsi="Times New Roman" w:cs="Times New Roman"/>
          <w:sz w:val="24"/>
          <w:szCs w:val="24"/>
        </w:rPr>
        <w:lastRenderedPageBreak/>
        <w:t>as coisas, o homem e a razão era a peça elementar para tudo. Os reis eram absolutistas e todos os poderes concentravam em suas mãos e o direito já não era mais ligado à religião.</w:t>
      </w:r>
    </w:p>
    <w:p w:rsidR="00220002" w:rsidRPr="00F110C3" w:rsidRDefault="002C0604" w:rsidP="0022000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110C3">
        <w:rPr>
          <w:rFonts w:ascii="Times New Roman" w:hAnsi="Times New Roman" w:cs="Times New Roman"/>
          <w:sz w:val="20"/>
          <w:szCs w:val="20"/>
        </w:rPr>
        <w:t>A modernidade abre-se com eventos extraordinária repercussão: A Reforma protestante e a chegada dos europeus à América. A conquista da América coloca para os juristas problemas novos, e com ela surgem questões não resolvidas anteriormente (pelo menos não na escala em que se dão) sobre o direito de conquista e descoberta, o direito de posse, a invenção, o tesouro, o direito do mar (a liberdade dos mares) e, sobretudo a alteridade, a liberdade natural dos índios [...] Os Estados nacionais deverão encontrar um meio para tratar os dissidentes religiosos e não será fácil. (LOPES, 2011, p.159)</w:t>
      </w:r>
    </w:p>
    <w:p w:rsidR="002C0604" w:rsidRDefault="002C0604" w:rsidP="005B276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reis eram absolutistas visto que</w:t>
      </w:r>
      <w:r w:rsidRPr="00F110C3">
        <w:rPr>
          <w:rFonts w:ascii="Times New Roman" w:hAnsi="Times New Roman" w:cs="Times New Roman"/>
          <w:sz w:val="24"/>
          <w:szCs w:val="24"/>
        </w:rPr>
        <w:t xml:space="preserve"> todos os poderes concentra</w:t>
      </w:r>
      <w:r>
        <w:rPr>
          <w:rFonts w:ascii="Times New Roman" w:hAnsi="Times New Roman" w:cs="Times New Roman"/>
          <w:sz w:val="24"/>
          <w:szCs w:val="24"/>
        </w:rPr>
        <w:t xml:space="preserve">vam em suas mãos e o direito não era mais ligado à religião e deveria solucionar novos problemas surgidos com a evolução da idade média para a idade moderna </w:t>
      </w:r>
    </w:p>
    <w:p w:rsidR="005B2762" w:rsidRPr="005B2762" w:rsidRDefault="005B2762" w:rsidP="005B276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00DAB" w:rsidRDefault="002C0604" w:rsidP="00500DAB">
      <w:pPr>
        <w:rPr>
          <w:rFonts w:ascii="Times New Roman" w:hAnsi="Times New Roman" w:cs="Times New Roman"/>
          <w:b/>
          <w:sz w:val="24"/>
          <w:szCs w:val="24"/>
        </w:rPr>
      </w:pPr>
      <w:r w:rsidRPr="0022000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F7608">
        <w:rPr>
          <w:rFonts w:ascii="Times New Roman" w:hAnsi="Times New Roman" w:cs="Times New Roman"/>
          <w:b/>
          <w:sz w:val="24"/>
          <w:szCs w:val="24"/>
        </w:rPr>
        <w:t>JUSNATURALISMO</w:t>
      </w:r>
      <w:r w:rsidR="00500DAB">
        <w:rPr>
          <w:rFonts w:ascii="Times New Roman" w:hAnsi="Times New Roman" w:cs="Times New Roman"/>
          <w:b/>
          <w:sz w:val="24"/>
          <w:szCs w:val="24"/>
        </w:rPr>
        <w:t xml:space="preserve"> E OS CONTRATUALISTAS</w:t>
      </w:r>
      <w:r w:rsidRPr="002200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604" w:rsidRPr="00EF7608" w:rsidRDefault="00500DAB" w:rsidP="00B4009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DAB">
        <w:rPr>
          <w:rFonts w:ascii="Times New Roman" w:hAnsi="Times New Roman" w:cs="Times New Roman"/>
          <w:sz w:val="24"/>
          <w:szCs w:val="24"/>
        </w:rPr>
        <w:t>Contratualismo</w:t>
      </w:r>
      <w:proofErr w:type="spellEnd"/>
      <w:r w:rsidRPr="00500DAB">
        <w:rPr>
          <w:rFonts w:ascii="Times New Roman" w:hAnsi="Times New Roman" w:cs="Times New Roman"/>
          <w:sz w:val="24"/>
          <w:szCs w:val="24"/>
        </w:rPr>
        <w:t xml:space="preserve"> reconhece o surgimento do Estado a partir de um acordo, de uma convenção, um contrato entre seus membros que </w:t>
      </w:r>
      <w:r w:rsidR="00B4009F" w:rsidRPr="00500DAB">
        <w:rPr>
          <w:rFonts w:ascii="Times New Roman" w:hAnsi="Times New Roman" w:cs="Times New Roman"/>
          <w:sz w:val="24"/>
          <w:szCs w:val="24"/>
        </w:rPr>
        <w:t>abdicam</w:t>
      </w:r>
      <w:r w:rsidRPr="00500DAB">
        <w:rPr>
          <w:rFonts w:ascii="Times New Roman" w:hAnsi="Times New Roman" w:cs="Times New Roman"/>
          <w:sz w:val="24"/>
          <w:szCs w:val="24"/>
        </w:rPr>
        <w:t xml:space="preserve"> total ou parcialmente de suas liberdades para a criação de um Estado capaz de solucionar os problemas e regular a sociedade.</w:t>
      </w:r>
      <w:r w:rsidR="00B4009F">
        <w:rPr>
          <w:rFonts w:ascii="Times New Roman" w:hAnsi="Times New Roman" w:cs="Times New Roman"/>
          <w:sz w:val="24"/>
          <w:szCs w:val="24"/>
        </w:rPr>
        <w:t xml:space="preserve"> </w:t>
      </w:r>
      <w:r w:rsidR="00EF7608" w:rsidRPr="00EF7608">
        <w:rPr>
          <w:rFonts w:ascii="Times New Roman" w:hAnsi="Times New Roman" w:cs="Times New Roman"/>
          <w:sz w:val="24"/>
          <w:szCs w:val="24"/>
        </w:rPr>
        <w:t xml:space="preserve">O </w:t>
      </w:r>
      <w:r w:rsidR="005B2762">
        <w:rPr>
          <w:rFonts w:ascii="Times New Roman" w:hAnsi="Times New Roman" w:cs="Times New Roman"/>
          <w:sz w:val="24"/>
          <w:szCs w:val="24"/>
        </w:rPr>
        <w:t>jus</w:t>
      </w:r>
      <w:r w:rsidR="005B2762" w:rsidRPr="00EF7608">
        <w:rPr>
          <w:rFonts w:ascii="Times New Roman" w:hAnsi="Times New Roman" w:cs="Times New Roman"/>
          <w:sz w:val="24"/>
          <w:szCs w:val="24"/>
        </w:rPr>
        <w:t>naturalismo</w:t>
      </w:r>
      <w:r w:rsidR="00EF7608" w:rsidRPr="00EF7608">
        <w:rPr>
          <w:rFonts w:ascii="Times New Roman" w:hAnsi="Times New Roman" w:cs="Times New Roman"/>
          <w:sz w:val="24"/>
          <w:szCs w:val="24"/>
        </w:rPr>
        <w:t xml:space="preserve"> surgiu para contrapor e questionar a autoridade religiosa marcada pelo direito </w:t>
      </w:r>
      <w:r w:rsidR="005B2762" w:rsidRPr="00EF7608">
        <w:rPr>
          <w:rFonts w:ascii="Times New Roman" w:hAnsi="Times New Roman" w:cs="Times New Roman"/>
          <w:sz w:val="24"/>
          <w:szCs w:val="24"/>
        </w:rPr>
        <w:t>canônico</w:t>
      </w:r>
      <w:r w:rsidR="00EF7608" w:rsidRPr="00EF7608">
        <w:rPr>
          <w:rFonts w:ascii="Times New Roman" w:hAnsi="Times New Roman" w:cs="Times New Roman"/>
          <w:sz w:val="24"/>
          <w:szCs w:val="24"/>
        </w:rPr>
        <w:t>, que devido aos princípios de Tomás de Aquino acreditava-se que a razão deveria estar</w:t>
      </w:r>
      <w:r w:rsidR="00DF5746">
        <w:rPr>
          <w:rFonts w:ascii="Times New Roman" w:hAnsi="Times New Roman" w:cs="Times New Roman"/>
          <w:sz w:val="24"/>
          <w:szCs w:val="24"/>
        </w:rPr>
        <w:t xml:space="preserve"> a serviço da fé. Surge então uma nova concepção de </w:t>
      </w:r>
      <w:r w:rsidR="00EF7608" w:rsidRPr="00EF7608">
        <w:rPr>
          <w:rFonts w:ascii="Times New Roman" w:hAnsi="Times New Roman" w:cs="Times New Roman"/>
          <w:sz w:val="24"/>
          <w:szCs w:val="24"/>
        </w:rPr>
        <w:t>Direito Natural,</w:t>
      </w:r>
      <w:r w:rsidR="00DF5746">
        <w:rPr>
          <w:rFonts w:ascii="Times New Roman" w:hAnsi="Times New Roman" w:cs="Times New Roman"/>
          <w:sz w:val="24"/>
          <w:szCs w:val="24"/>
        </w:rPr>
        <w:t xml:space="preserve"> diferente do tradicional, os Jusnaturalistas afirmavam que esse direito servia para regulamentação das relações humanas através da razão</w:t>
      </w:r>
      <w:r w:rsidR="005B2762">
        <w:rPr>
          <w:rFonts w:ascii="Times New Roman" w:hAnsi="Times New Roman" w:cs="Times New Roman"/>
          <w:sz w:val="24"/>
          <w:szCs w:val="24"/>
        </w:rPr>
        <w:t xml:space="preserve"> independente de Deus</w:t>
      </w:r>
      <w:r w:rsidR="00DF5746">
        <w:rPr>
          <w:rFonts w:ascii="Times New Roman" w:hAnsi="Times New Roman" w:cs="Times New Roman"/>
          <w:sz w:val="24"/>
          <w:szCs w:val="24"/>
        </w:rPr>
        <w:t>, buscando uma autonomia.</w:t>
      </w:r>
      <w:r w:rsidR="00B4009F">
        <w:rPr>
          <w:rFonts w:ascii="Times New Roman" w:hAnsi="Times New Roman" w:cs="Times New Roman"/>
          <w:sz w:val="24"/>
          <w:szCs w:val="24"/>
        </w:rPr>
        <w:t xml:space="preserve"> O Jusnaturalismo e </w:t>
      </w:r>
      <w:proofErr w:type="spellStart"/>
      <w:r w:rsidR="00B4009F">
        <w:rPr>
          <w:rFonts w:ascii="Times New Roman" w:hAnsi="Times New Roman" w:cs="Times New Roman"/>
          <w:sz w:val="24"/>
          <w:szCs w:val="24"/>
        </w:rPr>
        <w:t>contratualismo</w:t>
      </w:r>
      <w:proofErr w:type="spellEnd"/>
      <w:r w:rsidR="00B4009F">
        <w:rPr>
          <w:rFonts w:ascii="Times New Roman" w:hAnsi="Times New Roman" w:cs="Times New Roman"/>
          <w:sz w:val="24"/>
          <w:szCs w:val="24"/>
        </w:rPr>
        <w:t xml:space="preserve"> da modernidade foram instrumentos importantes para essas reivindicações.</w:t>
      </w:r>
    </w:p>
    <w:p w:rsidR="005B2762" w:rsidRDefault="002C0604" w:rsidP="002C06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É notório afirmar que os filósofos têm papel crucial para a evolução do pensamento humano, para as relações sociais e para o direito. De acordo com Guilherme Almeida e Eduardo Bittar (2005) os filósofos não lançam ao mundo suas ideais sem motivos, sem finalidade, a filosofia é capaz de trazer a tona questionamentos, a libertação racional do homem e cria novas possibilidades de paradigmas ao ponto de modificar o mundo se forem adotadas pela sociedade.</w:t>
      </w:r>
    </w:p>
    <w:p w:rsidR="005B2762" w:rsidRDefault="005B2762" w:rsidP="005B276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Rompendo com a lei divina e com todas as peculiaridades da idade média, com sua verdade indubitável ligada a Deus, a idade moderna surge com novos pensamentos. “</w:t>
      </w:r>
      <w:r w:rsidRPr="00B03EE5">
        <w:rPr>
          <w:rFonts w:ascii="Times New Roman" w:hAnsi="Times New Roman" w:cs="Times New Roman"/>
          <w:sz w:val="24"/>
          <w:szCs w:val="20"/>
        </w:rPr>
        <w:t xml:space="preserve">Essa mudança de centro, verdadeira revolução </w:t>
      </w:r>
      <w:proofErr w:type="spellStart"/>
      <w:r w:rsidRPr="00B03EE5">
        <w:rPr>
          <w:rFonts w:ascii="Times New Roman" w:hAnsi="Times New Roman" w:cs="Times New Roman"/>
          <w:sz w:val="24"/>
          <w:szCs w:val="20"/>
        </w:rPr>
        <w:t>corpenicana</w:t>
      </w:r>
      <w:proofErr w:type="spellEnd"/>
      <w:r w:rsidRPr="00B03EE5">
        <w:rPr>
          <w:rFonts w:ascii="Times New Roman" w:hAnsi="Times New Roman" w:cs="Times New Roman"/>
          <w:sz w:val="24"/>
          <w:szCs w:val="20"/>
        </w:rPr>
        <w:t xml:space="preserve"> na esfera do Direito, indica um novo caminho a ser percorrido pela Ciência Jurídica, que deixa de estar ligada a concepções mítico-religiosas, para buscar seu fundamento último na razão.</w:t>
      </w:r>
      <w:r>
        <w:rPr>
          <w:rFonts w:ascii="Times New Roman" w:hAnsi="Times New Roman" w:cs="Times New Roman"/>
          <w:sz w:val="24"/>
          <w:szCs w:val="20"/>
        </w:rPr>
        <w:t>” (</w:t>
      </w:r>
      <w:proofErr w:type="gramStart"/>
      <w:r>
        <w:rPr>
          <w:rFonts w:ascii="Times New Roman" w:hAnsi="Times New Roman" w:cs="Times New Roman"/>
          <w:sz w:val="24"/>
          <w:szCs w:val="20"/>
        </w:rPr>
        <w:t>ALMEIDA;</w:t>
      </w:r>
      <w:proofErr w:type="gramEnd"/>
      <w:r>
        <w:rPr>
          <w:rFonts w:ascii="Times New Roman" w:hAnsi="Times New Roman" w:cs="Times New Roman"/>
          <w:sz w:val="24"/>
          <w:szCs w:val="20"/>
        </w:rPr>
        <w:t>BITTAR, 2005,p.228). Nesse contexto histórico se destacam: Hobbes, Locke e Rousseau.</w:t>
      </w:r>
    </w:p>
    <w:p w:rsidR="002C0604" w:rsidRPr="005B2762" w:rsidRDefault="002C0604" w:rsidP="005B276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 </w:t>
      </w:r>
    </w:p>
    <w:p w:rsidR="002C0604" w:rsidRPr="00D626C6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26C6">
        <w:rPr>
          <w:rFonts w:ascii="Times New Roman" w:hAnsi="Times New Roman" w:cs="Times New Roman"/>
          <w:b/>
          <w:sz w:val="24"/>
          <w:szCs w:val="24"/>
        </w:rPr>
        <w:t>4.1 Thomas Hobbes</w:t>
      </w:r>
      <w:proofErr w:type="gramEnd"/>
    </w:p>
    <w:p w:rsidR="004478BD" w:rsidRDefault="00353839" w:rsidP="004478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3839">
        <w:rPr>
          <w:rFonts w:ascii="Times New Roman" w:hAnsi="Times New Roman" w:cs="Times New Roman"/>
          <w:sz w:val="24"/>
          <w:szCs w:val="24"/>
        </w:rPr>
        <w:t>Tenta explicar o poder</w:t>
      </w:r>
      <w:r>
        <w:rPr>
          <w:rFonts w:ascii="Times New Roman" w:hAnsi="Times New Roman" w:cs="Times New Roman"/>
          <w:sz w:val="24"/>
          <w:szCs w:val="24"/>
        </w:rPr>
        <w:t xml:space="preserve"> do estado, não aceitava a coexistência do poder do Rei e ao mesmo tempo o poder eclesiástico. Para ele o poder é único, assim tenta desmitificar o poder da igreja, explicando que o poder deveria ser exercido por um só individuo e não por duas instituições. Logo, o poder não vem de Deus.</w:t>
      </w:r>
      <w:r w:rsidR="004478BD">
        <w:rPr>
          <w:rFonts w:ascii="Times New Roman" w:hAnsi="Times New Roman" w:cs="Times New Roman"/>
          <w:sz w:val="24"/>
          <w:szCs w:val="24"/>
        </w:rPr>
        <w:t xml:space="preserve"> O estado de natureza é marcado pela conatus, a primeira e mais importante conatus é a preservação da vida. É essa conatus que fará com que o homem se salve desse estado marcado por violência, pois a partir do medo eles fixam um pacto, um contrato.</w:t>
      </w:r>
    </w:p>
    <w:p w:rsidR="00764929" w:rsidRDefault="004478BD" w:rsidP="001969B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478BD">
        <w:rPr>
          <w:rFonts w:ascii="Times New Roman" w:hAnsi="Times New Roman" w:cs="Times New Roman"/>
          <w:sz w:val="20"/>
          <w:szCs w:val="20"/>
        </w:rPr>
        <w:t>O essencial no modelo político de Hobbes é a proteção do direito natural à vida; sendo assim, preocupado em garantir exatamente esse direito fundamental, ele propôs uma metodologia autocrática, imaginando que a segurança coletiva do direito natural entre os homens seria realizada com eficácia através do intervencionismo do Poder Público, o Leviatã, consentido pela maioria das pessoas voluntariamente [...] Através do Leviatã, surgiriam elementos normativos para se produzir leis, fiscalizá-las e também para punir os abusos contratuais dos indivíduos na sociedade civil.</w:t>
      </w:r>
      <w:r>
        <w:rPr>
          <w:rFonts w:ascii="Times New Roman" w:hAnsi="Times New Roman" w:cs="Times New Roman"/>
          <w:sz w:val="20"/>
          <w:szCs w:val="20"/>
        </w:rPr>
        <w:t xml:space="preserve"> (MONTARROYOS, 2012)</w:t>
      </w:r>
    </w:p>
    <w:p w:rsidR="002C2235" w:rsidRDefault="004478BD" w:rsidP="004478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 legitimidade desse Leviatã, do soberano, vem do povo, pois o povo que legitima o poder desse estado ao fazer o contrato social. O estado deveria ser controlado por uma única pessoa e esse soberano passaria a resolver os conflitos sociais e jurídicos.</w:t>
      </w:r>
      <w:r w:rsidR="002C2235">
        <w:rPr>
          <w:rFonts w:ascii="Times New Roman" w:hAnsi="Times New Roman" w:cs="Times New Roman"/>
          <w:sz w:val="24"/>
          <w:szCs w:val="20"/>
        </w:rPr>
        <w:t xml:space="preserve"> “</w:t>
      </w:r>
      <w:r w:rsidR="002C2235" w:rsidRPr="002C2235">
        <w:rPr>
          <w:rFonts w:ascii="Times New Roman" w:hAnsi="Times New Roman" w:cs="Times New Roman"/>
          <w:sz w:val="24"/>
          <w:szCs w:val="20"/>
        </w:rPr>
        <w:t>Assim, o autor nos leva a crer que as leis da natureza são aceitas quando os homens sentem vontade pessoal de respeitá-las</w:t>
      </w:r>
      <w:r w:rsidR="002C2235">
        <w:rPr>
          <w:rFonts w:ascii="Times New Roman" w:hAnsi="Times New Roman" w:cs="Times New Roman"/>
          <w:sz w:val="24"/>
          <w:szCs w:val="20"/>
        </w:rPr>
        <w:t>” (MIRANDA, 2012).</w:t>
      </w:r>
    </w:p>
    <w:p w:rsidR="004478BD" w:rsidRPr="004478BD" w:rsidRDefault="00764929" w:rsidP="004478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Para Hobbes, no estado de natureza a lei é ditada pela razão, o homem é guiado por sua razão e em decorrência disso ele tem direito a tudo. A primeira lei é a autopreservação, podendo o homem recorrer da violência e de guerras para buscar a sua sobrevivência, por esses motivos Hobbes defende a ideia de um estado regido por um único soberano capaz de criar leis positivas, leis impostas pelo poder politico para fiscalizar a sociedade.</w:t>
      </w:r>
    </w:p>
    <w:p w:rsidR="002C0604" w:rsidRPr="00353839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</w:p>
    <w:p w:rsidR="002C0604" w:rsidRPr="00574B08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08">
        <w:rPr>
          <w:rFonts w:ascii="Times New Roman" w:hAnsi="Times New Roman" w:cs="Times New Roman"/>
          <w:b/>
          <w:sz w:val="24"/>
          <w:szCs w:val="24"/>
        </w:rPr>
        <w:t>4.2 John Locke</w:t>
      </w:r>
      <w:proofErr w:type="gramEnd"/>
    </w:p>
    <w:p w:rsidR="001D337C" w:rsidRDefault="001D337C" w:rsidP="00574B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sz w:val="24"/>
          <w:szCs w:val="24"/>
        </w:rPr>
        <w:t>Para Locke a propriedade é um direito natural, logo, seria inerente a todos e dev</w:t>
      </w:r>
      <w:r>
        <w:rPr>
          <w:rFonts w:ascii="Times New Roman" w:hAnsi="Times New Roman" w:cs="Times New Roman"/>
          <w:sz w:val="24"/>
          <w:szCs w:val="24"/>
        </w:rPr>
        <w:t>eria advir do trabalho humano. O</w:t>
      </w:r>
      <w:r w:rsidRPr="001D337C">
        <w:rPr>
          <w:rFonts w:ascii="Times New Roman" w:hAnsi="Times New Roman" w:cs="Times New Roman"/>
          <w:sz w:val="24"/>
          <w:szCs w:val="24"/>
        </w:rPr>
        <w:t xml:space="preserve"> estado de natureza era marcado por uma paz entre os homens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37C">
        <w:rPr>
          <w:rFonts w:ascii="Times New Roman" w:hAnsi="Times New Roman" w:cs="Times New Roman"/>
          <w:sz w:val="24"/>
          <w:szCs w:val="24"/>
        </w:rPr>
        <w:t>e uma relativa harmonia. Porém existiam algumas pequenas injustiças que levaram o homem ao contrato social, surgindo um estado civil capaz de organizar essa sociedade de forma mais justa.</w:t>
      </w:r>
    </w:p>
    <w:p w:rsidR="001D337C" w:rsidRDefault="001D337C" w:rsidP="00574B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337C">
        <w:rPr>
          <w:rFonts w:ascii="Times New Roman" w:hAnsi="Times New Roman" w:cs="Times New Roman"/>
          <w:sz w:val="24"/>
          <w:szCs w:val="24"/>
        </w:rPr>
        <w:lastRenderedPageBreak/>
        <w:t xml:space="preserve">"O estado de natureza é aquele em que todos podem fazer cumprir a lei natural e esta </w:t>
      </w:r>
      <w:proofErr w:type="spellStart"/>
      <w:r w:rsidRPr="001D337C">
        <w:rPr>
          <w:rFonts w:ascii="Times New Roman" w:hAnsi="Times New Roman" w:cs="Times New Roman"/>
          <w:sz w:val="24"/>
          <w:szCs w:val="24"/>
        </w:rPr>
        <w:t>impôe</w:t>
      </w:r>
      <w:proofErr w:type="spellEnd"/>
      <w:r w:rsidRPr="001D337C">
        <w:rPr>
          <w:rFonts w:ascii="Times New Roman" w:hAnsi="Times New Roman" w:cs="Times New Roman"/>
          <w:sz w:val="24"/>
          <w:szCs w:val="24"/>
        </w:rPr>
        <w:t xml:space="preserve"> que cada um cuide da sobrevivência do seu semelhante, enquanto não afetar sua própria sobrevivência. O estado de natureza é também um estado de necessidade e de carências"</w:t>
      </w:r>
      <w:r>
        <w:rPr>
          <w:rFonts w:ascii="Times New Roman" w:hAnsi="Times New Roman" w:cs="Times New Roman"/>
          <w:sz w:val="24"/>
          <w:szCs w:val="24"/>
        </w:rPr>
        <w:t xml:space="preserve"> (LOPES, 2011, p. 176)</w:t>
      </w:r>
      <w:r w:rsidR="002C2235">
        <w:rPr>
          <w:rFonts w:ascii="Times New Roman" w:hAnsi="Times New Roman" w:cs="Times New Roman"/>
          <w:sz w:val="24"/>
          <w:szCs w:val="24"/>
        </w:rPr>
        <w:t>.</w:t>
      </w:r>
    </w:p>
    <w:p w:rsidR="002C2235" w:rsidRDefault="002C2235" w:rsidP="00574B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“Locke</w:t>
      </w:r>
      <w:r w:rsidRPr="002C2235">
        <w:rPr>
          <w:rFonts w:ascii="Times New Roman" w:hAnsi="Times New Roman" w:cs="Times New Roman"/>
          <w:sz w:val="24"/>
          <w:szCs w:val="24"/>
        </w:rPr>
        <w:t xml:space="preserve"> contrariando tanto Aquino quanto </w:t>
      </w:r>
      <w:proofErr w:type="spellStart"/>
      <w:r w:rsidRPr="002C2235">
        <w:rPr>
          <w:rFonts w:ascii="Times New Roman" w:hAnsi="Times New Roman" w:cs="Times New Roman"/>
          <w:sz w:val="24"/>
          <w:szCs w:val="24"/>
        </w:rPr>
        <w:t>Grócio</w:t>
      </w:r>
      <w:proofErr w:type="spellEnd"/>
      <w:r w:rsidRPr="002C2235">
        <w:rPr>
          <w:rFonts w:ascii="Times New Roman" w:hAnsi="Times New Roman" w:cs="Times New Roman"/>
          <w:sz w:val="24"/>
          <w:szCs w:val="24"/>
        </w:rPr>
        <w:t>, acreditava que nenhuma ideia nascia com o ser humano, decorrendo to</w:t>
      </w:r>
      <w:r>
        <w:rPr>
          <w:rFonts w:ascii="Times New Roman" w:hAnsi="Times New Roman" w:cs="Times New Roman"/>
          <w:sz w:val="24"/>
          <w:szCs w:val="24"/>
        </w:rPr>
        <w:t xml:space="preserve">das da experimentação sensorial [...] </w:t>
      </w:r>
      <w:r w:rsidRPr="002C2235">
        <w:rPr>
          <w:rFonts w:ascii="Times New Roman" w:hAnsi="Times New Roman" w:cs="Times New Roman"/>
          <w:sz w:val="24"/>
          <w:szCs w:val="24"/>
        </w:rPr>
        <w:t>a ideia de direito natural não era inata, imediatamente decorrente da razão por si só</w:t>
      </w:r>
      <w:r>
        <w:rPr>
          <w:rFonts w:ascii="Times New Roman" w:hAnsi="Times New Roman" w:cs="Times New Roman"/>
          <w:sz w:val="24"/>
          <w:szCs w:val="24"/>
        </w:rPr>
        <w:t>.” (CORRÊA, 2013).</w:t>
      </w:r>
    </w:p>
    <w:p w:rsidR="002C0604" w:rsidRPr="00574B08" w:rsidRDefault="00574B08" w:rsidP="00574B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John Locke afirmava que o poder </w:t>
      </w:r>
      <w:r>
        <w:rPr>
          <w:rFonts w:ascii="Times New Roman" w:hAnsi="Times New Roman" w:cs="Times New Roman"/>
          <w:sz w:val="24"/>
          <w:szCs w:val="24"/>
        </w:rPr>
        <w:t>supremo era conferido a sociedade, a toda comunidade e não a um único ou qualquer soberano. O contrato social pelo qual o povo consentia com a criação de um estado, não confere a este um poder supremo igual aos princípios de Hobbes. Nota-se que há uma diferença nas características desse estado para ambos. Enquanto Hobbes indagava que o estado deveria ser controlado por um soberano com poderes supremos, para John Locke o estado deveria ter seus poderes limitados, pois o possuidor do poder na ve</w:t>
      </w:r>
      <w:r w:rsidR="009516EC">
        <w:rPr>
          <w:rFonts w:ascii="Times New Roman" w:hAnsi="Times New Roman" w:cs="Times New Roman"/>
          <w:sz w:val="24"/>
          <w:szCs w:val="24"/>
        </w:rPr>
        <w:t xml:space="preserve">rdade é o povo em conjunto. Só </w:t>
      </w:r>
      <w:r>
        <w:rPr>
          <w:rFonts w:ascii="Times New Roman" w:hAnsi="Times New Roman" w:cs="Times New Roman"/>
          <w:sz w:val="24"/>
          <w:szCs w:val="24"/>
        </w:rPr>
        <w:t>um estado limitado e reunido ao povo seria capaz de estabelecer leis justas.</w:t>
      </w:r>
    </w:p>
    <w:p w:rsidR="002C0604" w:rsidRPr="00574B08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</w:p>
    <w:p w:rsidR="002C0604" w:rsidRPr="00574B08" w:rsidRDefault="002C0604" w:rsidP="002C06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08">
        <w:rPr>
          <w:rFonts w:ascii="Times New Roman" w:hAnsi="Times New Roman" w:cs="Times New Roman"/>
          <w:b/>
          <w:sz w:val="24"/>
          <w:szCs w:val="24"/>
        </w:rPr>
        <w:t>4.3 Jean-Jacques Rousseau</w:t>
      </w:r>
      <w:proofErr w:type="gramEnd"/>
    </w:p>
    <w:p w:rsidR="001969B8" w:rsidRDefault="001969B8" w:rsidP="001969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9B8">
        <w:rPr>
          <w:rFonts w:ascii="Times New Roman" w:hAnsi="Times New Roman" w:cs="Times New Roman"/>
          <w:sz w:val="24"/>
          <w:szCs w:val="24"/>
        </w:rPr>
        <w:t xml:space="preserve">Para Rousseau a bondade é uma característica encontrada no estado de natureza, enquanto o estado civil é marcado pela corrupção do homem devido </w:t>
      </w:r>
      <w:r w:rsidR="00D626C6" w:rsidRPr="001969B8">
        <w:rPr>
          <w:rFonts w:ascii="Times New Roman" w:hAnsi="Times New Roman" w:cs="Times New Roman"/>
          <w:sz w:val="24"/>
          <w:szCs w:val="24"/>
        </w:rPr>
        <w:t>à</w:t>
      </w:r>
      <w:r w:rsidRPr="001969B8">
        <w:rPr>
          <w:rFonts w:ascii="Times New Roman" w:hAnsi="Times New Roman" w:cs="Times New Roman"/>
          <w:sz w:val="24"/>
          <w:szCs w:val="24"/>
        </w:rPr>
        <w:t xml:space="preserve"> convivência entre os mesmos, surgindo assim problemas sociais, políticos e jurídicos por conta das injustiças. O homem abdicou do estado de natureza ao formar um contrato social fazendo assim surgir o estado civil, garantidor dos direitos naturais, da proteção e da liberdade. Porém, </w:t>
      </w:r>
      <w:r>
        <w:rPr>
          <w:rFonts w:ascii="Times New Roman" w:hAnsi="Times New Roman" w:cs="Times New Roman"/>
          <w:sz w:val="24"/>
          <w:szCs w:val="24"/>
        </w:rPr>
        <w:t>o contrato social foi responsável pelo surgimento dos males humanos.</w:t>
      </w:r>
    </w:p>
    <w:p w:rsidR="004F453C" w:rsidRDefault="004F453C" w:rsidP="001969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F453C">
        <w:rPr>
          <w:rFonts w:ascii="Times New Roman" w:hAnsi="Times New Roman" w:cs="Times New Roman"/>
          <w:sz w:val="24"/>
          <w:szCs w:val="24"/>
        </w:rPr>
        <w:t>O conceito de soberano, para Rousseau, é a vontade geral de todos os indivíduos que formam a República ou o corpo político, convertida para o bem comum e a construção da igualdade. Ao respeitar o devido processo constitutivo da propriedade e ao passo que o direito natural é extinto, a desigualdade entre os indivíduos dá lugar a igualdade moral, tornando os membros da coletividade iguais, por força da convenção e pelo direito.</w:t>
      </w:r>
      <w:r>
        <w:rPr>
          <w:rFonts w:ascii="Times New Roman" w:hAnsi="Times New Roman" w:cs="Times New Roman"/>
          <w:sz w:val="24"/>
          <w:szCs w:val="24"/>
        </w:rPr>
        <w:t xml:space="preserve"> (SOARES, 2014)</w:t>
      </w:r>
    </w:p>
    <w:p w:rsidR="001969B8" w:rsidRPr="001969B8" w:rsidRDefault="001969B8" w:rsidP="001969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C0604" w:rsidRDefault="002C0604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C0604">
        <w:rPr>
          <w:rFonts w:ascii="Times New Roman" w:hAnsi="Times New Roman" w:cs="Times New Roman"/>
          <w:b/>
          <w:sz w:val="24"/>
          <w:szCs w:val="24"/>
        </w:rPr>
        <w:t>5. CONCLUSÃO.</w:t>
      </w:r>
    </w:p>
    <w:p w:rsidR="00FB654E" w:rsidRDefault="00DF5746" w:rsidP="00DF57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desenvolvimento apresentado expôs a importância de Tomás de Aquino para o direito canônico na Idade Média e de Thomas Hobbes, John Locke e Jean-Jacques Rousseau para a compreensão do surgimento de uma nova concepção do Direito Natural nitidamente </w:t>
      </w:r>
      <w:r>
        <w:rPr>
          <w:rFonts w:ascii="Times New Roman" w:hAnsi="Times New Roman" w:cs="Times New Roman"/>
          <w:sz w:val="24"/>
          <w:szCs w:val="24"/>
        </w:rPr>
        <w:lastRenderedPageBreak/>
        <w:t>diferente da concepção tradicional</w:t>
      </w:r>
      <w:r w:rsidR="00FB654E">
        <w:rPr>
          <w:rFonts w:ascii="Times New Roman" w:hAnsi="Times New Roman" w:cs="Times New Roman"/>
          <w:sz w:val="24"/>
          <w:szCs w:val="24"/>
        </w:rPr>
        <w:t>, nova concepção essa que contrapõem a supremacia da Igreja Católica em todos os âmbitos diante a sociedade. Assim como a exposição do surgimento do Estado e suas características para cada um dos três autores também conhecidos como contratualistas.</w:t>
      </w:r>
    </w:p>
    <w:p w:rsidR="00DF5746" w:rsidRDefault="00FB654E" w:rsidP="00DF57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é um produto do resultado de inúmeras transformações sociais ao longe da história. Dai surge à necessidade de compreender cada contexto histórico e esmiuçar as concepções de cada pensador filosófico importante para a construção de normas essenciais para ordem social em cada período. Aquino teve relevância para o direito canônico, assim como os Jusnaturalistas tiverem papel fundamental para marcar uma época que buscava uma autonomia baseada na razão e não mais ligada </w:t>
      </w:r>
      <w:r w:rsidR="00B4009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igreja e os seus dogmas cristãos, destacando os autores que foram além e se dedicaram também para explicar o surgimento do Estado por meio de um contrato social. </w:t>
      </w:r>
    </w:p>
    <w:p w:rsidR="000F098D" w:rsidRDefault="000F098D" w:rsidP="00DF57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98D">
        <w:rPr>
          <w:rFonts w:ascii="Times New Roman" w:hAnsi="Times New Roman" w:cs="Times New Roman"/>
          <w:sz w:val="24"/>
          <w:szCs w:val="24"/>
        </w:rPr>
        <w:t>O objetivo precípuo do Direito é a obtenção da justiça, sendo assim, não seria ideal considera-lo como um conjunto de normas rígidas e socialmente isoladas, e sim, como um fenômeno multidisciplinar que deve valer-se da maior gama possível de conhecimentos que auxiliem na sua trajetória. Dentre eles estão não só as, já consolidadas, Filosofia e Sociologia, mas também a História.</w:t>
      </w:r>
      <w:r w:rsidR="000F0259">
        <w:rPr>
          <w:rFonts w:ascii="Times New Roman" w:hAnsi="Times New Roman" w:cs="Times New Roman"/>
          <w:sz w:val="24"/>
          <w:szCs w:val="24"/>
        </w:rPr>
        <w:t xml:space="preserve"> (MAGALHÃES, 2012)</w:t>
      </w:r>
    </w:p>
    <w:p w:rsidR="000F0259" w:rsidRDefault="000F0259" w:rsidP="00DF57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259">
        <w:rPr>
          <w:rFonts w:ascii="Times New Roman" w:hAnsi="Times New Roman" w:cs="Times New Roman"/>
          <w:sz w:val="24"/>
          <w:szCs w:val="24"/>
        </w:rPr>
        <w:t>É notório afirmar que diante de todo o exposto, a história e evolução da sociedade ao longo dos séculos tem papel fundamental para a compreensão do fenômeno jurídico. Logo é necessária uma adaptação</w:t>
      </w:r>
      <w:r>
        <w:rPr>
          <w:rFonts w:ascii="Times New Roman" w:hAnsi="Times New Roman" w:cs="Times New Roman"/>
          <w:sz w:val="24"/>
          <w:szCs w:val="24"/>
        </w:rPr>
        <w:t xml:space="preserve"> da historia, das características da sociedade e seus pensadores com </w:t>
      </w:r>
      <w:r w:rsidRPr="000F0259">
        <w:rPr>
          <w:rFonts w:ascii="Times New Roman" w:hAnsi="Times New Roman" w:cs="Times New Roman"/>
          <w:sz w:val="24"/>
          <w:szCs w:val="24"/>
        </w:rPr>
        <w:t>o direito, a fim de ter uma melhor compreensão.</w:t>
      </w:r>
    </w:p>
    <w:p w:rsidR="000F0259" w:rsidRPr="00DF5746" w:rsidRDefault="000F0259" w:rsidP="00DF57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57E0" w:rsidRDefault="00FB654E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2C060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F0259" w:rsidRDefault="000F0259" w:rsidP="004457E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57E0" w:rsidRPr="004457E0" w:rsidRDefault="002C0604" w:rsidP="004457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04">
        <w:rPr>
          <w:rFonts w:ascii="Times New Roman" w:hAnsi="Times New Roman" w:cs="Times New Roman"/>
          <w:b/>
          <w:sz w:val="24"/>
          <w:szCs w:val="24"/>
        </w:rPr>
        <w:t>REFERÊNCIAS.</w:t>
      </w:r>
    </w:p>
    <w:p w:rsidR="004457E0" w:rsidRDefault="004457E0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15B" w:rsidRDefault="00CE315B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7E0" w:rsidRDefault="004457E0" w:rsidP="0044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ALMEIDA, Guilherme; BITTAR, Eduardo.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Filosofia do Direito.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São Paulo: Atlas, 2005.</w:t>
      </w:r>
    </w:p>
    <w:p w:rsidR="004457E0" w:rsidRDefault="004457E0" w:rsidP="0044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235" w:rsidRPr="002C2235" w:rsidRDefault="002C2235" w:rsidP="002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CORRÊ</w:t>
      </w:r>
      <w:r w:rsidRPr="002C2235">
        <w:rPr>
          <w:rFonts w:ascii="Times New Roman" w:hAnsi="Times New Roman" w:cs="Times New Roman"/>
          <w:sz w:val="24"/>
          <w:szCs w:val="24"/>
        </w:rPr>
        <w:t xml:space="preserve">A, Carlos Romeu Salles. </w:t>
      </w:r>
      <w:r w:rsidRPr="002C2235">
        <w:rPr>
          <w:rFonts w:ascii="Times New Roman" w:hAnsi="Times New Roman" w:cs="Times New Roman"/>
          <w:b/>
          <w:sz w:val="24"/>
          <w:szCs w:val="24"/>
        </w:rPr>
        <w:t>O desenvolvimento da teoria do direito natural</w:t>
      </w:r>
      <w:r w:rsidRPr="002C2235">
        <w:rPr>
          <w:rFonts w:ascii="Times New Roman" w:hAnsi="Times New Roman" w:cs="Times New Roman"/>
          <w:sz w:val="24"/>
          <w:szCs w:val="24"/>
        </w:rPr>
        <w:t xml:space="preserve">. In: Âmbito Jurídico, Rio Grande, XVI, n. 109, </w:t>
      </w:r>
      <w:proofErr w:type="spellStart"/>
      <w:r w:rsidRPr="002C2235">
        <w:rPr>
          <w:rFonts w:ascii="Times New Roman" w:hAnsi="Times New Roman" w:cs="Times New Roman"/>
          <w:sz w:val="24"/>
          <w:szCs w:val="24"/>
        </w:rPr>
        <w:t>fev</w:t>
      </w:r>
      <w:proofErr w:type="spellEnd"/>
      <w:r w:rsidRPr="002C2235">
        <w:rPr>
          <w:rFonts w:ascii="Times New Roman" w:hAnsi="Times New Roman" w:cs="Times New Roman"/>
          <w:sz w:val="24"/>
          <w:szCs w:val="24"/>
        </w:rPr>
        <w:t xml:space="preserve"> 2013. Disponível em: &lt;</w:t>
      </w:r>
    </w:p>
    <w:p w:rsidR="002C2235" w:rsidRPr="002C2235" w:rsidRDefault="002C2235" w:rsidP="002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35">
        <w:rPr>
          <w:rFonts w:ascii="Times New Roman" w:hAnsi="Times New Roman" w:cs="Times New Roman"/>
          <w:sz w:val="24"/>
          <w:szCs w:val="24"/>
        </w:rPr>
        <w:t>http://www.ambito-juridico.com.br/site/?</w:t>
      </w:r>
      <w:proofErr w:type="gramStart"/>
      <w:r w:rsidRPr="002C2235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2C2235">
        <w:rPr>
          <w:rFonts w:ascii="Times New Roman" w:hAnsi="Times New Roman" w:cs="Times New Roman"/>
          <w:sz w:val="24"/>
          <w:szCs w:val="24"/>
        </w:rPr>
        <w:t>=revista_artigos_leitura&amp;artigo_id=12786</w:t>
      </w:r>
    </w:p>
    <w:p w:rsidR="002C2235" w:rsidRDefault="002C2235" w:rsidP="002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35">
        <w:rPr>
          <w:rFonts w:ascii="Times New Roman" w:hAnsi="Times New Roman" w:cs="Times New Roman"/>
          <w:sz w:val="24"/>
          <w:szCs w:val="24"/>
        </w:rPr>
        <w:t>&gt;. Acesso em maio 2015.</w:t>
      </w:r>
    </w:p>
    <w:p w:rsidR="002C2235" w:rsidRDefault="002C2235" w:rsidP="002C2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Default="004457E0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81">
        <w:rPr>
          <w:rFonts w:ascii="Times New Roman" w:hAnsi="Times New Roman" w:cs="Times New Roman"/>
          <w:sz w:val="24"/>
          <w:szCs w:val="24"/>
        </w:rPr>
        <w:t xml:space="preserve">CRISPIM, Cicero Antônio Di Salvo. </w:t>
      </w:r>
      <w:r w:rsidRPr="003E7881">
        <w:rPr>
          <w:rFonts w:ascii="Times New Roman" w:hAnsi="Times New Roman" w:cs="Times New Roman"/>
          <w:b/>
          <w:sz w:val="24"/>
          <w:szCs w:val="24"/>
        </w:rPr>
        <w:t>Conceito de Justiça em São Tomás de Aquino: uma visão filosófica e teológica.</w:t>
      </w:r>
      <w:r w:rsidRPr="003E7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881">
        <w:rPr>
          <w:rFonts w:ascii="Times New Roman" w:hAnsi="Times New Roman" w:cs="Times New Roman"/>
          <w:sz w:val="24"/>
          <w:szCs w:val="24"/>
        </w:rPr>
        <w:t>Conteudo</w:t>
      </w:r>
      <w:proofErr w:type="spellEnd"/>
      <w:r w:rsidRPr="003E7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881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3E7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881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3E7881">
        <w:rPr>
          <w:rFonts w:ascii="Times New Roman" w:hAnsi="Times New Roman" w:cs="Times New Roman"/>
          <w:sz w:val="24"/>
          <w:szCs w:val="24"/>
        </w:rPr>
        <w:t>-DF</w:t>
      </w:r>
      <w:proofErr w:type="gramEnd"/>
      <w:r w:rsidRPr="003E7881">
        <w:rPr>
          <w:rFonts w:ascii="Times New Roman" w:hAnsi="Times New Roman" w:cs="Times New Roman"/>
          <w:sz w:val="24"/>
          <w:szCs w:val="24"/>
        </w:rPr>
        <w:t xml:space="preserve">: 24 jan. 2011. </w:t>
      </w:r>
      <w:proofErr w:type="spellStart"/>
      <w:r w:rsidRPr="003E7881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3E7881">
        <w:rPr>
          <w:rFonts w:ascii="Times New Roman" w:hAnsi="Times New Roman" w:cs="Times New Roman"/>
          <w:sz w:val="24"/>
          <w:szCs w:val="24"/>
        </w:rPr>
        <w:t xml:space="preserve"> em: &lt;http://www.conteudojuridico.com.br/?</w:t>
      </w:r>
      <w:proofErr w:type="gramStart"/>
      <w:r w:rsidRPr="003E7881">
        <w:rPr>
          <w:rFonts w:ascii="Times New Roman" w:hAnsi="Times New Roman" w:cs="Times New Roman"/>
          <w:sz w:val="24"/>
          <w:szCs w:val="24"/>
        </w:rPr>
        <w:t>artigos&amp;ver</w:t>
      </w:r>
      <w:proofErr w:type="gramEnd"/>
      <w:r w:rsidRPr="003E7881">
        <w:rPr>
          <w:rFonts w:ascii="Times New Roman" w:hAnsi="Times New Roman" w:cs="Times New Roman"/>
          <w:sz w:val="24"/>
          <w:szCs w:val="24"/>
        </w:rPr>
        <w:t xml:space="preserve">=2.31014&amp;seo=1&gt;. </w:t>
      </w:r>
    </w:p>
    <w:p w:rsidR="00224A37" w:rsidRDefault="00224A37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37" w:rsidRDefault="00224A37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37">
        <w:rPr>
          <w:rFonts w:ascii="Times New Roman" w:hAnsi="Times New Roman" w:cs="Times New Roman"/>
          <w:sz w:val="24"/>
          <w:szCs w:val="24"/>
        </w:rPr>
        <w:t xml:space="preserve">GIL, Antônio Carlos. </w:t>
      </w:r>
      <w:r w:rsidRPr="00224A37">
        <w:rPr>
          <w:rFonts w:ascii="Times New Roman" w:hAnsi="Times New Roman" w:cs="Times New Roman"/>
          <w:b/>
          <w:sz w:val="24"/>
          <w:szCs w:val="24"/>
        </w:rPr>
        <w:t>Como elaborar projetos de pesquisas.</w:t>
      </w:r>
      <w:r w:rsidRPr="00224A37">
        <w:rPr>
          <w:rFonts w:ascii="Times New Roman" w:hAnsi="Times New Roman" w:cs="Times New Roman"/>
          <w:sz w:val="24"/>
          <w:szCs w:val="24"/>
        </w:rPr>
        <w:t xml:space="preserve"> 4º ed. São Paulo: Atlas, 2002.</w:t>
      </w:r>
    </w:p>
    <w:p w:rsidR="004457E0" w:rsidRDefault="004457E0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7E0" w:rsidRDefault="004457E0" w:rsidP="0044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LOPES, José Reinaldo de Lima. </w:t>
      </w:r>
      <w:r>
        <w:rPr>
          <w:rFonts w:ascii="Times New Roman" w:hAnsi="Times New Roman" w:cs="Times New Roman"/>
          <w:b/>
          <w:sz w:val="24"/>
          <w:szCs w:val="24"/>
        </w:rPr>
        <w:t>O Direito Na História</w:t>
      </w:r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Atlas, 2011.</w:t>
      </w:r>
    </w:p>
    <w:p w:rsidR="004457E0" w:rsidRDefault="004457E0" w:rsidP="0044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E0" w:rsidRDefault="004457E0" w:rsidP="00445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F4D">
        <w:rPr>
          <w:rFonts w:ascii="Times New Roman" w:hAnsi="Times New Roman" w:cs="Times New Roman"/>
          <w:sz w:val="24"/>
          <w:szCs w:val="24"/>
        </w:rPr>
        <w:t xml:space="preserve">MAFRA, Francisco. </w:t>
      </w:r>
      <w:r w:rsidRPr="00A56F4D">
        <w:rPr>
          <w:rFonts w:ascii="Times New Roman" w:hAnsi="Times New Roman" w:cs="Times New Roman"/>
          <w:b/>
          <w:sz w:val="24"/>
          <w:szCs w:val="24"/>
        </w:rPr>
        <w:t xml:space="preserve">Comentários à obra: “Do Contrato Social” ou “Princípios do Direito Político”, de </w:t>
      </w:r>
      <w:proofErr w:type="spellStart"/>
      <w:r w:rsidRPr="00A56F4D">
        <w:rPr>
          <w:rFonts w:ascii="Times New Roman" w:hAnsi="Times New Roman" w:cs="Times New Roman"/>
          <w:b/>
          <w:sz w:val="24"/>
          <w:szCs w:val="24"/>
        </w:rPr>
        <w:t>Jean-Jaques</w:t>
      </w:r>
      <w:proofErr w:type="spellEnd"/>
      <w:r w:rsidRPr="00A56F4D">
        <w:rPr>
          <w:rFonts w:ascii="Times New Roman" w:hAnsi="Times New Roman" w:cs="Times New Roman"/>
          <w:b/>
          <w:sz w:val="24"/>
          <w:szCs w:val="24"/>
        </w:rPr>
        <w:t xml:space="preserve"> Rousseau.</w:t>
      </w:r>
      <w:r w:rsidRPr="00A56F4D">
        <w:rPr>
          <w:rFonts w:ascii="Times New Roman" w:hAnsi="Times New Roman" w:cs="Times New Roman"/>
          <w:sz w:val="24"/>
          <w:szCs w:val="24"/>
        </w:rPr>
        <w:t xml:space="preserve"> In: Âmbito Jurídico, Rio Grande, VIII, n. 21, maio 2005. Disponível em: &lt;</w:t>
      </w:r>
      <w:proofErr w:type="gramStart"/>
      <w:r w:rsidRPr="00A56F4D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A56F4D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A56F4D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A56F4D">
        <w:rPr>
          <w:rFonts w:ascii="Times New Roman" w:hAnsi="Times New Roman" w:cs="Times New Roman"/>
          <w:sz w:val="24"/>
          <w:szCs w:val="24"/>
        </w:rPr>
        <w:t>=revist</w:t>
      </w:r>
      <w:r>
        <w:rPr>
          <w:rFonts w:ascii="Times New Roman" w:hAnsi="Times New Roman" w:cs="Times New Roman"/>
          <w:sz w:val="24"/>
          <w:szCs w:val="24"/>
        </w:rPr>
        <w:t>a_artigos_leitura&amp;artigo_id=600</w:t>
      </w:r>
      <w:r w:rsidRPr="00A56F4D">
        <w:rPr>
          <w:rFonts w:ascii="Times New Roman" w:hAnsi="Times New Roman" w:cs="Times New Roman"/>
          <w:sz w:val="24"/>
          <w:szCs w:val="24"/>
        </w:rPr>
        <w:t>&gt;. Acesso em maio 2015.</w:t>
      </w:r>
    </w:p>
    <w:p w:rsidR="000F0259" w:rsidRDefault="000F0259" w:rsidP="00445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259" w:rsidRPr="000F0259" w:rsidRDefault="000F0259" w:rsidP="000F0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MAGALHÃ</w:t>
      </w:r>
      <w:r w:rsidRPr="000F0259">
        <w:rPr>
          <w:rFonts w:ascii="Times New Roman" w:hAnsi="Times New Roman" w:cs="Times New Roman"/>
          <w:sz w:val="24"/>
          <w:szCs w:val="24"/>
        </w:rPr>
        <w:t xml:space="preserve">ES, </w:t>
      </w:r>
      <w:proofErr w:type="spellStart"/>
      <w:r w:rsidRPr="000F0259">
        <w:rPr>
          <w:rFonts w:ascii="Times New Roman" w:hAnsi="Times New Roman" w:cs="Times New Roman"/>
          <w:sz w:val="24"/>
          <w:szCs w:val="24"/>
        </w:rPr>
        <w:t>Anala</w:t>
      </w:r>
      <w:proofErr w:type="spellEnd"/>
      <w:r w:rsidRPr="000F0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259">
        <w:rPr>
          <w:rFonts w:ascii="Times New Roman" w:hAnsi="Times New Roman" w:cs="Times New Roman"/>
          <w:sz w:val="24"/>
          <w:szCs w:val="24"/>
        </w:rPr>
        <w:t>Lelis</w:t>
      </w:r>
      <w:proofErr w:type="spellEnd"/>
      <w:r w:rsidRPr="000F0259">
        <w:rPr>
          <w:rFonts w:ascii="Times New Roman" w:hAnsi="Times New Roman" w:cs="Times New Roman"/>
          <w:sz w:val="24"/>
          <w:szCs w:val="24"/>
        </w:rPr>
        <w:t>.</w:t>
      </w:r>
      <w:r w:rsidRPr="000F0259">
        <w:rPr>
          <w:rFonts w:ascii="Times New Roman" w:hAnsi="Times New Roman" w:cs="Times New Roman"/>
          <w:b/>
          <w:sz w:val="24"/>
          <w:szCs w:val="24"/>
        </w:rPr>
        <w:t xml:space="preserve"> A importância do estudo da história para a compreensão das evoluções do direito</w:t>
      </w:r>
      <w:r w:rsidRPr="000F0259">
        <w:rPr>
          <w:rFonts w:ascii="Times New Roman" w:hAnsi="Times New Roman" w:cs="Times New Roman"/>
          <w:sz w:val="24"/>
          <w:szCs w:val="24"/>
        </w:rPr>
        <w:t xml:space="preserve">. In: Âmbito Jurídico, Rio Grande, XV, n. </w:t>
      </w:r>
      <w:r>
        <w:rPr>
          <w:rFonts w:ascii="Times New Roman" w:hAnsi="Times New Roman" w:cs="Times New Roman"/>
          <w:sz w:val="24"/>
          <w:szCs w:val="24"/>
        </w:rPr>
        <w:t xml:space="preserve">101,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2012. Disponível em:&lt;http://www.ambito</w:t>
      </w:r>
      <w:r w:rsidRPr="000F0259">
        <w:rPr>
          <w:rFonts w:ascii="Times New Roman" w:hAnsi="Times New Roman" w:cs="Times New Roman"/>
          <w:sz w:val="24"/>
          <w:szCs w:val="24"/>
        </w:rPr>
        <w:t>juridico.com.br/site/?</w:t>
      </w:r>
      <w:proofErr w:type="gramStart"/>
      <w:r w:rsidRPr="000F0259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0F0259">
        <w:rPr>
          <w:rFonts w:ascii="Times New Roman" w:hAnsi="Times New Roman" w:cs="Times New Roman"/>
          <w:sz w:val="24"/>
          <w:szCs w:val="24"/>
        </w:rPr>
        <w:t>=revista_artigos_leitura&amp;artigo_id=11786</w:t>
      </w:r>
    </w:p>
    <w:p w:rsidR="000F0259" w:rsidRDefault="000F0259" w:rsidP="000F0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259">
        <w:rPr>
          <w:rFonts w:ascii="Times New Roman" w:hAnsi="Times New Roman" w:cs="Times New Roman"/>
          <w:sz w:val="24"/>
          <w:szCs w:val="24"/>
        </w:rPr>
        <w:t>&gt;. Acesso em maio 2015.</w:t>
      </w:r>
    </w:p>
    <w:p w:rsidR="004457E0" w:rsidRDefault="004457E0" w:rsidP="00445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235" w:rsidRPr="002C2235" w:rsidRDefault="002C2235" w:rsidP="002C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35">
        <w:rPr>
          <w:rFonts w:ascii="Times New Roman" w:hAnsi="Times New Roman" w:cs="Times New Roman"/>
          <w:sz w:val="24"/>
          <w:szCs w:val="24"/>
        </w:rPr>
        <w:t xml:space="preserve">MIRANDA, Thiago Alves. </w:t>
      </w:r>
      <w:r w:rsidRPr="002C2235">
        <w:rPr>
          <w:rFonts w:ascii="Times New Roman" w:hAnsi="Times New Roman" w:cs="Times New Roman"/>
          <w:b/>
          <w:sz w:val="24"/>
          <w:szCs w:val="24"/>
        </w:rPr>
        <w:t>Thomas Hobbes versus surgimento do estado.</w:t>
      </w:r>
      <w:r w:rsidRPr="002C2235">
        <w:rPr>
          <w:rFonts w:ascii="Times New Roman" w:hAnsi="Times New Roman" w:cs="Times New Roman"/>
          <w:sz w:val="24"/>
          <w:szCs w:val="24"/>
        </w:rPr>
        <w:t xml:space="preserve"> In: Âmbito Jurídico, Rio Grande, XV, n.</w:t>
      </w:r>
      <w:r>
        <w:rPr>
          <w:rFonts w:ascii="Times New Roman" w:hAnsi="Times New Roman" w:cs="Times New Roman"/>
          <w:sz w:val="24"/>
          <w:szCs w:val="24"/>
        </w:rPr>
        <w:t xml:space="preserve"> 98, mar 2012. Disponível em: &lt;</w:t>
      </w:r>
      <w:proofErr w:type="gramStart"/>
      <w:r w:rsidRPr="002C2235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2C2235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2C2235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2C2235">
        <w:rPr>
          <w:rFonts w:ascii="Times New Roman" w:hAnsi="Times New Roman" w:cs="Times New Roman"/>
          <w:sz w:val="24"/>
          <w:szCs w:val="24"/>
        </w:rPr>
        <w:t>=revista_artigos_leitura&amp;artigo_id=11331</w:t>
      </w:r>
    </w:p>
    <w:p w:rsidR="002C2235" w:rsidRPr="002C2235" w:rsidRDefault="002C2235" w:rsidP="002C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35">
        <w:rPr>
          <w:rFonts w:ascii="Times New Roman" w:hAnsi="Times New Roman" w:cs="Times New Roman"/>
          <w:sz w:val="24"/>
          <w:szCs w:val="24"/>
        </w:rPr>
        <w:t>&gt;. Acesso em maio 2015.</w:t>
      </w:r>
    </w:p>
    <w:p w:rsidR="002C2235" w:rsidRDefault="002C2235" w:rsidP="002C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7E0" w:rsidRDefault="004457E0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F8E">
        <w:rPr>
          <w:rFonts w:ascii="Times New Roman" w:hAnsi="Times New Roman" w:cs="Times New Roman"/>
          <w:sz w:val="24"/>
          <w:szCs w:val="24"/>
        </w:rPr>
        <w:t xml:space="preserve">MONTARROYOS, Heraldo Elias. </w:t>
      </w:r>
      <w:proofErr w:type="spellStart"/>
      <w:r w:rsidRPr="00556F8E">
        <w:rPr>
          <w:rFonts w:ascii="Times New Roman" w:hAnsi="Times New Roman" w:cs="Times New Roman"/>
          <w:b/>
          <w:sz w:val="24"/>
          <w:szCs w:val="24"/>
        </w:rPr>
        <w:t>Contratualismo</w:t>
      </w:r>
      <w:proofErr w:type="spellEnd"/>
      <w:r w:rsidRPr="00556F8E">
        <w:rPr>
          <w:rFonts w:ascii="Times New Roman" w:hAnsi="Times New Roman" w:cs="Times New Roman"/>
          <w:b/>
          <w:sz w:val="24"/>
          <w:szCs w:val="24"/>
        </w:rPr>
        <w:t xml:space="preserve"> de Hobbes e reação do </w:t>
      </w:r>
      <w:proofErr w:type="spellStart"/>
      <w:r w:rsidRPr="00556F8E">
        <w:rPr>
          <w:rFonts w:ascii="Times New Roman" w:hAnsi="Times New Roman" w:cs="Times New Roman"/>
          <w:b/>
          <w:sz w:val="24"/>
          <w:szCs w:val="24"/>
        </w:rPr>
        <w:t>neotomismo</w:t>
      </w:r>
      <w:proofErr w:type="spellEnd"/>
      <w:r w:rsidRPr="00556F8E">
        <w:rPr>
          <w:rFonts w:ascii="Times New Roman" w:hAnsi="Times New Roman" w:cs="Times New Roman"/>
          <w:b/>
          <w:sz w:val="24"/>
          <w:szCs w:val="24"/>
        </w:rPr>
        <w:t>:</w:t>
      </w:r>
      <w:r w:rsidRPr="00556F8E">
        <w:rPr>
          <w:rFonts w:ascii="Times New Roman" w:hAnsi="Times New Roman" w:cs="Times New Roman"/>
          <w:sz w:val="24"/>
          <w:szCs w:val="24"/>
        </w:rPr>
        <w:t xml:space="preserve"> reorganização epistemológica das ideias pela dignidade humana. Revista Jus </w:t>
      </w:r>
      <w:proofErr w:type="spellStart"/>
      <w:r w:rsidRPr="00556F8E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556F8E">
        <w:rPr>
          <w:rFonts w:ascii="Times New Roman" w:hAnsi="Times New Roman" w:cs="Times New Roman"/>
          <w:sz w:val="24"/>
          <w:szCs w:val="24"/>
        </w:rPr>
        <w:t>, Teresina, ano 17, n. 3185, 21 mar. 2012. Disponível em: &lt;http://jus.com.br/artigos/21328&gt;.</w:t>
      </w:r>
    </w:p>
    <w:p w:rsidR="004457E0" w:rsidRDefault="004457E0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EE1" w:rsidRDefault="00855EE1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E1">
        <w:rPr>
          <w:rFonts w:ascii="Times New Roman" w:hAnsi="Times New Roman" w:cs="Times New Roman"/>
          <w:sz w:val="24"/>
          <w:szCs w:val="24"/>
        </w:rPr>
        <w:t xml:space="preserve">PHYLOSOPHY. </w:t>
      </w:r>
      <w:r w:rsidRPr="00855EE1">
        <w:rPr>
          <w:rFonts w:ascii="Times New Roman" w:hAnsi="Times New Roman" w:cs="Times New Roman"/>
          <w:b/>
          <w:sz w:val="24"/>
          <w:szCs w:val="24"/>
        </w:rPr>
        <w:t>Soberania, Jusnaturalismo e Contrato Social.</w:t>
      </w:r>
      <w:r w:rsidRPr="0085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EE1">
        <w:rPr>
          <w:rFonts w:ascii="Times New Roman" w:hAnsi="Times New Roman" w:cs="Times New Roman"/>
          <w:sz w:val="24"/>
          <w:szCs w:val="24"/>
        </w:rPr>
        <w:t>Phylosophy</w:t>
      </w:r>
      <w:proofErr w:type="spellEnd"/>
      <w:r w:rsidRPr="00855EE1">
        <w:rPr>
          <w:rFonts w:ascii="Times New Roman" w:hAnsi="Times New Roman" w:cs="Times New Roman"/>
          <w:sz w:val="24"/>
          <w:szCs w:val="24"/>
        </w:rPr>
        <w:t>. Disponível em: &lt;http://www.philosophy.pro.br/jusnaturalismo.htm&gt;. Acesso em maio 2015.</w:t>
      </w:r>
    </w:p>
    <w:p w:rsidR="00855EE1" w:rsidRDefault="00855EE1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EE1" w:rsidRPr="004B1724" w:rsidRDefault="00855EE1" w:rsidP="00855E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1724">
        <w:rPr>
          <w:rFonts w:ascii="Times New Roman" w:hAnsi="Times New Roman" w:cs="Times New Roman"/>
          <w:sz w:val="24"/>
          <w:szCs w:val="24"/>
        </w:rPr>
        <w:t xml:space="preserve">SOARES, Igor Alves </w:t>
      </w:r>
      <w:proofErr w:type="spellStart"/>
      <w:r w:rsidRPr="004B1724">
        <w:rPr>
          <w:rFonts w:ascii="Times New Roman" w:hAnsi="Times New Roman" w:cs="Times New Roman"/>
          <w:sz w:val="24"/>
          <w:szCs w:val="24"/>
        </w:rPr>
        <w:t>Noberto</w:t>
      </w:r>
      <w:proofErr w:type="spellEnd"/>
      <w:r w:rsidRPr="004B1724">
        <w:rPr>
          <w:rFonts w:ascii="Times New Roman" w:hAnsi="Times New Roman" w:cs="Times New Roman"/>
          <w:sz w:val="24"/>
          <w:szCs w:val="24"/>
        </w:rPr>
        <w:t xml:space="preserve">. </w:t>
      </w:r>
      <w:r w:rsidRPr="004B1724">
        <w:rPr>
          <w:rFonts w:ascii="Times New Roman" w:hAnsi="Times New Roman" w:cs="Times New Roman"/>
          <w:b/>
          <w:sz w:val="24"/>
          <w:szCs w:val="24"/>
        </w:rPr>
        <w:t>O Contrato Social, de Jean-Jacques Rousseau, e a Filosofia do Direito</w:t>
      </w:r>
      <w:r w:rsidRPr="004B17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1724">
        <w:rPr>
          <w:rFonts w:ascii="Times New Roman" w:hAnsi="Times New Roman" w:cs="Times New Roman"/>
          <w:sz w:val="24"/>
          <w:szCs w:val="24"/>
        </w:rPr>
        <w:t>Conteudo</w:t>
      </w:r>
      <w:proofErr w:type="spellEnd"/>
      <w:r w:rsidRPr="004B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724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4B17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B1724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4B1724">
        <w:rPr>
          <w:rFonts w:ascii="Times New Roman" w:hAnsi="Times New Roman" w:cs="Times New Roman"/>
          <w:sz w:val="24"/>
          <w:szCs w:val="24"/>
        </w:rPr>
        <w:t>-DF</w:t>
      </w:r>
      <w:proofErr w:type="gramEnd"/>
      <w:r w:rsidRPr="004B1724">
        <w:rPr>
          <w:rFonts w:ascii="Times New Roman" w:hAnsi="Times New Roman" w:cs="Times New Roman"/>
          <w:sz w:val="24"/>
          <w:szCs w:val="24"/>
        </w:rPr>
        <w:t xml:space="preserve">: 17 mar. 2014. </w:t>
      </w:r>
      <w:proofErr w:type="spellStart"/>
      <w:r w:rsidRPr="004B1724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4B1724">
        <w:rPr>
          <w:rFonts w:ascii="Times New Roman" w:hAnsi="Times New Roman" w:cs="Times New Roman"/>
          <w:sz w:val="24"/>
          <w:szCs w:val="24"/>
        </w:rPr>
        <w:t xml:space="preserve"> em: &lt;http://www.conteudojuridico.com.br/?</w:t>
      </w:r>
      <w:proofErr w:type="gramStart"/>
      <w:r w:rsidRPr="004B1724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igos&amp;ver</w:t>
      </w:r>
      <w:proofErr w:type="gramEnd"/>
      <w:r>
        <w:rPr>
          <w:rFonts w:ascii="Times New Roman" w:hAnsi="Times New Roman" w:cs="Times New Roman"/>
          <w:sz w:val="24"/>
          <w:szCs w:val="24"/>
        </w:rPr>
        <w:t>=2.47445&gt;. Acesso em</w:t>
      </w:r>
      <w:r w:rsidRPr="004B1724">
        <w:rPr>
          <w:rFonts w:ascii="Times New Roman" w:hAnsi="Times New Roman" w:cs="Times New Roman"/>
          <w:sz w:val="24"/>
          <w:szCs w:val="24"/>
        </w:rPr>
        <w:t xml:space="preserve"> maio 2015.</w:t>
      </w:r>
    </w:p>
    <w:p w:rsidR="00855EE1" w:rsidRDefault="00855EE1" w:rsidP="00445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EE1" w:rsidRDefault="00855EE1" w:rsidP="004B17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315B" w:rsidRDefault="004457E0" w:rsidP="004B17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WOLKMER</w:t>
      </w:r>
      <w:r w:rsidRPr="005041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Antônio Carlos</w:t>
      </w:r>
      <w:r w:rsidRPr="005041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Fundamentos de História de Direito</w:t>
      </w:r>
      <w:r w:rsidRPr="005041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3ed. Belo Horizonte: Del Rey, 2006</w:t>
      </w:r>
      <w:r w:rsidRPr="005041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1724" w:rsidRPr="004B1724" w:rsidRDefault="004B1724" w:rsidP="004B17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315B" w:rsidRPr="004B1724" w:rsidRDefault="00CE31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CE315B" w:rsidRPr="004B1724" w:rsidSect="00933578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9F" w:rsidRDefault="0067709F" w:rsidP="005578FE">
      <w:pPr>
        <w:spacing w:after="0" w:line="240" w:lineRule="auto"/>
      </w:pPr>
      <w:r>
        <w:separator/>
      </w:r>
    </w:p>
  </w:endnote>
  <w:endnote w:type="continuationSeparator" w:id="0">
    <w:p w:rsidR="0067709F" w:rsidRDefault="0067709F" w:rsidP="0055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JHMAO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9F" w:rsidRDefault="0067709F" w:rsidP="005578FE">
      <w:pPr>
        <w:spacing w:after="0" w:line="240" w:lineRule="auto"/>
      </w:pPr>
      <w:r>
        <w:separator/>
      </w:r>
    </w:p>
  </w:footnote>
  <w:footnote w:type="continuationSeparator" w:id="0">
    <w:p w:rsidR="0067709F" w:rsidRDefault="0067709F" w:rsidP="005578FE">
      <w:pPr>
        <w:spacing w:after="0" w:line="240" w:lineRule="auto"/>
      </w:pPr>
      <w:r>
        <w:continuationSeparator/>
      </w:r>
    </w:p>
  </w:footnote>
  <w:footnote w:id="1">
    <w:p w:rsidR="004457E0" w:rsidRPr="001C5909" w:rsidRDefault="004457E0" w:rsidP="004457E0">
      <w:pPr>
        <w:pStyle w:val="Textodenotaderodap"/>
        <w:rPr>
          <w:rFonts w:ascii="Times New Roman" w:hAnsi="Times New Roman" w:cs="Times New Roman"/>
        </w:rPr>
      </w:pPr>
      <w:r w:rsidRPr="001C5909">
        <w:rPr>
          <w:rStyle w:val="Refdenotaderodap"/>
          <w:rFonts w:ascii="Times New Roman" w:hAnsi="Times New Roman" w:cs="Times New Roman"/>
        </w:rPr>
        <w:footnoteRef/>
      </w:r>
      <w:r w:rsidRPr="001C5909">
        <w:rPr>
          <w:rFonts w:ascii="Times New Roman" w:hAnsi="Times New Roman" w:cs="Times New Roman"/>
        </w:rPr>
        <w:t xml:space="preserve"> </w:t>
      </w:r>
      <w:proofErr w:type="spellStart"/>
      <w:r w:rsidRPr="001C5909">
        <w:rPr>
          <w:rFonts w:ascii="Times New Roman" w:hAnsi="Times New Roman" w:cs="Times New Roman"/>
        </w:rPr>
        <w:t>Paper</w:t>
      </w:r>
      <w:proofErr w:type="spellEnd"/>
      <w:r w:rsidRPr="001C5909">
        <w:rPr>
          <w:rFonts w:ascii="Times New Roman" w:hAnsi="Times New Roman" w:cs="Times New Roman"/>
        </w:rPr>
        <w:t xml:space="preserve"> apresentado à Disciplina </w:t>
      </w:r>
      <w:r>
        <w:rPr>
          <w:rFonts w:ascii="Times New Roman" w:hAnsi="Times New Roman" w:cs="Times New Roman"/>
        </w:rPr>
        <w:t>História do Direito</w:t>
      </w:r>
      <w:r w:rsidRPr="001C5909">
        <w:rPr>
          <w:rFonts w:ascii="Times New Roman" w:hAnsi="Times New Roman" w:cs="Times New Roman"/>
        </w:rPr>
        <w:t>, da Unidade de Ensino Superior Dom Bosco – UNDB.</w:t>
      </w:r>
    </w:p>
  </w:footnote>
  <w:footnote w:id="2">
    <w:p w:rsidR="004457E0" w:rsidRPr="001C5909" w:rsidRDefault="004457E0" w:rsidP="004457E0">
      <w:pPr>
        <w:pStyle w:val="Textodenotaderodap"/>
        <w:rPr>
          <w:rFonts w:ascii="Times New Roman" w:hAnsi="Times New Roman" w:cs="Times New Roman"/>
        </w:rPr>
      </w:pPr>
      <w:r w:rsidRPr="001C5909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Aluno do 2</w:t>
      </w:r>
      <w:r w:rsidRPr="001C5909">
        <w:rPr>
          <w:rFonts w:ascii="Times New Roman" w:hAnsi="Times New Roman" w:cs="Times New Roman"/>
        </w:rPr>
        <w:t>º Período do Curso de Direito, da UNDB.</w:t>
      </w:r>
    </w:p>
  </w:footnote>
  <w:footnote w:id="3">
    <w:p w:rsidR="004457E0" w:rsidRDefault="004457E0" w:rsidP="004457E0">
      <w:pPr>
        <w:pStyle w:val="Textodenotaderodap"/>
      </w:pPr>
      <w:r w:rsidRPr="001C5909">
        <w:rPr>
          <w:rStyle w:val="Refdenotaderodap"/>
          <w:rFonts w:ascii="Times New Roman" w:hAnsi="Times New Roman" w:cs="Times New Roman"/>
        </w:rPr>
        <w:footnoteRef/>
      </w:r>
      <w:r w:rsidRPr="001C5909"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F12" w:rsidRPr="005578FE" w:rsidRDefault="00A11F12" w:rsidP="005578FE">
    <w:pPr>
      <w:pStyle w:val="Cabealho"/>
      <w:jc w:val="center"/>
    </w:pPr>
    <w:r w:rsidRPr="005578FE">
      <w:rPr>
        <w:noProof/>
        <w:lang w:eastAsia="pt-BR"/>
      </w:rPr>
      <w:drawing>
        <wp:inline distT="0" distB="0" distL="0" distR="0">
          <wp:extent cx="2819400" cy="73118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374" cy="73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EB4"/>
    <w:multiLevelType w:val="hybridMultilevel"/>
    <w:tmpl w:val="3E7A2A5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9"/>
    <w:rsid w:val="00004EC2"/>
    <w:rsid w:val="00012D69"/>
    <w:rsid w:val="00023829"/>
    <w:rsid w:val="00052FBE"/>
    <w:rsid w:val="00056586"/>
    <w:rsid w:val="00072592"/>
    <w:rsid w:val="00072CF4"/>
    <w:rsid w:val="0007527A"/>
    <w:rsid w:val="00081700"/>
    <w:rsid w:val="000A2DA1"/>
    <w:rsid w:val="000D0BBE"/>
    <w:rsid w:val="000F0259"/>
    <w:rsid w:val="000F08FA"/>
    <w:rsid w:val="000F098D"/>
    <w:rsid w:val="00103009"/>
    <w:rsid w:val="001339E8"/>
    <w:rsid w:val="00134AE3"/>
    <w:rsid w:val="00145DC3"/>
    <w:rsid w:val="0016432B"/>
    <w:rsid w:val="00166A19"/>
    <w:rsid w:val="00182534"/>
    <w:rsid w:val="00191996"/>
    <w:rsid w:val="00195BE7"/>
    <w:rsid w:val="001969B8"/>
    <w:rsid w:val="001A6B44"/>
    <w:rsid w:val="001D2DAF"/>
    <w:rsid w:val="001D337C"/>
    <w:rsid w:val="001D3738"/>
    <w:rsid w:val="001D3A42"/>
    <w:rsid w:val="00220002"/>
    <w:rsid w:val="002241D7"/>
    <w:rsid w:val="00224A37"/>
    <w:rsid w:val="00252D00"/>
    <w:rsid w:val="002908DA"/>
    <w:rsid w:val="002A21F9"/>
    <w:rsid w:val="002A623F"/>
    <w:rsid w:val="002B0123"/>
    <w:rsid w:val="002B3CE8"/>
    <w:rsid w:val="002B6571"/>
    <w:rsid w:val="002B65DD"/>
    <w:rsid w:val="002C0604"/>
    <w:rsid w:val="002C2235"/>
    <w:rsid w:val="002C57DA"/>
    <w:rsid w:val="002E2C58"/>
    <w:rsid w:val="002E759A"/>
    <w:rsid w:val="002F2215"/>
    <w:rsid w:val="00317E4D"/>
    <w:rsid w:val="00352624"/>
    <w:rsid w:val="00353839"/>
    <w:rsid w:val="0036469C"/>
    <w:rsid w:val="00392831"/>
    <w:rsid w:val="003964A8"/>
    <w:rsid w:val="003A12A8"/>
    <w:rsid w:val="003A1D56"/>
    <w:rsid w:val="003A2A36"/>
    <w:rsid w:val="003A6BAB"/>
    <w:rsid w:val="003E0503"/>
    <w:rsid w:val="003E7881"/>
    <w:rsid w:val="00405827"/>
    <w:rsid w:val="00416648"/>
    <w:rsid w:val="00416B51"/>
    <w:rsid w:val="00416CF8"/>
    <w:rsid w:val="004212B2"/>
    <w:rsid w:val="00425F46"/>
    <w:rsid w:val="004457E0"/>
    <w:rsid w:val="004463A4"/>
    <w:rsid w:val="004478BD"/>
    <w:rsid w:val="00453B55"/>
    <w:rsid w:val="004637C9"/>
    <w:rsid w:val="00484F64"/>
    <w:rsid w:val="004A0182"/>
    <w:rsid w:val="004A4B58"/>
    <w:rsid w:val="004B1724"/>
    <w:rsid w:val="004B66C9"/>
    <w:rsid w:val="004D7F72"/>
    <w:rsid w:val="004E7CF9"/>
    <w:rsid w:val="004F453C"/>
    <w:rsid w:val="00500DAB"/>
    <w:rsid w:val="00514B85"/>
    <w:rsid w:val="005529E2"/>
    <w:rsid w:val="00556F8E"/>
    <w:rsid w:val="005578FE"/>
    <w:rsid w:val="005658FF"/>
    <w:rsid w:val="0056771D"/>
    <w:rsid w:val="005719C0"/>
    <w:rsid w:val="00574B08"/>
    <w:rsid w:val="00576B6D"/>
    <w:rsid w:val="00581936"/>
    <w:rsid w:val="005A47A0"/>
    <w:rsid w:val="005B2762"/>
    <w:rsid w:val="005B4068"/>
    <w:rsid w:val="005B5EAE"/>
    <w:rsid w:val="005C26A5"/>
    <w:rsid w:val="005F416A"/>
    <w:rsid w:val="006017AE"/>
    <w:rsid w:val="00602F09"/>
    <w:rsid w:val="006075CF"/>
    <w:rsid w:val="00650E4F"/>
    <w:rsid w:val="00655B4D"/>
    <w:rsid w:val="00661DBF"/>
    <w:rsid w:val="0067709F"/>
    <w:rsid w:val="00683891"/>
    <w:rsid w:val="006866E7"/>
    <w:rsid w:val="0069372B"/>
    <w:rsid w:val="006A4804"/>
    <w:rsid w:val="006D530F"/>
    <w:rsid w:val="006E3A33"/>
    <w:rsid w:val="007211CD"/>
    <w:rsid w:val="00731E4D"/>
    <w:rsid w:val="00737549"/>
    <w:rsid w:val="00740093"/>
    <w:rsid w:val="00757BED"/>
    <w:rsid w:val="0076202A"/>
    <w:rsid w:val="00764929"/>
    <w:rsid w:val="00764F2C"/>
    <w:rsid w:val="00772557"/>
    <w:rsid w:val="00793B01"/>
    <w:rsid w:val="007A72CB"/>
    <w:rsid w:val="007B3D62"/>
    <w:rsid w:val="007C0753"/>
    <w:rsid w:val="007C3828"/>
    <w:rsid w:val="007D0814"/>
    <w:rsid w:val="007D5EF4"/>
    <w:rsid w:val="007D68F1"/>
    <w:rsid w:val="007E2751"/>
    <w:rsid w:val="007E54B3"/>
    <w:rsid w:val="007F0D93"/>
    <w:rsid w:val="00842503"/>
    <w:rsid w:val="00846F22"/>
    <w:rsid w:val="00855EE1"/>
    <w:rsid w:val="00861C68"/>
    <w:rsid w:val="00862F09"/>
    <w:rsid w:val="00864D22"/>
    <w:rsid w:val="008864B1"/>
    <w:rsid w:val="00892314"/>
    <w:rsid w:val="008971C8"/>
    <w:rsid w:val="008B5E40"/>
    <w:rsid w:val="008B6F29"/>
    <w:rsid w:val="008C69C5"/>
    <w:rsid w:val="008D2A38"/>
    <w:rsid w:val="008E41EB"/>
    <w:rsid w:val="008F7C31"/>
    <w:rsid w:val="0091290B"/>
    <w:rsid w:val="0092086F"/>
    <w:rsid w:val="00923641"/>
    <w:rsid w:val="00931250"/>
    <w:rsid w:val="00933578"/>
    <w:rsid w:val="009516EC"/>
    <w:rsid w:val="009630D1"/>
    <w:rsid w:val="00973AB5"/>
    <w:rsid w:val="009753BB"/>
    <w:rsid w:val="00981C14"/>
    <w:rsid w:val="009839DC"/>
    <w:rsid w:val="00983A67"/>
    <w:rsid w:val="00996287"/>
    <w:rsid w:val="009A516A"/>
    <w:rsid w:val="009B5537"/>
    <w:rsid w:val="009C073D"/>
    <w:rsid w:val="009D5648"/>
    <w:rsid w:val="009E3EB1"/>
    <w:rsid w:val="009F2866"/>
    <w:rsid w:val="00A0237B"/>
    <w:rsid w:val="00A11F12"/>
    <w:rsid w:val="00A31FA0"/>
    <w:rsid w:val="00A442A1"/>
    <w:rsid w:val="00A53539"/>
    <w:rsid w:val="00A56F4D"/>
    <w:rsid w:val="00A772FC"/>
    <w:rsid w:val="00A8131E"/>
    <w:rsid w:val="00AB7977"/>
    <w:rsid w:val="00AC0159"/>
    <w:rsid w:val="00AD5AEC"/>
    <w:rsid w:val="00AF0115"/>
    <w:rsid w:val="00AF6ECE"/>
    <w:rsid w:val="00B00A55"/>
    <w:rsid w:val="00B03EE5"/>
    <w:rsid w:val="00B4009F"/>
    <w:rsid w:val="00B44D96"/>
    <w:rsid w:val="00B774D3"/>
    <w:rsid w:val="00B8560C"/>
    <w:rsid w:val="00B87330"/>
    <w:rsid w:val="00BC601E"/>
    <w:rsid w:val="00BD7F73"/>
    <w:rsid w:val="00BE6490"/>
    <w:rsid w:val="00C05BFB"/>
    <w:rsid w:val="00C062A0"/>
    <w:rsid w:val="00C50472"/>
    <w:rsid w:val="00C550F0"/>
    <w:rsid w:val="00C732E1"/>
    <w:rsid w:val="00C77EB9"/>
    <w:rsid w:val="00C865C4"/>
    <w:rsid w:val="00C9656A"/>
    <w:rsid w:val="00CA6778"/>
    <w:rsid w:val="00CC114A"/>
    <w:rsid w:val="00CC76A3"/>
    <w:rsid w:val="00CD35D7"/>
    <w:rsid w:val="00CD6C04"/>
    <w:rsid w:val="00CE315B"/>
    <w:rsid w:val="00D34FF6"/>
    <w:rsid w:val="00D40B18"/>
    <w:rsid w:val="00D426B1"/>
    <w:rsid w:val="00D5225F"/>
    <w:rsid w:val="00D5695E"/>
    <w:rsid w:val="00D61BE8"/>
    <w:rsid w:val="00D626C6"/>
    <w:rsid w:val="00D75C54"/>
    <w:rsid w:val="00D9078C"/>
    <w:rsid w:val="00D9102D"/>
    <w:rsid w:val="00D91AEF"/>
    <w:rsid w:val="00DA6883"/>
    <w:rsid w:val="00DB7130"/>
    <w:rsid w:val="00DB79A4"/>
    <w:rsid w:val="00DE2F4C"/>
    <w:rsid w:val="00DE61A4"/>
    <w:rsid w:val="00DF2B5C"/>
    <w:rsid w:val="00DF5746"/>
    <w:rsid w:val="00DF666D"/>
    <w:rsid w:val="00E11CF8"/>
    <w:rsid w:val="00E132E9"/>
    <w:rsid w:val="00E166E0"/>
    <w:rsid w:val="00E167F5"/>
    <w:rsid w:val="00E2764D"/>
    <w:rsid w:val="00E32342"/>
    <w:rsid w:val="00E425D8"/>
    <w:rsid w:val="00E609F8"/>
    <w:rsid w:val="00E713B7"/>
    <w:rsid w:val="00E8685C"/>
    <w:rsid w:val="00EB4E35"/>
    <w:rsid w:val="00EC1305"/>
    <w:rsid w:val="00ED23C6"/>
    <w:rsid w:val="00EE12A5"/>
    <w:rsid w:val="00EF0448"/>
    <w:rsid w:val="00EF115C"/>
    <w:rsid w:val="00EF7608"/>
    <w:rsid w:val="00F110C3"/>
    <w:rsid w:val="00F41B34"/>
    <w:rsid w:val="00F44AF5"/>
    <w:rsid w:val="00F464B0"/>
    <w:rsid w:val="00F52ECC"/>
    <w:rsid w:val="00F53C85"/>
    <w:rsid w:val="00F61F95"/>
    <w:rsid w:val="00F86E0E"/>
    <w:rsid w:val="00F924C8"/>
    <w:rsid w:val="00F94A1D"/>
    <w:rsid w:val="00FA21E5"/>
    <w:rsid w:val="00FA7AA8"/>
    <w:rsid w:val="00FB27DA"/>
    <w:rsid w:val="00FB654E"/>
    <w:rsid w:val="00FC0153"/>
    <w:rsid w:val="00FD3386"/>
    <w:rsid w:val="00FE65D2"/>
    <w:rsid w:val="00FF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3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8FE"/>
  </w:style>
  <w:style w:type="paragraph" w:styleId="Rodap">
    <w:name w:val="footer"/>
    <w:basedOn w:val="Normal"/>
    <w:link w:val="RodapChar"/>
    <w:uiPriority w:val="99"/>
    <w:semiHidden/>
    <w:unhideWhenUsed/>
    <w:rsid w:val="0055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8FE"/>
  </w:style>
  <w:style w:type="paragraph" w:styleId="Textodebalo">
    <w:name w:val="Balloon Text"/>
    <w:basedOn w:val="Normal"/>
    <w:link w:val="TextodebaloChar"/>
    <w:uiPriority w:val="99"/>
    <w:semiHidden/>
    <w:unhideWhenUsed/>
    <w:rsid w:val="0055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8FE"/>
    <w:rPr>
      <w:rFonts w:ascii="Tahoma" w:hAnsi="Tahoma" w:cs="Tahoma"/>
      <w:sz w:val="16"/>
      <w:szCs w:val="16"/>
    </w:rPr>
  </w:style>
  <w:style w:type="paragraph" w:customStyle="1" w:styleId="Textosemformatao">
    <w:name w:val="Texto sem formatação"/>
    <w:basedOn w:val="Normal"/>
    <w:next w:val="Normal"/>
    <w:uiPriority w:val="99"/>
    <w:rsid w:val="00DF666D"/>
    <w:pPr>
      <w:autoSpaceDE w:val="0"/>
      <w:autoSpaceDN w:val="0"/>
      <w:adjustRightInd w:val="0"/>
      <w:spacing w:after="0" w:line="240" w:lineRule="auto"/>
    </w:pPr>
    <w:rPr>
      <w:rFonts w:ascii="AJHMAO+CourierNewPSMT" w:hAnsi="AJHMAO+CourierNewPSMT"/>
      <w:sz w:val="24"/>
      <w:szCs w:val="24"/>
    </w:rPr>
  </w:style>
  <w:style w:type="paragraph" w:customStyle="1" w:styleId="Default">
    <w:name w:val="Default"/>
    <w:rsid w:val="00FF0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6469C"/>
    <w:rPr>
      <w:b/>
      <w:bCs/>
    </w:rPr>
  </w:style>
  <w:style w:type="paragraph" w:styleId="PargrafodaLista">
    <w:name w:val="List Paragraph"/>
    <w:basedOn w:val="Normal"/>
    <w:uiPriority w:val="34"/>
    <w:qFormat/>
    <w:rsid w:val="009839D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31E4D"/>
  </w:style>
  <w:style w:type="paragraph" w:styleId="NormalWeb">
    <w:name w:val="Normal (Web)"/>
    <w:basedOn w:val="Normal"/>
    <w:uiPriority w:val="99"/>
    <w:unhideWhenUsed/>
    <w:rsid w:val="000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9312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685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57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57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57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3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8FE"/>
  </w:style>
  <w:style w:type="paragraph" w:styleId="Rodap">
    <w:name w:val="footer"/>
    <w:basedOn w:val="Normal"/>
    <w:link w:val="RodapChar"/>
    <w:uiPriority w:val="99"/>
    <w:semiHidden/>
    <w:unhideWhenUsed/>
    <w:rsid w:val="00557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8FE"/>
  </w:style>
  <w:style w:type="paragraph" w:styleId="Textodebalo">
    <w:name w:val="Balloon Text"/>
    <w:basedOn w:val="Normal"/>
    <w:link w:val="TextodebaloChar"/>
    <w:uiPriority w:val="99"/>
    <w:semiHidden/>
    <w:unhideWhenUsed/>
    <w:rsid w:val="0055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8FE"/>
    <w:rPr>
      <w:rFonts w:ascii="Tahoma" w:hAnsi="Tahoma" w:cs="Tahoma"/>
      <w:sz w:val="16"/>
      <w:szCs w:val="16"/>
    </w:rPr>
  </w:style>
  <w:style w:type="paragraph" w:customStyle="1" w:styleId="Textosemformatao">
    <w:name w:val="Texto sem formatação"/>
    <w:basedOn w:val="Normal"/>
    <w:next w:val="Normal"/>
    <w:uiPriority w:val="99"/>
    <w:rsid w:val="00DF666D"/>
    <w:pPr>
      <w:autoSpaceDE w:val="0"/>
      <w:autoSpaceDN w:val="0"/>
      <w:adjustRightInd w:val="0"/>
      <w:spacing w:after="0" w:line="240" w:lineRule="auto"/>
    </w:pPr>
    <w:rPr>
      <w:rFonts w:ascii="AJHMAO+CourierNewPSMT" w:hAnsi="AJHMAO+CourierNewPSMT"/>
      <w:sz w:val="24"/>
      <w:szCs w:val="24"/>
    </w:rPr>
  </w:style>
  <w:style w:type="paragraph" w:customStyle="1" w:styleId="Default">
    <w:name w:val="Default"/>
    <w:rsid w:val="00FF0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6469C"/>
    <w:rPr>
      <w:b/>
      <w:bCs/>
    </w:rPr>
  </w:style>
  <w:style w:type="paragraph" w:styleId="PargrafodaLista">
    <w:name w:val="List Paragraph"/>
    <w:basedOn w:val="Normal"/>
    <w:uiPriority w:val="34"/>
    <w:qFormat/>
    <w:rsid w:val="009839D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31E4D"/>
  </w:style>
  <w:style w:type="paragraph" w:styleId="NormalWeb">
    <w:name w:val="Normal (Web)"/>
    <w:basedOn w:val="Normal"/>
    <w:uiPriority w:val="99"/>
    <w:unhideWhenUsed/>
    <w:rsid w:val="000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9312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685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57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57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496E-2FA8-4503-A2C5-D343B607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3309</Words>
  <Characters>17871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Lucas</cp:lastModifiedBy>
  <cp:revision>2</cp:revision>
  <dcterms:created xsi:type="dcterms:W3CDTF">2018-06-20T15:11:00Z</dcterms:created>
  <dcterms:modified xsi:type="dcterms:W3CDTF">2018-06-20T15:11:00Z</dcterms:modified>
</cp:coreProperties>
</file>