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21" w:rsidRDefault="004D1D21" w:rsidP="004D1D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D1D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83436" cy="53276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6" cy="532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D1D21" w:rsidRDefault="004D1D21" w:rsidP="004D1D2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21" w:rsidRPr="004D1D21" w:rsidRDefault="00604578" w:rsidP="004D1D2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BREVE ANÁLISE DO</w:t>
      </w:r>
      <w:r w:rsidR="004D1D21">
        <w:rPr>
          <w:rFonts w:ascii="Times New Roman" w:hAnsi="Times New Roman" w:cs="Times New Roman"/>
          <w:b/>
          <w:sz w:val="24"/>
          <w:szCs w:val="24"/>
        </w:rPr>
        <w:t xml:space="preserve"> CON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4D1D21">
        <w:rPr>
          <w:rFonts w:ascii="Times New Roman" w:hAnsi="Times New Roman" w:cs="Times New Roman"/>
          <w:b/>
          <w:sz w:val="24"/>
          <w:szCs w:val="24"/>
        </w:rPr>
        <w:t>ROLE SOCIAL FORMAL</w:t>
      </w:r>
      <w:r>
        <w:rPr>
          <w:rFonts w:ascii="Times New Roman" w:hAnsi="Times New Roman" w:cs="Times New Roman"/>
          <w:b/>
          <w:sz w:val="24"/>
          <w:szCs w:val="24"/>
        </w:rPr>
        <w:t xml:space="preserve"> E SUAS PERSPECTIVAS DE CLASSE</w:t>
      </w:r>
    </w:p>
    <w:p w:rsidR="004D1D21" w:rsidRDefault="004D1D21" w:rsidP="004D1D21">
      <w:pPr>
        <w:spacing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²</w:t>
      </w:r>
      <w:r w:rsidR="00604578">
        <w:rPr>
          <w:rFonts w:ascii="Times New Roman" w:hAnsi="Times New Roman" w:cs="Times New Roman"/>
          <w:sz w:val="24"/>
          <w:szCs w:val="24"/>
        </w:rPr>
        <w:t>Edmar de Sousa Costa Neto</w:t>
      </w:r>
    </w:p>
    <w:p w:rsidR="004D1D21" w:rsidRDefault="004D1D21" w:rsidP="004D1D21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³João Carlos da Cunha Moura</w:t>
      </w:r>
    </w:p>
    <w:p w:rsidR="004D1D21" w:rsidRDefault="004D1D21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4578" w:rsidRDefault="00604578" w:rsidP="00604578">
      <w:pPr>
        <w:spacing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04578" w:rsidRDefault="00604578" w:rsidP="00155D44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controle social formal é um método de manutenção do </w:t>
      </w:r>
      <w:r>
        <w:rPr>
          <w:rFonts w:ascii="Times New Roman" w:hAnsi="Times New Roman" w:cs="Times New Roman"/>
          <w:i/>
          <w:sz w:val="24"/>
          <w:szCs w:val="24"/>
        </w:rPr>
        <w:t>status quo</w:t>
      </w:r>
      <w:r>
        <w:rPr>
          <w:rFonts w:ascii="Times New Roman" w:hAnsi="Times New Roman" w:cs="Times New Roman"/>
          <w:sz w:val="24"/>
          <w:szCs w:val="24"/>
        </w:rPr>
        <w:t xml:space="preserve"> o qual visa expurgar indivíduos ou grupos que não se adequam dentro de uma possível lógica </w:t>
      </w:r>
      <w:r w:rsidR="00155D44">
        <w:rPr>
          <w:rFonts w:ascii="Times New Roman" w:hAnsi="Times New Roman" w:cs="Times New Roman"/>
          <w:sz w:val="24"/>
          <w:szCs w:val="24"/>
        </w:rPr>
        <w:t>social ditada pelo mercado, igreja e estado</w:t>
      </w:r>
      <w:r>
        <w:rPr>
          <w:rFonts w:ascii="Times New Roman" w:hAnsi="Times New Roman" w:cs="Times New Roman"/>
          <w:sz w:val="24"/>
          <w:szCs w:val="24"/>
        </w:rPr>
        <w:t>. Este controle é efetivado através do estado e suas instituições, e, a sua utilização,</w:t>
      </w:r>
      <w:r w:rsidR="00155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potencializa a utilização </w:t>
      </w:r>
      <w:r w:rsidR="00155D44">
        <w:rPr>
          <w:rFonts w:ascii="Times New Roman" w:hAnsi="Times New Roman" w:cs="Times New Roman"/>
          <w:sz w:val="24"/>
          <w:szCs w:val="24"/>
        </w:rPr>
        <w:t xml:space="preserve">proporciona desigualdade social, higienização, vulnerabilidade. Partido destes conceitos se relacionará neste trabalho todas as relações dos conceitos criminológicos e as questões de classes neles inerentes. </w:t>
      </w:r>
    </w:p>
    <w:p w:rsidR="00155D44" w:rsidRPr="00604578" w:rsidRDefault="00155D44" w:rsidP="00155D44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 Chaves: </w:t>
      </w:r>
      <w:proofErr w:type="spellStart"/>
      <w:r>
        <w:rPr>
          <w:rFonts w:ascii="Times New Roman" w:hAnsi="Times New Roman" w:cs="Times New Roman"/>
          <w:sz w:val="24"/>
          <w:szCs w:val="24"/>
        </w:rPr>
        <w:t>Marxiana</w:t>
      </w:r>
      <w:proofErr w:type="spellEnd"/>
      <w:r>
        <w:rPr>
          <w:rFonts w:ascii="Times New Roman" w:hAnsi="Times New Roman" w:cs="Times New Roman"/>
          <w:sz w:val="24"/>
          <w:szCs w:val="24"/>
        </w:rPr>
        <w:t>. Questão de Classe. Controle Social.</w:t>
      </w:r>
    </w:p>
    <w:p w:rsidR="00604578" w:rsidRDefault="00604578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4578" w:rsidRDefault="00604578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Default="009711CE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1CE" w:rsidRPr="00D61B85" w:rsidRDefault="00D61B85" w:rsidP="00AE428F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:rsidR="002D1EF8" w:rsidRDefault="002D1EF8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1EF8">
        <w:rPr>
          <w:rFonts w:ascii="Times New Roman" w:hAnsi="Times New Roman" w:cs="Times New Roman"/>
          <w:sz w:val="24"/>
          <w:szCs w:val="24"/>
        </w:rPr>
        <w:t>Marx e Engels ao convocar o proletariado nas primeiras linhas do manifesto comunista afirmaram que a “história da humanidade é a história da luta de classes”</w:t>
      </w:r>
      <w:r w:rsidR="00971437">
        <w:rPr>
          <w:rFonts w:ascii="Times New Roman" w:hAnsi="Times New Roman" w:cs="Times New Roman"/>
          <w:sz w:val="24"/>
          <w:szCs w:val="24"/>
        </w:rPr>
        <w:t xml:space="preserve"> (</w:t>
      </w:r>
      <w:r w:rsidR="004E3476">
        <w:rPr>
          <w:rFonts w:ascii="Times New Roman" w:hAnsi="Times New Roman" w:cs="Times New Roman"/>
          <w:sz w:val="24"/>
          <w:szCs w:val="24"/>
        </w:rPr>
        <w:t>MARX, ENGELS, 1999</w:t>
      </w:r>
      <w:r w:rsidR="00AE428F">
        <w:rPr>
          <w:rFonts w:ascii="Times New Roman" w:hAnsi="Times New Roman" w:cs="Times New Roman"/>
          <w:sz w:val="24"/>
          <w:szCs w:val="24"/>
        </w:rPr>
        <w:t>, p.7)</w:t>
      </w:r>
      <w:r w:rsidRPr="002D1EF8">
        <w:rPr>
          <w:rFonts w:ascii="Times New Roman" w:hAnsi="Times New Roman" w:cs="Times New Roman"/>
          <w:sz w:val="24"/>
          <w:szCs w:val="24"/>
        </w:rPr>
        <w:t xml:space="preserve">. Josué de Castro, no século seguinte, ao deparar-se com a fome dos ditos </w:t>
      </w:r>
      <w:r w:rsidRPr="00CF0886">
        <w:rPr>
          <w:rFonts w:ascii="Times New Roman" w:hAnsi="Times New Roman" w:cs="Times New Roman"/>
          <w:i/>
          <w:sz w:val="24"/>
          <w:szCs w:val="24"/>
        </w:rPr>
        <w:t>homens-caranguejo</w:t>
      </w:r>
      <w:r w:rsidR="00CF0886">
        <w:rPr>
          <w:rFonts w:ascii="Times New Roman" w:hAnsi="Times New Roman" w:cs="Times New Roman"/>
          <w:i/>
          <w:sz w:val="24"/>
          <w:szCs w:val="24"/>
        </w:rPr>
        <w:t>s</w:t>
      </w:r>
      <w:r w:rsidR="00CF0886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  <w:r w:rsidRPr="002D1EF8">
        <w:rPr>
          <w:rFonts w:ascii="Times New Roman" w:hAnsi="Times New Roman" w:cs="Times New Roman"/>
          <w:sz w:val="24"/>
          <w:szCs w:val="24"/>
        </w:rPr>
        <w:t xml:space="preserve">, que vivam nas palafitas as margens do </w:t>
      </w:r>
      <w:r w:rsidR="00CF0886">
        <w:rPr>
          <w:rFonts w:ascii="Times New Roman" w:hAnsi="Times New Roman" w:cs="Times New Roman"/>
          <w:sz w:val="24"/>
          <w:szCs w:val="24"/>
        </w:rPr>
        <w:t xml:space="preserve">rio </w:t>
      </w:r>
      <w:r w:rsidRPr="002D1EF8">
        <w:rPr>
          <w:rFonts w:ascii="Times New Roman" w:hAnsi="Times New Roman" w:cs="Times New Roman"/>
          <w:sz w:val="24"/>
          <w:szCs w:val="24"/>
        </w:rPr>
        <w:t>Capiberibe</w:t>
      </w:r>
      <w:r w:rsidR="00CF0886">
        <w:rPr>
          <w:rFonts w:ascii="Times New Roman" w:hAnsi="Times New Roman" w:cs="Times New Roman"/>
          <w:sz w:val="24"/>
          <w:szCs w:val="24"/>
        </w:rPr>
        <w:t xml:space="preserve"> em recife</w:t>
      </w:r>
      <w:r w:rsidRPr="002D1EF8">
        <w:rPr>
          <w:rFonts w:ascii="Times New Roman" w:hAnsi="Times New Roman" w:cs="Times New Roman"/>
          <w:sz w:val="24"/>
          <w:szCs w:val="24"/>
        </w:rPr>
        <w:t>, concluiu que “a história da humanidade tem sido, desde o princípio, a história de sua luta pela obtenção do pão-nosso-de-cada-dia</w:t>
      </w:r>
      <w:r w:rsidR="00A4396A" w:rsidRPr="002D1EF8">
        <w:rPr>
          <w:rFonts w:ascii="Times New Roman" w:hAnsi="Times New Roman" w:cs="Times New Roman"/>
          <w:sz w:val="24"/>
          <w:szCs w:val="24"/>
        </w:rPr>
        <w:t>”</w:t>
      </w:r>
      <w:r w:rsidR="00A4396A">
        <w:rPr>
          <w:rFonts w:ascii="Times New Roman" w:hAnsi="Times New Roman" w:cs="Times New Roman"/>
          <w:sz w:val="24"/>
          <w:szCs w:val="24"/>
        </w:rPr>
        <w:t xml:space="preserve"> (</w:t>
      </w:r>
      <w:r w:rsidR="00AE428F">
        <w:rPr>
          <w:rFonts w:ascii="Times New Roman" w:hAnsi="Times New Roman" w:cs="Times New Roman"/>
          <w:sz w:val="24"/>
          <w:szCs w:val="24"/>
        </w:rPr>
        <w:t>CASTRO, 1959, p.1)</w:t>
      </w:r>
      <w:r w:rsidRPr="002D1E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EF8" w:rsidRDefault="00D60734" w:rsidP="00CF088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D1EF8">
        <w:rPr>
          <w:rFonts w:ascii="Times New Roman" w:hAnsi="Times New Roman" w:cs="Times New Roman"/>
          <w:sz w:val="24"/>
          <w:szCs w:val="24"/>
        </w:rPr>
        <w:t xml:space="preserve">inda que exista uma </w:t>
      </w:r>
      <w:r w:rsidR="00A13666">
        <w:rPr>
          <w:rFonts w:ascii="Times New Roman" w:hAnsi="Times New Roman" w:cs="Times New Roman"/>
          <w:sz w:val="24"/>
          <w:szCs w:val="24"/>
        </w:rPr>
        <w:t xml:space="preserve">significativa </w:t>
      </w:r>
      <w:r w:rsidR="002D1EF8">
        <w:rPr>
          <w:rFonts w:ascii="Times New Roman" w:hAnsi="Times New Roman" w:cs="Times New Roman"/>
          <w:sz w:val="24"/>
          <w:szCs w:val="24"/>
        </w:rPr>
        <w:t>d</w:t>
      </w:r>
      <w:r w:rsidR="00A13666">
        <w:rPr>
          <w:rFonts w:ascii="Times New Roman" w:hAnsi="Times New Roman" w:cs="Times New Roman"/>
          <w:sz w:val="24"/>
          <w:szCs w:val="24"/>
        </w:rPr>
        <w:t xml:space="preserve">iferença temporal </w:t>
      </w:r>
      <w:r w:rsidR="002D1EF8">
        <w:rPr>
          <w:rFonts w:ascii="Times New Roman" w:hAnsi="Times New Roman" w:cs="Times New Roman"/>
          <w:sz w:val="24"/>
          <w:szCs w:val="24"/>
        </w:rPr>
        <w:t>entre as duas sentenças, e que os objetos de estudo dos referidos autores sejam</w:t>
      </w:r>
      <w:r w:rsidR="002D1EF8" w:rsidRPr="002D1EF8">
        <w:rPr>
          <w:rFonts w:ascii="Times New Roman" w:hAnsi="Times New Roman" w:cs="Times New Roman"/>
          <w:sz w:val="24"/>
          <w:szCs w:val="24"/>
        </w:rPr>
        <w:t xml:space="preserve"> distintos, </w:t>
      </w:r>
      <w:r w:rsidR="002D1EF8">
        <w:rPr>
          <w:rFonts w:ascii="Times New Roman" w:hAnsi="Times New Roman" w:cs="Times New Roman"/>
          <w:sz w:val="24"/>
          <w:szCs w:val="24"/>
        </w:rPr>
        <w:t xml:space="preserve">não se requer nenhum esforço interpretativo para dizer </w:t>
      </w:r>
      <w:r w:rsidR="002D1EF8" w:rsidRPr="002D1EF8">
        <w:rPr>
          <w:rFonts w:ascii="Times New Roman" w:hAnsi="Times New Roman" w:cs="Times New Roman"/>
          <w:sz w:val="24"/>
          <w:szCs w:val="24"/>
        </w:rPr>
        <w:t>as conclusõ</w:t>
      </w:r>
      <w:r w:rsidR="00A13666">
        <w:rPr>
          <w:rFonts w:ascii="Times New Roman" w:hAnsi="Times New Roman" w:cs="Times New Roman"/>
          <w:sz w:val="24"/>
          <w:szCs w:val="24"/>
        </w:rPr>
        <w:t>es de ambos facilmente dialogam. Por isso depreende-se que</w:t>
      </w:r>
      <w:r w:rsidR="002D1EF8">
        <w:rPr>
          <w:rFonts w:ascii="Times New Roman" w:hAnsi="Times New Roman" w:cs="Times New Roman"/>
          <w:sz w:val="24"/>
          <w:szCs w:val="24"/>
        </w:rPr>
        <w:t xml:space="preserve"> a história da humanidade consiste numa longa disputa entre classes conflitantes, no qual uma delas quer se afirmar enquanto classe </w:t>
      </w:r>
      <w:r w:rsidR="00A13666">
        <w:rPr>
          <w:rFonts w:ascii="Times New Roman" w:hAnsi="Times New Roman" w:cs="Times New Roman"/>
          <w:sz w:val="24"/>
          <w:szCs w:val="24"/>
        </w:rPr>
        <w:t>dominante (</w:t>
      </w:r>
      <w:r w:rsidR="002D1EF8">
        <w:rPr>
          <w:rFonts w:ascii="Times New Roman" w:hAnsi="Times New Roman" w:cs="Times New Roman"/>
          <w:sz w:val="24"/>
          <w:szCs w:val="24"/>
        </w:rPr>
        <w:t>opressora) e a outra que se emancipar(oprimido</w:t>
      </w:r>
      <w:r>
        <w:rPr>
          <w:rFonts w:ascii="Times New Roman" w:hAnsi="Times New Roman" w:cs="Times New Roman"/>
          <w:sz w:val="24"/>
          <w:szCs w:val="24"/>
        </w:rPr>
        <w:t>/trabalhadores</w:t>
      </w:r>
      <w:r w:rsidR="002D1EF8">
        <w:rPr>
          <w:rFonts w:ascii="Times New Roman" w:hAnsi="Times New Roman" w:cs="Times New Roman"/>
          <w:sz w:val="24"/>
          <w:szCs w:val="24"/>
        </w:rPr>
        <w:t>) e conquistar seus direitos(pão-nosso-de-cada-dia)</w:t>
      </w:r>
      <w:r w:rsidR="00CF0886">
        <w:rPr>
          <w:rFonts w:ascii="Times New Roman" w:hAnsi="Times New Roman" w:cs="Times New Roman"/>
          <w:sz w:val="24"/>
          <w:szCs w:val="24"/>
        </w:rPr>
        <w:t xml:space="preserve"> (CHAUI, 2000, p.532)</w:t>
      </w:r>
      <w:r w:rsidR="002D1EF8">
        <w:rPr>
          <w:rFonts w:ascii="Times New Roman" w:hAnsi="Times New Roman" w:cs="Times New Roman"/>
          <w:sz w:val="24"/>
          <w:szCs w:val="24"/>
        </w:rPr>
        <w:t>.</w:t>
      </w:r>
    </w:p>
    <w:p w:rsidR="00A13666" w:rsidRDefault="00A13666" w:rsidP="00D6073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luta de uma classe ocorre justamente para sua autoafirmação ou a depender da época, para garantir </w:t>
      </w:r>
      <w:r w:rsidR="00971437">
        <w:rPr>
          <w:rFonts w:ascii="Times New Roman" w:hAnsi="Times New Roman" w:cs="Times New Roman"/>
          <w:sz w:val="24"/>
          <w:szCs w:val="24"/>
        </w:rPr>
        <w:t>simplesmente a sua</w:t>
      </w:r>
      <w:r w:rsidR="00D60734">
        <w:rPr>
          <w:rFonts w:ascii="Times New Roman" w:hAnsi="Times New Roman" w:cs="Times New Roman"/>
          <w:sz w:val="24"/>
          <w:szCs w:val="24"/>
        </w:rPr>
        <w:t xml:space="preserve"> sobrevivência. A vista disso</w:t>
      </w:r>
      <w:r>
        <w:rPr>
          <w:rFonts w:ascii="Times New Roman" w:hAnsi="Times New Roman" w:cs="Times New Roman"/>
          <w:sz w:val="24"/>
          <w:szCs w:val="24"/>
        </w:rPr>
        <w:t xml:space="preserve"> o Manifesto Comunista facilmente sintetiza, vejamos:</w:t>
      </w:r>
    </w:p>
    <w:p w:rsidR="00A13666" w:rsidRPr="00A13666" w:rsidRDefault="00A13666" w:rsidP="00AE428F">
      <w:pPr>
        <w:spacing w:before="100"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13666">
        <w:rPr>
          <w:rFonts w:ascii="Times New Roman" w:eastAsia="Times New Roman" w:hAnsi="Times New Roman" w:cs="Times New Roman"/>
          <w:sz w:val="20"/>
          <w:szCs w:val="20"/>
          <w:lang w:eastAsia="pt-BR"/>
        </w:rPr>
        <w:t>Homem livre e escravo, patrício e plebeu, senhor e servo, mestre de corporação e oficial, numa palavra, opressores e oprimidos, em constante oposição, têm vivido numa guerra ininterrupta, ore franca, ora disfarçada, uma guerra que termino sempre, ou por uma transformação evolucionária da sociedade inte</w:t>
      </w:r>
      <w:r w:rsidR="00D60734">
        <w:rPr>
          <w:rFonts w:ascii="Times New Roman" w:eastAsia="Times New Roman" w:hAnsi="Times New Roman" w:cs="Times New Roman"/>
          <w:sz w:val="20"/>
          <w:szCs w:val="20"/>
          <w:lang w:eastAsia="pt-BR"/>
        </w:rPr>
        <w:t>ira, ou pe</w:t>
      </w:r>
      <w:r w:rsidR="00D60734" w:rsidRPr="00AE428F">
        <w:rPr>
          <w:rFonts w:ascii="Times New Roman" w:eastAsia="Times New Roman" w:hAnsi="Times New Roman" w:cs="Times New Roman"/>
          <w:sz w:val="20"/>
          <w:szCs w:val="20"/>
          <w:lang w:eastAsia="pt-BR"/>
        </w:rPr>
        <w:t>la destruição das suas</w:t>
      </w:r>
      <w:r w:rsidRPr="00AE428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classes em </w:t>
      </w:r>
      <w:proofErr w:type="gramStart"/>
      <w:r w:rsidRPr="00AE428F">
        <w:rPr>
          <w:rFonts w:ascii="Times New Roman" w:eastAsia="Times New Roman" w:hAnsi="Times New Roman" w:cs="Times New Roman"/>
          <w:sz w:val="20"/>
          <w:szCs w:val="20"/>
          <w:lang w:eastAsia="pt-BR"/>
        </w:rPr>
        <w:t>luta</w:t>
      </w:r>
      <w:r w:rsidR="00AE428F" w:rsidRPr="00AE428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AE428F" w:rsidRPr="00AE428F">
        <w:rPr>
          <w:rFonts w:ascii="Times New Roman" w:hAnsi="Times New Roman" w:cs="Times New Roman"/>
          <w:sz w:val="20"/>
          <w:szCs w:val="20"/>
        </w:rPr>
        <w:t>MARX, ENGELS, 2005, p.8)</w:t>
      </w:r>
      <w:r w:rsidR="00AE428F" w:rsidRPr="002D1EF8">
        <w:rPr>
          <w:rFonts w:ascii="Times New Roman" w:hAnsi="Times New Roman" w:cs="Times New Roman"/>
          <w:sz w:val="24"/>
          <w:szCs w:val="24"/>
        </w:rPr>
        <w:t>.</w:t>
      </w:r>
    </w:p>
    <w:p w:rsidR="004D1D21" w:rsidRDefault="00F64DF0" w:rsidP="0097143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6B82">
        <w:rPr>
          <w:rFonts w:ascii="Times New Roman" w:hAnsi="Times New Roman" w:cs="Times New Roman"/>
          <w:sz w:val="24"/>
          <w:szCs w:val="24"/>
        </w:rPr>
        <w:t xml:space="preserve">abe-se que o principal interesse </w:t>
      </w:r>
      <w:r w:rsidR="009318C8">
        <w:rPr>
          <w:rFonts w:ascii="Times New Roman" w:hAnsi="Times New Roman" w:cs="Times New Roman"/>
          <w:sz w:val="24"/>
          <w:szCs w:val="24"/>
        </w:rPr>
        <w:t>de quem oprime</w:t>
      </w:r>
      <w:r w:rsidR="003F6B82">
        <w:rPr>
          <w:rFonts w:ascii="Times New Roman" w:hAnsi="Times New Roman" w:cs="Times New Roman"/>
          <w:sz w:val="24"/>
          <w:szCs w:val="24"/>
        </w:rPr>
        <w:t xml:space="preserve"> é a manutenção do status quo vigente para que assim continue dominando os meios de produção. A manutenção deste status quo razão se dá através das instituições por ela subjugada, como por exemplo o Estado, que através do seu poder de polícia reprimem aqueles que questionam e pautam um proje</w:t>
      </w:r>
      <w:r w:rsidR="00CF0886">
        <w:rPr>
          <w:rFonts w:ascii="Times New Roman" w:hAnsi="Times New Roman" w:cs="Times New Roman"/>
          <w:sz w:val="24"/>
          <w:szCs w:val="24"/>
        </w:rPr>
        <w:t xml:space="preserve">to de sociedade diferente deles </w:t>
      </w:r>
      <w:r w:rsidR="00CF0886" w:rsidRPr="00AE428F">
        <w:rPr>
          <w:rFonts w:ascii="Times New Roman" w:hAnsi="Times New Roman" w:cs="Times New Roman"/>
          <w:sz w:val="24"/>
        </w:rPr>
        <w:t>(LEFORT</w:t>
      </w:r>
      <w:r w:rsidR="000D72B9">
        <w:rPr>
          <w:rFonts w:ascii="Times New Roman" w:hAnsi="Times New Roman" w:cs="Times New Roman"/>
          <w:sz w:val="24"/>
        </w:rPr>
        <w:t>, 1991</w:t>
      </w:r>
      <w:r w:rsidR="00CF0886">
        <w:rPr>
          <w:rFonts w:ascii="Times New Roman" w:hAnsi="Times New Roman" w:cs="Times New Roman"/>
          <w:sz w:val="24"/>
        </w:rPr>
        <w:t>, p. 42</w:t>
      </w:r>
      <w:r w:rsidR="00CF0886" w:rsidRPr="00AE428F">
        <w:rPr>
          <w:rFonts w:ascii="Times New Roman" w:hAnsi="Times New Roman" w:cs="Times New Roman"/>
          <w:sz w:val="24"/>
        </w:rPr>
        <w:t>).</w:t>
      </w:r>
    </w:p>
    <w:p w:rsidR="00FD0D97" w:rsidRDefault="009318C8" w:rsidP="0097143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por mais que pareça simplório, está exposta a dinâmica da realidade social com os seus ininterruptos conflitos entre opressores e oprimido que, dada a atual conjuntura, podem ser identificados como burgueses e proletários</w:t>
      </w:r>
      <w:r w:rsidR="00CF0886">
        <w:rPr>
          <w:rFonts w:ascii="Times New Roman" w:hAnsi="Times New Roman" w:cs="Times New Roman"/>
          <w:sz w:val="24"/>
          <w:szCs w:val="24"/>
        </w:rPr>
        <w:t xml:space="preserve"> (CHAUI,</w:t>
      </w:r>
      <w:r w:rsidR="00A4396A">
        <w:rPr>
          <w:rFonts w:ascii="Times New Roman" w:hAnsi="Times New Roman" w:cs="Times New Roman"/>
          <w:sz w:val="24"/>
          <w:szCs w:val="24"/>
        </w:rPr>
        <w:t xml:space="preserve">2000, </w:t>
      </w:r>
      <w:r w:rsidR="00A4396A">
        <w:rPr>
          <w:rFonts w:ascii="Times New Roman" w:hAnsi="Times New Roman" w:cs="Times New Roman"/>
          <w:sz w:val="24"/>
          <w:szCs w:val="24"/>
        </w:rPr>
        <w:lastRenderedPageBreak/>
        <w:t>p. 532)</w:t>
      </w:r>
      <w:r>
        <w:rPr>
          <w:rFonts w:ascii="Times New Roman" w:hAnsi="Times New Roman" w:cs="Times New Roman"/>
          <w:sz w:val="24"/>
          <w:szCs w:val="24"/>
        </w:rPr>
        <w:t>.Essa sutil explicação serve para aprofundarmos o debate daquilo que conhecemos por controle social, conceito bem difundido na criminologia crítica</w:t>
      </w:r>
      <w:r w:rsidR="00CF0886">
        <w:rPr>
          <w:rFonts w:ascii="Times New Roman" w:hAnsi="Times New Roman" w:cs="Times New Roman"/>
          <w:sz w:val="24"/>
          <w:szCs w:val="24"/>
        </w:rPr>
        <w:t>, o qual</w:t>
      </w:r>
      <w:r>
        <w:rPr>
          <w:rFonts w:ascii="Times New Roman" w:hAnsi="Times New Roman" w:cs="Times New Roman"/>
          <w:sz w:val="24"/>
          <w:szCs w:val="24"/>
        </w:rPr>
        <w:t xml:space="preserve"> possui duas dimensões</w:t>
      </w:r>
      <w:r w:rsidR="00CF0886">
        <w:rPr>
          <w:rFonts w:ascii="Times New Roman" w:hAnsi="Times New Roman" w:cs="Times New Roman"/>
          <w:sz w:val="24"/>
          <w:szCs w:val="24"/>
        </w:rPr>
        <w:t>, Formal e</w:t>
      </w:r>
      <w:r w:rsidR="00787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Informal.</w:t>
      </w:r>
    </w:p>
    <w:p w:rsidR="00D61B85" w:rsidRPr="00D61B85" w:rsidRDefault="00D61B85" w:rsidP="00971437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O CONTROLE SOCIAL E SUAS REPERCUSÕES </w:t>
      </w:r>
    </w:p>
    <w:p w:rsidR="009318C8" w:rsidRDefault="00971437" w:rsidP="009318C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bem, o</w:t>
      </w:r>
      <w:r w:rsidR="00FD0D97">
        <w:rPr>
          <w:rFonts w:ascii="Times New Roman" w:hAnsi="Times New Roman" w:cs="Times New Roman"/>
          <w:sz w:val="24"/>
          <w:szCs w:val="24"/>
        </w:rPr>
        <w:t xml:space="preserve"> controle social</w:t>
      </w:r>
      <w:r w:rsidR="009318C8">
        <w:rPr>
          <w:rFonts w:ascii="Times New Roman" w:hAnsi="Times New Roman" w:cs="Times New Roman"/>
          <w:sz w:val="24"/>
          <w:szCs w:val="24"/>
        </w:rPr>
        <w:t xml:space="preserve"> formal,</w:t>
      </w:r>
      <w:r w:rsidR="00FD0D97">
        <w:rPr>
          <w:rFonts w:ascii="Times New Roman" w:hAnsi="Times New Roman" w:cs="Times New Roman"/>
          <w:sz w:val="24"/>
          <w:szCs w:val="24"/>
        </w:rPr>
        <w:t xml:space="preserve"> que</w:t>
      </w:r>
      <w:r w:rsidR="009318C8">
        <w:rPr>
          <w:rFonts w:ascii="Times New Roman" w:hAnsi="Times New Roman" w:cs="Times New Roman"/>
          <w:sz w:val="24"/>
          <w:szCs w:val="24"/>
        </w:rPr>
        <w:t xml:space="preserve"> por sinal já </w:t>
      </w:r>
      <w:r w:rsidR="00FD0D97">
        <w:rPr>
          <w:rFonts w:ascii="Times New Roman" w:hAnsi="Times New Roman" w:cs="Times New Roman"/>
          <w:sz w:val="24"/>
          <w:szCs w:val="24"/>
        </w:rPr>
        <w:t xml:space="preserve">foi </w:t>
      </w:r>
      <w:r w:rsidR="009318C8">
        <w:rPr>
          <w:rFonts w:ascii="Times New Roman" w:hAnsi="Times New Roman" w:cs="Times New Roman"/>
          <w:sz w:val="24"/>
          <w:szCs w:val="24"/>
        </w:rPr>
        <w:t>exemplificado anteriormente</w:t>
      </w:r>
      <w:r w:rsidR="00FD0D97">
        <w:rPr>
          <w:rFonts w:ascii="Times New Roman" w:hAnsi="Times New Roman" w:cs="Times New Roman"/>
          <w:sz w:val="24"/>
          <w:szCs w:val="24"/>
        </w:rPr>
        <w:t>,</w:t>
      </w:r>
      <w:r w:rsidR="009318C8">
        <w:rPr>
          <w:rFonts w:ascii="Times New Roman" w:hAnsi="Times New Roman" w:cs="Times New Roman"/>
          <w:sz w:val="24"/>
          <w:szCs w:val="24"/>
        </w:rPr>
        <w:t xml:space="preserve"> é feito através do Estado,</w:t>
      </w:r>
      <w:r w:rsidR="00FD0D97">
        <w:rPr>
          <w:rFonts w:ascii="Times New Roman" w:hAnsi="Times New Roman" w:cs="Times New Roman"/>
          <w:sz w:val="24"/>
          <w:szCs w:val="24"/>
        </w:rPr>
        <w:t xml:space="preserve"> ao passo que o informal ocorre nas dimensões da família, mercado, igreja, universidade. O controle social nada mais é que o método utilizado pela burguesia para oprimir e alienar.</w:t>
      </w:r>
    </w:p>
    <w:p w:rsidR="00AE428F" w:rsidRDefault="00F64DF0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Especificamente,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dimensãodo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controle social formal</w:t>
      </w:r>
      <w:r w:rsidR="00A343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pode-se dizer que uma de seus métodos mais nocivo</w:t>
      </w:r>
      <w:r w:rsidR="00A343D8">
        <w:rPr>
          <w:rFonts w:ascii="Times New Roman" w:hAnsi="Times New Roman" w:cs="Times New Roman"/>
          <w:sz w:val="24"/>
          <w:szCs w:val="24"/>
        </w:rPr>
        <w:t xml:space="preserve">s é </w:t>
      </w:r>
      <w:r>
        <w:rPr>
          <w:rFonts w:ascii="Times New Roman" w:hAnsi="Times New Roman" w:cs="Times New Roman"/>
          <w:sz w:val="24"/>
          <w:szCs w:val="24"/>
        </w:rPr>
        <w:t xml:space="preserve">feito </w:t>
      </w:r>
      <w:r w:rsidR="00A343D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343D8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 w:rsidR="00A343D8">
        <w:rPr>
          <w:rFonts w:ascii="Times New Roman" w:hAnsi="Times New Roman" w:cs="Times New Roman"/>
          <w:sz w:val="24"/>
          <w:szCs w:val="24"/>
        </w:rPr>
        <w:t>, uma vez que ela resulta em</w:t>
      </w:r>
      <w:r w:rsidR="00524D49">
        <w:rPr>
          <w:rFonts w:ascii="Times New Roman" w:hAnsi="Times New Roman" w:cs="Times New Roman"/>
          <w:sz w:val="24"/>
          <w:szCs w:val="24"/>
        </w:rPr>
        <w:t xml:space="preserve"> ação todo o ideal maniqueísta e opressor </w:t>
      </w:r>
      <w:r w:rsidR="00AE428F">
        <w:rPr>
          <w:rFonts w:ascii="Times New Roman" w:hAnsi="Times New Roman" w:cs="Times New Roman"/>
          <w:sz w:val="24"/>
          <w:szCs w:val="24"/>
        </w:rPr>
        <w:t xml:space="preserve">que está presente nas leis </w:t>
      </w:r>
      <w:r w:rsidR="00524D49">
        <w:rPr>
          <w:rFonts w:ascii="Times New Roman" w:hAnsi="Times New Roman" w:cs="Times New Roman"/>
          <w:sz w:val="24"/>
          <w:szCs w:val="24"/>
        </w:rPr>
        <w:t xml:space="preserve">penais </w:t>
      </w:r>
      <w:r w:rsidR="00E67907">
        <w:rPr>
          <w:rFonts w:ascii="Times New Roman" w:hAnsi="Times New Roman" w:cs="Times New Roman"/>
          <w:sz w:val="24"/>
          <w:szCs w:val="24"/>
        </w:rPr>
        <w:t xml:space="preserve">e nos discursos das demais formas de controle social (mídia, mercado, igreja </w:t>
      </w:r>
      <w:proofErr w:type="spellStart"/>
      <w:r w:rsidR="00E67907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E67907">
        <w:rPr>
          <w:rFonts w:ascii="Times New Roman" w:hAnsi="Times New Roman" w:cs="Times New Roman"/>
          <w:sz w:val="24"/>
          <w:szCs w:val="24"/>
        </w:rPr>
        <w:t>)</w:t>
      </w:r>
      <w:r w:rsidR="00524D49">
        <w:rPr>
          <w:rFonts w:ascii="Times New Roman" w:hAnsi="Times New Roman" w:cs="Times New Roman"/>
          <w:sz w:val="24"/>
          <w:szCs w:val="24"/>
        </w:rPr>
        <w:t>:</w:t>
      </w:r>
    </w:p>
    <w:p w:rsidR="00AE428F" w:rsidRPr="00AE428F" w:rsidRDefault="00AE428F" w:rsidP="00AE428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428F">
        <w:rPr>
          <w:rFonts w:ascii="Times New Roman" w:hAnsi="Times New Roman" w:cs="Times New Roman"/>
          <w:sz w:val="20"/>
          <w:szCs w:val="20"/>
        </w:rPr>
        <w:t>No que se refere ao direito penal abstrato (isto é, à criminalização primária), (...). O sistema de valores que nele se exprime reflete, predominantemente, o universo moral próprio de uma cultura burguesa-individualista, dando a máxima ênfase à proteção do patrimônio privado e orientando-se, predominantemente, para atingir as formas de desvio típicas dos grupos socialmente mais débeis e marginalizados. Basta pensar na enorme incidência de delitos contra o patrimônio (...) e a espécie de conexão que eles determinam com o mecanismo das agravantes e das atenuantes (é difícil, como se sabe, que se realize um furto não “agravado”)</w:t>
      </w:r>
      <w:r>
        <w:rPr>
          <w:rFonts w:ascii="Times New Roman" w:hAnsi="Times New Roman" w:cs="Times New Roman"/>
          <w:sz w:val="20"/>
          <w:szCs w:val="20"/>
        </w:rPr>
        <w:t xml:space="preserve"> (BARATTA, 2002, p.176)</w:t>
      </w:r>
    </w:p>
    <w:p w:rsidR="00AE428F" w:rsidRPr="00AE428F" w:rsidRDefault="00524D49" w:rsidP="00AE428F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Nesta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senda,</w:t>
      </w:r>
      <w:r w:rsidR="00E67907">
        <w:rPr>
          <w:rFonts w:ascii="Times New Roman" w:hAnsi="Times New Roman" w:cs="Times New Roman"/>
          <w:sz w:val="24"/>
        </w:rPr>
        <w:t>compreende</w:t>
      </w:r>
      <w:proofErr w:type="gramEnd"/>
      <w:r w:rsidR="00E67907">
        <w:rPr>
          <w:rFonts w:ascii="Times New Roman" w:hAnsi="Times New Roman" w:cs="Times New Roman"/>
          <w:sz w:val="24"/>
        </w:rPr>
        <w:t>-se</w:t>
      </w:r>
      <w:proofErr w:type="spellEnd"/>
      <w:r>
        <w:rPr>
          <w:rFonts w:ascii="Times New Roman" w:hAnsi="Times New Roman" w:cs="Times New Roman"/>
          <w:sz w:val="24"/>
        </w:rPr>
        <w:t xml:space="preserve"> que a </w:t>
      </w:r>
      <w:proofErr w:type="spellStart"/>
      <w:r w:rsidR="00F64DF0">
        <w:rPr>
          <w:rFonts w:ascii="Times New Roman" w:hAnsi="Times New Roman" w:cs="Times New Roman"/>
          <w:sz w:val="24"/>
        </w:rPr>
        <w:t>policia</w:t>
      </w:r>
      <w:proofErr w:type="spellEnd"/>
      <w:r w:rsidR="00E6790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como instrumento do estado </w:t>
      </w:r>
      <w:proofErr w:type="spellStart"/>
      <w:r>
        <w:rPr>
          <w:rFonts w:ascii="Times New Roman" w:hAnsi="Times New Roman" w:cs="Times New Roman"/>
          <w:sz w:val="24"/>
        </w:rPr>
        <w:t>burguês</w:t>
      </w:r>
      <w:r w:rsidR="009A10C2">
        <w:rPr>
          <w:rFonts w:ascii="Times New Roman" w:hAnsi="Times New Roman" w:cs="Times New Roman"/>
          <w:sz w:val="24"/>
        </w:rPr>
        <w:t>,</w:t>
      </w:r>
      <w:r w:rsidR="00AE428F" w:rsidRPr="00AE428F">
        <w:rPr>
          <w:rFonts w:ascii="Times New Roman" w:hAnsi="Times New Roman" w:cs="Times New Roman"/>
          <w:sz w:val="24"/>
        </w:rPr>
        <w:t>existe</w:t>
      </w:r>
      <w:proofErr w:type="spellEnd"/>
      <w:r w:rsidR="00AE428F" w:rsidRPr="00AE428F">
        <w:rPr>
          <w:rFonts w:ascii="Times New Roman" w:hAnsi="Times New Roman" w:cs="Times New Roman"/>
          <w:sz w:val="24"/>
        </w:rPr>
        <w:t xml:space="preserve"> unicamente para garantir a cada um de seus membros a conservação de sua pessoa, de seus direitos e de sua propriedade. Muito resumidamente, é a garantia do seu egoísmo </w:t>
      </w:r>
      <w:r w:rsidR="00F64DF0" w:rsidRPr="00AE428F">
        <w:rPr>
          <w:rFonts w:ascii="Times New Roman" w:hAnsi="Times New Roman" w:cs="Times New Roman"/>
          <w:sz w:val="24"/>
        </w:rPr>
        <w:t>(LEFORT</w:t>
      </w:r>
      <w:r w:rsidR="000D72B9">
        <w:rPr>
          <w:rFonts w:ascii="Times New Roman" w:hAnsi="Times New Roman" w:cs="Times New Roman"/>
          <w:sz w:val="24"/>
        </w:rPr>
        <w:t>, 1991</w:t>
      </w:r>
      <w:r w:rsidR="00AE428F" w:rsidRPr="00AE428F">
        <w:rPr>
          <w:rFonts w:ascii="Times New Roman" w:hAnsi="Times New Roman" w:cs="Times New Roman"/>
          <w:sz w:val="24"/>
        </w:rPr>
        <w:t>, p. 44).</w:t>
      </w:r>
    </w:p>
    <w:p w:rsidR="00967D0C" w:rsidRDefault="00524D49" w:rsidP="00967D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Filia-se desse entendimento o</w:t>
      </w:r>
      <w:r w:rsidR="00FD0D97">
        <w:rPr>
          <w:rFonts w:ascii="Times New Roman" w:hAnsi="Times New Roman" w:cs="Times New Roman"/>
          <w:sz w:val="24"/>
          <w:szCs w:val="24"/>
        </w:rPr>
        <w:t xml:space="preserve"> sociólogo Michel </w:t>
      </w:r>
      <w:proofErr w:type="spellStart"/>
      <w:r w:rsidR="00FD0D97">
        <w:rPr>
          <w:rFonts w:ascii="Times New Roman" w:hAnsi="Times New Roman" w:cs="Times New Roman"/>
          <w:sz w:val="24"/>
          <w:szCs w:val="24"/>
        </w:rPr>
        <w:t>Foucalt</w:t>
      </w:r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FD0D97">
        <w:rPr>
          <w:rFonts w:ascii="Times New Roman" w:hAnsi="Times New Roman" w:cs="Times New Roman"/>
          <w:sz w:val="24"/>
          <w:szCs w:val="24"/>
        </w:rPr>
        <w:t xml:space="preserve"> escreve sobre o controle social exercido pelo </w:t>
      </w:r>
      <w:r>
        <w:rPr>
          <w:rFonts w:ascii="Times New Roman" w:hAnsi="Times New Roman" w:cs="Times New Roman"/>
          <w:sz w:val="24"/>
          <w:szCs w:val="24"/>
        </w:rPr>
        <w:t>estado</w:t>
      </w:r>
      <w:r w:rsidR="00FD0D97">
        <w:rPr>
          <w:rFonts w:ascii="Times New Roman" w:hAnsi="Times New Roman" w:cs="Times New Roman"/>
          <w:sz w:val="24"/>
          <w:szCs w:val="24"/>
        </w:rPr>
        <w:t xml:space="preserve"> em seu livro </w:t>
      </w:r>
      <w:r w:rsidR="00FD0D97">
        <w:rPr>
          <w:rFonts w:ascii="Times New Roman" w:hAnsi="Times New Roman" w:cs="Times New Roman"/>
          <w:i/>
          <w:sz w:val="24"/>
          <w:szCs w:val="24"/>
        </w:rPr>
        <w:t>Vigiar e Punir</w:t>
      </w:r>
      <w:r w:rsidR="00FD0D97">
        <w:rPr>
          <w:rFonts w:ascii="Times New Roman" w:hAnsi="Times New Roman" w:cs="Times New Roman"/>
          <w:sz w:val="24"/>
          <w:szCs w:val="24"/>
        </w:rPr>
        <w:t>, ressaltando a forma como o modelo arquitetônico cria uma relação de poder despersonalizando quem o exerce, podendo o vigia ser virtualmente qualquer um.</w:t>
      </w:r>
    </w:p>
    <w:p w:rsidR="00FD0D97" w:rsidRDefault="00FD0D97" w:rsidP="00967D0C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É um dispositivo importante, uma vez que automatiza e </w:t>
      </w:r>
      <w:proofErr w:type="spellStart"/>
      <w:r>
        <w:rPr>
          <w:rFonts w:ascii="Times New Roman" w:hAnsi="Times New Roman" w:cs="Times New Roman"/>
          <w:sz w:val="20"/>
          <w:szCs w:val="20"/>
        </w:rPr>
        <w:t>desindividualiza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 poder. Este tem o seu princípio menos numa pessoa do que numa certa distribuição concertada dos corpos, das superfícies, das luzes e dos olhares; numa aparelhagem cujos mecanismos internos produzem a relação na qual estão presos os indivíduos. As cerimónias, os rituais, as marcas pelas quais o poder excessivo se manifesta no soberano são inúteis. Há uma maquinaria que assegura a assimetria, o desequilíbrio, a diferença. Pouco importa, portanto, quem exerce o poder. (FOUCALT, 2013)</w:t>
      </w:r>
    </w:p>
    <w:p w:rsidR="004E3476" w:rsidRPr="004E3476" w:rsidRDefault="004E3476" w:rsidP="004E347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Oportunamente, o professor da PUC, Cesar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espoco da força policial nada mais é para </w:t>
      </w:r>
      <w:r w:rsidR="00AF7DF4">
        <w:rPr>
          <w:rFonts w:ascii="Times New Roman" w:hAnsi="Times New Roman" w:cs="Times New Roman"/>
          <w:sz w:val="24"/>
          <w:szCs w:val="24"/>
        </w:rPr>
        <w:t>pulverizar as manifestações polí</w:t>
      </w:r>
      <w:r>
        <w:rPr>
          <w:rFonts w:ascii="Times New Roman" w:hAnsi="Times New Roman" w:cs="Times New Roman"/>
          <w:sz w:val="24"/>
          <w:szCs w:val="24"/>
        </w:rPr>
        <w:t xml:space="preserve">ticas e “higienizar” a sociedade: </w:t>
      </w:r>
    </w:p>
    <w:p w:rsidR="004E3476" w:rsidRPr="004E3476" w:rsidRDefault="004E3476" w:rsidP="004E347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E347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alternância entre estar dentro e fora da prisão, inerente à reincidência, é um fator não desprezível de produção da insegurança social, a qual, por sua vez, desperta na população a demanda pelo controle policial ostensivo. Frequentemente a população pensa que o policiamento e o encarceramento são mecanismos de combate à delinquência. Raramente levam em conta que eles são mecanismos produtores da insegurança ao se valerem da normalização e regulação da delinquência para gerir e pulverizar as manifestações políticas e sociais, mas também para legitimar de fato a atuação, muitas vezes ilegal, do estado e seus aparelhos repressivos.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(CANDIOTTO, 2012)</w:t>
      </w:r>
    </w:p>
    <w:p w:rsidR="00524D49" w:rsidRDefault="007C182B" w:rsidP="009A10C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10C2">
        <w:rPr>
          <w:rFonts w:ascii="Times New Roman" w:hAnsi="Times New Roman" w:cs="Times New Roman"/>
          <w:sz w:val="24"/>
          <w:szCs w:val="24"/>
        </w:rPr>
        <w:t xml:space="preserve">Ocorre que por ter todo esse arcabouço </w:t>
      </w:r>
      <w:r w:rsidR="00F64DF0">
        <w:rPr>
          <w:rFonts w:ascii="Times New Roman" w:hAnsi="Times New Roman" w:cs="Times New Roman"/>
          <w:sz w:val="24"/>
          <w:szCs w:val="24"/>
        </w:rPr>
        <w:t>de</w:t>
      </w:r>
      <w:r w:rsidR="00AF7DF4">
        <w:rPr>
          <w:rFonts w:ascii="Times New Roman" w:hAnsi="Times New Roman" w:cs="Times New Roman"/>
          <w:sz w:val="24"/>
          <w:szCs w:val="24"/>
        </w:rPr>
        <w:t xml:space="preserve"> </w:t>
      </w:r>
      <w:r w:rsidR="00F64DF0">
        <w:rPr>
          <w:rFonts w:ascii="Times New Roman" w:hAnsi="Times New Roman" w:cs="Times New Roman"/>
          <w:sz w:val="24"/>
          <w:szCs w:val="24"/>
        </w:rPr>
        <w:t xml:space="preserve">leis de com </w:t>
      </w:r>
      <w:r w:rsidR="009A10C2" w:rsidRPr="009A10C2">
        <w:rPr>
          <w:rFonts w:ascii="Times New Roman" w:hAnsi="Times New Roman" w:cs="Times New Roman"/>
          <w:sz w:val="24"/>
          <w:szCs w:val="24"/>
        </w:rPr>
        <w:t xml:space="preserve">punitivo </w:t>
      </w:r>
      <w:r w:rsidR="00F64DF0">
        <w:rPr>
          <w:rFonts w:ascii="Times New Roman" w:hAnsi="Times New Roman" w:cs="Times New Roman"/>
          <w:sz w:val="24"/>
          <w:szCs w:val="24"/>
        </w:rPr>
        <w:t xml:space="preserve">e instrumentos que promovem violências físicas e simbólicas, não restam dúvidas de que </w:t>
      </w:r>
      <w:r w:rsidR="009A10C2" w:rsidRPr="009A10C2">
        <w:rPr>
          <w:rFonts w:ascii="Times New Roman" w:hAnsi="Times New Roman" w:cs="Times New Roman"/>
          <w:sz w:val="24"/>
          <w:szCs w:val="24"/>
        </w:rPr>
        <w:t>existe um controle social punitivo institucionalizado, todavia, esse controle social só tutela os interesses do estado burguês, ou seja, das classes dominantes</w:t>
      </w:r>
      <w:r w:rsidR="00E67907">
        <w:rPr>
          <w:rFonts w:ascii="Times New Roman" w:hAnsi="Times New Roman" w:cs="Times New Roman"/>
          <w:sz w:val="24"/>
          <w:szCs w:val="24"/>
        </w:rPr>
        <w:t xml:space="preserve">, que selecionamos indivíduos que serão vitima desta </w:t>
      </w:r>
      <w:r w:rsidR="00AF7DF4">
        <w:rPr>
          <w:rFonts w:ascii="Times New Roman" w:hAnsi="Times New Roman" w:cs="Times New Roman"/>
          <w:sz w:val="24"/>
          <w:szCs w:val="24"/>
        </w:rPr>
        <w:t>política</w:t>
      </w:r>
      <w:r w:rsidR="00E67907">
        <w:rPr>
          <w:rFonts w:ascii="Times New Roman" w:hAnsi="Times New Roman" w:cs="Times New Roman"/>
          <w:sz w:val="24"/>
          <w:szCs w:val="24"/>
        </w:rPr>
        <w:t xml:space="preserve"> punitiva </w:t>
      </w:r>
      <w:r w:rsidR="009A10C2" w:rsidRPr="009A10C2">
        <w:rPr>
          <w:rFonts w:ascii="Times New Roman" w:hAnsi="Times New Roman" w:cs="Times New Roman"/>
          <w:sz w:val="24"/>
          <w:szCs w:val="24"/>
        </w:rPr>
        <w:t xml:space="preserve">(ZAFFARONI, BATISTA, ALAGIA, 2003, p.58). </w:t>
      </w:r>
    </w:p>
    <w:p w:rsidR="00F64DF0" w:rsidRDefault="004560B0" w:rsidP="004560B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 seletividade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do sistema criminal, podemos tomar como exemplo o caso do jovem Rafael Braga, que somente por ser negro e pobre foi arbitrariamente preso. Ou temos o caso do Amarildo que até hoje se encontra desaparecido. </w:t>
      </w:r>
      <w:r w:rsidR="00F64DF0">
        <w:rPr>
          <w:rFonts w:ascii="Times New Roman" w:hAnsi="Times New Roman" w:cs="Times New Roman"/>
          <w:sz w:val="24"/>
          <w:szCs w:val="24"/>
        </w:rPr>
        <w:t>Esses casos nada mais são</w:t>
      </w:r>
      <w:r>
        <w:rPr>
          <w:rFonts w:ascii="Times New Roman" w:hAnsi="Times New Roman" w:cs="Times New Roman"/>
          <w:sz w:val="24"/>
          <w:szCs w:val="24"/>
        </w:rPr>
        <w:t xml:space="preserve"> do que a realidade histórica de opressão e repressão</w:t>
      </w:r>
      <w:r w:rsidR="00F64DF0">
        <w:rPr>
          <w:rFonts w:ascii="Times New Roman" w:hAnsi="Times New Roman" w:cs="Times New Roman"/>
          <w:sz w:val="24"/>
          <w:szCs w:val="24"/>
        </w:rPr>
        <w:t>, e apenas se repetem e maior quantidade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DF0" w:rsidRPr="00174BCC" w:rsidRDefault="00F64DF0" w:rsidP="00F64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BCC">
        <w:rPr>
          <w:rFonts w:ascii="Times New Roman" w:hAnsi="Times New Roman" w:cs="Times New Roman"/>
          <w:sz w:val="24"/>
          <w:szCs w:val="24"/>
        </w:rPr>
        <w:t>Vera Andrade (2003, p.41) fala que:</w:t>
      </w:r>
    </w:p>
    <w:p w:rsidR="00F64DF0" w:rsidRPr="00174BCC" w:rsidRDefault="00F64DF0" w:rsidP="00F64DF0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74BCC">
        <w:rPr>
          <w:rFonts w:ascii="Times New Roman" w:hAnsi="Times New Roman" w:cs="Times New Roman"/>
          <w:sz w:val="20"/>
          <w:szCs w:val="20"/>
        </w:rPr>
        <w:t xml:space="preserve">[...] que o desvio e a criminalidade não são uma qualidade intrínseca da conduta ou uma entidade ontológica </w:t>
      </w:r>
      <w:proofErr w:type="spellStart"/>
      <w:r w:rsidRPr="00174BCC">
        <w:rPr>
          <w:rFonts w:ascii="Times New Roman" w:hAnsi="Times New Roman" w:cs="Times New Roman"/>
          <w:sz w:val="20"/>
          <w:szCs w:val="20"/>
        </w:rPr>
        <w:t>preconstituída</w:t>
      </w:r>
      <w:proofErr w:type="spellEnd"/>
      <w:r w:rsidRPr="00174BCC">
        <w:rPr>
          <w:rFonts w:ascii="Times New Roman" w:hAnsi="Times New Roman" w:cs="Times New Roman"/>
          <w:sz w:val="20"/>
          <w:szCs w:val="20"/>
        </w:rPr>
        <w:t xml:space="preserve"> à reação social e penal, mas uma qualidade (etiqueta) atribuída a determinados sujeitos através de complexos processos de interação social, isto é, de processos formais e informais de definição e seleção.</w:t>
      </w:r>
    </w:p>
    <w:p w:rsidR="004E3476" w:rsidRPr="00F64DF0" w:rsidRDefault="00F64DF0" w:rsidP="004E3476">
      <w:pPr>
        <w:spacing w:before="24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74BCC">
        <w:rPr>
          <w:rFonts w:ascii="Times New Roman" w:hAnsi="Times New Roman" w:cs="Times New Roman"/>
          <w:sz w:val="20"/>
          <w:szCs w:val="20"/>
        </w:rPr>
        <w:t xml:space="preserve"> Uma conduta não é criminal “em si” (qualidade negativa ou nocividade inerente) nem seu autor um criminoso por concretos traços de sua personalidade ou influencias de seu meio ambiente. A criminalidade se revela, principalmente, como um </w:t>
      </w:r>
      <w:r w:rsidRPr="00174BCC">
        <w:rPr>
          <w:rFonts w:ascii="Times New Roman" w:hAnsi="Times New Roman" w:cs="Times New Roman"/>
          <w:i/>
          <w:sz w:val="20"/>
          <w:szCs w:val="20"/>
        </w:rPr>
        <w:t xml:space="preserve">status </w:t>
      </w:r>
      <w:r w:rsidRPr="00174BCC">
        <w:rPr>
          <w:rFonts w:ascii="Times New Roman" w:hAnsi="Times New Roman" w:cs="Times New Roman"/>
          <w:sz w:val="20"/>
          <w:szCs w:val="20"/>
        </w:rPr>
        <w:t>atribuído a determinados indivíduos mediante um duplo processo: a “definição” legal de crime, que atribui à conduta o caráter criminal, e a “seleção” que etiqueta e estigmatiza um autor como criminoso entre todos aqueles que praticam tais condutas.</w:t>
      </w:r>
    </w:p>
    <w:p w:rsidR="00F64DF0" w:rsidRDefault="00E67907" w:rsidP="00F64D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Pr="00174BCC">
        <w:rPr>
          <w:rFonts w:ascii="Times New Roman" w:hAnsi="Times New Roman" w:cs="Times New Roman"/>
          <w:sz w:val="24"/>
          <w:szCs w:val="24"/>
        </w:rPr>
        <w:t xml:space="preserve"> sujeitos</w:t>
      </w:r>
      <w:r w:rsidR="00F64DF0">
        <w:rPr>
          <w:rFonts w:ascii="Times New Roman" w:hAnsi="Times New Roman" w:cs="Times New Roman"/>
          <w:sz w:val="24"/>
          <w:szCs w:val="24"/>
        </w:rPr>
        <w:t xml:space="preserve"> que são </w:t>
      </w:r>
      <w:proofErr w:type="spellStart"/>
      <w:r w:rsidR="00F64DF0">
        <w:rPr>
          <w:rFonts w:ascii="Times New Roman" w:hAnsi="Times New Roman" w:cs="Times New Roman"/>
          <w:sz w:val="24"/>
          <w:szCs w:val="24"/>
        </w:rPr>
        <w:t>vitimas</w:t>
      </w:r>
      <w:proofErr w:type="spellEnd"/>
      <w:r w:rsidR="00F64DF0">
        <w:rPr>
          <w:rFonts w:ascii="Times New Roman" w:hAnsi="Times New Roman" w:cs="Times New Roman"/>
          <w:sz w:val="24"/>
          <w:szCs w:val="24"/>
        </w:rPr>
        <w:t xml:space="preserve"> da repressão policial, podem ser </w:t>
      </w:r>
      <w:r w:rsidR="00AF7DF4">
        <w:rPr>
          <w:rFonts w:ascii="Times New Roman" w:hAnsi="Times New Roman" w:cs="Times New Roman"/>
          <w:sz w:val="24"/>
          <w:szCs w:val="24"/>
        </w:rPr>
        <w:t>compreendidos pe</w:t>
      </w:r>
      <w:r w:rsidR="00AF7DF4" w:rsidRPr="00174BCC">
        <w:rPr>
          <w:rFonts w:ascii="Times New Roman" w:hAnsi="Times New Roman" w:cs="Times New Roman"/>
          <w:sz w:val="24"/>
          <w:szCs w:val="24"/>
        </w:rPr>
        <w:t>la</w:t>
      </w:r>
      <w:r w:rsidR="00F64DF0" w:rsidRPr="00174BCC">
        <w:rPr>
          <w:rFonts w:ascii="Times New Roman" w:hAnsi="Times New Roman" w:cs="Times New Roman"/>
          <w:sz w:val="24"/>
          <w:szCs w:val="24"/>
        </w:rPr>
        <w:t xml:space="preserve"> teoria do </w:t>
      </w:r>
      <w:proofErr w:type="spellStart"/>
      <w:r w:rsidR="00AF7DF4">
        <w:rPr>
          <w:rFonts w:ascii="Times New Roman" w:hAnsi="Times New Roman" w:cs="Times New Roman"/>
          <w:sz w:val="24"/>
          <w:szCs w:val="24"/>
        </w:rPr>
        <w:t>etiqueta</w:t>
      </w:r>
      <w:r w:rsidR="00AF7DF4" w:rsidRPr="00174BCC">
        <w:rPr>
          <w:rFonts w:ascii="Times New Roman" w:hAnsi="Times New Roman" w:cs="Times New Roman"/>
          <w:sz w:val="24"/>
          <w:szCs w:val="24"/>
        </w:rPr>
        <w:t>mento</w:t>
      </w:r>
      <w:proofErr w:type="spellEnd"/>
      <w:r w:rsidR="00F64DF0" w:rsidRPr="00174BC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64DF0" w:rsidRPr="00174BCC">
        <w:rPr>
          <w:rFonts w:ascii="Times New Roman" w:hAnsi="Times New Roman" w:cs="Times New Roman"/>
          <w:sz w:val="24"/>
          <w:szCs w:val="24"/>
        </w:rPr>
        <w:t>labelling</w:t>
      </w:r>
      <w:proofErr w:type="spellEnd"/>
      <w:r w:rsidR="00F64DF0" w:rsidRPr="00174BCC">
        <w:rPr>
          <w:rFonts w:ascii="Times New Roman" w:hAnsi="Times New Roman" w:cs="Times New Roman"/>
          <w:sz w:val="24"/>
          <w:szCs w:val="24"/>
        </w:rPr>
        <w:t xml:space="preserve"> approach”. Como Vera Andrade defende, a </w:t>
      </w:r>
      <w:proofErr w:type="spellStart"/>
      <w:r w:rsidR="00F64DF0">
        <w:rPr>
          <w:rFonts w:ascii="Times New Roman" w:hAnsi="Times New Roman" w:cs="Times New Roman"/>
          <w:sz w:val="24"/>
          <w:szCs w:val="24"/>
        </w:rPr>
        <w:t>policia</w:t>
      </w:r>
      <w:proofErr w:type="spellEnd"/>
      <w:r w:rsidR="00F64DF0">
        <w:rPr>
          <w:rFonts w:ascii="Times New Roman" w:hAnsi="Times New Roman" w:cs="Times New Roman"/>
          <w:sz w:val="24"/>
          <w:szCs w:val="24"/>
        </w:rPr>
        <w:t xml:space="preserve"> cria</w:t>
      </w:r>
      <w:r w:rsidR="00F64DF0" w:rsidRPr="00174BCC">
        <w:rPr>
          <w:rFonts w:ascii="Times New Roman" w:hAnsi="Times New Roman" w:cs="Times New Roman"/>
          <w:sz w:val="24"/>
          <w:szCs w:val="24"/>
        </w:rPr>
        <w:t xml:space="preserve"> uma etiqueta dos movimentos sociais e </w:t>
      </w:r>
      <w:proofErr w:type="spellStart"/>
      <w:r w:rsidR="00F64DF0" w:rsidRPr="00174BCC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="00F64DF0" w:rsidRPr="00174BCC">
        <w:rPr>
          <w:rFonts w:ascii="Times New Roman" w:hAnsi="Times New Roman" w:cs="Times New Roman"/>
          <w:sz w:val="24"/>
          <w:szCs w:val="24"/>
        </w:rPr>
        <w:t xml:space="preserve"> para a sociedade informações falsas. Por outro lado, sua criminalização torna-se uma arma manipulada por poderosos </w:t>
      </w:r>
      <w:r w:rsidR="00F64DF0" w:rsidRPr="00174BCC">
        <w:rPr>
          <w:rFonts w:ascii="Times New Roman" w:hAnsi="Times New Roman" w:cs="Times New Roman"/>
          <w:sz w:val="24"/>
          <w:szCs w:val="24"/>
        </w:rPr>
        <w:lastRenderedPageBreak/>
        <w:t xml:space="preserve">agentes da sociedade e do estado, principalmente através do uso da mídia (VERA ANDRADE, p.41). </w:t>
      </w:r>
    </w:p>
    <w:p w:rsidR="00F64DF0" w:rsidRDefault="00F64DF0" w:rsidP="00F64D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4BCC">
        <w:rPr>
          <w:rFonts w:ascii="Times New Roman" w:hAnsi="Times New Roman" w:cs="Times New Roman"/>
          <w:sz w:val="24"/>
          <w:szCs w:val="24"/>
        </w:rPr>
        <w:t xml:space="preserve">Em questão da criminalidade destaca-se Alessandro </w:t>
      </w:r>
      <w:proofErr w:type="spellStart"/>
      <w:r w:rsidRPr="00174BCC">
        <w:rPr>
          <w:rFonts w:ascii="Times New Roman" w:hAnsi="Times New Roman" w:cs="Times New Roman"/>
          <w:sz w:val="24"/>
          <w:szCs w:val="24"/>
        </w:rPr>
        <w:t>Baratta</w:t>
      </w:r>
      <w:proofErr w:type="spellEnd"/>
      <w:r w:rsidRPr="00174BCC">
        <w:rPr>
          <w:rFonts w:ascii="Times New Roman" w:hAnsi="Times New Roman" w:cs="Times New Roman"/>
          <w:sz w:val="24"/>
          <w:szCs w:val="24"/>
        </w:rPr>
        <w:t xml:space="preserve"> em sua obra </w:t>
      </w:r>
      <w:r w:rsidRPr="00174BCC">
        <w:rPr>
          <w:rFonts w:ascii="Times New Roman" w:hAnsi="Times New Roman" w:cs="Times New Roman"/>
          <w:i/>
          <w:sz w:val="24"/>
          <w:szCs w:val="24"/>
        </w:rPr>
        <w:t>Criminologia Crítica e Crítica do Direito Penal</w:t>
      </w:r>
      <w:r w:rsidRPr="00174BCC">
        <w:rPr>
          <w:rFonts w:ascii="Times New Roman" w:hAnsi="Times New Roman" w:cs="Times New Roman"/>
          <w:sz w:val="24"/>
          <w:szCs w:val="24"/>
        </w:rPr>
        <w:t xml:space="preserve"> (2002, p. 11) que fala: “[...]a criminalidade não seria um dado ontológico pré-constituído, mas realidade social construída pelo sistema de justiça criminal através de definições e da reação social”. Essa análise se destaca que o criminoso não será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diferente, porém</w:t>
      </w:r>
      <w:r w:rsidRPr="00174BCC">
        <w:rPr>
          <w:rFonts w:ascii="Times New Roman" w:hAnsi="Times New Roman" w:cs="Times New Roman"/>
          <w:sz w:val="24"/>
          <w:szCs w:val="24"/>
        </w:rPr>
        <w:t xml:space="preserve"> um status social atribuído a certos sujeitos que são selecionados pelo sistema penal. (ALESSANDRO BARATTA, 2002)</w:t>
      </w:r>
    </w:p>
    <w:p w:rsidR="009A10C2" w:rsidRDefault="004560B0" w:rsidP="00F64DF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Além do próprio preconceito</w:t>
      </w:r>
      <w:r w:rsidR="00F64DF0">
        <w:rPr>
          <w:rFonts w:ascii="Times New Roman" w:hAnsi="Times New Roman" w:cs="Times New Roman"/>
          <w:sz w:val="24"/>
          <w:szCs w:val="24"/>
        </w:rPr>
        <w:t xml:space="preserve"> as camadas mais populares, a polí</w:t>
      </w:r>
      <w:r>
        <w:rPr>
          <w:rFonts w:ascii="Times New Roman" w:hAnsi="Times New Roman" w:cs="Times New Roman"/>
          <w:sz w:val="24"/>
          <w:szCs w:val="24"/>
        </w:rPr>
        <w:t xml:space="preserve">cia como instrumento </w:t>
      </w:r>
      <w:r w:rsidR="00F64DF0">
        <w:rPr>
          <w:rFonts w:ascii="Times New Roman" w:hAnsi="Times New Roman" w:cs="Times New Roman"/>
          <w:sz w:val="24"/>
          <w:szCs w:val="24"/>
        </w:rPr>
        <w:t>do estado burguês</w:t>
      </w:r>
      <w:r>
        <w:rPr>
          <w:rFonts w:ascii="Times New Roman" w:hAnsi="Times New Roman" w:cs="Times New Roman"/>
          <w:sz w:val="24"/>
          <w:szCs w:val="24"/>
        </w:rPr>
        <w:t xml:space="preserve"> age de forma voraz contra </w:t>
      </w:r>
      <w:r w:rsidR="00F64DF0">
        <w:rPr>
          <w:rFonts w:ascii="Times New Roman" w:hAnsi="Times New Roman" w:cs="Times New Roman"/>
          <w:sz w:val="24"/>
          <w:szCs w:val="24"/>
        </w:rPr>
        <w:t>os movimentos sociais</w:t>
      </w:r>
      <w:r>
        <w:rPr>
          <w:rFonts w:ascii="Times New Roman" w:hAnsi="Times New Roman" w:cs="Times New Roman"/>
          <w:sz w:val="24"/>
          <w:szCs w:val="24"/>
        </w:rPr>
        <w:t xml:space="preserve">, sobretudo com uma consciência de classe determinante, como </w:t>
      </w:r>
      <w:r w:rsidR="00F64DF0">
        <w:rPr>
          <w:rFonts w:ascii="Times New Roman" w:hAnsi="Times New Roman" w:cs="Times New Roman"/>
          <w:sz w:val="24"/>
          <w:szCs w:val="24"/>
        </w:rPr>
        <w:t>por exemplo,</w:t>
      </w:r>
      <w:r>
        <w:rPr>
          <w:rFonts w:ascii="Times New Roman" w:hAnsi="Times New Roman" w:cs="Times New Roman"/>
          <w:sz w:val="24"/>
          <w:szCs w:val="24"/>
        </w:rPr>
        <w:t xml:space="preserve"> os professores grevistas do Estado do Paraná que foram brutalmente espancados, ou dos estudantes que em vários estados do país </w:t>
      </w:r>
      <w:r w:rsidR="00F64DF0">
        <w:rPr>
          <w:rFonts w:ascii="Times New Roman" w:hAnsi="Times New Roman" w:cs="Times New Roman"/>
          <w:sz w:val="24"/>
          <w:szCs w:val="24"/>
        </w:rPr>
        <w:t xml:space="preserve">ocuparam escolas e universidades e do mesmo modo foram </w:t>
      </w:r>
      <w:proofErr w:type="spellStart"/>
      <w:r w:rsidR="00F64DF0">
        <w:rPr>
          <w:rFonts w:ascii="Times New Roman" w:hAnsi="Times New Roman" w:cs="Times New Roman"/>
          <w:sz w:val="24"/>
          <w:szCs w:val="24"/>
        </w:rPr>
        <w:t>vitimas</w:t>
      </w:r>
      <w:proofErr w:type="spellEnd"/>
      <w:r w:rsidR="00F64DF0">
        <w:rPr>
          <w:rFonts w:ascii="Times New Roman" w:hAnsi="Times New Roman" w:cs="Times New Roman"/>
          <w:sz w:val="24"/>
          <w:szCs w:val="24"/>
        </w:rPr>
        <w:t xml:space="preserve"> da violência policial.</w:t>
      </w:r>
    </w:p>
    <w:p w:rsidR="00FD0D97" w:rsidRPr="00174BCC" w:rsidRDefault="004E3476" w:rsidP="00FD0D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D0D97" w:rsidRPr="00174BCC">
        <w:rPr>
          <w:rFonts w:ascii="Times New Roman" w:hAnsi="Times New Roman" w:cs="Times New Roman"/>
          <w:sz w:val="24"/>
          <w:szCs w:val="24"/>
        </w:rPr>
        <w:t>iante de formas diversas de execução social que se matem através do exercício do poder realizado por mecanismo de controle, especialmente o Direito e o Sistema Penal, os movimentos sociais nascidos da incapacidade do sistema institucional estabelecido em responder seus problemas, de forma organizada, operam na resistência a esse modelo que se apresenta de forma parcial, seletiva e excludente. (MARIA GOHN, 2007)</w:t>
      </w:r>
    </w:p>
    <w:p w:rsidR="00967D0C" w:rsidRDefault="00FD0D97" w:rsidP="00FD0D9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4BCC">
        <w:rPr>
          <w:rFonts w:ascii="Times New Roman" w:hAnsi="Times New Roman" w:cs="Times New Roman"/>
          <w:sz w:val="24"/>
          <w:szCs w:val="24"/>
        </w:rPr>
        <w:t xml:space="preserve">Os movimentos sociais </w:t>
      </w:r>
      <w:r w:rsidR="00E67907">
        <w:rPr>
          <w:rFonts w:ascii="Times New Roman" w:hAnsi="Times New Roman" w:cs="Times New Roman"/>
          <w:sz w:val="24"/>
          <w:szCs w:val="24"/>
        </w:rPr>
        <w:t>significam</w:t>
      </w:r>
      <w:r w:rsidRPr="00174BCC">
        <w:rPr>
          <w:rFonts w:ascii="Times New Roman" w:hAnsi="Times New Roman" w:cs="Times New Roman"/>
          <w:sz w:val="24"/>
          <w:szCs w:val="24"/>
        </w:rPr>
        <w:t xml:space="preserve"> uma rebeldia coletiva, um protesto diante do confronto ideológico entre um e outro segmento social. Tomam medidas de mudança tomadas pelas sociedades em conjuntos concordantes que podem causar revoluções na realidade dos indivíduos</w:t>
      </w:r>
      <w:r w:rsidR="00E67907">
        <w:rPr>
          <w:rFonts w:ascii="Times New Roman" w:hAnsi="Times New Roman" w:cs="Times New Roman"/>
          <w:sz w:val="24"/>
          <w:szCs w:val="24"/>
        </w:rPr>
        <w:t>, uma vez que eles não sucumbiram a força alienante do estado e das outras formas de controle</w:t>
      </w:r>
      <w:r w:rsidRPr="00174BCC">
        <w:rPr>
          <w:rFonts w:ascii="Times New Roman" w:hAnsi="Times New Roman" w:cs="Times New Roman"/>
          <w:sz w:val="24"/>
          <w:szCs w:val="24"/>
        </w:rPr>
        <w:t xml:space="preserve"> (MARIA GOHN, 2007).  </w:t>
      </w:r>
    </w:p>
    <w:p w:rsidR="00AF7DF4" w:rsidRPr="00D61B85" w:rsidRDefault="00E67907" w:rsidP="00D61B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conclui-se que a Polícia nada mais é que um instrumento de efetivação do controle social formal, utilizada para atender os interesses da burguesia. </w:t>
      </w:r>
      <w:r w:rsidR="004E3476">
        <w:rPr>
          <w:rFonts w:ascii="Times New Roman" w:hAnsi="Times New Roman" w:cs="Times New Roman"/>
          <w:sz w:val="24"/>
          <w:szCs w:val="24"/>
        </w:rPr>
        <w:t>Razão pela qual</w:t>
      </w:r>
      <w:r>
        <w:rPr>
          <w:rFonts w:ascii="Times New Roman" w:hAnsi="Times New Roman" w:cs="Times New Roman"/>
          <w:sz w:val="24"/>
          <w:szCs w:val="24"/>
        </w:rPr>
        <w:t xml:space="preserve"> ela reprime todos os indivíduos que estão fora da curva da sua aceitabilidade social, indivíduos ou grupos</w:t>
      </w:r>
      <w:r w:rsidR="004E3476">
        <w:rPr>
          <w:rFonts w:ascii="Times New Roman" w:hAnsi="Times New Roman" w:cs="Times New Roman"/>
          <w:sz w:val="24"/>
          <w:szCs w:val="24"/>
        </w:rPr>
        <w:t>, ví</w:t>
      </w:r>
      <w:r>
        <w:rPr>
          <w:rFonts w:ascii="Times New Roman" w:hAnsi="Times New Roman" w:cs="Times New Roman"/>
          <w:sz w:val="24"/>
          <w:szCs w:val="24"/>
        </w:rPr>
        <w:t>timas de um sistema desigual qu</w:t>
      </w:r>
      <w:r w:rsidR="004E3476">
        <w:rPr>
          <w:rFonts w:ascii="Times New Roman" w:hAnsi="Times New Roman" w:cs="Times New Roman"/>
          <w:sz w:val="24"/>
          <w:szCs w:val="24"/>
        </w:rPr>
        <w:t>e os etiquetam como inimigos</w:t>
      </w:r>
      <w:r w:rsidR="00D61B8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E3476" w:rsidRPr="006D14B5" w:rsidRDefault="004E3476" w:rsidP="006D14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B5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AF7DF4" w:rsidRDefault="00AF7DF4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476" w:rsidRPr="006D14B5" w:rsidRDefault="004E3476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sz w:val="24"/>
          <w:szCs w:val="24"/>
        </w:rPr>
        <w:t xml:space="preserve">ANDRADE, Vera Regina Pereira de. </w:t>
      </w:r>
      <w:r w:rsidRPr="006D14B5">
        <w:rPr>
          <w:rFonts w:ascii="Times New Roman" w:hAnsi="Times New Roman" w:cs="Times New Roman"/>
          <w:b/>
          <w:sz w:val="24"/>
          <w:szCs w:val="24"/>
        </w:rPr>
        <w:t>Sistema penal máximo x cidadania mínima</w:t>
      </w:r>
      <w:r w:rsidRPr="006D14B5">
        <w:rPr>
          <w:rFonts w:ascii="Times New Roman" w:hAnsi="Times New Roman" w:cs="Times New Roman"/>
          <w:sz w:val="24"/>
          <w:szCs w:val="24"/>
        </w:rPr>
        <w:t>: códigos de violência na era da globalização. Porto Ale</w:t>
      </w:r>
      <w:r w:rsidR="006D14B5" w:rsidRPr="006D14B5">
        <w:rPr>
          <w:rFonts w:ascii="Times New Roman" w:hAnsi="Times New Roman" w:cs="Times New Roman"/>
          <w:sz w:val="24"/>
          <w:szCs w:val="24"/>
        </w:rPr>
        <w:t>gre: Livraria do Advogado, 2003;</w:t>
      </w:r>
    </w:p>
    <w:p w:rsidR="004E3476" w:rsidRPr="006D14B5" w:rsidRDefault="004E3476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sz w:val="24"/>
          <w:szCs w:val="24"/>
        </w:rPr>
        <w:t xml:space="preserve">BARATTA, Alessandro. </w:t>
      </w:r>
      <w:r w:rsidRPr="006D14B5">
        <w:rPr>
          <w:rFonts w:ascii="Times New Roman" w:hAnsi="Times New Roman" w:cs="Times New Roman"/>
          <w:b/>
          <w:sz w:val="24"/>
          <w:szCs w:val="24"/>
        </w:rPr>
        <w:t>Criminologia crítica e crítica do direito penal</w:t>
      </w:r>
      <w:r w:rsidR="006D14B5" w:rsidRPr="006D14B5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="006D14B5" w:rsidRPr="006D14B5">
        <w:rPr>
          <w:rFonts w:ascii="Times New Roman" w:hAnsi="Times New Roman" w:cs="Times New Roman"/>
          <w:sz w:val="24"/>
          <w:szCs w:val="24"/>
        </w:rPr>
        <w:t>Revan</w:t>
      </w:r>
      <w:proofErr w:type="spellEnd"/>
      <w:r w:rsidR="006D14B5" w:rsidRPr="006D14B5">
        <w:rPr>
          <w:rFonts w:ascii="Times New Roman" w:hAnsi="Times New Roman" w:cs="Times New Roman"/>
          <w:sz w:val="24"/>
          <w:szCs w:val="24"/>
        </w:rPr>
        <w:t>, 2002;</w:t>
      </w:r>
    </w:p>
    <w:p w:rsidR="000D72B9" w:rsidRPr="006D14B5" w:rsidRDefault="000D72B9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sz w:val="24"/>
          <w:szCs w:val="24"/>
        </w:rPr>
        <w:t xml:space="preserve">CASTRO, Josué </w:t>
      </w:r>
      <w:proofErr w:type="gramStart"/>
      <w:r w:rsidRPr="006D14B5">
        <w:rPr>
          <w:rFonts w:ascii="Times New Roman" w:hAnsi="Times New Roman" w:cs="Times New Roman"/>
          <w:sz w:val="24"/>
          <w:szCs w:val="24"/>
        </w:rPr>
        <w:t>de .</w:t>
      </w:r>
      <w:proofErr w:type="gramEnd"/>
      <w:r w:rsidRPr="006D14B5">
        <w:rPr>
          <w:rFonts w:ascii="Times New Roman" w:hAnsi="Times New Roman" w:cs="Times New Roman"/>
          <w:b/>
          <w:sz w:val="24"/>
          <w:szCs w:val="24"/>
        </w:rPr>
        <w:t xml:space="preserve"> Geopolítica da Fome</w:t>
      </w:r>
      <w:r w:rsidRPr="006D14B5">
        <w:rPr>
          <w:rFonts w:ascii="Times New Roman" w:hAnsi="Times New Roman" w:cs="Times New Roman"/>
          <w:sz w:val="24"/>
          <w:szCs w:val="24"/>
        </w:rPr>
        <w:t>. 3.ed. Rio de Janeiro: Casa do Estudante do Brasil, 1959</w:t>
      </w:r>
      <w:r w:rsidR="006D14B5" w:rsidRPr="006D14B5">
        <w:rPr>
          <w:rFonts w:ascii="Times New Roman" w:hAnsi="Times New Roman" w:cs="Times New Roman"/>
          <w:sz w:val="24"/>
          <w:szCs w:val="24"/>
        </w:rPr>
        <w:t>;</w:t>
      </w:r>
    </w:p>
    <w:p w:rsidR="000D72B9" w:rsidRPr="006D14B5" w:rsidRDefault="000D72B9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CANDIOTTO, </w:t>
      </w:r>
      <w:proofErr w:type="spellStart"/>
      <w:r w:rsidRPr="006D14B5">
        <w:rPr>
          <w:rFonts w:ascii="Times New Roman" w:hAnsi="Times New Roman" w:cs="Times New Roman"/>
          <w:sz w:val="24"/>
          <w:szCs w:val="24"/>
          <w:shd w:val="clear" w:color="auto" w:fill="FFFFFF"/>
        </w:rPr>
        <w:t>Cesar.</w:t>
      </w:r>
      <w:r w:rsidRPr="006D14B5">
        <w:rPr>
          <w:rFonts w:ascii="Times New Roman" w:hAnsi="Times New Roman" w:cs="Times New Roman"/>
          <w:b/>
          <w:sz w:val="24"/>
        </w:rPr>
        <w:t>Disciplina</w:t>
      </w:r>
      <w:proofErr w:type="spellEnd"/>
      <w:r w:rsidRPr="006D14B5">
        <w:rPr>
          <w:rFonts w:ascii="Times New Roman" w:hAnsi="Times New Roman" w:cs="Times New Roman"/>
          <w:b/>
          <w:sz w:val="24"/>
        </w:rPr>
        <w:t xml:space="preserve"> e segurança em Michel Foucault: a normalização e a regulação da delinquência. </w:t>
      </w:r>
      <w:r w:rsidRPr="006D14B5">
        <w:rPr>
          <w:rFonts w:ascii="Times New Roman" w:hAnsi="Times New Roman" w:cs="Times New Roman"/>
          <w:sz w:val="24"/>
        </w:rPr>
        <w:t>Psicologia &amp; Sociologia, vol. 24, Belo Horizonte, 2012, site: &gt;</w:t>
      </w:r>
      <w:hyperlink r:id="rId8" w:history="1">
        <w:r w:rsidRPr="006D14B5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http://www.scielo.br/scielo.php?script=sci_arttext&amp;pid=S0102-71822012000400004&amp;lng=pt&amp;tlng=pt&lt;</w:t>
        </w:r>
      </w:hyperlink>
      <w:r w:rsidRPr="006D14B5">
        <w:rPr>
          <w:rFonts w:ascii="Times New Roman" w:hAnsi="Times New Roman" w:cs="Times New Roman"/>
          <w:sz w:val="24"/>
        </w:rPr>
        <w:t>,</w:t>
      </w:r>
      <w:r w:rsidR="006D14B5" w:rsidRPr="006D14B5">
        <w:rPr>
          <w:rFonts w:ascii="Times New Roman" w:hAnsi="Times New Roman" w:cs="Times New Roman"/>
          <w:sz w:val="24"/>
        </w:rPr>
        <w:t xml:space="preserve"> acesso em 9 de </w:t>
      </w:r>
      <w:proofErr w:type="spellStart"/>
      <w:r w:rsidR="006D14B5" w:rsidRPr="006D14B5">
        <w:rPr>
          <w:rFonts w:ascii="Times New Roman" w:hAnsi="Times New Roman" w:cs="Times New Roman"/>
          <w:sz w:val="24"/>
        </w:rPr>
        <w:t>outrobo</w:t>
      </w:r>
      <w:proofErr w:type="spellEnd"/>
      <w:r w:rsidR="006D14B5" w:rsidRPr="006D14B5">
        <w:rPr>
          <w:rFonts w:ascii="Times New Roman" w:hAnsi="Times New Roman" w:cs="Times New Roman"/>
          <w:sz w:val="24"/>
        </w:rPr>
        <w:t xml:space="preserve"> de 2017;</w:t>
      </w:r>
    </w:p>
    <w:p w:rsidR="000D72B9" w:rsidRPr="006D14B5" w:rsidRDefault="000D72B9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sz w:val="24"/>
          <w:szCs w:val="24"/>
          <w:shd w:val="clear" w:color="auto" w:fill="FFF9EE"/>
        </w:rPr>
        <w:t xml:space="preserve">CHAUÍ, M., </w:t>
      </w:r>
      <w:r w:rsidRPr="006D14B5">
        <w:rPr>
          <w:rFonts w:ascii="Times New Roman" w:hAnsi="Times New Roman" w:cs="Times New Roman"/>
          <w:b/>
          <w:sz w:val="24"/>
          <w:szCs w:val="24"/>
          <w:shd w:val="clear" w:color="auto" w:fill="FFF9EE"/>
        </w:rPr>
        <w:t>Convite à Filosofia</w:t>
      </w:r>
      <w:r w:rsidRPr="006D14B5">
        <w:rPr>
          <w:rFonts w:ascii="Times New Roman" w:hAnsi="Times New Roman" w:cs="Times New Roman"/>
          <w:sz w:val="24"/>
          <w:szCs w:val="24"/>
          <w:shd w:val="clear" w:color="auto" w:fill="FFF9EE"/>
        </w:rPr>
        <w:t>, São Paulo, 13ª. ed.,</w:t>
      </w:r>
      <w:hyperlink r:id="rId9" w:history="1">
        <w:r w:rsidRPr="006D14B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9EE"/>
          </w:rPr>
          <w:t> Ática</w:t>
        </w:r>
      </w:hyperlink>
      <w:r w:rsidRPr="006D14B5">
        <w:rPr>
          <w:rFonts w:ascii="Times New Roman" w:hAnsi="Times New Roman" w:cs="Times New Roman"/>
          <w:sz w:val="24"/>
          <w:szCs w:val="24"/>
          <w:shd w:val="clear" w:color="auto" w:fill="FFF9EE"/>
        </w:rPr>
        <w:t>, 2003</w:t>
      </w:r>
      <w:r w:rsidR="006D14B5" w:rsidRPr="006D14B5">
        <w:rPr>
          <w:rFonts w:ascii="Times New Roman" w:hAnsi="Times New Roman" w:cs="Times New Roman"/>
          <w:sz w:val="24"/>
          <w:szCs w:val="24"/>
          <w:shd w:val="clear" w:color="auto" w:fill="FFF9EE"/>
        </w:rPr>
        <w:t>;</w:t>
      </w:r>
    </w:p>
    <w:p w:rsidR="004E3476" w:rsidRPr="006D14B5" w:rsidRDefault="004E3476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B5">
        <w:rPr>
          <w:rFonts w:ascii="Times New Roman" w:hAnsi="Times New Roman" w:cs="Times New Roman"/>
          <w:bCs/>
          <w:sz w:val="24"/>
          <w:szCs w:val="24"/>
        </w:rPr>
        <w:t>GOHN, Maria da Glória.</w:t>
      </w:r>
      <w:r w:rsidRPr="006D14B5">
        <w:rPr>
          <w:rFonts w:ascii="Times New Roman" w:hAnsi="Times New Roman" w:cs="Times New Roman"/>
          <w:b/>
          <w:bCs/>
          <w:sz w:val="24"/>
          <w:szCs w:val="24"/>
        </w:rPr>
        <w:t xml:space="preserve"> Teorias dos movimentos sociais</w:t>
      </w:r>
      <w:r w:rsidRPr="006D14B5">
        <w:rPr>
          <w:rFonts w:ascii="Times New Roman" w:hAnsi="Times New Roman" w:cs="Times New Roman"/>
          <w:b/>
          <w:sz w:val="24"/>
          <w:szCs w:val="24"/>
        </w:rPr>
        <w:t>: paradigmas clássicos e contemporâneos.</w:t>
      </w:r>
      <w:r w:rsidRPr="006D14B5">
        <w:rPr>
          <w:rFonts w:ascii="Times New Roman" w:hAnsi="Times New Roman" w:cs="Times New Roman"/>
          <w:sz w:val="24"/>
          <w:szCs w:val="24"/>
        </w:rPr>
        <w:t> São Paulo: Edições Loyola, [s/d].</w:t>
      </w:r>
      <w:r w:rsidR="006D14B5" w:rsidRPr="006D14B5">
        <w:rPr>
          <w:rFonts w:ascii="Times New Roman" w:hAnsi="Times New Roman" w:cs="Times New Roman"/>
          <w:sz w:val="24"/>
          <w:szCs w:val="24"/>
        </w:rPr>
        <w:t>;</w:t>
      </w:r>
    </w:p>
    <w:p w:rsidR="004E3476" w:rsidRPr="006D14B5" w:rsidRDefault="004E3476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4B5">
        <w:rPr>
          <w:rFonts w:ascii="Times New Roman" w:hAnsi="Times New Roman" w:cs="Times New Roman"/>
          <w:sz w:val="24"/>
          <w:szCs w:val="24"/>
          <w:shd w:val="clear" w:color="auto" w:fill="FFFFFF"/>
        </w:rPr>
        <w:t>MARX, K.; ENGELS, F. </w:t>
      </w:r>
      <w:r w:rsidRPr="006D14B5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Manifesto do Partido Comunista</w:t>
      </w:r>
      <w:r w:rsidRPr="006D14B5">
        <w:rPr>
          <w:rFonts w:ascii="Times New Roman" w:hAnsi="Times New Roman" w:cs="Times New Roman"/>
          <w:sz w:val="24"/>
          <w:szCs w:val="24"/>
          <w:shd w:val="clear" w:color="auto" w:fill="FFFFFF"/>
        </w:rPr>
        <w:t>. 9. ed. Petrópolis, RJ: Vozes, 1999</w:t>
      </w:r>
      <w:r w:rsidR="006D14B5" w:rsidRPr="006D14B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D72B9" w:rsidRPr="006D14B5" w:rsidRDefault="000D72B9" w:rsidP="006D1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4B5">
        <w:rPr>
          <w:rFonts w:ascii="Times New Roman" w:hAnsi="Times New Roman" w:cs="Times New Roman"/>
          <w:sz w:val="24"/>
          <w:szCs w:val="24"/>
        </w:rPr>
        <w:t xml:space="preserve">LEFORT, Claude. </w:t>
      </w:r>
      <w:r w:rsidRPr="006D14B5">
        <w:rPr>
          <w:rFonts w:ascii="Times New Roman" w:hAnsi="Times New Roman" w:cs="Times New Roman"/>
          <w:b/>
          <w:sz w:val="24"/>
          <w:szCs w:val="24"/>
        </w:rPr>
        <w:t>Pensando o político: ensaios sobre democracia, revolução e liberdade</w:t>
      </w:r>
      <w:r w:rsidRPr="006D14B5">
        <w:rPr>
          <w:rFonts w:ascii="Times New Roman" w:hAnsi="Times New Roman" w:cs="Times New Roman"/>
          <w:sz w:val="24"/>
          <w:szCs w:val="24"/>
        </w:rPr>
        <w:t>. Rio de Janeiro, Paz e Terra, 1991</w:t>
      </w:r>
      <w:r w:rsidR="006D14B5" w:rsidRPr="006D14B5">
        <w:rPr>
          <w:rFonts w:ascii="Times New Roman" w:hAnsi="Times New Roman" w:cs="Times New Roman"/>
          <w:sz w:val="24"/>
          <w:szCs w:val="24"/>
        </w:rPr>
        <w:t>;</w:t>
      </w:r>
    </w:p>
    <w:p w:rsidR="009318C8" w:rsidRPr="006D14B5" w:rsidRDefault="000D72B9" w:rsidP="006D14B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4B5">
        <w:rPr>
          <w:rFonts w:ascii="Times New Roman" w:hAnsi="Times New Roman" w:cs="Times New Roman"/>
          <w:sz w:val="24"/>
        </w:rPr>
        <w:t xml:space="preserve">ZAFFARONI, Eugenio </w:t>
      </w:r>
      <w:proofErr w:type="spellStart"/>
      <w:r w:rsidRPr="006D14B5">
        <w:rPr>
          <w:rFonts w:ascii="Times New Roman" w:hAnsi="Times New Roman" w:cs="Times New Roman"/>
          <w:sz w:val="24"/>
        </w:rPr>
        <w:t>Raúl</w:t>
      </w:r>
      <w:proofErr w:type="spellEnd"/>
      <w:r w:rsidRPr="006D14B5">
        <w:rPr>
          <w:rFonts w:ascii="Times New Roman" w:hAnsi="Times New Roman" w:cs="Times New Roman"/>
          <w:sz w:val="24"/>
        </w:rPr>
        <w:t>, BATISTA, Nilo; ALAGIA, Alejandro; e SLOKAR, Alejandro</w:t>
      </w:r>
      <w:r w:rsidRPr="006D14B5">
        <w:rPr>
          <w:rFonts w:ascii="Times New Roman" w:hAnsi="Times New Roman" w:cs="Times New Roman"/>
          <w:b/>
          <w:sz w:val="24"/>
        </w:rPr>
        <w:t>. Direito penal brasileiro</w:t>
      </w:r>
      <w:r w:rsidRPr="006D14B5">
        <w:rPr>
          <w:rFonts w:ascii="Times New Roman" w:hAnsi="Times New Roman" w:cs="Times New Roman"/>
          <w:sz w:val="24"/>
        </w:rPr>
        <w:t xml:space="preserve">. Vol.: I. Rio de Janeiro: </w:t>
      </w:r>
      <w:proofErr w:type="spellStart"/>
      <w:r w:rsidRPr="006D14B5">
        <w:rPr>
          <w:rFonts w:ascii="Times New Roman" w:hAnsi="Times New Roman" w:cs="Times New Roman"/>
          <w:sz w:val="24"/>
        </w:rPr>
        <w:t>Revan</w:t>
      </w:r>
      <w:proofErr w:type="spellEnd"/>
      <w:r w:rsidRPr="006D14B5">
        <w:rPr>
          <w:rFonts w:ascii="Times New Roman" w:hAnsi="Times New Roman" w:cs="Times New Roman"/>
          <w:sz w:val="24"/>
        </w:rPr>
        <w:t>, 2003</w:t>
      </w:r>
    </w:p>
    <w:sectPr w:rsidR="009318C8" w:rsidRPr="006D14B5" w:rsidSect="000565D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0D" w:rsidRDefault="006B700D" w:rsidP="00CF0886">
      <w:pPr>
        <w:spacing w:after="0" w:line="240" w:lineRule="auto"/>
      </w:pPr>
      <w:r>
        <w:separator/>
      </w:r>
    </w:p>
  </w:endnote>
  <w:endnote w:type="continuationSeparator" w:id="0">
    <w:p w:rsidR="006B700D" w:rsidRDefault="006B700D" w:rsidP="00CF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0D" w:rsidRDefault="006B700D" w:rsidP="00CF0886">
      <w:pPr>
        <w:spacing w:after="0" w:line="240" w:lineRule="auto"/>
      </w:pPr>
      <w:r>
        <w:separator/>
      </w:r>
    </w:p>
  </w:footnote>
  <w:footnote w:type="continuationSeparator" w:id="0">
    <w:p w:rsidR="006B700D" w:rsidRDefault="006B700D" w:rsidP="00CF0886">
      <w:pPr>
        <w:spacing w:after="0" w:line="240" w:lineRule="auto"/>
      </w:pPr>
      <w:r>
        <w:continuationSeparator/>
      </w:r>
    </w:p>
  </w:footnote>
  <w:footnote w:id="1">
    <w:p w:rsidR="004D1D21" w:rsidRPr="004D1D21" w:rsidRDefault="004D1D21" w:rsidP="004D1D21">
      <w:pPr>
        <w:pStyle w:val="Textodenotaderodap"/>
        <w:rPr>
          <w:rFonts w:ascii="Times New Roman" w:hAnsi="Times New Roman" w:cs="Times New Roman"/>
        </w:rPr>
      </w:pPr>
      <w:r w:rsidRPr="004D1D21">
        <w:rPr>
          <w:rFonts w:ascii="Times New Roman" w:hAnsi="Times New Roman" w:cs="Times New Roman"/>
        </w:rPr>
        <w:t xml:space="preserve">  </w:t>
      </w:r>
    </w:p>
    <w:p w:rsidR="004D1D21" w:rsidRPr="004D1D21" w:rsidRDefault="004D1D21" w:rsidP="004D1D21">
      <w:pPr>
        <w:pStyle w:val="Textodenotaderodap"/>
        <w:rPr>
          <w:rFonts w:ascii="Times New Roman" w:hAnsi="Times New Roman" w:cs="Times New Roman"/>
        </w:rPr>
      </w:pPr>
      <w:r w:rsidRPr="004D1D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²</w:t>
      </w:r>
      <w:r w:rsidRPr="004D1D21">
        <w:rPr>
          <w:rFonts w:ascii="Times New Roman" w:hAnsi="Times New Roman" w:cs="Times New Roman"/>
        </w:rPr>
        <w:t xml:space="preserve">Aluno do 4º Período Vespertino do Curso de Direito da Unidade de Ensino Superior Dom Bosco – UNDB. </w:t>
      </w:r>
    </w:p>
    <w:p w:rsidR="00CF0886" w:rsidRPr="00CF0886" w:rsidRDefault="004D1D21" w:rsidP="004D1D21">
      <w:pPr>
        <w:pStyle w:val="Textodenotaderodap"/>
      </w:pPr>
      <w:r w:rsidRPr="004D1D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³</w:t>
      </w:r>
      <w:r w:rsidRPr="004D1D21">
        <w:rPr>
          <w:rFonts w:ascii="Times New Roman" w:hAnsi="Times New Roman" w:cs="Times New Roman"/>
        </w:rPr>
        <w:t xml:space="preserve">Professor </w:t>
      </w:r>
      <w:proofErr w:type="gramStart"/>
      <w:r w:rsidRPr="004D1D21">
        <w:rPr>
          <w:rFonts w:ascii="Times New Roman" w:hAnsi="Times New Roman" w:cs="Times New Roman"/>
        </w:rPr>
        <w:t>Orientador  –</w:t>
      </w:r>
      <w:proofErr w:type="gramEnd"/>
      <w:r w:rsidRPr="004D1D21">
        <w:rPr>
          <w:rFonts w:ascii="Times New Roman" w:hAnsi="Times New Roman" w:cs="Times New Roman"/>
        </w:rPr>
        <w:t xml:space="preserve"> UNDB.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CFD" w:rsidRDefault="00891CFD">
    <w:pPr>
      <w:pStyle w:val="Cabealho"/>
    </w:pP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F8"/>
    <w:rsid w:val="000255B3"/>
    <w:rsid w:val="00050C9C"/>
    <w:rsid w:val="000565DB"/>
    <w:rsid w:val="000949BE"/>
    <w:rsid w:val="000D72B9"/>
    <w:rsid w:val="001053CA"/>
    <w:rsid w:val="00153106"/>
    <w:rsid w:val="00155CD9"/>
    <w:rsid w:val="00155D44"/>
    <w:rsid w:val="001600A9"/>
    <w:rsid w:val="00182869"/>
    <w:rsid w:val="001B77A4"/>
    <w:rsid w:val="001F2A9C"/>
    <w:rsid w:val="00272776"/>
    <w:rsid w:val="00282F9E"/>
    <w:rsid w:val="00287B1A"/>
    <w:rsid w:val="002A5303"/>
    <w:rsid w:val="002B608D"/>
    <w:rsid w:val="002D1EF8"/>
    <w:rsid w:val="00313432"/>
    <w:rsid w:val="00326D81"/>
    <w:rsid w:val="00356C58"/>
    <w:rsid w:val="00363DA7"/>
    <w:rsid w:val="0039136D"/>
    <w:rsid w:val="003D0163"/>
    <w:rsid w:val="003F6B82"/>
    <w:rsid w:val="00440506"/>
    <w:rsid w:val="004560B0"/>
    <w:rsid w:val="0048202F"/>
    <w:rsid w:val="004D1D21"/>
    <w:rsid w:val="004E3476"/>
    <w:rsid w:val="00524D49"/>
    <w:rsid w:val="00584A5E"/>
    <w:rsid w:val="005B6C4D"/>
    <w:rsid w:val="005B7C2B"/>
    <w:rsid w:val="00604578"/>
    <w:rsid w:val="00611559"/>
    <w:rsid w:val="00641613"/>
    <w:rsid w:val="00664442"/>
    <w:rsid w:val="006A67ED"/>
    <w:rsid w:val="006B700D"/>
    <w:rsid w:val="006B7254"/>
    <w:rsid w:val="006D14B5"/>
    <w:rsid w:val="007101E8"/>
    <w:rsid w:val="00721D91"/>
    <w:rsid w:val="007244B3"/>
    <w:rsid w:val="0074486F"/>
    <w:rsid w:val="0075419A"/>
    <w:rsid w:val="0078751B"/>
    <w:rsid w:val="007A3DE3"/>
    <w:rsid w:val="007B33DF"/>
    <w:rsid w:val="007C182B"/>
    <w:rsid w:val="007F49C0"/>
    <w:rsid w:val="00827B97"/>
    <w:rsid w:val="008850B8"/>
    <w:rsid w:val="00891CFD"/>
    <w:rsid w:val="008B31C6"/>
    <w:rsid w:val="008C4888"/>
    <w:rsid w:val="008D3556"/>
    <w:rsid w:val="008D3E61"/>
    <w:rsid w:val="008E3B1B"/>
    <w:rsid w:val="009318C8"/>
    <w:rsid w:val="00967D0C"/>
    <w:rsid w:val="009711CE"/>
    <w:rsid w:val="00971437"/>
    <w:rsid w:val="00984E15"/>
    <w:rsid w:val="00997F2B"/>
    <w:rsid w:val="009A10C2"/>
    <w:rsid w:val="00A064BA"/>
    <w:rsid w:val="00A13666"/>
    <w:rsid w:val="00A343D8"/>
    <w:rsid w:val="00A4396A"/>
    <w:rsid w:val="00A65BDB"/>
    <w:rsid w:val="00AD7EC3"/>
    <w:rsid w:val="00AE428F"/>
    <w:rsid w:val="00AF7DF4"/>
    <w:rsid w:val="00B110A4"/>
    <w:rsid w:val="00B83E4B"/>
    <w:rsid w:val="00BB714E"/>
    <w:rsid w:val="00BE333D"/>
    <w:rsid w:val="00C62308"/>
    <w:rsid w:val="00CC184A"/>
    <w:rsid w:val="00CD4276"/>
    <w:rsid w:val="00CF0886"/>
    <w:rsid w:val="00D22E89"/>
    <w:rsid w:val="00D3371D"/>
    <w:rsid w:val="00D60734"/>
    <w:rsid w:val="00D61B85"/>
    <w:rsid w:val="00D775F8"/>
    <w:rsid w:val="00DD72B0"/>
    <w:rsid w:val="00DF1A3C"/>
    <w:rsid w:val="00E303FA"/>
    <w:rsid w:val="00E54FEC"/>
    <w:rsid w:val="00E565F1"/>
    <w:rsid w:val="00E6008C"/>
    <w:rsid w:val="00E67907"/>
    <w:rsid w:val="00E751AA"/>
    <w:rsid w:val="00EB107A"/>
    <w:rsid w:val="00EF542E"/>
    <w:rsid w:val="00F14A6E"/>
    <w:rsid w:val="00F620D1"/>
    <w:rsid w:val="00F64DF0"/>
    <w:rsid w:val="00F771F9"/>
    <w:rsid w:val="00FA6220"/>
    <w:rsid w:val="00FB4AB1"/>
    <w:rsid w:val="00FD0D97"/>
    <w:rsid w:val="00FD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51CFF"/>
  <w15:docId w15:val="{720B214B-37F9-4DA8-B2AB-2DBC5B22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08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088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08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E347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E3476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89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1CFD"/>
  </w:style>
  <w:style w:type="paragraph" w:styleId="Rodap">
    <w:name w:val="footer"/>
    <w:basedOn w:val="Normal"/>
    <w:link w:val="RodapChar"/>
    <w:uiPriority w:val="99"/>
    <w:semiHidden/>
    <w:unhideWhenUsed/>
    <w:rsid w:val="0089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1CFD"/>
  </w:style>
  <w:style w:type="paragraph" w:styleId="Textodebalo">
    <w:name w:val="Balloon Text"/>
    <w:basedOn w:val="Normal"/>
    <w:link w:val="TextodebaloChar"/>
    <w:uiPriority w:val="99"/>
    <w:semiHidden/>
    <w:unhideWhenUsed/>
    <w:rsid w:val="0089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C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1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script=sci_arttext&amp;pid=S0102-71822012000400004&amp;lng=pt&amp;tlng=pt%3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tica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BA45-6B11-43D0-AFAE-73A533A4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1887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Edmar</cp:lastModifiedBy>
  <cp:revision>5</cp:revision>
  <dcterms:created xsi:type="dcterms:W3CDTF">2018-06-20T01:11:00Z</dcterms:created>
  <dcterms:modified xsi:type="dcterms:W3CDTF">2018-06-20T01:14:00Z</dcterms:modified>
</cp:coreProperties>
</file>