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C7" w:rsidRDefault="00461BF1" w:rsidP="00461BF1">
      <w:pPr>
        <w:jc w:val="center"/>
        <w:rPr>
          <w:rFonts w:ascii="Times New Roman" w:hAnsi="Times New Roman"/>
          <w:sz w:val="24"/>
          <w:szCs w:val="24"/>
          <w:vertAlign w:val="superscript"/>
        </w:rPr>
      </w:pPr>
      <w:r w:rsidRPr="00461BF1">
        <w:rPr>
          <w:rFonts w:ascii="Times New Roman" w:hAnsi="Times New Roman"/>
          <w:b/>
          <w:sz w:val="28"/>
          <w:szCs w:val="24"/>
        </w:rPr>
        <w:t>O CONCURSO</w:t>
      </w:r>
      <w:r>
        <w:rPr>
          <w:rFonts w:ascii="Times New Roman" w:hAnsi="Times New Roman"/>
          <w:b/>
          <w:sz w:val="28"/>
          <w:szCs w:val="24"/>
        </w:rPr>
        <w:t xml:space="preserve"> DE PESSOAS NOS CRIMES CULPOSOS</w:t>
      </w:r>
      <w:r w:rsidRPr="00461BF1">
        <w:rPr>
          <w:rFonts w:ascii="Times New Roman" w:hAnsi="Times New Roman"/>
          <w:sz w:val="24"/>
          <w:szCs w:val="24"/>
          <w:vertAlign w:val="superscript"/>
        </w:rPr>
        <w:t>1</w:t>
      </w:r>
    </w:p>
    <w:p w:rsidR="00461BF1" w:rsidRDefault="00461BF1" w:rsidP="00461BF1">
      <w:pPr>
        <w:jc w:val="center"/>
        <w:rPr>
          <w:rFonts w:ascii="Times New Roman" w:hAnsi="Times New Roman" w:cs="Times New Roman"/>
          <w:sz w:val="24"/>
        </w:rPr>
      </w:pPr>
    </w:p>
    <w:p w:rsidR="00461BF1" w:rsidRPr="00461BF1" w:rsidRDefault="00461BF1" w:rsidP="00461BF1">
      <w:pPr>
        <w:spacing w:line="240" w:lineRule="auto"/>
        <w:jc w:val="right"/>
        <w:rPr>
          <w:rFonts w:ascii="Times New Roman" w:hAnsi="Times New Roman" w:cs="Times New Roman"/>
          <w:sz w:val="24"/>
          <w:vertAlign w:val="superscript"/>
        </w:rPr>
      </w:pPr>
      <w:r>
        <w:rPr>
          <w:rFonts w:ascii="Times New Roman" w:hAnsi="Times New Roman" w:cs="Times New Roman"/>
          <w:sz w:val="24"/>
        </w:rPr>
        <w:t>Luis Francisco de Oliveira Neto Júnior</w:t>
      </w:r>
      <w:r>
        <w:rPr>
          <w:rFonts w:ascii="Times New Roman" w:hAnsi="Times New Roman" w:cs="Times New Roman"/>
          <w:sz w:val="24"/>
          <w:vertAlign w:val="superscript"/>
        </w:rPr>
        <w:t>2</w:t>
      </w:r>
    </w:p>
    <w:p w:rsidR="00356513" w:rsidRPr="0048601F" w:rsidRDefault="00356513" w:rsidP="00356513">
      <w:pPr>
        <w:spacing w:line="240" w:lineRule="auto"/>
        <w:jc w:val="right"/>
        <w:rPr>
          <w:rFonts w:ascii="Times New Roman" w:hAnsi="Times New Roman" w:cs="Times New Roman"/>
          <w:bCs/>
          <w:sz w:val="24"/>
          <w:szCs w:val="24"/>
          <w:vertAlign w:val="superscript"/>
        </w:rPr>
      </w:pPr>
      <w:r>
        <w:rPr>
          <w:rFonts w:ascii="Times New Roman" w:hAnsi="Times New Roman" w:cs="Times New Roman"/>
          <w:sz w:val="24"/>
        </w:rPr>
        <w:t>Juliana Silva Lopes</w:t>
      </w:r>
      <w:r>
        <w:rPr>
          <w:rFonts w:ascii="Times New Roman" w:hAnsi="Times New Roman" w:cs="Times New Roman"/>
          <w:sz w:val="24"/>
          <w:vertAlign w:val="superscript"/>
        </w:rPr>
        <w:t>3</w:t>
      </w:r>
    </w:p>
    <w:p w:rsidR="00356513" w:rsidRDefault="00356513" w:rsidP="00356513">
      <w:pPr>
        <w:jc w:val="right"/>
        <w:rPr>
          <w:rFonts w:ascii="Times New Roman" w:hAnsi="Times New Roman" w:cs="Times New Roman"/>
          <w:sz w:val="24"/>
          <w:szCs w:val="24"/>
        </w:rPr>
      </w:pPr>
      <w:r>
        <w:rPr>
          <w:rFonts w:ascii="Times New Roman" w:hAnsi="Times New Roman" w:cs="Times New Roman"/>
          <w:sz w:val="24"/>
          <w:szCs w:val="24"/>
        </w:rPr>
        <w:t>Samilla Sousa Rodrigues</w:t>
      </w:r>
      <w:r>
        <w:rPr>
          <w:rFonts w:ascii="Times New Roman" w:hAnsi="Times New Roman" w:cs="Times New Roman"/>
          <w:sz w:val="24"/>
          <w:szCs w:val="24"/>
          <w:vertAlign w:val="superscript"/>
        </w:rPr>
        <w:t>4</w:t>
      </w:r>
    </w:p>
    <w:p w:rsidR="00461BF1" w:rsidRDefault="00461BF1" w:rsidP="00461BF1">
      <w:pPr>
        <w:jc w:val="center"/>
        <w:rPr>
          <w:rFonts w:ascii="Times New Roman" w:hAnsi="Times New Roman" w:cs="Times New Roman"/>
          <w:bCs/>
          <w:sz w:val="24"/>
          <w:szCs w:val="24"/>
        </w:rPr>
      </w:pPr>
      <w:bookmarkStart w:id="0" w:name="_GoBack"/>
      <w:bookmarkEnd w:id="0"/>
    </w:p>
    <w:p w:rsidR="00461BF1" w:rsidRDefault="00461BF1" w:rsidP="00461BF1">
      <w:pPr>
        <w:jc w:val="center"/>
        <w:rPr>
          <w:rFonts w:ascii="Times New Roman" w:hAnsi="Times New Roman" w:cs="Times New Roman"/>
          <w:b/>
          <w:bCs/>
          <w:sz w:val="24"/>
          <w:szCs w:val="24"/>
        </w:rPr>
      </w:pPr>
      <w:r>
        <w:rPr>
          <w:rFonts w:ascii="Times New Roman" w:hAnsi="Times New Roman" w:cs="Times New Roman"/>
          <w:b/>
          <w:bCs/>
          <w:sz w:val="24"/>
          <w:szCs w:val="24"/>
        </w:rPr>
        <w:t>RESUMO</w:t>
      </w:r>
    </w:p>
    <w:p w:rsidR="00461BF1" w:rsidRDefault="00461BF1" w:rsidP="00461BF1">
      <w:pPr>
        <w:jc w:val="center"/>
        <w:rPr>
          <w:rFonts w:ascii="Times New Roman" w:hAnsi="Times New Roman" w:cs="Times New Roman"/>
          <w:b/>
          <w:bCs/>
          <w:sz w:val="24"/>
          <w:szCs w:val="24"/>
        </w:rPr>
      </w:pPr>
    </w:p>
    <w:p w:rsidR="004251D5" w:rsidRPr="004251D5" w:rsidRDefault="004251D5" w:rsidP="004251D5">
      <w:pPr>
        <w:rPr>
          <w:rFonts w:ascii="Times New Roman" w:hAnsi="Times New Roman" w:cs="Times New Roman"/>
          <w:bCs/>
          <w:sz w:val="24"/>
          <w:szCs w:val="24"/>
        </w:rPr>
      </w:pPr>
      <w:r>
        <w:rPr>
          <w:rFonts w:ascii="Times New Roman" w:hAnsi="Times New Roman" w:cs="Times New Roman"/>
          <w:bCs/>
          <w:sz w:val="24"/>
          <w:szCs w:val="24"/>
        </w:rPr>
        <w:t xml:space="preserve">O paper visa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explicação das diferentes opiniões doutrinarias quanto às possibilidades do concurso de pessoas nos crimes culposos. Primeiramente serão detalhadas as peculiaridades do concurso de pe</w:t>
      </w:r>
      <w:r w:rsidR="00FC0582">
        <w:rPr>
          <w:rFonts w:ascii="Times New Roman" w:hAnsi="Times New Roman" w:cs="Times New Roman"/>
          <w:bCs/>
          <w:sz w:val="24"/>
          <w:szCs w:val="24"/>
        </w:rPr>
        <w:t xml:space="preserve">ssoas, </w:t>
      </w:r>
      <w:r w:rsidR="005157DF">
        <w:rPr>
          <w:rFonts w:ascii="Times New Roman" w:hAnsi="Times New Roman" w:cs="Times New Roman"/>
          <w:bCs/>
          <w:sz w:val="24"/>
          <w:szCs w:val="24"/>
        </w:rPr>
        <w:t>para que se conheçam as</w:t>
      </w:r>
      <w:r w:rsidR="00FC0582">
        <w:rPr>
          <w:rFonts w:ascii="Times New Roman" w:hAnsi="Times New Roman" w:cs="Times New Roman"/>
          <w:bCs/>
          <w:sz w:val="24"/>
          <w:szCs w:val="24"/>
        </w:rPr>
        <w:t xml:space="preserve"> suas característi</w:t>
      </w:r>
      <w:r w:rsidR="005157DF">
        <w:rPr>
          <w:rFonts w:ascii="Times New Roman" w:hAnsi="Times New Roman" w:cs="Times New Roman"/>
          <w:bCs/>
          <w:sz w:val="24"/>
          <w:szCs w:val="24"/>
        </w:rPr>
        <w:t>cas, fundamentos e teorias. P</w:t>
      </w:r>
      <w:r w:rsidR="00FC0582">
        <w:rPr>
          <w:rFonts w:ascii="Times New Roman" w:hAnsi="Times New Roman" w:cs="Times New Roman"/>
          <w:bCs/>
          <w:sz w:val="24"/>
          <w:szCs w:val="24"/>
        </w:rPr>
        <w:t xml:space="preserve">osteriormente, com maior familiaridade com o assunto, </w:t>
      </w:r>
      <w:r w:rsidR="005157DF">
        <w:rPr>
          <w:rFonts w:ascii="Times New Roman" w:hAnsi="Times New Roman" w:cs="Times New Roman"/>
          <w:bCs/>
          <w:sz w:val="24"/>
          <w:szCs w:val="24"/>
        </w:rPr>
        <w:t>será</w:t>
      </w:r>
      <w:r w:rsidR="00FC0582">
        <w:rPr>
          <w:rFonts w:ascii="Times New Roman" w:hAnsi="Times New Roman" w:cs="Times New Roman"/>
          <w:bCs/>
          <w:sz w:val="24"/>
          <w:szCs w:val="24"/>
        </w:rPr>
        <w:t xml:space="preserve"> analisa</w:t>
      </w:r>
      <w:r w:rsidR="005157DF">
        <w:rPr>
          <w:rFonts w:ascii="Times New Roman" w:hAnsi="Times New Roman" w:cs="Times New Roman"/>
          <w:bCs/>
          <w:sz w:val="24"/>
          <w:szCs w:val="24"/>
        </w:rPr>
        <w:t>da</w:t>
      </w:r>
      <w:r w:rsidR="00FC0582">
        <w:rPr>
          <w:rFonts w:ascii="Times New Roman" w:hAnsi="Times New Roman" w:cs="Times New Roman"/>
          <w:bCs/>
          <w:sz w:val="24"/>
          <w:szCs w:val="24"/>
        </w:rPr>
        <w:t xml:space="preserve"> a divergência na doutrina, tendo como principais fontes</w:t>
      </w:r>
      <w:r w:rsidR="005157DF">
        <w:rPr>
          <w:rFonts w:ascii="Times New Roman" w:hAnsi="Times New Roman" w:cs="Times New Roman"/>
          <w:bCs/>
          <w:sz w:val="24"/>
          <w:szCs w:val="24"/>
        </w:rPr>
        <w:t xml:space="preserve"> de estudo</w:t>
      </w:r>
      <w:r w:rsidR="00FC0582">
        <w:rPr>
          <w:rFonts w:ascii="Times New Roman" w:hAnsi="Times New Roman" w:cs="Times New Roman"/>
          <w:bCs/>
          <w:sz w:val="24"/>
          <w:szCs w:val="24"/>
        </w:rPr>
        <w:t>, os doutrinadores Raúl Eugênio Zaffaroni e José Henrique Pierangeli, e Rogério Greco. E, por fim, após a analise será discutida qual opinião apresenta-se como a mais acertada, levando-se em conta</w:t>
      </w:r>
      <w:r w:rsidR="005157DF">
        <w:rPr>
          <w:rFonts w:ascii="Times New Roman" w:hAnsi="Times New Roman" w:cs="Times New Roman"/>
          <w:bCs/>
          <w:sz w:val="24"/>
          <w:szCs w:val="24"/>
        </w:rPr>
        <w:t xml:space="preserve"> o que é entendido como crime culposo, e</w:t>
      </w:r>
      <w:r w:rsidR="00FC0582">
        <w:rPr>
          <w:rFonts w:ascii="Times New Roman" w:hAnsi="Times New Roman" w:cs="Times New Roman"/>
          <w:bCs/>
          <w:sz w:val="24"/>
          <w:szCs w:val="24"/>
        </w:rPr>
        <w:t xml:space="preserve"> as teorias adota</w:t>
      </w:r>
      <w:r w:rsidR="005157DF">
        <w:rPr>
          <w:rFonts w:ascii="Times New Roman" w:hAnsi="Times New Roman" w:cs="Times New Roman"/>
          <w:bCs/>
          <w:sz w:val="24"/>
          <w:szCs w:val="24"/>
        </w:rPr>
        <w:t>da</w:t>
      </w:r>
      <w:r w:rsidR="00FC0582">
        <w:rPr>
          <w:rFonts w:ascii="Times New Roman" w:hAnsi="Times New Roman" w:cs="Times New Roman"/>
          <w:bCs/>
          <w:sz w:val="24"/>
          <w:szCs w:val="24"/>
        </w:rPr>
        <w:t>s no Brasil</w:t>
      </w:r>
      <w:r w:rsidR="005157DF">
        <w:rPr>
          <w:rFonts w:ascii="Times New Roman" w:hAnsi="Times New Roman" w:cs="Times New Roman"/>
          <w:bCs/>
          <w:sz w:val="24"/>
          <w:szCs w:val="24"/>
        </w:rPr>
        <w:t xml:space="preserve"> para o concurso de pessoas</w:t>
      </w:r>
      <w:r w:rsidR="00FC0582">
        <w:rPr>
          <w:rFonts w:ascii="Times New Roman" w:hAnsi="Times New Roman" w:cs="Times New Roman"/>
          <w:bCs/>
          <w:sz w:val="24"/>
          <w:szCs w:val="24"/>
        </w:rPr>
        <w:t>.</w:t>
      </w:r>
    </w:p>
    <w:p w:rsidR="004251D5" w:rsidRDefault="004251D5" w:rsidP="00461BF1">
      <w:pPr>
        <w:jc w:val="center"/>
        <w:rPr>
          <w:rFonts w:ascii="Times New Roman" w:hAnsi="Times New Roman" w:cs="Times New Roman"/>
          <w:b/>
          <w:bCs/>
          <w:sz w:val="24"/>
          <w:szCs w:val="24"/>
        </w:rPr>
      </w:pPr>
    </w:p>
    <w:p w:rsidR="00461BF1" w:rsidRDefault="00461BF1" w:rsidP="00461BF1">
      <w:pPr>
        <w:rPr>
          <w:rFonts w:ascii="Times New Roman" w:hAnsi="Times New Roman" w:cs="Times New Roman"/>
          <w:bCs/>
          <w:sz w:val="24"/>
          <w:szCs w:val="24"/>
        </w:rPr>
      </w:pPr>
      <w:r w:rsidRPr="00461BF1">
        <w:rPr>
          <w:rFonts w:ascii="Times New Roman" w:hAnsi="Times New Roman" w:cs="Times New Roman"/>
          <w:bCs/>
          <w:sz w:val="24"/>
          <w:szCs w:val="24"/>
        </w:rPr>
        <w:t xml:space="preserve">Palavras-chave: </w:t>
      </w:r>
      <w:r>
        <w:rPr>
          <w:rFonts w:ascii="Times New Roman" w:hAnsi="Times New Roman" w:cs="Times New Roman"/>
          <w:bCs/>
          <w:sz w:val="24"/>
          <w:szCs w:val="24"/>
        </w:rPr>
        <w:t>Concurso de pessoas. Crimes culposos. Participação</w:t>
      </w:r>
      <w:r w:rsidRPr="00461BF1">
        <w:rPr>
          <w:rFonts w:ascii="Times New Roman" w:hAnsi="Times New Roman" w:cs="Times New Roman"/>
          <w:bCs/>
          <w:sz w:val="24"/>
          <w:szCs w:val="24"/>
        </w:rPr>
        <w:t>.</w:t>
      </w:r>
    </w:p>
    <w:p w:rsidR="00461BF1" w:rsidRDefault="00461BF1" w:rsidP="00461BF1">
      <w:pPr>
        <w:rPr>
          <w:rFonts w:ascii="Times New Roman" w:hAnsi="Times New Roman" w:cs="Times New Roman"/>
          <w:bCs/>
          <w:sz w:val="24"/>
          <w:szCs w:val="24"/>
        </w:rPr>
      </w:pPr>
    </w:p>
    <w:p w:rsidR="004251D5" w:rsidRDefault="004251D5" w:rsidP="004251D5">
      <w:pPr>
        <w:rPr>
          <w:rFonts w:ascii="Times New Roman" w:hAnsi="Times New Roman"/>
          <w:b/>
          <w:sz w:val="24"/>
        </w:rPr>
      </w:pPr>
      <w:proofErr w:type="gramStart"/>
      <w:r>
        <w:rPr>
          <w:rFonts w:ascii="Times New Roman" w:hAnsi="Times New Roman"/>
          <w:b/>
          <w:sz w:val="24"/>
        </w:rPr>
        <w:t>1</w:t>
      </w:r>
      <w:proofErr w:type="gramEnd"/>
      <w:r>
        <w:rPr>
          <w:rFonts w:ascii="Times New Roman" w:hAnsi="Times New Roman"/>
          <w:b/>
          <w:sz w:val="24"/>
        </w:rPr>
        <w:t xml:space="preserve"> INTRODUÇÃO</w:t>
      </w:r>
    </w:p>
    <w:p w:rsidR="004251D5" w:rsidRDefault="004251D5" w:rsidP="004251D5">
      <w:pPr>
        <w:rPr>
          <w:rFonts w:ascii="Times New Roman" w:hAnsi="Times New Roman"/>
          <w:sz w:val="24"/>
        </w:rPr>
      </w:pPr>
    </w:p>
    <w:p w:rsidR="004251D5" w:rsidRPr="00E955CE" w:rsidRDefault="004251D5" w:rsidP="004251D5">
      <w:pPr>
        <w:autoSpaceDE w:val="0"/>
        <w:autoSpaceDN w:val="0"/>
        <w:adjustRightInd w:val="0"/>
        <w:ind w:firstLine="1134"/>
        <w:rPr>
          <w:rFonts w:ascii="Times New Roman" w:hAnsi="Times New Roman"/>
          <w:bCs/>
          <w:sz w:val="24"/>
          <w:szCs w:val="24"/>
        </w:rPr>
      </w:pPr>
      <w:r w:rsidRPr="00E955CE">
        <w:rPr>
          <w:rFonts w:ascii="Times New Roman" w:hAnsi="Times New Roman"/>
          <w:bCs/>
          <w:sz w:val="24"/>
          <w:szCs w:val="24"/>
        </w:rPr>
        <w:t>O Código Penal admite duas possibilidades para o crime, e as apresenta no artigo 18, incisos I e II, as condutas: dolosa “quando o agente quis o resultado ou assumiu o risco de produzi-lo”; ou por uma conduta culposa “quando o agente deu causa ao resultado por imprudência, negligência ou imperícia” (BRASIL, 1984).</w:t>
      </w:r>
    </w:p>
    <w:p w:rsidR="004251D5" w:rsidRPr="00E955CE" w:rsidRDefault="004251D5" w:rsidP="004251D5">
      <w:pPr>
        <w:autoSpaceDE w:val="0"/>
        <w:autoSpaceDN w:val="0"/>
        <w:adjustRightInd w:val="0"/>
        <w:ind w:firstLine="1134"/>
        <w:rPr>
          <w:rFonts w:ascii="Times New Roman" w:hAnsi="Times New Roman"/>
          <w:bCs/>
          <w:sz w:val="24"/>
          <w:szCs w:val="24"/>
        </w:rPr>
      </w:pPr>
      <w:r w:rsidRPr="00E955CE">
        <w:rPr>
          <w:rFonts w:ascii="Times New Roman" w:hAnsi="Times New Roman"/>
          <w:bCs/>
          <w:sz w:val="24"/>
          <w:szCs w:val="24"/>
        </w:rPr>
        <w:t>E ainda, o Código Penal apresenta em seu artigo 29 a possibilidade do Concurso de Pessoas, que “pode ser definido como a ciente e voluntária participação de duas ou mais pessoas na mesma infração penal” (MIRABETE, 2002, p. 225). “Essa colaboração reciproca pode ocorrer tanto nos casos em que são vários autores bem como naqueles onde existam autores e partícipes” (GRECO, 2011, p. 415).</w:t>
      </w:r>
    </w:p>
    <w:p w:rsidR="004251D5" w:rsidRPr="00E955CE" w:rsidRDefault="004251D5" w:rsidP="004251D5">
      <w:pPr>
        <w:autoSpaceDE w:val="0"/>
        <w:autoSpaceDN w:val="0"/>
        <w:adjustRightInd w:val="0"/>
        <w:ind w:firstLine="1134"/>
        <w:rPr>
          <w:rFonts w:ascii="Times New Roman" w:hAnsi="Times New Roman"/>
          <w:bCs/>
          <w:sz w:val="24"/>
          <w:szCs w:val="24"/>
        </w:rPr>
      </w:pPr>
      <w:r w:rsidRPr="00E955CE">
        <w:rPr>
          <w:rFonts w:ascii="Times New Roman" w:hAnsi="Times New Roman"/>
          <w:bCs/>
          <w:sz w:val="24"/>
          <w:szCs w:val="24"/>
        </w:rPr>
        <w:t xml:space="preserve">Ainda, considerando que duas ou mais pessoas podem perfeitamente por meio de união de desígnios assentirem para a prática de um ato, conclui-se, portanto, que havendo </w:t>
      </w:r>
      <w:r w:rsidRPr="00E955CE">
        <w:rPr>
          <w:rFonts w:ascii="Times New Roman" w:hAnsi="Times New Roman"/>
          <w:bCs/>
          <w:sz w:val="24"/>
          <w:szCs w:val="24"/>
        </w:rPr>
        <w:lastRenderedPageBreak/>
        <w:t>dolo não há problema, o concurso de agentes se dá tranquilamente na forma prevista no artigo 29 do CP.</w:t>
      </w:r>
    </w:p>
    <w:p w:rsidR="004251D5" w:rsidRPr="00E955CE" w:rsidRDefault="004251D5" w:rsidP="004251D5">
      <w:pPr>
        <w:autoSpaceDE w:val="0"/>
        <w:autoSpaceDN w:val="0"/>
        <w:adjustRightInd w:val="0"/>
        <w:ind w:firstLine="1134"/>
        <w:rPr>
          <w:rFonts w:ascii="Times New Roman" w:hAnsi="Times New Roman"/>
          <w:bCs/>
          <w:sz w:val="24"/>
          <w:szCs w:val="24"/>
        </w:rPr>
      </w:pPr>
      <w:r w:rsidRPr="00E955CE">
        <w:rPr>
          <w:rFonts w:ascii="Times New Roman" w:hAnsi="Times New Roman"/>
          <w:bCs/>
          <w:sz w:val="24"/>
          <w:szCs w:val="24"/>
        </w:rPr>
        <w:t>O problema do tema do Concurso de Pessoas está quando se trabalha com o crime culposo, havendo muita divergência doutrinaria. Mas, “a tendência contemporânea é a de aceitar a coautoria em delitos culposos. Duas pessoas podem, em um ato conjunto, deixar de observar o dever objetivo de cuidado que lhes cabia e, com a união de suas condutas, produzir um resultado lesivo” (GRECO, 2011, p. 463).</w:t>
      </w:r>
    </w:p>
    <w:p w:rsidR="004251D5" w:rsidRDefault="004251D5" w:rsidP="004251D5">
      <w:pPr>
        <w:autoSpaceDE w:val="0"/>
        <w:autoSpaceDN w:val="0"/>
        <w:adjustRightInd w:val="0"/>
        <w:ind w:firstLine="1134"/>
        <w:rPr>
          <w:rFonts w:ascii="Times New Roman" w:hAnsi="Times New Roman"/>
          <w:bCs/>
          <w:sz w:val="24"/>
          <w:szCs w:val="24"/>
        </w:rPr>
      </w:pPr>
      <w:r w:rsidRPr="00E955CE">
        <w:rPr>
          <w:rFonts w:ascii="Times New Roman" w:hAnsi="Times New Roman"/>
          <w:bCs/>
          <w:sz w:val="24"/>
          <w:szCs w:val="24"/>
        </w:rPr>
        <w:t xml:space="preserve">Mas quanto à participação já não há tanta aceitação. Alguns rechaçam qualquer possibilidade da participação em crime culposo, por considerarem que “não há diferença entre autor direto e partícipe nos crimes culposos, porquanto a </w:t>
      </w:r>
      <w:proofErr w:type="spellStart"/>
      <w:r w:rsidRPr="00E955CE">
        <w:rPr>
          <w:rFonts w:ascii="Times New Roman" w:hAnsi="Times New Roman"/>
          <w:bCs/>
          <w:sz w:val="24"/>
          <w:szCs w:val="24"/>
        </w:rPr>
        <w:t>concausação</w:t>
      </w:r>
      <w:proofErr w:type="spellEnd"/>
      <w:r w:rsidRPr="00E955CE">
        <w:rPr>
          <w:rFonts w:ascii="Times New Roman" w:hAnsi="Times New Roman"/>
          <w:bCs/>
          <w:sz w:val="24"/>
          <w:szCs w:val="24"/>
        </w:rPr>
        <w:t xml:space="preserve"> culposa (isto é, com violação do dever objetivo de cuidado) importa sempre em autoria” (BATISTA, [s.d.], p. 60-61 apud GRECO, 2011, p. 466).</w:t>
      </w:r>
    </w:p>
    <w:p w:rsidR="004251D5" w:rsidRPr="00E955CE" w:rsidRDefault="004251D5" w:rsidP="004251D5">
      <w:pPr>
        <w:autoSpaceDE w:val="0"/>
        <w:autoSpaceDN w:val="0"/>
        <w:adjustRightInd w:val="0"/>
        <w:ind w:firstLine="1134"/>
        <w:rPr>
          <w:rFonts w:ascii="Times New Roman" w:hAnsi="Times New Roman"/>
          <w:bCs/>
          <w:sz w:val="24"/>
          <w:szCs w:val="24"/>
        </w:rPr>
      </w:pPr>
      <w:r>
        <w:rPr>
          <w:rFonts w:ascii="Times New Roman" w:hAnsi="Times New Roman"/>
          <w:sz w:val="24"/>
          <w:szCs w:val="24"/>
        </w:rPr>
        <w:t>Mas há</w:t>
      </w:r>
      <w:r w:rsidRPr="00E955CE">
        <w:rPr>
          <w:rFonts w:ascii="Times New Roman" w:hAnsi="Times New Roman"/>
          <w:sz w:val="24"/>
          <w:szCs w:val="24"/>
        </w:rPr>
        <w:t xml:space="preserve"> aqueles que defendem a possibilidade da participação culposa no crime </w:t>
      </w:r>
      <w:r>
        <w:rPr>
          <w:rFonts w:ascii="Times New Roman" w:hAnsi="Times New Roman"/>
          <w:sz w:val="24"/>
          <w:szCs w:val="24"/>
        </w:rPr>
        <w:t>culposo, sendo a participação dolosa rechaçada quase que completamente</w:t>
      </w:r>
      <w:r w:rsidRPr="00E955CE">
        <w:rPr>
          <w:rFonts w:ascii="Times New Roman" w:hAnsi="Times New Roman"/>
          <w:sz w:val="24"/>
          <w:szCs w:val="24"/>
        </w:rPr>
        <w:t xml:space="preserve">. </w:t>
      </w:r>
      <w:r>
        <w:rPr>
          <w:rFonts w:ascii="Times New Roman" w:hAnsi="Times New Roman"/>
          <w:sz w:val="24"/>
          <w:szCs w:val="24"/>
        </w:rPr>
        <w:t>E d</w:t>
      </w:r>
      <w:r w:rsidRPr="00E955CE">
        <w:rPr>
          <w:rFonts w:ascii="Times New Roman" w:hAnsi="Times New Roman"/>
          <w:bCs/>
          <w:sz w:val="24"/>
          <w:szCs w:val="24"/>
        </w:rPr>
        <w:t>iant</w:t>
      </w:r>
      <w:r>
        <w:rPr>
          <w:rFonts w:ascii="Times New Roman" w:hAnsi="Times New Roman"/>
          <w:bCs/>
          <w:sz w:val="24"/>
          <w:szCs w:val="24"/>
        </w:rPr>
        <w:t xml:space="preserve">e disto </w:t>
      </w:r>
      <w:r w:rsidRPr="00E955CE">
        <w:rPr>
          <w:rFonts w:ascii="Times New Roman" w:hAnsi="Times New Roman"/>
          <w:bCs/>
          <w:sz w:val="24"/>
          <w:szCs w:val="24"/>
        </w:rPr>
        <w:t>surge o questionamento: qual o panorama doutrinário acerca do concurso de pessoas nos crimes culposos?</w:t>
      </w:r>
    </w:p>
    <w:p w:rsidR="004251D5" w:rsidRDefault="004251D5" w:rsidP="004251D5">
      <w:pPr>
        <w:rPr>
          <w:rFonts w:ascii="Times New Roman" w:hAnsi="Times New Roman"/>
          <w:sz w:val="24"/>
          <w:szCs w:val="24"/>
        </w:rPr>
      </w:pPr>
    </w:p>
    <w:p w:rsidR="004251D5" w:rsidRDefault="004251D5" w:rsidP="004251D5">
      <w:pPr>
        <w:rPr>
          <w:rFonts w:ascii="Times New Roman" w:hAnsi="Times New Roman"/>
          <w:sz w:val="24"/>
          <w:szCs w:val="24"/>
        </w:rPr>
      </w:pPr>
      <w:proofErr w:type="gramStart"/>
      <w:r>
        <w:rPr>
          <w:rFonts w:ascii="Times New Roman" w:hAnsi="Times New Roman"/>
          <w:b/>
          <w:sz w:val="24"/>
          <w:szCs w:val="24"/>
        </w:rPr>
        <w:t>2</w:t>
      </w:r>
      <w:proofErr w:type="gramEnd"/>
      <w:r>
        <w:rPr>
          <w:rFonts w:ascii="Times New Roman" w:hAnsi="Times New Roman"/>
          <w:b/>
          <w:sz w:val="24"/>
          <w:szCs w:val="24"/>
        </w:rPr>
        <w:t xml:space="preserve"> CONCURSO DE PESSOAS</w:t>
      </w:r>
    </w:p>
    <w:p w:rsidR="004251D5" w:rsidRDefault="004251D5" w:rsidP="004251D5">
      <w:pPr>
        <w:rPr>
          <w:rFonts w:ascii="Times New Roman" w:hAnsi="Times New Roman"/>
          <w:sz w:val="24"/>
          <w:szCs w:val="24"/>
        </w:rPr>
      </w:pPr>
    </w:p>
    <w:p w:rsidR="004251D5" w:rsidRPr="000D4C57" w:rsidRDefault="004251D5" w:rsidP="004251D5">
      <w:pPr>
        <w:ind w:firstLine="1134"/>
        <w:rPr>
          <w:rFonts w:ascii="Times New Roman" w:hAnsi="Times New Roman"/>
          <w:sz w:val="24"/>
          <w:szCs w:val="24"/>
        </w:rPr>
      </w:pPr>
      <w:r w:rsidRPr="000D4C57">
        <w:rPr>
          <w:rFonts w:ascii="Times New Roman" w:hAnsi="Times New Roman"/>
          <w:sz w:val="24"/>
          <w:szCs w:val="24"/>
        </w:rPr>
        <w:t>O Código Penal tipifica as condutas que devem ser tratadas como ilícitos penais, normalmente, estas “referem-se a fatos realizáveis por uma única pessoa. Contudo, o fato punível pode ser obra de um ou de vários agentes. Frequentemente a ação delituosa é produto da concorrência de várias condutas praticadas por sujeitos distintos” (BITENCOURT, 2012, p. 538).</w:t>
      </w:r>
    </w:p>
    <w:p w:rsidR="004251D5" w:rsidRPr="000D4C57" w:rsidRDefault="004251D5" w:rsidP="004251D5">
      <w:pPr>
        <w:ind w:firstLine="1134"/>
        <w:rPr>
          <w:rFonts w:ascii="Times New Roman" w:hAnsi="Times New Roman"/>
          <w:sz w:val="24"/>
          <w:szCs w:val="24"/>
        </w:rPr>
      </w:pPr>
      <w:r w:rsidRPr="000D4C57">
        <w:rPr>
          <w:rFonts w:ascii="Times New Roman" w:hAnsi="Times New Roman"/>
          <w:sz w:val="24"/>
          <w:szCs w:val="24"/>
        </w:rPr>
        <w:t>Deve-se distinguir o concurso de pessoas que é um concurso eventual, e assim pode ocorrer em qualquer delito passível de ser praticado por uma só pessoa (crimes unissubjetivos), do chamado concurso necessário (MIRABETE, 2002, p. 225).</w:t>
      </w:r>
    </w:p>
    <w:p w:rsidR="004251D5" w:rsidRDefault="004251D5" w:rsidP="004251D5">
      <w:pPr>
        <w:spacing w:line="240" w:lineRule="auto"/>
        <w:ind w:left="2268"/>
        <w:rPr>
          <w:rFonts w:ascii="Times New Roman" w:hAnsi="Times New Roman"/>
          <w:sz w:val="20"/>
          <w:szCs w:val="24"/>
        </w:rPr>
      </w:pPr>
      <w:r w:rsidRPr="000D4C57">
        <w:rPr>
          <w:rFonts w:ascii="Times New Roman" w:hAnsi="Times New Roman"/>
          <w:sz w:val="20"/>
          <w:szCs w:val="24"/>
        </w:rPr>
        <w:t>O art. 29 do Código Penal aplica-se, como regra, aos delitos unissubjetivos, também conhecidos como delitos de concurso eventual, uma vez que para os crimes plurissubjetivos, ou de concurso necessário, pelo fato de exigirem a presença de, no mínimo duas ou mais pessoas, dependendo do tipo penal, não haveria necessidade de regra e</w:t>
      </w:r>
      <w:r>
        <w:rPr>
          <w:rFonts w:ascii="Times New Roman" w:hAnsi="Times New Roman"/>
          <w:sz w:val="20"/>
          <w:szCs w:val="24"/>
        </w:rPr>
        <w:t>xpressa para os autores, ou co</w:t>
      </w:r>
      <w:r w:rsidRPr="000D4C57">
        <w:rPr>
          <w:rFonts w:ascii="Times New Roman" w:hAnsi="Times New Roman"/>
          <w:sz w:val="20"/>
          <w:szCs w:val="24"/>
        </w:rPr>
        <w:t>autores, tendo aplicação somente no que diz respeito à parti</w:t>
      </w:r>
      <w:r>
        <w:rPr>
          <w:rFonts w:ascii="Times New Roman" w:hAnsi="Times New Roman"/>
          <w:sz w:val="20"/>
          <w:szCs w:val="24"/>
        </w:rPr>
        <w:t>cipação nessas infrações penais</w:t>
      </w:r>
      <w:r w:rsidRPr="000D4C57">
        <w:rPr>
          <w:rFonts w:ascii="Times New Roman" w:hAnsi="Times New Roman"/>
          <w:sz w:val="20"/>
          <w:szCs w:val="24"/>
        </w:rPr>
        <w:t xml:space="preserve"> (GRECO, 2011, p. 415).</w:t>
      </w:r>
    </w:p>
    <w:p w:rsidR="004251D5" w:rsidRDefault="004251D5" w:rsidP="004251D5">
      <w:pPr>
        <w:rPr>
          <w:rFonts w:ascii="Times New Roman" w:hAnsi="Times New Roman"/>
          <w:sz w:val="24"/>
          <w:szCs w:val="24"/>
        </w:rPr>
      </w:pPr>
    </w:p>
    <w:p w:rsidR="00743A9F" w:rsidRDefault="00743A9F" w:rsidP="004251D5">
      <w:pPr>
        <w:rPr>
          <w:rFonts w:ascii="Times New Roman" w:hAnsi="Times New Roman"/>
          <w:b/>
          <w:sz w:val="24"/>
          <w:szCs w:val="24"/>
        </w:rPr>
      </w:pPr>
    </w:p>
    <w:p w:rsidR="00743A9F" w:rsidRDefault="00743A9F" w:rsidP="004251D5">
      <w:pPr>
        <w:rPr>
          <w:rFonts w:ascii="Times New Roman" w:hAnsi="Times New Roman"/>
          <w:b/>
          <w:sz w:val="24"/>
          <w:szCs w:val="24"/>
        </w:rPr>
      </w:pPr>
    </w:p>
    <w:p w:rsidR="004251D5" w:rsidRDefault="004251D5" w:rsidP="004251D5">
      <w:pPr>
        <w:rPr>
          <w:rFonts w:ascii="Times New Roman" w:hAnsi="Times New Roman"/>
          <w:sz w:val="24"/>
          <w:szCs w:val="24"/>
        </w:rPr>
      </w:pPr>
      <w:r>
        <w:rPr>
          <w:rFonts w:ascii="Times New Roman" w:hAnsi="Times New Roman"/>
          <w:b/>
          <w:sz w:val="24"/>
          <w:szCs w:val="24"/>
        </w:rPr>
        <w:lastRenderedPageBreak/>
        <w:t>2.1 Requisitos</w:t>
      </w:r>
    </w:p>
    <w:p w:rsidR="004251D5" w:rsidRDefault="004251D5" w:rsidP="004251D5">
      <w:pPr>
        <w:rPr>
          <w:rFonts w:ascii="Times New Roman" w:hAnsi="Times New Roman"/>
          <w:sz w:val="24"/>
          <w:szCs w:val="24"/>
        </w:rPr>
      </w:pPr>
    </w:p>
    <w:p w:rsidR="004251D5" w:rsidRPr="00DE5A51" w:rsidRDefault="004251D5" w:rsidP="004251D5">
      <w:pPr>
        <w:ind w:firstLine="1134"/>
        <w:rPr>
          <w:rFonts w:ascii="Times New Roman" w:hAnsi="Times New Roman"/>
          <w:sz w:val="24"/>
          <w:szCs w:val="24"/>
        </w:rPr>
      </w:pPr>
      <w:r w:rsidRPr="00DE5A51">
        <w:rPr>
          <w:rFonts w:ascii="Times New Roman" w:hAnsi="Times New Roman"/>
          <w:sz w:val="24"/>
          <w:szCs w:val="24"/>
        </w:rPr>
        <w:t>Para que venha a ocorrer o concurso de pessoas “será preciso verificar a presença dos seguintes requisitos: a) pluralidade de agentes e de condutas; b) relevância causal de cada conduta; c) liame subjetivo entre os participantes; d) identidade de infração penal” (GRECO, 2011, p. 416).</w:t>
      </w:r>
    </w:p>
    <w:p w:rsidR="004251D5" w:rsidRPr="00DE5A51" w:rsidRDefault="004251D5" w:rsidP="004251D5">
      <w:pPr>
        <w:ind w:firstLine="1134"/>
        <w:rPr>
          <w:rFonts w:ascii="Times New Roman" w:hAnsi="Times New Roman"/>
          <w:color w:val="000000"/>
          <w:sz w:val="24"/>
          <w:szCs w:val="20"/>
          <w:shd w:val="clear" w:color="auto" w:fill="FFFFFF"/>
        </w:rPr>
      </w:pPr>
      <w:r w:rsidRPr="00DE5A51">
        <w:rPr>
          <w:rFonts w:ascii="Times New Roman" w:hAnsi="Times New Roman"/>
          <w:color w:val="000000"/>
          <w:sz w:val="24"/>
          <w:szCs w:val="20"/>
          <w:shd w:val="clear" w:color="auto" w:fill="FFFFFF"/>
        </w:rPr>
        <w:t>O primeiro desses requisitos é o mais perceptível, já que “o próprio nome induz sobre a necessidade de, no mínimo, duas pessoas que, envidando esforços conjuntos, almejam praticar determinada infração penal” (GRECO, 2011, p. 416).</w:t>
      </w:r>
    </w:p>
    <w:p w:rsidR="004251D5" w:rsidRPr="00DE5A51" w:rsidRDefault="004251D5" w:rsidP="004251D5">
      <w:pPr>
        <w:ind w:firstLine="1134"/>
        <w:rPr>
          <w:rFonts w:ascii="Times New Roman" w:hAnsi="Times New Roman"/>
          <w:color w:val="000000"/>
          <w:sz w:val="24"/>
          <w:szCs w:val="20"/>
          <w:shd w:val="clear" w:color="auto" w:fill="FFFFFF"/>
        </w:rPr>
      </w:pPr>
      <w:r w:rsidRPr="00DE5A51">
        <w:rPr>
          <w:rFonts w:ascii="Times New Roman" w:hAnsi="Times New Roman"/>
          <w:color w:val="000000"/>
          <w:sz w:val="24"/>
          <w:szCs w:val="20"/>
          <w:shd w:val="clear" w:color="auto" w:fill="FFFFFF"/>
        </w:rPr>
        <w:t xml:space="preserve">Mas deve-se fazer uma diferenciação entre autores ou coautores e partícipes. “Enquanto alguns praticam o fato material típico, representado pelo verbo núcleo do tipo, outros </w:t>
      </w:r>
      <w:proofErr w:type="spellStart"/>
      <w:r w:rsidRPr="00DE5A51">
        <w:rPr>
          <w:rFonts w:ascii="Times New Roman" w:hAnsi="Times New Roman"/>
          <w:color w:val="000000"/>
          <w:sz w:val="24"/>
          <w:szCs w:val="20"/>
          <w:shd w:val="clear" w:color="auto" w:fill="FFFFFF"/>
        </w:rPr>
        <w:t>limitan-se</w:t>
      </w:r>
      <w:proofErr w:type="spellEnd"/>
      <w:r w:rsidRPr="00DE5A51">
        <w:rPr>
          <w:rFonts w:ascii="Times New Roman" w:hAnsi="Times New Roman"/>
          <w:color w:val="000000"/>
          <w:sz w:val="24"/>
          <w:szCs w:val="20"/>
          <w:shd w:val="clear" w:color="auto" w:fill="FFFFFF"/>
        </w:rPr>
        <w:t xml:space="preserve"> a instigar, induzir, auxiliar moral ou materialmente o executor ou executores praticando atos que, em si mesmos, seriam atípicos” (FERRAZ, 1976, p. 25 apud BITENCOURT, 2012, p. 544).</w:t>
      </w:r>
    </w:p>
    <w:p w:rsidR="004251D5" w:rsidRPr="00DE5A51" w:rsidRDefault="004251D5" w:rsidP="004251D5">
      <w:pPr>
        <w:ind w:firstLine="1134"/>
        <w:rPr>
          <w:rFonts w:ascii="Times New Roman" w:hAnsi="Times New Roman"/>
          <w:color w:val="000000"/>
          <w:sz w:val="24"/>
          <w:szCs w:val="20"/>
          <w:shd w:val="clear" w:color="auto" w:fill="FFFFFF"/>
        </w:rPr>
      </w:pPr>
      <w:r w:rsidRPr="00DE5A51">
        <w:rPr>
          <w:rFonts w:ascii="Times New Roman" w:hAnsi="Times New Roman"/>
          <w:color w:val="000000"/>
          <w:sz w:val="24"/>
          <w:szCs w:val="20"/>
          <w:shd w:val="clear" w:color="auto" w:fill="FFFFFF"/>
        </w:rPr>
        <w:t>O segundo requisito institui que “haja nexo causal entre cada uma delas e o resultado. Havendo essa relação entre a ação de cada uma delas e o resultado, ou seja, havendo relevância causal de cada conduta, concorreram essas pessoas para o evento” (MIRABETE, 2002, p. 229). Ou seja, “nem todo comportamento constitui participação, pois precisa ter eficácia causal, provocando, facilitando, ou ao menos estimulando a realização da conduta principal” (BITENCOURT, 2012,</w:t>
      </w:r>
      <w:r>
        <w:rPr>
          <w:rFonts w:ascii="Times New Roman" w:hAnsi="Times New Roman"/>
          <w:color w:val="000000"/>
          <w:sz w:val="24"/>
          <w:szCs w:val="20"/>
          <w:shd w:val="clear" w:color="auto" w:fill="FFFFFF"/>
        </w:rPr>
        <w:t xml:space="preserve"> p.</w:t>
      </w:r>
      <w:r w:rsidRPr="00DE5A51">
        <w:rPr>
          <w:rFonts w:ascii="Times New Roman" w:hAnsi="Times New Roman"/>
          <w:color w:val="000000"/>
          <w:sz w:val="24"/>
          <w:szCs w:val="20"/>
          <w:shd w:val="clear" w:color="auto" w:fill="FFFFFF"/>
        </w:rPr>
        <w:t xml:space="preserve"> 544).</w:t>
      </w:r>
    </w:p>
    <w:p w:rsidR="004251D5" w:rsidRPr="00DE5A51" w:rsidRDefault="004251D5" w:rsidP="004251D5">
      <w:pPr>
        <w:ind w:firstLine="1134"/>
        <w:rPr>
          <w:rFonts w:ascii="Times New Roman" w:hAnsi="Times New Roman"/>
          <w:color w:val="000000"/>
          <w:sz w:val="24"/>
          <w:szCs w:val="20"/>
          <w:shd w:val="clear" w:color="auto" w:fill="FFFFFF"/>
        </w:rPr>
      </w:pPr>
      <w:r w:rsidRPr="00DE5A51">
        <w:rPr>
          <w:rFonts w:ascii="Times New Roman" w:hAnsi="Times New Roman"/>
          <w:color w:val="000000"/>
          <w:sz w:val="24"/>
          <w:szCs w:val="20"/>
          <w:shd w:val="clear" w:color="auto" w:fill="FFFFFF"/>
        </w:rPr>
        <w:t>O terceiro implica na existência de um liame subjetivo, que é “o vínculo psicológico que une os agentes para a prática da mesma infração penal. Se não conseguir vislumbrar o liame subjetivo entre os agentes, cada qual responderá, isoladamente, por sua conduta” (GRECO, 2011, p. 416).</w:t>
      </w:r>
    </w:p>
    <w:p w:rsidR="004251D5" w:rsidRPr="00DE5A51" w:rsidRDefault="004251D5" w:rsidP="004251D5">
      <w:pPr>
        <w:spacing w:line="240" w:lineRule="auto"/>
        <w:ind w:left="2268"/>
        <w:rPr>
          <w:rFonts w:ascii="Times New Roman" w:hAnsi="Times New Roman"/>
          <w:color w:val="000000"/>
          <w:sz w:val="20"/>
          <w:szCs w:val="20"/>
          <w:shd w:val="clear" w:color="auto" w:fill="FFFFFF"/>
        </w:rPr>
      </w:pPr>
      <w:r w:rsidRPr="00DE5A51">
        <w:rPr>
          <w:rFonts w:ascii="Times New Roman" w:hAnsi="Times New Roman"/>
          <w:color w:val="000000"/>
          <w:sz w:val="20"/>
          <w:szCs w:val="20"/>
          <w:shd w:val="clear" w:color="auto" w:fill="FFFFFF"/>
        </w:rPr>
        <w:t>Não basta atuar o agente com dolo (ou culpa), sendo necessária uma relação subjetiva entre os concorrentes. Somente a adesão voluntária, objetiva (nexo causal) e subjetiva (nexo psicológico), à atividade criminosa de outrem, visando à realização do fim comum, cria o vínculo do concurso de pessoas e sujeita os agentes à responsabilidade pelas consequências da ação (MIRABETE, 2002, p. 229).</w:t>
      </w:r>
    </w:p>
    <w:p w:rsidR="004251D5" w:rsidRDefault="004251D5" w:rsidP="004251D5">
      <w:pPr>
        <w:ind w:firstLine="1134"/>
        <w:rPr>
          <w:rFonts w:ascii="Times New Roman" w:hAnsi="Times New Roman"/>
          <w:sz w:val="24"/>
          <w:szCs w:val="24"/>
        </w:rPr>
      </w:pPr>
      <w:r w:rsidRPr="00DE5A51">
        <w:rPr>
          <w:rFonts w:ascii="Times New Roman" w:hAnsi="Times New Roman"/>
          <w:sz w:val="24"/>
          <w:szCs w:val="24"/>
        </w:rPr>
        <w:t>O último requisito, a identidade de infração penal, representa que “os agentes, unidos pelo liame subjetivo, devem querer praticar a mesma infração penal. Seus esforços devem convergir ao cometimento de determinada e escolhida infração penal” (GRECO, 2011, p. 417). “Mas não é indispensável o acordo prévio de vontades para a existência do concurso de pessoas” (MIRABETE, 2002, p. 229).</w:t>
      </w:r>
    </w:p>
    <w:p w:rsidR="004251D5" w:rsidRDefault="004251D5" w:rsidP="004251D5">
      <w:pPr>
        <w:rPr>
          <w:rFonts w:ascii="Times New Roman" w:hAnsi="Times New Roman"/>
          <w:sz w:val="24"/>
          <w:szCs w:val="24"/>
        </w:rPr>
      </w:pPr>
    </w:p>
    <w:p w:rsidR="00743A9F" w:rsidRDefault="00743A9F" w:rsidP="004251D5">
      <w:pPr>
        <w:rPr>
          <w:rFonts w:ascii="Times New Roman" w:hAnsi="Times New Roman"/>
          <w:b/>
          <w:sz w:val="24"/>
          <w:szCs w:val="24"/>
        </w:rPr>
      </w:pPr>
    </w:p>
    <w:p w:rsidR="004251D5" w:rsidRDefault="004251D5" w:rsidP="004251D5">
      <w:pPr>
        <w:rPr>
          <w:rFonts w:ascii="Times New Roman" w:hAnsi="Times New Roman"/>
          <w:sz w:val="24"/>
          <w:szCs w:val="24"/>
        </w:rPr>
      </w:pPr>
      <w:r>
        <w:rPr>
          <w:rFonts w:ascii="Times New Roman" w:hAnsi="Times New Roman"/>
          <w:b/>
          <w:sz w:val="24"/>
          <w:szCs w:val="24"/>
        </w:rPr>
        <w:lastRenderedPageBreak/>
        <w:t>2.2 Autoria</w:t>
      </w:r>
    </w:p>
    <w:p w:rsidR="004251D5" w:rsidRDefault="004251D5" w:rsidP="004251D5">
      <w:pPr>
        <w:rPr>
          <w:rFonts w:ascii="Times New Roman" w:hAnsi="Times New Roman"/>
          <w:sz w:val="24"/>
          <w:szCs w:val="24"/>
        </w:rPr>
      </w:pPr>
    </w:p>
    <w:p w:rsidR="004251D5" w:rsidRPr="008B66CE" w:rsidRDefault="004251D5" w:rsidP="004251D5">
      <w:pPr>
        <w:ind w:firstLine="1134"/>
        <w:rPr>
          <w:rFonts w:ascii="Times New Roman" w:hAnsi="Times New Roman"/>
          <w:sz w:val="24"/>
          <w:szCs w:val="24"/>
        </w:rPr>
      </w:pPr>
      <w:r w:rsidRPr="008B66CE">
        <w:rPr>
          <w:rFonts w:ascii="Times New Roman" w:hAnsi="Times New Roman"/>
          <w:sz w:val="24"/>
          <w:szCs w:val="24"/>
        </w:rPr>
        <w:t>O art. 29 do Código Penal não faz distinção entre quem venha a ser autor ou partícipe. “Essa distinção está, porém, na natureza das coisas, ou seja, na espécie diferente de causas do resultado por parte de duas ou mais pessoas, devendo ser assinalada a distinção entre autor, coautor e partícipe” (MIRABETE, 2002, p. 230).</w:t>
      </w:r>
    </w:p>
    <w:p w:rsidR="004251D5" w:rsidRPr="008B66CE" w:rsidRDefault="004251D5" w:rsidP="004251D5">
      <w:pPr>
        <w:ind w:firstLine="1134"/>
        <w:rPr>
          <w:rFonts w:ascii="Times New Roman" w:hAnsi="Times New Roman"/>
          <w:sz w:val="24"/>
          <w:szCs w:val="24"/>
        </w:rPr>
      </w:pPr>
      <w:r w:rsidRPr="008B66CE">
        <w:rPr>
          <w:rFonts w:ascii="Times New Roman" w:hAnsi="Times New Roman"/>
          <w:sz w:val="24"/>
          <w:szCs w:val="24"/>
        </w:rPr>
        <w:t>“O concurso de várias pessoas num mesmo evento não é um fenômeno que se da somente no direito penal, mais é algo cotidiano. Da mesma maneira dizemos, diariamente, que fulano é autor de tal coisa, que beltrano é autor de tal outra […]” (ZAFFARONI; PIERANGELI, [s.d.], p. 563-564 apud GRECO, 2011, p. 419).</w:t>
      </w:r>
    </w:p>
    <w:p w:rsidR="004251D5" w:rsidRPr="008B66CE" w:rsidRDefault="004251D5" w:rsidP="004251D5">
      <w:pPr>
        <w:ind w:firstLine="1134"/>
        <w:rPr>
          <w:rFonts w:ascii="Times New Roman" w:hAnsi="Times New Roman"/>
          <w:sz w:val="24"/>
          <w:szCs w:val="24"/>
        </w:rPr>
      </w:pPr>
      <w:r w:rsidRPr="008B66CE">
        <w:rPr>
          <w:rFonts w:ascii="Times New Roman" w:hAnsi="Times New Roman"/>
          <w:sz w:val="24"/>
          <w:szCs w:val="24"/>
        </w:rPr>
        <w:t>Com isto, percebemos que o conceito de autoria é intrínseco ao homem. Dai, decorre a dificuldade de encontrar um conceito jurídico para tal fenômeno, o que contribuiu para uma diversidade de conceitos atribuídos. Estes conceitos exsurgem de três teorias: conceito restrito de autor (formal-objetivo), conceito extensivo de autor (material-objetivo), e teoria do domínio do fato (final-objetivo) (MIRABETE, 2002).</w:t>
      </w:r>
    </w:p>
    <w:p w:rsidR="004251D5" w:rsidRDefault="004251D5" w:rsidP="004251D5">
      <w:pPr>
        <w:rPr>
          <w:rFonts w:ascii="Times New Roman" w:hAnsi="Times New Roman"/>
          <w:sz w:val="24"/>
          <w:szCs w:val="24"/>
        </w:rPr>
      </w:pPr>
    </w:p>
    <w:p w:rsidR="004251D5" w:rsidRDefault="004251D5" w:rsidP="004251D5">
      <w:pPr>
        <w:rPr>
          <w:rFonts w:ascii="Times New Roman" w:hAnsi="Times New Roman"/>
          <w:sz w:val="24"/>
          <w:szCs w:val="24"/>
        </w:rPr>
      </w:pPr>
      <w:r>
        <w:rPr>
          <w:rFonts w:ascii="Times New Roman" w:hAnsi="Times New Roman"/>
          <w:sz w:val="24"/>
          <w:szCs w:val="24"/>
        </w:rPr>
        <w:t>2.2.1 Conceitos restrito e extensivo</w:t>
      </w:r>
    </w:p>
    <w:p w:rsidR="004251D5" w:rsidRDefault="004251D5" w:rsidP="004251D5">
      <w:pPr>
        <w:rPr>
          <w:rFonts w:ascii="Times New Roman" w:hAnsi="Times New Roman"/>
          <w:sz w:val="24"/>
          <w:szCs w:val="24"/>
        </w:rPr>
      </w:pPr>
    </w:p>
    <w:p w:rsidR="004251D5" w:rsidRPr="00101A46" w:rsidRDefault="004251D5" w:rsidP="004251D5">
      <w:pPr>
        <w:ind w:firstLine="1134"/>
        <w:rPr>
          <w:rFonts w:ascii="Times New Roman" w:hAnsi="Times New Roman"/>
          <w:sz w:val="24"/>
          <w:szCs w:val="24"/>
        </w:rPr>
      </w:pPr>
      <w:r w:rsidRPr="00101A46">
        <w:rPr>
          <w:rFonts w:ascii="Times New Roman" w:hAnsi="Times New Roman"/>
          <w:sz w:val="24"/>
          <w:szCs w:val="24"/>
        </w:rPr>
        <w:t xml:space="preserve">Um dos conceitos atribuídos é o extensivo, </w:t>
      </w:r>
      <w:proofErr w:type="gramStart"/>
      <w:r w:rsidRPr="00101A46">
        <w:rPr>
          <w:rFonts w:ascii="Times New Roman" w:hAnsi="Times New Roman"/>
          <w:sz w:val="24"/>
          <w:szCs w:val="24"/>
        </w:rPr>
        <w:t>que</w:t>
      </w:r>
      <w:proofErr w:type="gramEnd"/>
    </w:p>
    <w:p w:rsidR="004251D5" w:rsidRPr="00101A46" w:rsidRDefault="004251D5" w:rsidP="004251D5">
      <w:pPr>
        <w:spacing w:line="240" w:lineRule="auto"/>
        <w:ind w:left="2268"/>
        <w:rPr>
          <w:rFonts w:ascii="Times New Roman" w:hAnsi="Times New Roman"/>
          <w:sz w:val="20"/>
          <w:szCs w:val="24"/>
        </w:rPr>
      </w:pPr>
      <w:proofErr w:type="gramStart"/>
      <w:r w:rsidRPr="00101A46">
        <w:rPr>
          <w:rFonts w:ascii="Times New Roman" w:hAnsi="Times New Roman"/>
          <w:sz w:val="20"/>
          <w:szCs w:val="24"/>
        </w:rPr>
        <w:t>tem</w:t>
      </w:r>
      <w:proofErr w:type="gramEnd"/>
      <w:r w:rsidRPr="00101A46">
        <w:rPr>
          <w:rFonts w:ascii="Times New Roman" w:hAnsi="Times New Roman"/>
          <w:sz w:val="20"/>
          <w:szCs w:val="24"/>
        </w:rPr>
        <w:t xml:space="preserve"> com fundamento dogmático a ideia básica da teoria da equivalência das condições, de tal forma que sob o prisma naturalístico de causalidade não distingue a autoria da participação. Todo aquele que contribui com alguma causa para o resultado é considerado autor (BITENCOURT, 2011, p. 546).</w:t>
      </w:r>
    </w:p>
    <w:p w:rsidR="004251D5" w:rsidRPr="00101A46" w:rsidRDefault="004251D5" w:rsidP="004251D5">
      <w:pPr>
        <w:ind w:firstLine="1134"/>
        <w:rPr>
          <w:rFonts w:ascii="Times New Roman" w:hAnsi="Times New Roman"/>
          <w:sz w:val="24"/>
          <w:szCs w:val="24"/>
        </w:rPr>
      </w:pPr>
      <w:r w:rsidRPr="00101A46">
        <w:rPr>
          <w:rFonts w:ascii="Times New Roman" w:hAnsi="Times New Roman"/>
          <w:sz w:val="24"/>
          <w:szCs w:val="24"/>
        </w:rPr>
        <w:t>Esse conceito “relacionava a autoria com a causação de uma realização típica, de maneira que a instigação e cumplicidade – por serem também causantes da realização do tipo – apareceram materialmente como formas de autoria” (WELZEL, [s.d.], p. 144 apud PRAD</w:t>
      </w:r>
      <w:r>
        <w:rPr>
          <w:rFonts w:ascii="Times New Roman" w:hAnsi="Times New Roman"/>
          <w:sz w:val="24"/>
          <w:szCs w:val="24"/>
        </w:rPr>
        <w:t>O, 2004</w:t>
      </w:r>
      <w:r w:rsidRPr="00101A46">
        <w:rPr>
          <w:rFonts w:ascii="Times New Roman" w:hAnsi="Times New Roman"/>
          <w:sz w:val="24"/>
          <w:szCs w:val="24"/>
        </w:rPr>
        <w:t>, p.</w:t>
      </w:r>
      <w:r>
        <w:rPr>
          <w:rFonts w:ascii="Times New Roman" w:hAnsi="Times New Roman"/>
          <w:sz w:val="24"/>
          <w:szCs w:val="24"/>
        </w:rPr>
        <w:t xml:space="preserve"> 492</w:t>
      </w:r>
      <w:r w:rsidRPr="00101A46">
        <w:rPr>
          <w:rFonts w:ascii="Times New Roman" w:hAnsi="Times New Roman"/>
          <w:sz w:val="24"/>
          <w:szCs w:val="24"/>
        </w:rPr>
        <w:t>).</w:t>
      </w:r>
    </w:p>
    <w:p w:rsidR="004251D5" w:rsidRPr="00101A46" w:rsidRDefault="004251D5" w:rsidP="004251D5">
      <w:pPr>
        <w:ind w:firstLine="1134"/>
        <w:rPr>
          <w:rFonts w:ascii="Times New Roman" w:hAnsi="Times New Roman"/>
          <w:sz w:val="24"/>
          <w:szCs w:val="24"/>
        </w:rPr>
      </w:pPr>
      <w:r w:rsidRPr="00101A46">
        <w:rPr>
          <w:rFonts w:ascii="Times New Roman" w:hAnsi="Times New Roman"/>
          <w:sz w:val="24"/>
          <w:szCs w:val="24"/>
        </w:rPr>
        <w:t xml:space="preserve">De acordo com Jescheck ([s.d.], p. 895 apud GRECO, 2011, p. 421) neste conceito, é preciso que haja uma distinção subjetiva entre autor e partícipe, dando valoração ao </w:t>
      </w:r>
      <w:r w:rsidRPr="00101A46">
        <w:rPr>
          <w:rFonts w:ascii="Times New Roman" w:hAnsi="Times New Roman"/>
          <w:i/>
          <w:sz w:val="24"/>
          <w:szCs w:val="24"/>
        </w:rPr>
        <w:t>animus</w:t>
      </w:r>
      <w:r w:rsidRPr="00101A46">
        <w:rPr>
          <w:rFonts w:ascii="Times New Roman" w:hAnsi="Times New Roman"/>
          <w:sz w:val="24"/>
          <w:szCs w:val="24"/>
        </w:rPr>
        <w:t xml:space="preserve"> dos concorrentes. “Existe uma vontade de ser autor (animus </w:t>
      </w:r>
      <w:proofErr w:type="spellStart"/>
      <w:r w:rsidRPr="00101A46">
        <w:rPr>
          <w:rFonts w:ascii="Times New Roman" w:hAnsi="Times New Roman"/>
          <w:sz w:val="24"/>
          <w:szCs w:val="24"/>
        </w:rPr>
        <w:t>auctoris</w:t>
      </w:r>
      <w:proofErr w:type="spellEnd"/>
      <w:r w:rsidRPr="00101A46">
        <w:rPr>
          <w:rFonts w:ascii="Times New Roman" w:hAnsi="Times New Roman"/>
          <w:sz w:val="24"/>
          <w:szCs w:val="24"/>
        </w:rPr>
        <w:t xml:space="preserve">), quando o agente quer o fato como próprio, e uma vontade de ser partícipe (animus </w:t>
      </w:r>
      <w:proofErr w:type="spellStart"/>
      <w:r w:rsidRPr="00101A46">
        <w:rPr>
          <w:rFonts w:ascii="Times New Roman" w:hAnsi="Times New Roman"/>
          <w:sz w:val="24"/>
          <w:szCs w:val="24"/>
        </w:rPr>
        <w:t>socií</w:t>
      </w:r>
      <w:proofErr w:type="spellEnd"/>
      <w:r w:rsidRPr="00101A46">
        <w:rPr>
          <w:rFonts w:ascii="Times New Roman" w:hAnsi="Times New Roman"/>
          <w:sz w:val="24"/>
          <w:szCs w:val="24"/>
        </w:rPr>
        <w:t>), quando o agente deseja o fato como alheio” (GRECO, 2011, p. 421).</w:t>
      </w:r>
    </w:p>
    <w:p w:rsidR="004251D5" w:rsidRPr="00101A46" w:rsidRDefault="004251D5" w:rsidP="004251D5">
      <w:pPr>
        <w:ind w:firstLine="1134"/>
        <w:rPr>
          <w:rFonts w:ascii="Times New Roman" w:hAnsi="Times New Roman"/>
          <w:sz w:val="24"/>
          <w:szCs w:val="24"/>
        </w:rPr>
      </w:pPr>
      <w:r w:rsidRPr="00101A46">
        <w:rPr>
          <w:rFonts w:ascii="Times New Roman" w:hAnsi="Times New Roman"/>
          <w:sz w:val="24"/>
          <w:szCs w:val="24"/>
        </w:rPr>
        <w:t xml:space="preserve">Mas, o conceito extensivo, como o próprio nome sugere, mostra-se muito aberto, desconsiderando que “a realidade de que nem sempre é autor aquele que contribui com uma causa para o resultado e que a própria lei prevê distinção no tratamento penal daquele que </w:t>
      </w:r>
      <w:r w:rsidRPr="00101A46">
        <w:rPr>
          <w:rFonts w:ascii="Times New Roman" w:hAnsi="Times New Roman"/>
          <w:sz w:val="24"/>
          <w:szCs w:val="24"/>
        </w:rPr>
        <w:lastRenderedPageBreak/>
        <w:t>quis participar de crime menos grave, daquele que teve uma participação menor no fato” (MIRABETE, 2002, p. 230).</w:t>
      </w:r>
    </w:p>
    <w:p w:rsidR="004251D5" w:rsidRPr="00101A46" w:rsidRDefault="004251D5" w:rsidP="004251D5">
      <w:pPr>
        <w:ind w:firstLine="1134"/>
        <w:rPr>
          <w:rFonts w:ascii="Times New Roman" w:hAnsi="Times New Roman"/>
          <w:sz w:val="24"/>
          <w:szCs w:val="24"/>
        </w:rPr>
      </w:pPr>
      <w:r w:rsidRPr="00101A46">
        <w:rPr>
          <w:rFonts w:ascii="Times New Roman" w:hAnsi="Times New Roman"/>
          <w:sz w:val="24"/>
          <w:szCs w:val="24"/>
        </w:rPr>
        <w:t xml:space="preserve">Contrapondo ao conceito extensivo, o conceito restritivo “tem como ponto de partida o entendimento de que nem todos os </w:t>
      </w:r>
      <w:r w:rsidRPr="00101A46">
        <w:rPr>
          <w:rFonts w:ascii="Times New Roman" w:hAnsi="Times New Roman"/>
          <w:i/>
          <w:sz w:val="24"/>
          <w:szCs w:val="24"/>
        </w:rPr>
        <w:t xml:space="preserve">intervenientes </w:t>
      </w:r>
      <w:r w:rsidRPr="00101A46">
        <w:rPr>
          <w:rFonts w:ascii="Times New Roman" w:hAnsi="Times New Roman"/>
          <w:sz w:val="24"/>
          <w:szCs w:val="24"/>
        </w:rPr>
        <w:t>no crime são autores. Além disso, preceitua que somente é autor quem realiza a conduta típica descrita na lei, isto é, apenas o autor (ou coautores) pratica(m) o verbo núcleo do tipo” (BITENCOURT, 2011, p. 546).</w:t>
      </w:r>
    </w:p>
    <w:p w:rsidR="004251D5" w:rsidRPr="00101A46" w:rsidRDefault="004251D5" w:rsidP="004251D5">
      <w:pPr>
        <w:ind w:firstLine="1134"/>
        <w:rPr>
          <w:rFonts w:ascii="Times New Roman" w:hAnsi="Times New Roman"/>
          <w:sz w:val="24"/>
          <w:szCs w:val="24"/>
        </w:rPr>
      </w:pPr>
      <w:r w:rsidRPr="00101A46">
        <w:rPr>
          <w:rFonts w:ascii="Times New Roman" w:hAnsi="Times New Roman"/>
          <w:sz w:val="24"/>
          <w:szCs w:val="24"/>
        </w:rPr>
        <w:t>A partir deste conceito, a autoria passa a ser determinada “pelo momento de execução de uma ação típica, enquanto que as formas de participação (instigação, cumplicidade) são entendidas como causas de extensão da punibilidade” (WELZEL, [</w:t>
      </w:r>
      <w:r>
        <w:rPr>
          <w:rFonts w:ascii="Times New Roman" w:hAnsi="Times New Roman"/>
          <w:sz w:val="24"/>
          <w:szCs w:val="24"/>
        </w:rPr>
        <w:t>s.d.], p. 143-144 apud PRADO, 2004</w:t>
      </w:r>
      <w:r w:rsidRPr="00101A46">
        <w:rPr>
          <w:rFonts w:ascii="Times New Roman" w:hAnsi="Times New Roman"/>
          <w:sz w:val="24"/>
          <w:szCs w:val="24"/>
        </w:rPr>
        <w:t>, p.</w:t>
      </w:r>
      <w:r>
        <w:rPr>
          <w:rFonts w:ascii="Times New Roman" w:hAnsi="Times New Roman"/>
          <w:sz w:val="24"/>
          <w:szCs w:val="24"/>
        </w:rPr>
        <w:t xml:space="preserve"> 492</w:t>
      </w:r>
      <w:r w:rsidRPr="00101A46">
        <w:rPr>
          <w:rFonts w:ascii="Times New Roman" w:hAnsi="Times New Roman"/>
          <w:sz w:val="24"/>
          <w:szCs w:val="24"/>
        </w:rPr>
        <w:t>).</w:t>
      </w:r>
    </w:p>
    <w:p w:rsidR="004251D5" w:rsidRPr="00101A46" w:rsidRDefault="004251D5" w:rsidP="004251D5">
      <w:pPr>
        <w:ind w:firstLine="1134"/>
        <w:rPr>
          <w:rFonts w:ascii="Times New Roman" w:hAnsi="Times New Roman"/>
          <w:sz w:val="24"/>
          <w:szCs w:val="24"/>
        </w:rPr>
      </w:pPr>
      <w:r w:rsidRPr="00101A46">
        <w:rPr>
          <w:rFonts w:ascii="Times New Roman" w:hAnsi="Times New Roman"/>
          <w:sz w:val="24"/>
          <w:szCs w:val="24"/>
        </w:rPr>
        <w:t xml:space="preserve">Com um critério formal-objetivo, o conceito restritivo supriu o caráter material-objetivo do conceito extensivo, "oferecendo um complemento mediante a perspectiva da maior </w:t>
      </w:r>
      <w:proofErr w:type="spellStart"/>
      <w:r w:rsidRPr="00101A46">
        <w:rPr>
          <w:rFonts w:ascii="Times New Roman" w:hAnsi="Times New Roman"/>
          <w:sz w:val="24"/>
          <w:szCs w:val="24"/>
        </w:rPr>
        <w:t>perigosidade</w:t>
      </w:r>
      <w:proofErr w:type="spellEnd"/>
      <w:r w:rsidRPr="00101A46">
        <w:rPr>
          <w:rFonts w:ascii="Times New Roman" w:hAnsi="Times New Roman"/>
          <w:sz w:val="24"/>
          <w:szCs w:val="24"/>
        </w:rPr>
        <w:t xml:space="preserve"> que deve caracterizar a contribuição do autor ao fato em comparação com a do cúmplice” (JESCHECK, [s.d.], p. 893 apud GRECO, 2011, p. 420).</w:t>
      </w:r>
    </w:p>
    <w:p w:rsidR="004251D5" w:rsidRDefault="004251D5" w:rsidP="004251D5">
      <w:pPr>
        <w:rPr>
          <w:rFonts w:ascii="Times New Roman" w:hAnsi="Times New Roman"/>
          <w:sz w:val="24"/>
          <w:szCs w:val="24"/>
        </w:rPr>
      </w:pPr>
    </w:p>
    <w:p w:rsidR="004251D5" w:rsidRDefault="004251D5" w:rsidP="004251D5">
      <w:pPr>
        <w:rPr>
          <w:rFonts w:ascii="Times New Roman" w:hAnsi="Times New Roman"/>
          <w:sz w:val="24"/>
          <w:szCs w:val="24"/>
        </w:rPr>
      </w:pPr>
      <w:r>
        <w:rPr>
          <w:rFonts w:ascii="Times New Roman" w:hAnsi="Times New Roman"/>
          <w:sz w:val="24"/>
          <w:szCs w:val="24"/>
        </w:rPr>
        <w:t>2.2.2 Teoria do domínio do fato</w:t>
      </w:r>
    </w:p>
    <w:p w:rsidR="004251D5" w:rsidRDefault="004251D5" w:rsidP="004251D5">
      <w:pPr>
        <w:rPr>
          <w:rFonts w:ascii="Times New Roman" w:hAnsi="Times New Roman"/>
          <w:sz w:val="24"/>
          <w:szCs w:val="24"/>
        </w:rPr>
      </w:pPr>
    </w:p>
    <w:p w:rsidR="004251D5" w:rsidRPr="0013095C" w:rsidRDefault="004251D5" w:rsidP="004251D5">
      <w:pPr>
        <w:ind w:firstLine="1134"/>
        <w:rPr>
          <w:rFonts w:ascii="Times New Roman" w:hAnsi="Times New Roman"/>
          <w:sz w:val="24"/>
          <w:szCs w:val="24"/>
        </w:rPr>
      </w:pPr>
      <w:r w:rsidRPr="0013095C">
        <w:rPr>
          <w:rFonts w:ascii="Times New Roman" w:hAnsi="Times New Roman"/>
          <w:sz w:val="24"/>
          <w:szCs w:val="24"/>
        </w:rPr>
        <w:t>Para esta teoria, o autor “é quem tem o poder de decisão sobre a realização do fato” (BITENCOURT, 2012, p. 549). “Senhor do fato é aquele que o realiza em forma final, em razão de sua decisão volitiva. A conformação do fato mediante a vontade de realização que dirige em forma planificada é o que transforma o autor em senhor do fato” (WELZEL, [s.d.], p. 120 apud GRECO, 2011, p. 422).</w:t>
      </w:r>
    </w:p>
    <w:p w:rsidR="004251D5" w:rsidRPr="0013095C" w:rsidRDefault="004251D5" w:rsidP="004251D5">
      <w:pPr>
        <w:ind w:firstLine="1134"/>
        <w:rPr>
          <w:rFonts w:ascii="Times New Roman" w:hAnsi="Times New Roman"/>
          <w:sz w:val="24"/>
          <w:szCs w:val="24"/>
        </w:rPr>
      </w:pPr>
      <w:r w:rsidRPr="0013095C">
        <w:rPr>
          <w:rFonts w:ascii="Times New Roman" w:hAnsi="Times New Roman"/>
          <w:sz w:val="24"/>
          <w:szCs w:val="24"/>
        </w:rPr>
        <w:t>O critério de definição do autor pelo domínio do fato</w:t>
      </w:r>
    </w:p>
    <w:p w:rsidR="004251D5" w:rsidRPr="0013095C" w:rsidRDefault="004251D5" w:rsidP="00743A9F">
      <w:pPr>
        <w:spacing w:line="240" w:lineRule="auto"/>
        <w:ind w:left="2268"/>
        <w:rPr>
          <w:rFonts w:ascii="Times New Roman" w:hAnsi="Times New Roman"/>
          <w:sz w:val="20"/>
          <w:szCs w:val="24"/>
        </w:rPr>
      </w:pPr>
      <w:proofErr w:type="gramStart"/>
      <w:r w:rsidRPr="0013095C">
        <w:rPr>
          <w:rFonts w:ascii="Times New Roman" w:hAnsi="Times New Roman"/>
          <w:sz w:val="20"/>
          <w:szCs w:val="24"/>
        </w:rPr>
        <w:t>exige</w:t>
      </w:r>
      <w:proofErr w:type="gramEnd"/>
      <w:r w:rsidRPr="0013095C">
        <w:rPr>
          <w:rFonts w:ascii="Times New Roman" w:hAnsi="Times New Roman"/>
          <w:sz w:val="20"/>
          <w:szCs w:val="24"/>
        </w:rPr>
        <w:t xml:space="preserve"> sempre uma valoração que deve ser concretizada frente a cada tipo e cada forma concreta de materializar uma conduta típica. Não pode ter fundamento em critérios puramente objetivos nem puramente subjetivos, mas </w:t>
      </w:r>
      <w:proofErr w:type="gramStart"/>
      <w:r w:rsidRPr="0013095C">
        <w:rPr>
          <w:rFonts w:ascii="Times New Roman" w:hAnsi="Times New Roman"/>
          <w:sz w:val="20"/>
          <w:szCs w:val="24"/>
        </w:rPr>
        <w:t>abarca</w:t>
      </w:r>
      <w:proofErr w:type="gramEnd"/>
      <w:r w:rsidRPr="0013095C">
        <w:rPr>
          <w:rFonts w:ascii="Times New Roman" w:hAnsi="Times New Roman"/>
          <w:sz w:val="20"/>
          <w:szCs w:val="24"/>
        </w:rPr>
        <w:t xml:space="preserve"> ambos os aspectos e requer uma concretização no caso ef</w:t>
      </w:r>
      <w:r>
        <w:rPr>
          <w:rFonts w:ascii="Times New Roman" w:hAnsi="Times New Roman"/>
          <w:sz w:val="20"/>
          <w:szCs w:val="24"/>
        </w:rPr>
        <w:t>etivamente dado (PIERANGELI; ZAFFARONI, 2009</w:t>
      </w:r>
      <w:r w:rsidRPr="0013095C">
        <w:rPr>
          <w:rFonts w:ascii="Times New Roman" w:hAnsi="Times New Roman"/>
          <w:sz w:val="20"/>
          <w:szCs w:val="24"/>
        </w:rPr>
        <w:t>, p. 573).</w:t>
      </w:r>
    </w:p>
    <w:p w:rsidR="004251D5" w:rsidRPr="0013095C" w:rsidRDefault="004251D5" w:rsidP="004251D5">
      <w:pPr>
        <w:ind w:firstLine="1134"/>
        <w:rPr>
          <w:rFonts w:ascii="Times New Roman" w:hAnsi="Times New Roman"/>
          <w:sz w:val="24"/>
          <w:szCs w:val="24"/>
        </w:rPr>
      </w:pPr>
      <w:r w:rsidRPr="0013095C">
        <w:rPr>
          <w:rFonts w:ascii="Times New Roman" w:hAnsi="Times New Roman"/>
          <w:sz w:val="24"/>
          <w:szCs w:val="24"/>
        </w:rPr>
        <w:t>Devendo ser ressaltado aqui, que:</w:t>
      </w:r>
    </w:p>
    <w:p w:rsidR="004251D5" w:rsidRPr="0013095C" w:rsidRDefault="004251D5" w:rsidP="004251D5">
      <w:pPr>
        <w:spacing w:line="240" w:lineRule="auto"/>
        <w:ind w:left="2268"/>
        <w:rPr>
          <w:rFonts w:ascii="Times New Roman" w:hAnsi="Times New Roman"/>
          <w:sz w:val="20"/>
          <w:szCs w:val="24"/>
        </w:rPr>
      </w:pPr>
      <w:proofErr w:type="gramStart"/>
      <w:r w:rsidRPr="0013095C">
        <w:rPr>
          <w:rFonts w:ascii="Times New Roman" w:hAnsi="Times New Roman"/>
          <w:sz w:val="20"/>
          <w:szCs w:val="24"/>
        </w:rPr>
        <w:t>o</w:t>
      </w:r>
      <w:proofErr w:type="gramEnd"/>
      <w:r w:rsidRPr="0013095C">
        <w:rPr>
          <w:rFonts w:ascii="Times New Roman" w:hAnsi="Times New Roman"/>
          <w:sz w:val="20"/>
          <w:szCs w:val="24"/>
        </w:rPr>
        <w:t xml:space="preserve"> autor não se confunde obrigatoriamente com o executor material. Assim, o chefe de uma quadrilha de roubos a estabelecimentos bancários, que planeja a ação delituosa, escolhe as pessoas que devam realizá-la, distribuindo as respectivas tarefas, e ordena a concretização do crime, contando com a fidelidade de seus comandados, não é um mero participante, mas, sim, autor porque possui ‘o domínio final da ação’, ainda que não tome parte na execução material do fato criminoso (CAPEZ, 2013, p. 364).</w:t>
      </w:r>
    </w:p>
    <w:p w:rsidR="004251D5" w:rsidRPr="0013095C" w:rsidRDefault="004251D5" w:rsidP="004251D5">
      <w:pPr>
        <w:ind w:firstLine="1134"/>
        <w:rPr>
          <w:rFonts w:ascii="Times New Roman" w:hAnsi="Times New Roman"/>
          <w:sz w:val="24"/>
          <w:szCs w:val="24"/>
        </w:rPr>
      </w:pPr>
      <w:r w:rsidRPr="0013095C">
        <w:rPr>
          <w:rFonts w:ascii="Times New Roman" w:hAnsi="Times New Roman"/>
          <w:sz w:val="24"/>
          <w:szCs w:val="24"/>
        </w:rPr>
        <w:t>Portanto não é focado aqui o resultado, mas sim a conduta. Consequentemente, autor “é não só o que executa a ação típica, como também aquele que se utiliza de outrem, como instrumento, para a execução da infração penal” (BITENCOURT, 2012, p. 549).</w:t>
      </w:r>
    </w:p>
    <w:p w:rsidR="004251D5" w:rsidRPr="0013095C" w:rsidRDefault="004251D5" w:rsidP="004251D5">
      <w:pPr>
        <w:ind w:firstLine="1134"/>
        <w:rPr>
          <w:rFonts w:ascii="Times New Roman" w:hAnsi="Times New Roman"/>
          <w:sz w:val="24"/>
          <w:szCs w:val="24"/>
        </w:rPr>
      </w:pPr>
      <w:r w:rsidRPr="0013095C">
        <w:rPr>
          <w:rFonts w:ascii="Times New Roman" w:hAnsi="Times New Roman"/>
          <w:sz w:val="24"/>
          <w:szCs w:val="24"/>
        </w:rPr>
        <w:lastRenderedPageBreak/>
        <w:t>A partir desta teoria, chegou-se, ainda, à conclusão de que o coautor “é aquele que, de acordo com um plano delitivo, presta contribuição independente, essencial à prática do delito doloso – não obrigatoriamente em sua execução. [...] Assim, todo coautor (que também é autor) deve possuir o codomínio do fato” (PRADO, 2011, p. 571).</w:t>
      </w:r>
    </w:p>
    <w:p w:rsidR="004251D5" w:rsidRPr="0013095C" w:rsidRDefault="004251D5" w:rsidP="004251D5">
      <w:pPr>
        <w:ind w:firstLine="1134"/>
        <w:rPr>
          <w:rFonts w:ascii="Times New Roman" w:hAnsi="Times New Roman"/>
          <w:sz w:val="24"/>
          <w:szCs w:val="24"/>
        </w:rPr>
      </w:pPr>
      <w:r w:rsidRPr="0013095C">
        <w:rPr>
          <w:rFonts w:ascii="Times New Roman" w:hAnsi="Times New Roman"/>
          <w:sz w:val="24"/>
          <w:szCs w:val="24"/>
        </w:rPr>
        <w:t>A teoria do domínio do fato é então uma “elaboração superior às teorias até então conhecidas, que distingue com clareza autor e partícipe, [...] além de possibilitar melhor compreensão da coautoria” (BITENCOURT, 2012, p. 549).</w:t>
      </w:r>
    </w:p>
    <w:p w:rsidR="004251D5" w:rsidRDefault="004251D5" w:rsidP="004251D5">
      <w:pPr>
        <w:rPr>
          <w:rFonts w:ascii="Times New Roman" w:hAnsi="Times New Roman"/>
          <w:sz w:val="24"/>
          <w:szCs w:val="24"/>
        </w:rPr>
      </w:pPr>
    </w:p>
    <w:p w:rsidR="004251D5" w:rsidRDefault="004251D5" w:rsidP="004251D5">
      <w:pPr>
        <w:rPr>
          <w:rFonts w:ascii="Times New Roman" w:hAnsi="Times New Roman"/>
          <w:sz w:val="24"/>
          <w:szCs w:val="24"/>
        </w:rPr>
      </w:pPr>
      <w:r>
        <w:rPr>
          <w:rFonts w:ascii="Times New Roman" w:hAnsi="Times New Roman"/>
          <w:sz w:val="24"/>
          <w:szCs w:val="24"/>
        </w:rPr>
        <w:t>2.2.3 Coautoria</w:t>
      </w:r>
    </w:p>
    <w:p w:rsidR="004251D5" w:rsidRDefault="004251D5" w:rsidP="004251D5">
      <w:pPr>
        <w:rPr>
          <w:rFonts w:ascii="Times New Roman" w:hAnsi="Times New Roman"/>
          <w:sz w:val="24"/>
          <w:szCs w:val="24"/>
        </w:rPr>
      </w:pPr>
    </w:p>
    <w:p w:rsidR="004251D5" w:rsidRPr="00974221" w:rsidRDefault="004251D5" w:rsidP="004251D5">
      <w:pPr>
        <w:ind w:firstLine="1134"/>
        <w:rPr>
          <w:rFonts w:ascii="Times New Roman" w:hAnsi="Times New Roman"/>
          <w:sz w:val="24"/>
          <w:szCs w:val="24"/>
        </w:rPr>
      </w:pPr>
      <w:r w:rsidRPr="00974221">
        <w:rPr>
          <w:rFonts w:ascii="Times New Roman" w:hAnsi="Times New Roman"/>
          <w:sz w:val="24"/>
          <w:szCs w:val="24"/>
        </w:rPr>
        <w:t>“Coautoria é o cometimento comunitário de um fato punível mediante uma atuação conjunta consciente e querida” (WEZEL, [s.d.], p. 121 apud CAPEZ, 2013, p. 366).  Na coautoria, portanto, têm-se dois ou mais agentes praticando o núcleo da conduta típica.</w:t>
      </w:r>
    </w:p>
    <w:p w:rsidR="004251D5" w:rsidRPr="00974221" w:rsidRDefault="004251D5" w:rsidP="004251D5">
      <w:pPr>
        <w:ind w:firstLine="1134"/>
        <w:rPr>
          <w:rFonts w:ascii="Times New Roman" w:hAnsi="Times New Roman"/>
          <w:sz w:val="24"/>
          <w:szCs w:val="24"/>
        </w:rPr>
      </w:pPr>
      <w:r w:rsidRPr="00974221">
        <w:rPr>
          <w:rFonts w:ascii="Times New Roman" w:hAnsi="Times New Roman"/>
          <w:sz w:val="24"/>
          <w:szCs w:val="24"/>
        </w:rPr>
        <w:t>Na coautoria, há a presença do que muitos chamam de ‘princípio da divisão de trabalho’. Pois, “não há realmente necessidade de colaboração efetiva da cada agente em cada ato executivo da infração penal, podendo haver repartição de tarefas entre os coautores” (MIRABETE, 2002, p. 232).</w:t>
      </w:r>
    </w:p>
    <w:p w:rsidR="004251D5" w:rsidRPr="00974221" w:rsidRDefault="004251D5" w:rsidP="004251D5">
      <w:pPr>
        <w:spacing w:line="240" w:lineRule="auto"/>
        <w:ind w:left="2268"/>
        <w:rPr>
          <w:rFonts w:ascii="Times New Roman" w:hAnsi="Times New Roman"/>
          <w:sz w:val="20"/>
          <w:szCs w:val="24"/>
        </w:rPr>
      </w:pPr>
      <w:r w:rsidRPr="00974221">
        <w:rPr>
          <w:rFonts w:ascii="Times New Roman" w:hAnsi="Times New Roman"/>
          <w:sz w:val="20"/>
          <w:szCs w:val="24"/>
        </w:rPr>
        <w:t>Essa divisão de trabalho reforça a ideia de domínio funcional do fato. Isso porque cada agente terá o domínio no que diz respeito à função que lhe fora confiada pelo grupo. Com relação a essa função, que deverá ter importância na realização da infração penal, o agente é o senhor de suas decisões, e a parte que lhe toca terá importância para o todo (GRECO, 2011, p. 425).</w:t>
      </w:r>
    </w:p>
    <w:p w:rsidR="004251D5" w:rsidRPr="00974221" w:rsidRDefault="004251D5" w:rsidP="004251D5">
      <w:pPr>
        <w:ind w:firstLine="1134"/>
        <w:rPr>
          <w:rFonts w:ascii="Times New Roman" w:hAnsi="Times New Roman"/>
          <w:sz w:val="24"/>
          <w:szCs w:val="24"/>
        </w:rPr>
      </w:pPr>
      <w:r w:rsidRPr="00974221">
        <w:rPr>
          <w:rFonts w:ascii="Times New Roman" w:hAnsi="Times New Roman"/>
          <w:sz w:val="24"/>
          <w:szCs w:val="24"/>
        </w:rPr>
        <w:t>Devido a isto, faz-se necessário que na coautoria “o domínio do fato pertença aos vários intervenientes, que, em razão do princípio da divisão de trabalho, se apresentam como peça essencial na realização do plano global” (BITENCOURT, 2012, p. 552).</w:t>
      </w:r>
    </w:p>
    <w:p w:rsidR="004251D5" w:rsidRPr="00974221" w:rsidRDefault="004251D5" w:rsidP="004251D5">
      <w:pPr>
        <w:ind w:firstLine="1134"/>
        <w:rPr>
          <w:rFonts w:ascii="Times New Roman" w:hAnsi="Times New Roman"/>
          <w:sz w:val="24"/>
          <w:szCs w:val="24"/>
        </w:rPr>
      </w:pPr>
      <w:r w:rsidRPr="00974221">
        <w:rPr>
          <w:rFonts w:ascii="Times New Roman" w:hAnsi="Times New Roman"/>
          <w:sz w:val="24"/>
          <w:szCs w:val="24"/>
        </w:rPr>
        <w:t xml:space="preserve">E ainda, a divisão funcional “implica contribuição mais ou menos diferenciada para a obra comum, </w:t>
      </w:r>
      <w:proofErr w:type="gramStart"/>
      <w:r w:rsidRPr="00974221">
        <w:rPr>
          <w:rFonts w:ascii="Times New Roman" w:hAnsi="Times New Roman"/>
          <w:sz w:val="24"/>
          <w:szCs w:val="24"/>
        </w:rPr>
        <w:t>a nível de</w:t>
      </w:r>
      <w:proofErr w:type="gramEnd"/>
      <w:r w:rsidRPr="00974221">
        <w:rPr>
          <w:rFonts w:ascii="Times New Roman" w:hAnsi="Times New Roman"/>
          <w:sz w:val="24"/>
          <w:szCs w:val="24"/>
        </w:rPr>
        <w:t xml:space="preserve"> planejamento ou de execução da ação típica, o que coloca o problema da distribuição da responsabilidade penal entre os coautores” (SANTOS, [s.d.], p. 286-287 apud GRECO, 2011, p.</w:t>
      </w:r>
      <w:r>
        <w:rPr>
          <w:rFonts w:ascii="Times New Roman" w:hAnsi="Times New Roman"/>
          <w:sz w:val="24"/>
          <w:szCs w:val="24"/>
        </w:rPr>
        <w:t xml:space="preserve"> </w:t>
      </w:r>
      <w:r w:rsidRPr="00974221">
        <w:rPr>
          <w:rFonts w:ascii="Times New Roman" w:hAnsi="Times New Roman"/>
          <w:sz w:val="24"/>
          <w:szCs w:val="24"/>
        </w:rPr>
        <w:t>425).</w:t>
      </w:r>
    </w:p>
    <w:p w:rsidR="004251D5" w:rsidRPr="00974221" w:rsidRDefault="004251D5" w:rsidP="004251D5">
      <w:pPr>
        <w:ind w:firstLine="1134"/>
        <w:rPr>
          <w:rFonts w:ascii="Times New Roman" w:hAnsi="Times New Roman"/>
          <w:sz w:val="24"/>
          <w:szCs w:val="24"/>
        </w:rPr>
      </w:pPr>
      <w:r w:rsidRPr="00974221">
        <w:rPr>
          <w:rFonts w:ascii="Times New Roman" w:hAnsi="Times New Roman"/>
          <w:sz w:val="24"/>
          <w:szCs w:val="24"/>
        </w:rPr>
        <w:t>É preciso que na coautoria cada coautor reúna “os requisitos típicos exigidos para ser autor. Se estes requisitos não forem preenchidos, por mais que haja uma divisão do trabalho e um aporte necessário para a realização, de acordo com o plano concreto do fato, não há coautoria” (</w:t>
      </w:r>
      <w:r w:rsidRPr="00CC1604">
        <w:rPr>
          <w:rFonts w:ascii="Times New Roman" w:hAnsi="Times New Roman"/>
          <w:sz w:val="24"/>
          <w:szCs w:val="24"/>
        </w:rPr>
        <w:t>PIERANGELI; ZAFFARONI, 2009</w:t>
      </w:r>
      <w:r w:rsidRPr="00974221">
        <w:rPr>
          <w:rFonts w:ascii="Times New Roman" w:hAnsi="Times New Roman"/>
          <w:sz w:val="24"/>
          <w:szCs w:val="24"/>
        </w:rPr>
        <w:t>, p. 577).</w:t>
      </w:r>
    </w:p>
    <w:p w:rsidR="00743A9F" w:rsidRDefault="00743A9F" w:rsidP="004251D5">
      <w:pPr>
        <w:rPr>
          <w:rFonts w:ascii="Times New Roman" w:hAnsi="Times New Roman"/>
          <w:sz w:val="24"/>
          <w:szCs w:val="24"/>
        </w:rPr>
      </w:pPr>
    </w:p>
    <w:p w:rsidR="00743A9F" w:rsidRDefault="00743A9F" w:rsidP="004251D5">
      <w:pPr>
        <w:rPr>
          <w:rFonts w:ascii="Times New Roman" w:hAnsi="Times New Roman"/>
          <w:sz w:val="24"/>
          <w:szCs w:val="24"/>
        </w:rPr>
      </w:pPr>
    </w:p>
    <w:p w:rsidR="00743A9F" w:rsidRDefault="00743A9F" w:rsidP="004251D5">
      <w:pPr>
        <w:rPr>
          <w:rFonts w:ascii="Times New Roman" w:hAnsi="Times New Roman"/>
          <w:sz w:val="24"/>
          <w:szCs w:val="24"/>
        </w:rPr>
      </w:pPr>
    </w:p>
    <w:p w:rsidR="004251D5" w:rsidRDefault="004251D5" w:rsidP="004251D5">
      <w:pPr>
        <w:rPr>
          <w:rFonts w:ascii="Times New Roman" w:hAnsi="Times New Roman"/>
          <w:sz w:val="24"/>
          <w:szCs w:val="24"/>
        </w:rPr>
      </w:pPr>
      <w:r>
        <w:rPr>
          <w:rFonts w:ascii="Times New Roman" w:hAnsi="Times New Roman"/>
          <w:sz w:val="24"/>
          <w:szCs w:val="24"/>
        </w:rPr>
        <w:lastRenderedPageBreak/>
        <w:t>2.2.4 Autoria mediata</w:t>
      </w:r>
    </w:p>
    <w:p w:rsidR="004251D5" w:rsidRDefault="004251D5" w:rsidP="004251D5">
      <w:pPr>
        <w:rPr>
          <w:rFonts w:ascii="Times New Roman" w:hAnsi="Times New Roman"/>
          <w:sz w:val="24"/>
          <w:szCs w:val="24"/>
        </w:rPr>
      </w:pPr>
    </w:p>
    <w:p w:rsidR="004251D5" w:rsidRDefault="004251D5" w:rsidP="004251D5">
      <w:pPr>
        <w:ind w:firstLine="1134"/>
        <w:rPr>
          <w:rFonts w:ascii="Times New Roman" w:hAnsi="Times New Roman"/>
          <w:sz w:val="24"/>
          <w:szCs w:val="24"/>
        </w:rPr>
      </w:pPr>
      <w:r>
        <w:rPr>
          <w:rFonts w:ascii="Times New Roman" w:hAnsi="Times New Roman"/>
          <w:sz w:val="24"/>
          <w:szCs w:val="24"/>
        </w:rPr>
        <w:t>Normalmente, considera-se autor aquele</w:t>
      </w:r>
      <w:r w:rsidRPr="00A80AB0">
        <w:rPr>
          <w:rFonts w:ascii="Times New Roman" w:hAnsi="Times New Roman"/>
          <w:sz w:val="24"/>
          <w:szCs w:val="24"/>
        </w:rPr>
        <w:t xml:space="preserve"> </w:t>
      </w:r>
      <w:r>
        <w:rPr>
          <w:rFonts w:ascii="Times New Roman" w:hAnsi="Times New Roman"/>
          <w:sz w:val="24"/>
          <w:szCs w:val="24"/>
        </w:rPr>
        <w:t>pratica a conduta descrita no</w:t>
      </w:r>
      <w:r w:rsidRPr="00A80AB0">
        <w:rPr>
          <w:rFonts w:ascii="Times New Roman" w:hAnsi="Times New Roman"/>
          <w:sz w:val="24"/>
          <w:szCs w:val="24"/>
        </w:rPr>
        <w:t xml:space="preserve"> núcleo do tipo</w:t>
      </w:r>
      <w:r>
        <w:rPr>
          <w:rFonts w:ascii="Times New Roman" w:hAnsi="Times New Roman"/>
          <w:sz w:val="24"/>
          <w:szCs w:val="24"/>
        </w:rPr>
        <w:t xml:space="preserve"> penal. Mas poderá ser enquadrado como autor “</w:t>
      </w:r>
      <w:r w:rsidRPr="00A80AB0">
        <w:rPr>
          <w:rFonts w:ascii="Times New Roman" w:hAnsi="Times New Roman"/>
          <w:sz w:val="24"/>
          <w:szCs w:val="24"/>
        </w:rPr>
        <w:t>aquele que se vale de outra pessoa, que lhe serve, na verdade, como instrumento para a prática da infração penal, sendo, portanto, chamado de autor indireto ou mediato</w:t>
      </w:r>
      <w:r>
        <w:rPr>
          <w:rFonts w:ascii="Times New Roman" w:hAnsi="Times New Roman"/>
          <w:sz w:val="24"/>
          <w:szCs w:val="24"/>
        </w:rPr>
        <w:t>” (GRECO, 2011, p. 425)</w:t>
      </w:r>
      <w:r w:rsidRPr="00A80AB0">
        <w:rPr>
          <w:rFonts w:ascii="Times New Roman" w:hAnsi="Times New Roman"/>
          <w:sz w:val="24"/>
          <w:szCs w:val="24"/>
        </w:rPr>
        <w:t>.</w:t>
      </w:r>
    </w:p>
    <w:p w:rsidR="004251D5" w:rsidRDefault="004251D5" w:rsidP="004251D5">
      <w:pPr>
        <w:ind w:firstLine="1134"/>
        <w:rPr>
          <w:rFonts w:ascii="Times New Roman" w:hAnsi="Times New Roman"/>
          <w:sz w:val="24"/>
          <w:szCs w:val="24"/>
        </w:rPr>
      </w:pPr>
      <w:r>
        <w:rPr>
          <w:rFonts w:ascii="Times New Roman" w:hAnsi="Times New Roman"/>
          <w:sz w:val="24"/>
          <w:szCs w:val="24"/>
        </w:rPr>
        <w:t>Baseando-se na teoria do domínio do fato, a autoria mediata leva em consideração a ideia de que “o domínio do fato pertence exclusivamente ao autor e não ao executor (autor imediato), o qual não detém o domínio da ação e, consequentemente, do fato” (DOTTI, [s.d.], p. 87-88 apud MIRABETE, 2002, p. 234).</w:t>
      </w:r>
    </w:p>
    <w:p w:rsidR="004251D5" w:rsidRPr="004D1A72" w:rsidRDefault="004251D5" w:rsidP="004251D5">
      <w:pPr>
        <w:spacing w:line="240" w:lineRule="auto"/>
        <w:ind w:left="2268"/>
        <w:rPr>
          <w:rFonts w:ascii="Times New Roman" w:hAnsi="Times New Roman"/>
          <w:sz w:val="20"/>
          <w:szCs w:val="20"/>
        </w:rPr>
      </w:pPr>
      <w:r w:rsidRPr="004D1A72">
        <w:rPr>
          <w:rFonts w:ascii="Times New Roman" w:hAnsi="Times New Roman"/>
          <w:sz w:val="20"/>
          <w:szCs w:val="20"/>
        </w:rPr>
        <w:t xml:space="preserve">Esta é uma consequência lógica que se deduz dos princípios gerais, que se apresentam em toda a sua extensão, no texto expresso da lei vigente: a) no erro de tipo, o </w:t>
      </w:r>
      <w:proofErr w:type="gramStart"/>
      <w:r w:rsidRPr="004D1A72">
        <w:rPr>
          <w:rFonts w:ascii="Times New Roman" w:hAnsi="Times New Roman"/>
          <w:sz w:val="20"/>
          <w:szCs w:val="20"/>
        </w:rPr>
        <w:t>§2º do art. 20 dispõe: ‘Responde pelo crime o terceiro que determina o erro’; b)</w:t>
      </w:r>
      <w:proofErr w:type="gramEnd"/>
      <w:r w:rsidRPr="004D1A72">
        <w:rPr>
          <w:rFonts w:ascii="Times New Roman" w:hAnsi="Times New Roman"/>
          <w:sz w:val="20"/>
          <w:szCs w:val="20"/>
        </w:rPr>
        <w:t xml:space="preserve"> o art. 22 torna punível o autor da ordem que leva ao cumprimento de um dever legal; c) o mesmo artigo torna punível a coação (</w:t>
      </w:r>
      <w:r w:rsidRPr="00CC1604">
        <w:rPr>
          <w:rFonts w:ascii="Times New Roman" w:hAnsi="Times New Roman"/>
          <w:sz w:val="20"/>
          <w:szCs w:val="20"/>
        </w:rPr>
        <w:t>PIERANGELI; ZAFFARONI, 2009</w:t>
      </w:r>
      <w:r w:rsidRPr="004D1A72">
        <w:rPr>
          <w:rFonts w:ascii="Times New Roman" w:hAnsi="Times New Roman"/>
          <w:sz w:val="20"/>
          <w:szCs w:val="20"/>
        </w:rPr>
        <w:t>,</w:t>
      </w:r>
      <w:r>
        <w:rPr>
          <w:rFonts w:ascii="Times New Roman" w:hAnsi="Times New Roman"/>
          <w:sz w:val="20"/>
          <w:szCs w:val="20"/>
        </w:rPr>
        <w:t xml:space="preserve"> p.</w:t>
      </w:r>
      <w:r w:rsidRPr="004D1A72">
        <w:rPr>
          <w:rFonts w:ascii="Times New Roman" w:hAnsi="Times New Roman"/>
          <w:sz w:val="20"/>
          <w:szCs w:val="20"/>
        </w:rPr>
        <w:t xml:space="preserve"> 575).</w:t>
      </w:r>
    </w:p>
    <w:p w:rsidR="004251D5" w:rsidRDefault="004251D5" w:rsidP="004251D5">
      <w:pPr>
        <w:ind w:firstLine="1134"/>
        <w:rPr>
          <w:rFonts w:ascii="Times New Roman" w:hAnsi="Times New Roman"/>
          <w:sz w:val="24"/>
          <w:szCs w:val="24"/>
        </w:rPr>
      </w:pPr>
      <w:r>
        <w:rPr>
          <w:rFonts w:ascii="Times New Roman" w:hAnsi="Times New Roman"/>
          <w:sz w:val="24"/>
          <w:szCs w:val="24"/>
        </w:rPr>
        <w:t>A autoria mediata, comumente, resulta de: “a) ausência de capacidade penal da pessoa da qual o autor mediato se serve [...]; b) coação moral irresistível [...]; c) provocação de erro de tipo escusável [...]; d) obediência hierárquica [...]” (CAPEZ, 2007, p. 345).</w:t>
      </w:r>
    </w:p>
    <w:p w:rsidR="004251D5" w:rsidRDefault="004251D5" w:rsidP="004251D5">
      <w:pPr>
        <w:ind w:firstLine="1134"/>
        <w:rPr>
          <w:rFonts w:ascii="Times New Roman" w:hAnsi="Times New Roman"/>
          <w:sz w:val="24"/>
          <w:szCs w:val="24"/>
        </w:rPr>
      </w:pPr>
      <w:r>
        <w:rPr>
          <w:rFonts w:ascii="Times New Roman" w:hAnsi="Times New Roman"/>
          <w:sz w:val="24"/>
          <w:szCs w:val="24"/>
        </w:rPr>
        <w:t>E valido ressaltar por fim que, “na autoria mediata ocorre adequação típica direta, porque para o ordenamento jurídico foi o próprio autor mediato quem realizou o núcleo da ação típica, ainda que pelas mãos de outra pessoa” (CAPEZ, 2007, p. 345).</w:t>
      </w:r>
    </w:p>
    <w:p w:rsidR="004251D5" w:rsidRDefault="004251D5" w:rsidP="004251D5">
      <w:pPr>
        <w:ind w:firstLine="1134"/>
        <w:rPr>
          <w:rFonts w:ascii="Times New Roman" w:hAnsi="Times New Roman"/>
          <w:sz w:val="24"/>
          <w:szCs w:val="24"/>
        </w:rPr>
      </w:pPr>
    </w:p>
    <w:p w:rsidR="004251D5" w:rsidRDefault="004251D5" w:rsidP="004251D5">
      <w:pPr>
        <w:rPr>
          <w:rFonts w:ascii="Times New Roman" w:hAnsi="Times New Roman"/>
          <w:sz w:val="24"/>
          <w:szCs w:val="24"/>
        </w:rPr>
      </w:pPr>
      <w:r>
        <w:rPr>
          <w:rFonts w:ascii="Times New Roman" w:hAnsi="Times New Roman"/>
          <w:b/>
          <w:sz w:val="24"/>
          <w:szCs w:val="24"/>
        </w:rPr>
        <w:t>2.3 Participação</w:t>
      </w:r>
    </w:p>
    <w:p w:rsidR="004251D5" w:rsidRDefault="004251D5" w:rsidP="004251D5">
      <w:pPr>
        <w:rPr>
          <w:rFonts w:ascii="Times New Roman" w:hAnsi="Times New Roman"/>
          <w:sz w:val="24"/>
          <w:szCs w:val="24"/>
        </w:rPr>
      </w:pPr>
    </w:p>
    <w:p w:rsidR="004251D5" w:rsidRPr="00A035C4" w:rsidRDefault="004251D5" w:rsidP="004251D5">
      <w:pPr>
        <w:ind w:firstLine="1134"/>
        <w:rPr>
          <w:rFonts w:ascii="Times New Roman" w:hAnsi="Times New Roman"/>
          <w:sz w:val="24"/>
          <w:szCs w:val="24"/>
        </w:rPr>
      </w:pPr>
      <w:r w:rsidRPr="00A035C4">
        <w:rPr>
          <w:rFonts w:ascii="Times New Roman" w:hAnsi="Times New Roman"/>
          <w:sz w:val="24"/>
          <w:szCs w:val="24"/>
        </w:rPr>
        <w:t>A expressão ‘participação’</w:t>
      </w:r>
      <w:r>
        <w:rPr>
          <w:rFonts w:ascii="Times New Roman" w:hAnsi="Times New Roman"/>
          <w:sz w:val="24"/>
          <w:szCs w:val="24"/>
        </w:rPr>
        <w:t>,</w:t>
      </w:r>
    </w:p>
    <w:p w:rsidR="004251D5" w:rsidRPr="00A035C4" w:rsidRDefault="004251D5" w:rsidP="004251D5">
      <w:pPr>
        <w:spacing w:line="240" w:lineRule="auto"/>
        <w:ind w:left="2268"/>
        <w:rPr>
          <w:rFonts w:ascii="Times New Roman" w:hAnsi="Times New Roman"/>
          <w:sz w:val="20"/>
          <w:szCs w:val="24"/>
        </w:rPr>
      </w:pPr>
      <w:proofErr w:type="gramStart"/>
      <w:r w:rsidRPr="00A035C4">
        <w:rPr>
          <w:rFonts w:ascii="Times New Roman" w:hAnsi="Times New Roman"/>
          <w:sz w:val="20"/>
          <w:szCs w:val="24"/>
        </w:rPr>
        <w:t>indica</w:t>
      </w:r>
      <w:proofErr w:type="gramEnd"/>
      <w:r w:rsidRPr="00A035C4">
        <w:rPr>
          <w:rFonts w:ascii="Times New Roman" w:hAnsi="Times New Roman"/>
          <w:sz w:val="20"/>
          <w:szCs w:val="24"/>
        </w:rPr>
        <w:t xml:space="preserve"> que nos encontramos diante de um conceito referenciado, isto é, um conceito que necessita de outro, porque ‘participação’, por si mesma, não nos diz coisa alguma, se não esclarecemos em que se participa. ‘Participação’ sempre indica uma relação, porque sempre se participa em ‘algo’. Este caráter referencial ou relativo (relacionado com algo) é o que dá à participação sua natureza acessória (</w:t>
      </w:r>
      <w:r>
        <w:rPr>
          <w:rFonts w:ascii="Times New Roman" w:hAnsi="Times New Roman"/>
          <w:sz w:val="20"/>
          <w:szCs w:val="24"/>
        </w:rPr>
        <w:t>PIERANGELI; ZAFFARONI, 2009</w:t>
      </w:r>
      <w:r w:rsidRPr="00A035C4">
        <w:rPr>
          <w:rFonts w:ascii="Times New Roman" w:hAnsi="Times New Roman"/>
          <w:sz w:val="20"/>
          <w:szCs w:val="24"/>
        </w:rPr>
        <w:t>, p. 585).</w:t>
      </w:r>
    </w:p>
    <w:p w:rsidR="004251D5" w:rsidRDefault="004251D5" w:rsidP="004251D5">
      <w:pPr>
        <w:ind w:firstLine="1134"/>
        <w:rPr>
          <w:rFonts w:ascii="Times New Roman" w:hAnsi="Times New Roman"/>
          <w:sz w:val="24"/>
          <w:szCs w:val="24"/>
        </w:rPr>
      </w:pPr>
      <w:r w:rsidRPr="00A035C4">
        <w:rPr>
          <w:rFonts w:ascii="Times New Roman" w:hAnsi="Times New Roman"/>
          <w:sz w:val="24"/>
          <w:szCs w:val="24"/>
        </w:rPr>
        <w:t xml:space="preserve">A princípio, participação aparenta ser </w:t>
      </w:r>
      <w:proofErr w:type="gramStart"/>
      <w:r w:rsidRPr="00A035C4">
        <w:rPr>
          <w:rFonts w:ascii="Times New Roman" w:hAnsi="Times New Roman"/>
          <w:sz w:val="24"/>
          <w:szCs w:val="24"/>
        </w:rPr>
        <w:t>sinônimo</w:t>
      </w:r>
      <w:proofErr w:type="gramEnd"/>
      <w:r w:rsidRPr="00A035C4">
        <w:rPr>
          <w:rFonts w:ascii="Times New Roman" w:hAnsi="Times New Roman"/>
          <w:sz w:val="24"/>
          <w:szCs w:val="24"/>
        </w:rPr>
        <w:t xml:space="preserve"> para concurso de pessoas, entretanto, “para efeito de distinguir entre os diversos agentes do crime, no entanto, a palavra partícipe é usada  para destacar, dentre todos os agentes, somente aqueles que, embora concorrendo para a prática da infração penal, desempenham atividade diversa do autor” (VARGAS, [s.d.], p. 61 apud GRECO, 2011, p. 437).</w:t>
      </w:r>
    </w:p>
    <w:p w:rsidR="004251D5" w:rsidRPr="00A035C4" w:rsidRDefault="004251D5" w:rsidP="004251D5">
      <w:pPr>
        <w:ind w:firstLine="1134"/>
        <w:rPr>
          <w:rFonts w:ascii="Times New Roman" w:hAnsi="Times New Roman"/>
          <w:sz w:val="24"/>
          <w:szCs w:val="24"/>
        </w:rPr>
      </w:pPr>
      <w:r w:rsidRPr="00A035C4">
        <w:rPr>
          <w:rFonts w:ascii="Times New Roman" w:hAnsi="Times New Roman"/>
          <w:sz w:val="24"/>
          <w:szCs w:val="24"/>
        </w:rPr>
        <w:lastRenderedPageBreak/>
        <w:t xml:space="preserve">A participação é, portanto, “uma hipótese de enquadramento de subordinação ampliada ou por extensão, prevista na lei, que torna relevante qualquer modo de concurso, que transforma em típica uma conduta </w:t>
      </w:r>
      <w:r w:rsidRPr="00A035C4">
        <w:rPr>
          <w:rFonts w:ascii="Times New Roman" w:hAnsi="Times New Roman"/>
          <w:i/>
          <w:sz w:val="24"/>
          <w:szCs w:val="24"/>
        </w:rPr>
        <w:t>per si</w:t>
      </w:r>
      <w:r w:rsidRPr="00A035C4">
        <w:rPr>
          <w:rFonts w:ascii="Times New Roman" w:hAnsi="Times New Roman"/>
          <w:sz w:val="24"/>
          <w:szCs w:val="24"/>
        </w:rPr>
        <w:t xml:space="preserve"> atípica” (MIRABETE, 2002, p. 232).</w:t>
      </w:r>
    </w:p>
    <w:p w:rsidR="004251D5" w:rsidRDefault="004251D5" w:rsidP="004251D5">
      <w:pPr>
        <w:rPr>
          <w:rFonts w:ascii="Times New Roman" w:hAnsi="Times New Roman"/>
          <w:sz w:val="24"/>
          <w:szCs w:val="24"/>
        </w:rPr>
      </w:pPr>
    </w:p>
    <w:p w:rsidR="004251D5" w:rsidRDefault="004251D5" w:rsidP="004251D5">
      <w:pPr>
        <w:rPr>
          <w:rFonts w:ascii="Times New Roman" w:hAnsi="Times New Roman"/>
          <w:sz w:val="24"/>
          <w:szCs w:val="24"/>
        </w:rPr>
      </w:pPr>
      <w:r>
        <w:rPr>
          <w:rFonts w:ascii="Times New Roman" w:hAnsi="Times New Roman"/>
          <w:sz w:val="24"/>
          <w:szCs w:val="24"/>
        </w:rPr>
        <w:t>2.3.1 Espécies</w:t>
      </w:r>
    </w:p>
    <w:p w:rsidR="004251D5" w:rsidRDefault="004251D5" w:rsidP="004251D5">
      <w:pPr>
        <w:rPr>
          <w:rFonts w:ascii="Times New Roman" w:hAnsi="Times New Roman"/>
          <w:sz w:val="24"/>
          <w:szCs w:val="24"/>
        </w:rPr>
      </w:pPr>
    </w:p>
    <w:p w:rsidR="004251D5" w:rsidRPr="0069698F" w:rsidRDefault="004251D5" w:rsidP="004251D5">
      <w:pPr>
        <w:ind w:firstLine="1134"/>
        <w:rPr>
          <w:rFonts w:ascii="Times New Roman" w:hAnsi="Times New Roman"/>
          <w:sz w:val="24"/>
          <w:szCs w:val="24"/>
        </w:rPr>
      </w:pPr>
      <w:r w:rsidRPr="0069698F">
        <w:rPr>
          <w:rFonts w:ascii="Times New Roman" w:hAnsi="Times New Roman"/>
          <w:sz w:val="24"/>
          <w:szCs w:val="24"/>
        </w:rPr>
        <w:t>“São várias as formas de participação: ajuste, determinação, instigação, organização e chefia, auxílio material, auxílio moral, adesão sem prévio acordo, etc. Entretanto, a doutrina considera duas espécies básicas: a instigação e a cumplicidade” (MIRABETE, 2002, p. 232).</w:t>
      </w:r>
    </w:p>
    <w:p w:rsidR="004251D5" w:rsidRPr="0069698F" w:rsidRDefault="004251D5" w:rsidP="004251D5">
      <w:pPr>
        <w:ind w:firstLine="1134"/>
        <w:rPr>
          <w:rFonts w:ascii="Times New Roman" w:hAnsi="Times New Roman"/>
          <w:sz w:val="24"/>
          <w:szCs w:val="24"/>
        </w:rPr>
      </w:pPr>
      <w:r w:rsidRPr="0069698F">
        <w:rPr>
          <w:rFonts w:ascii="Times New Roman" w:hAnsi="Times New Roman"/>
          <w:sz w:val="24"/>
          <w:szCs w:val="24"/>
        </w:rPr>
        <w:t>A instigação se dá quando “o partícipe atua sobre a vontade do autor, no caso, do instigado. [...] O instigador limita-se a provocar ou reforçar a resolução criminosa do autor, não tomando parte nem na e</w:t>
      </w:r>
      <w:r>
        <w:rPr>
          <w:rFonts w:ascii="Times New Roman" w:hAnsi="Times New Roman"/>
          <w:sz w:val="24"/>
          <w:szCs w:val="24"/>
        </w:rPr>
        <w:t xml:space="preserve">xecução nem no domínio do fato” (BITENCOURT, 2012, </w:t>
      </w:r>
      <w:r w:rsidRPr="0069698F">
        <w:rPr>
          <w:rFonts w:ascii="Times New Roman" w:hAnsi="Times New Roman"/>
          <w:sz w:val="24"/>
          <w:szCs w:val="24"/>
        </w:rPr>
        <w:t>p. 554).</w:t>
      </w:r>
    </w:p>
    <w:p w:rsidR="004251D5" w:rsidRPr="0069698F" w:rsidRDefault="004251D5" w:rsidP="004251D5">
      <w:pPr>
        <w:ind w:firstLine="1134"/>
        <w:rPr>
          <w:rFonts w:ascii="Times New Roman" w:hAnsi="Times New Roman"/>
          <w:sz w:val="24"/>
          <w:szCs w:val="24"/>
        </w:rPr>
      </w:pPr>
      <w:r w:rsidRPr="0069698F">
        <w:rPr>
          <w:rFonts w:ascii="Times New Roman" w:hAnsi="Times New Roman"/>
          <w:sz w:val="24"/>
          <w:szCs w:val="24"/>
        </w:rPr>
        <w:t>Na instigação, que deve ser praticada mediante um meio psíquico e direto, este não pode ser entendido apenas como “a palavra clara e determinante, mas qualquer outro meio simbólico: gestos, atitudes, palavra escrita, explicações, etc. Pode até mesmo ser uma conduta distinta do falar [...]” (</w:t>
      </w:r>
      <w:r w:rsidRPr="00CC1604">
        <w:rPr>
          <w:rFonts w:ascii="Times New Roman" w:hAnsi="Times New Roman"/>
          <w:sz w:val="24"/>
          <w:szCs w:val="24"/>
        </w:rPr>
        <w:t>PIERANGELI; ZAFFARONI, 2009</w:t>
      </w:r>
      <w:r w:rsidRPr="0069698F">
        <w:rPr>
          <w:rFonts w:ascii="Times New Roman" w:hAnsi="Times New Roman"/>
          <w:sz w:val="24"/>
          <w:szCs w:val="24"/>
        </w:rPr>
        <w:t>, p. 593).</w:t>
      </w:r>
    </w:p>
    <w:p w:rsidR="004251D5" w:rsidRPr="0069698F" w:rsidRDefault="004251D5" w:rsidP="004251D5">
      <w:pPr>
        <w:ind w:firstLine="1134"/>
        <w:rPr>
          <w:rFonts w:ascii="Times New Roman" w:hAnsi="Times New Roman"/>
          <w:sz w:val="24"/>
          <w:szCs w:val="24"/>
        </w:rPr>
      </w:pPr>
      <w:r>
        <w:rPr>
          <w:rFonts w:ascii="Times New Roman" w:hAnsi="Times New Roman"/>
          <w:sz w:val="24"/>
          <w:szCs w:val="24"/>
        </w:rPr>
        <w:t xml:space="preserve">A influência moral da instigação </w:t>
      </w:r>
      <w:r w:rsidRPr="0069698F">
        <w:rPr>
          <w:rFonts w:ascii="Times New Roman" w:hAnsi="Times New Roman"/>
          <w:sz w:val="24"/>
          <w:szCs w:val="24"/>
        </w:rPr>
        <w:t>“verifica-se, especialmente, mediante o fortalecimento da vontade de atuar do próprio autor principal. [...] Se, porém, o autor já se encontrava suficientemente decidido e encorajado [...] não há falar-se então em cumplicidade moral” (PRADO, 2011, p. 576).</w:t>
      </w:r>
    </w:p>
    <w:p w:rsidR="004251D5" w:rsidRPr="0069698F" w:rsidRDefault="004251D5" w:rsidP="004251D5">
      <w:pPr>
        <w:ind w:firstLine="1134"/>
        <w:rPr>
          <w:rFonts w:ascii="Times New Roman" w:hAnsi="Times New Roman"/>
          <w:sz w:val="24"/>
          <w:szCs w:val="24"/>
        </w:rPr>
      </w:pPr>
      <w:r>
        <w:rPr>
          <w:rFonts w:ascii="Times New Roman" w:hAnsi="Times New Roman"/>
          <w:sz w:val="24"/>
          <w:szCs w:val="24"/>
        </w:rPr>
        <w:t>E deve-se ressaltar que</w:t>
      </w:r>
      <w:r w:rsidRPr="0069698F">
        <w:rPr>
          <w:rFonts w:ascii="Times New Roman" w:hAnsi="Times New Roman"/>
          <w:sz w:val="24"/>
          <w:szCs w:val="24"/>
        </w:rPr>
        <w:t>, “caso o agente venha a incitar pessoas indeterminadas à prática de crime, não será considerado partícipe, mas, sim, autor do delito de incitação ao crime, tipificado no art. 286 do Código Penal” (GRECO, 2011, p. 441).</w:t>
      </w:r>
    </w:p>
    <w:p w:rsidR="004251D5" w:rsidRPr="0069698F" w:rsidRDefault="004251D5" w:rsidP="004251D5">
      <w:pPr>
        <w:ind w:firstLine="1134"/>
        <w:rPr>
          <w:rFonts w:ascii="Times New Roman" w:hAnsi="Times New Roman"/>
          <w:sz w:val="24"/>
          <w:szCs w:val="24"/>
        </w:rPr>
      </w:pPr>
      <w:r>
        <w:rPr>
          <w:rFonts w:ascii="Times New Roman" w:hAnsi="Times New Roman"/>
          <w:sz w:val="24"/>
          <w:szCs w:val="24"/>
        </w:rPr>
        <w:t xml:space="preserve">Já a cumplicidade, </w:t>
      </w:r>
      <w:r w:rsidRPr="0069698F">
        <w:rPr>
          <w:rFonts w:ascii="Times New Roman" w:hAnsi="Times New Roman"/>
          <w:sz w:val="24"/>
          <w:szCs w:val="24"/>
        </w:rPr>
        <w:t>ocorre por m</w:t>
      </w:r>
      <w:r>
        <w:rPr>
          <w:rFonts w:ascii="Times New Roman" w:hAnsi="Times New Roman"/>
          <w:sz w:val="24"/>
          <w:szCs w:val="24"/>
        </w:rPr>
        <w:t>eio de uma contribuição material</w:t>
      </w:r>
      <w:r w:rsidRPr="0069698F">
        <w:rPr>
          <w:rFonts w:ascii="Times New Roman" w:hAnsi="Times New Roman"/>
          <w:sz w:val="24"/>
          <w:szCs w:val="24"/>
        </w:rPr>
        <w:t xml:space="preserve">. </w:t>
      </w:r>
      <w:r>
        <w:rPr>
          <w:rFonts w:ascii="Times New Roman" w:hAnsi="Times New Roman"/>
          <w:sz w:val="24"/>
          <w:szCs w:val="24"/>
        </w:rPr>
        <w:t>Em que</w:t>
      </w:r>
      <w:r w:rsidRPr="0069698F">
        <w:rPr>
          <w:rFonts w:ascii="Times New Roman" w:hAnsi="Times New Roman"/>
          <w:sz w:val="24"/>
          <w:szCs w:val="24"/>
        </w:rPr>
        <w:t>, o partícipe “exterioriza a sua contribuição através de um comportamento, de um auxílio” (BITENCOURT, 2012, p. 554).</w:t>
      </w:r>
    </w:p>
    <w:p w:rsidR="004251D5" w:rsidRPr="0069698F" w:rsidRDefault="004251D5" w:rsidP="004251D5">
      <w:pPr>
        <w:ind w:firstLine="1134"/>
        <w:rPr>
          <w:rFonts w:ascii="Times New Roman" w:hAnsi="Times New Roman"/>
          <w:sz w:val="24"/>
          <w:szCs w:val="24"/>
        </w:rPr>
      </w:pPr>
      <w:r w:rsidRPr="0069698F">
        <w:rPr>
          <w:rFonts w:ascii="Times New Roman" w:hAnsi="Times New Roman"/>
          <w:sz w:val="24"/>
          <w:szCs w:val="24"/>
        </w:rPr>
        <w:t>Neste caso, partícipes são durante a preparação os que “proporcionam informações que facilitem a execução, ou os que fornecem armas ou outros objetos úteis ou necessários à realização do projeto criminoso; e da execução, aqueles que, sem realizar os respectivos atos materiais, nela tomam parte pela prestação de qualquer ajuda útil” (MARQUES, [</w:t>
      </w:r>
      <w:r>
        <w:rPr>
          <w:rFonts w:ascii="Times New Roman" w:hAnsi="Times New Roman"/>
          <w:sz w:val="24"/>
          <w:szCs w:val="24"/>
        </w:rPr>
        <w:t>s.d.</w:t>
      </w:r>
      <w:r w:rsidRPr="0069698F">
        <w:rPr>
          <w:rFonts w:ascii="Times New Roman" w:hAnsi="Times New Roman"/>
          <w:sz w:val="24"/>
          <w:szCs w:val="24"/>
        </w:rPr>
        <w:t>], p. 418 apud CAPEZ, 2007, p. 348).</w:t>
      </w:r>
    </w:p>
    <w:p w:rsidR="004251D5" w:rsidRDefault="004251D5" w:rsidP="004251D5">
      <w:pPr>
        <w:rPr>
          <w:rFonts w:ascii="Times New Roman" w:hAnsi="Times New Roman"/>
          <w:sz w:val="24"/>
          <w:szCs w:val="24"/>
        </w:rPr>
      </w:pPr>
    </w:p>
    <w:p w:rsidR="004251D5" w:rsidRDefault="004251D5" w:rsidP="004251D5">
      <w:pPr>
        <w:rPr>
          <w:rFonts w:ascii="Times New Roman" w:hAnsi="Times New Roman"/>
          <w:sz w:val="24"/>
          <w:szCs w:val="24"/>
        </w:rPr>
      </w:pPr>
      <w:r>
        <w:rPr>
          <w:rFonts w:ascii="Times New Roman" w:hAnsi="Times New Roman"/>
          <w:sz w:val="24"/>
          <w:szCs w:val="24"/>
        </w:rPr>
        <w:lastRenderedPageBreak/>
        <w:t>2.3.2 Teorias da acessoriedade</w:t>
      </w:r>
    </w:p>
    <w:p w:rsidR="004251D5" w:rsidRDefault="004251D5" w:rsidP="004251D5">
      <w:pPr>
        <w:rPr>
          <w:rFonts w:ascii="Times New Roman" w:hAnsi="Times New Roman"/>
          <w:sz w:val="24"/>
          <w:szCs w:val="24"/>
        </w:rPr>
      </w:pPr>
    </w:p>
    <w:p w:rsidR="004251D5" w:rsidRDefault="004251D5" w:rsidP="004251D5">
      <w:pPr>
        <w:ind w:firstLine="1134"/>
        <w:rPr>
          <w:rFonts w:ascii="Times New Roman" w:hAnsi="Times New Roman"/>
          <w:sz w:val="24"/>
          <w:szCs w:val="24"/>
        </w:rPr>
      </w:pPr>
      <w:r>
        <w:rPr>
          <w:rFonts w:ascii="Times New Roman" w:hAnsi="Times New Roman"/>
          <w:sz w:val="24"/>
          <w:szCs w:val="24"/>
        </w:rPr>
        <w:t>Fundamentalmente, considera-se que a participação só é relevante juridicamente “quando estiver unida a um fato principal. [...] A acessoriedade da participação, no entanto, não tem navegado em águas tranquilas. Algumas teorias procuram limitar o alcance da acessoriedade da participação [...]” (BITENCOURT, 2011, p. 494).</w:t>
      </w:r>
    </w:p>
    <w:p w:rsidR="004251D5" w:rsidRDefault="004251D5" w:rsidP="004251D5">
      <w:pPr>
        <w:ind w:firstLine="1134"/>
        <w:rPr>
          <w:rFonts w:ascii="Times New Roman" w:hAnsi="Times New Roman"/>
          <w:sz w:val="24"/>
          <w:szCs w:val="24"/>
        </w:rPr>
      </w:pPr>
      <w:r>
        <w:rPr>
          <w:rFonts w:ascii="Times New Roman" w:hAnsi="Times New Roman"/>
          <w:sz w:val="24"/>
          <w:szCs w:val="24"/>
        </w:rPr>
        <w:t>Uma destas teorias é a da acessoriedade extrema ou máxima, na qual “</w:t>
      </w:r>
      <w:r w:rsidRPr="00986625">
        <w:rPr>
          <w:rFonts w:ascii="Times New Roman" w:hAnsi="Times New Roman"/>
          <w:sz w:val="24"/>
          <w:szCs w:val="24"/>
        </w:rPr>
        <w:t>somente haverá a punição do partícipe se o autor tiver praticado uma cond</w:t>
      </w:r>
      <w:r>
        <w:rPr>
          <w:rFonts w:ascii="Times New Roman" w:hAnsi="Times New Roman"/>
          <w:sz w:val="24"/>
          <w:szCs w:val="24"/>
        </w:rPr>
        <w:t xml:space="preserve">uta típica, ilícita e culpável. </w:t>
      </w:r>
      <w:r w:rsidRPr="00986625">
        <w:rPr>
          <w:rFonts w:ascii="Times New Roman" w:hAnsi="Times New Roman"/>
          <w:sz w:val="24"/>
          <w:szCs w:val="24"/>
        </w:rPr>
        <w:t>Para os adeptos da teoria da acessoriedade máxima, para que se possa falar em participação, é preciso que o autor tenha praticado um injusto culpável</w:t>
      </w:r>
      <w:r>
        <w:rPr>
          <w:rFonts w:ascii="Times New Roman" w:hAnsi="Times New Roman"/>
          <w:sz w:val="24"/>
          <w:szCs w:val="24"/>
        </w:rPr>
        <w:t>” (GRECO, 2011, p. 440) Ou seja, se a ação principal tiver sido praticada por autor inimputável ou inculpável, o partícipe não poderá ser punido.</w:t>
      </w:r>
    </w:p>
    <w:p w:rsidR="004251D5" w:rsidRDefault="004251D5" w:rsidP="004251D5">
      <w:pPr>
        <w:ind w:firstLine="1134"/>
        <w:rPr>
          <w:rFonts w:ascii="Times New Roman" w:hAnsi="Times New Roman"/>
          <w:sz w:val="24"/>
          <w:szCs w:val="24"/>
        </w:rPr>
      </w:pPr>
      <w:r>
        <w:rPr>
          <w:rFonts w:ascii="Times New Roman" w:hAnsi="Times New Roman"/>
          <w:sz w:val="24"/>
          <w:szCs w:val="24"/>
        </w:rPr>
        <w:t xml:space="preserve">Já em sentido contrário, há a teoria da acessoriedade mínima, “para qual é suficiente que a ação principal seja típica, sendo indiferente a sua </w:t>
      </w:r>
      <w:proofErr w:type="spellStart"/>
      <w:r>
        <w:rPr>
          <w:rFonts w:ascii="Times New Roman" w:hAnsi="Times New Roman"/>
          <w:sz w:val="24"/>
          <w:szCs w:val="24"/>
        </w:rPr>
        <w:t>juricidade</w:t>
      </w:r>
      <w:proofErr w:type="spellEnd"/>
      <w:r>
        <w:rPr>
          <w:rFonts w:ascii="Times New Roman" w:hAnsi="Times New Roman"/>
          <w:sz w:val="24"/>
          <w:szCs w:val="24"/>
        </w:rPr>
        <w:t>. [...] Em outros termos, aquele que induzir o autor a agir em legítima defesa responderá pelo crime, enquanto o executor, autor direto, será absolvido pela excludente de antijuricidade” (BITENCOURT, 2011, p. 495).</w:t>
      </w:r>
    </w:p>
    <w:p w:rsidR="004251D5" w:rsidRDefault="004251D5" w:rsidP="004251D5">
      <w:pPr>
        <w:ind w:firstLine="1134"/>
        <w:rPr>
          <w:rFonts w:ascii="Times New Roman" w:hAnsi="Times New Roman"/>
          <w:sz w:val="24"/>
          <w:szCs w:val="24"/>
        </w:rPr>
      </w:pPr>
      <w:r>
        <w:rPr>
          <w:rFonts w:ascii="Times New Roman" w:hAnsi="Times New Roman"/>
          <w:sz w:val="24"/>
          <w:szCs w:val="24"/>
        </w:rPr>
        <w:t>Há também a teria da acessoriedade limitada, que aparece como um meio termo entre as teorias anteriores, pois nela há a necessidade da tipicidade e da antijuricidade. “</w:t>
      </w:r>
      <w:r w:rsidRPr="000907DC">
        <w:rPr>
          <w:rFonts w:ascii="Times New Roman" w:hAnsi="Times New Roman"/>
          <w:sz w:val="24"/>
          <w:szCs w:val="24"/>
        </w:rPr>
        <w:t xml:space="preserve">Portanto, para a teoria da acessoriedade limitada, adotada pela maioria dos doutrinadores, é preciso que o autor tenha cometido um injusto típico, mesmo que não seja culpável, para que o partícipe possa </w:t>
      </w:r>
      <w:r>
        <w:rPr>
          <w:rFonts w:ascii="Times New Roman" w:hAnsi="Times New Roman"/>
          <w:sz w:val="24"/>
          <w:szCs w:val="24"/>
        </w:rPr>
        <w:t>ser penalmente responsabilizado” (GRECO, 2011, p. 439).</w:t>
      </w:r>
    </w:p>
    <w:p w:rsidR="004251D5" w:rsidRDefault="004251D5" w:rsidP="004251D5">
      <w:pPr>
        <w:rPr>
          <w:rFonts w:ascii="Times New Roman" w:hAnsi="Times New Roman"/>
          <w:b/>
          <w:sz w:val="24"/>
          <w:szCs w:val="24"/>
        </w:rPr>
      </w:pPr>
    </w:p>
    <w:p w:rsidR="004251D5" w:rsidRDefault="004251D5" w:rsidP="004251D5">
      <w:pPr>
        <w:rPr>
          <w:rFonts w:ascii="Times New Roman" w:hAnsi="Times New Roman"/>
          <w:sz w:val="24"/>
          <w:szCs w:val="24"/>
        </w:rPr>
      </w:pPr>
      <w:r>
        <w:rPr>
          <w:rFonts w:ascii="Times New Roman" w:hAnsi="Times New Roman"/>
          <w:b/>
          <w:sz w:val="24"/>
          <w:szCs w:val="24"/>
        </w:rPr>
        <w:t>2.4 Punibilidade</w:t>
      </w:r>
    </w:p>
    <w:p w:rsidR="004251D5" w:rsidRDefault="004251D5" w:rsidP="004251D5">
      <w:pPr>
        <w:rPr>
          <w:rFonts w:ascii="Times New Roman" w:hAnsi="Times New Roman"/>
          <w:sz w:val="24"/>
          <w:szCs w:val="24"/>
        </w:rPr>
      </w:pPr>
    </w:p>
    <w:p w:rsidR="004251D5" w:rsidRPr="00AC3020" w:rsidRDefault="004251D5" w:rsidP="004251D5">
      <w:pPr>
        <w:ind w:firstLine="1134"/>
        <w:rPr>
          <w:rFonts w:ascii="Times New Roman" w:hAnsi="Times New Roman"/>
          <w:sz w:val="24"/>
          <w:szCs w:val="24"/>
        </w:rPr>
      </w:pPr>
      <w:r w:rsidRPr="00AC3020">
        <w:rPr>
          <w:rFonts w:ascii="Times New Roman" w:hAnsi="Times New Roman"/>
          <w:sz w:val="24"/>
          <w:szCs w:val="24"/>
        </w:rPr>
        <w:t>Diante das condutas executadas pelo autor, coautor e partícipes “no processo de aplicação da pena deve o juiz distinguir a situação de cada um, na medida de sua culpabilidade, ou seja, segundo a reprovabilidade da conduta do coautor ou partícipe” (MIRABETE, 2002, p. 238).</w:t>
      </w:r>
    </w:p>
    <w:p w:rsidR="004251D5" w:rsidRPr="00AC3020" w:rsidRDefault="004251D5" w:rsidP="004251D5">
      <w:pPr>
        <w:ind w:firstLine="1134"/>
        <w:rPr>
          <w:rFonts w:ascii="Times New Roman" w:hAnsi="Times New Roman"/>
          <w:sz w:val="24"/>
          <w:szCs w:val="24"/>
        </w:rPr>
      </w:pPr>
      <w:r w:rsidRPr="00AC3020">
        <w:rPr>
          <w:rFonts w:ascii="Times New Roman" w:hAnsi="Times New Roman"/>
          <w:sz w:val="24"/>
          <w:szCs w:val="24"/>
        </w:rPr>
        <w:t xml:space="preserve">No artigo 29, §1° do Código Penal coloca que: “se a participação for </w:t>
      </w:r>
      <w:proofErr w:type="gramStart"/>
      <w:r w:rsidRPr="00AC3020">
        <w:rPr>
          <w:rFonts w:ascii="Times New Roman" w:hAnsi="Times New Roman"/>
          <w:sz w:val="24"/>
          <w:szCs w:val="24"/>
        </w:rPr>
        <w:t>de menor</w:t>
      </w:r>
      <w:proofErr w:type="gramEnd"/>
      <w:r w:rsidRPr="00AC3020">
        <w:rPr>
          <w:rFonts w:ascii="Times New Roman" w:hAnsi="Times New Roman"/>
          <w:sz w:val="24"/>
          <w:szCs w:val="24"/>
        </w:rPr>
        <w:t xml:space="preserve"> importância, a pena pode ser diminuída de um sexto a um  terço.”(BRASIL, 1984).</w:t>
      </w:r>
    </w:p>
    <w:p w:rsidR="004251D5" w:rsidRPr="00AC3020" w:rsidRDefault="004251D5" w:rsidP="004251D5">
      <w:pPr>
        <w:spacing w:line="240" w:lineRule="auto"/>
        <w:ind w:left="2268"/>
        <w:rPr>
          <w:rFonts w:ascii="Times New Roman" w:hAnsi="Times New Roman"/>
          <w:sz w:val="20"/>
          <w:szCs w:val="20"/>
        </w:rPr>
      </w:pPr>
      <w:r w:rsidRPr="00AC3020">
        <w:rPr>
          <w:rFonts w:ascii="Times New Roman" w:hAnsi="Times New Roman"/>
          <w:sz w:val="20"/>
          <w:szCs w:val="20"/>
        </w:rPr>
        <w:t xml:space="preserve">A alteração de relevo, contida no art. 29 da PG/84, é o acréscimo, após a admissão da teoria unitária da locução: ‘na medida de sua culpabilidade’. O que isto quer significar? </w:t>
      </w:r>
      <w:proofErr w:type="gramStart"/>
      <w:r w:rsidRPr="00AC3020">
        <w:rPr>
          <w:rFonts w:ascii="Times New Roman" w:hAnsi="Times New Roman"/>
          <w:sz w:val="20"/>
          <w:szCs w:val="20"/>
        </w:rPr>
        <w:t>Antes de mais nada</w:t>
      </w:r>
      <w:proofErr w:type="gramEnd"/>
      <w:r w:rsidRPr="00AC3020">
        <w:rPr>
          <w:rFonts w:ascii="Times New Roman" w:hAnsi="Times New Roman"/>
          <w:sz w:val="20"/>
          <w:szCs w:val="20"/>
        </w:rPr>
        <w:t xml:space="preserve">, uma posição de coerência, em relação á ideia-força da reforma penal: a introdução do princípio </w:t>
      </w:r>
      <w:proofErr w:type="spellStart"/>
      <w:r w:rsidRPr="00AC3020">
        <w:rPr>
          <w:rFonts w:ascii="Times New Roman" w:hAnsi="Times New Roman"/>
          <w:i/>
          <w:sz w:val="20"/>
          <w:szCs w:val="20"/>
        </w:rPr>
        <w:t>nullum</w:t>
      </w:r>
      <w:proofErr w:type="spellEnd"/>
      <w:r w:rsidRPr="00AC3020">
        <w:rPr>
          <w:rFonts w:ascii="Times New Roman" w:hAnsi="Times New Roman"/>
          <w:i/>
          <w:sz w:val="20"/>
          <w:szCs w:val="20"/>
        </w:rPr>
        <w:t xml:space="preserve"> </w:t>
      </w:r>
      <w:proofErr w:type="spellStart"/>
      <w:r w:rsidRPr="00AC3020">
        <w:rPr>
          <w:rFonts w:ascii="Times New Roman" w:hAnsi="Times New Roman"/>
          <w:i/>
          <w:sz w:val="20"/>
          <w:szCs w:val="20"/>
        </w:rPr>
        <w:t>crimen</w:t>
      </w:r>
      <w:proofErr w:type="spellEnd"/>
      <w:r w:rsidRPr="00AC3020">
        <w:rPr>
          <w:rFonts w:ascii="Times New Roman" w:hAnsi="Times New Roman"/>
          <w:i/>
          <w:sz w:val="20"/>
          <w:szCs w:val="20"/>
        </w:rPr>
        <w:t xml:space="preserve"> </w:t>
      </w:r>
      <w:proofErr w:type="spellStart"/>
      <w:r w:rsidRPr="00AC3020">
        <w:rPr>
          <w:rFonts w:ascii="Times New Roman" w:hAnsi="Times New Roman"/>
          <w:i/>
          <w:sz w:val="20"/>
          <w:szCs w:val="20"/>
        </w:rPr>
        <w:t>sine</w:t>
      </w:r>
      <w:proofErr w:type="spellEnd"/>
      <w:r w:rsidRPr="00AC3020">
        <w:rPr>
          <w:rFonts w:ascii="Times New Roman" w:hAnsi="Times New Roman"/>
          <w:i/>
          <w:sz w:val="20"/>
          <w:szCs w:val="20"/>
        </w:rPr>
        <w:t xml:space="preserve"> culpa, </w:t>
      </w:r>
      <w:r w:rsidRPr="00AC3020">
        <w:rPr>
          <w:rFonts w:ascii="Times New Roman" w:hAnsi="Times New Roman"/>
          <w:sz w:val="20"/>
          <w:szCs w:val="20"/>
        </w:rPr>
        <w:t xml:space="preserve">em matéria de concurso de pessoas. Depois, o reconhecimento de que a sanção punitiva, em </w:t>
      </w:r>
      <w:r w:rsidRPr="00AC3020">
        <w:rPr>
          <w:rFonts w:ascii="Times New Roman" w:hAnsi="Times New Roman"/>
          <w:sz w:val="20"/>
          <w:szCs w:val="20"/>
        </w:rPr>
        <w:lastRenderedPageBreak/>
        <w:t>concreto, deve ser aplicada, em relação a cada concorrente, de acordo com a reprovabilidade da conduta de cada um (FRANCO, [s.d.], p.466 apud GRECO, 2011, p. 452).</w:t>
      </w:r>
    </w:p>
    <w:p w:rsidR="004251D5" w:rsidRDefault="004251D5" w:rsidP="004251D5">
      <w:pPr>
        <w:rPr>
          <w:rFonts w:ascii="Times New Roman" w:hAnsi="Times New Roman"/>
          <w:sz w:val="24"/>
          <w:szCs w:val="24"/>
        </w:rPr>
      </w:pPr>
    </w:p>
    <w:p w:rsidR="004251D5" w:rsidRDefault="004251D5" w:rsidP="004251D5">
      <w:pPr>
        <w:rPr>
          <w:rFonts w:ascii="Times New Roman" w:hAnsi="Times New Roman"/>
          <w:sz w:val="24"/>
          <w:szCs w:val="24"/>
        </w:rPr>
      </w:pPr>
      <w:proofErr w:type="gramStart"/>
      <w:r>
        <w:rPr>
          <w:rFonts w:ascii="Times New Roman" w:hAnsi="Times New Roman"/>
          <w:b/>
          <w:sz w:val="24"/>
          <w:szCs w:val="24"/>
        </w:rPr>
        <w:t>3</w:t>
      </w:r>
      <w:proofErr w:type="gramEnd"/>
      <w:r>
        <w:rPr>
          <w:rFonts w:ascii="Times New Roman" w:hAnsi="Times New Roman"/>
          <w:b/>
          <w:sz w:val="24"/>
          <w:szCs w:val="24"/>
        </w:rPr>
        <w:t xml:space="preserve"> CONCURSO DE PESSOAS EM CRIMES CULPOSOS</w:t>
      </w:r>
    </w:p>
    <w:p w:rsidR="004251D5" w:rsidRDefault="004251D5" w:rsidP="004251D5">
      <w:pPr>
        <w:rPr>
          <w:rFonts w:ascii="Times New Roman" w:hAnsi="Times New Roman"/>
          <w:sz w:val="24"/>
          <w:szCs w:val="24"/>
        </w:rPr>
      </w:pPr>
    </w:p>
    <w:p w:rsidR="004251D5" w:rsidRDefault="004251D5" w:rsidP="004251D5">
      <w:pPr>
        <w:autoSpaceDE w:val="0"/>
        <w:autoSpaceDN w:val="0"/>
        <w:adjustRightInd w:val="0"/>
        <w:ind w:firstLine="1134"/>
        <w:rPr>
          <w:rFonts w:ascii="Times New Roman" w:hAnsi="Times New Roman"/>
          <w:bCs/>
          <w:sz w:val="24"/>
          <w:szCs w:val="24"/>
        </w:rPr>
      </w:pPr>
      <w:r w:rsidRPr="00AC3020">
        <w:rPr>
          <w:rFonts w:ascii="Times New Roman" w:hAnsi="Times New Roman"/>
          <w:bCs/>
          <w:sz w:val="24"/>
          <w:szCs w:val="24"/>
        </w:rPr>
        <w:t>O problema do tema do Concurso de Pessoas está quando se trabalha com o crime culposo, havendo</w:t>
      </w:r>
      <w:r>
        <w:rPr>
          <w:rFonts w:ascii="Times New Roman" w:hAnsi="Times New Roman"/>
          <w:bCs/>
          <w:sz w:val="24"/>
          <w:szCs w:val="24"/>
        </w:rPr>
        <w:t xml:space="preserve"> muita divergência doutrinaria. “</w:t>
      </w:r>
      <w:r w:rsidRPr="00AC3020">
        <w:rPr>
          <w:rFonts w:ascii="Times New Roman" w:hAnsi="Times New Roman"/>
          <w:bCs/>
          <w:sz w:val="24"/>
          <w:szCs w:val="24"/>
        </w:rPr>
        <w:t>A coautoria e a participação, como regra, são institutos perfeitamente aplicáveis aos delitos dolosos. Contudo, no que diz respeito aos delitos de natureza culposa, existe controvérsia no meio acadêmico</w:t>
      </w:r>
      <w:r>
        <w:rPr>
          <w:rFonts w:ascii="Times New Roman" w:hAnsi="Times New Roman"/>
          <w:bCs/>
          <w:sz w:val="24"/>
          <w:szCs w:val="24"/>
        </w:rPr>
        <w:t>” (GRECO, 2011, p. 463).</w:t>
      </w:r>
    </w:p>
    <w:p w:rsidR="004251D5" w:rsidRPr="00AC3020" w:rsidRDefault="004251D5" w:rsidP="004251D5">
      <w:pPr>
        <w:autoSpaceDE w:val="0"/>
        <w:autoSpaceDN w:val="0"/>
        <w:adjustRightInd w:val="0"/>
        <w:ind w:firstLine="1134"/>
        <w:rPr>
          <w:rFonts w:ascii="Times New Roman" w:hAnsi="Times New Roman"/>
          <w:bCs/>
          <w:sz w:val="24"/>
          <w:szCs w:val="24"/>
        </w:rPr>
      </w:pPr>
      <w:r w:rsidRPr="00AC3020">
        <w:rPr>
          <w:rFonts w:ascii="Times New Roman" w:hAnsi="Times New Roman"/>
          <w:bCs/>
          <w:sz w:val="24"/>
          <w:szCs w:val="24"/>
        </w:rPr>
        <w:t xml:space="preserve">Mas os que o defendem, afirmam que “existente um vínculo psicológico entre duas pessoas na prática da conduta, ainda que não em relação ao resultado, concorrem elas para o resultado lesivo se </w:t>
      </w:r>
      <w:proofErr w:type="gramStart"/>
      <w:r w:rsidRPr="00AC3020">
        <w:rPr>
          <w:rFonts w:ascii="Times New Roman" w:hAnsi="Times New Roman"/>
          <w:bCs/>
          <w:sz w:val="24"/>
          <w:szCs w:val="24"/>
        </w:rPr>
        <w:t>obrarem</w:t>
      </w:r>
      <w:proofErr w:type="gramEnd"/>
      <w:r w:rsidRPr="00AC3020">
        <w:rPr>
          <w:rFonts w:ascii="Times New Roman" w:hAnsi="Times New Roman"/>
          <w:bCs/>
          <w:sz w:val="24"/>
          <w:szCs w:val="24"/>
        </w:rPr>
        <w:t xml:space="preserve"> com culpa em sentido estrito” (MIRABETE, 2002, p. 234-235).</w:t>
      </w:r>
    </w:p>
    <w:p w:rsidR="004251D5" w:rsidRDefault="004251D5" w:rsidP="004251D5">
      <w:pPr>
        <w:rPr>
          <w:rFonts w:ascii="Times New Roman" w:hAnsi="Times New Roman"/>
          <w:sz w:val="24"/>
          <w:szCs w:val="24"/>
        </w:rPr>
      </w:pPr>
    </w:p>
    <w:p w:rsidR="004251D5" w:rsidRDefault="004251D5" w:rsidP="004251D5">
      <w:pPr>
        <w:rPr>
          <w:rFonts w:ascii="Times New Roman" w:hAnsi="Times New Roman"/>
          <w:b/>
          <w:sz w:val="24"/>
          <w:szCs w:val="24"/>
        </w:rPr>
      </w:pPr>
      <w:proofErr w:type="gramStart"/>
      <w:r>
        <w:rPr>
          <w:rFonts w:ascii="Times New Roman" w:hAnsi="Times New Roman"/>
          <w:b/>
          <w:sz w:val="24"/>
          <w:szCs w:val="24"/>
        </w:rPr>
        <w:t>3.1 Coautoria</w:t>
      </w:r>
      <w:proofErr w:type="gramEnd"/>
      <w:r>
        <w:rPr>
          <w:rFonts w:ascii="Times New Roman" w:hAnsi="Times New Roman"/>
          <w:b/>
          <w:sz w:val="24"/>
          <w:szCs w:val="24"/>
        </w:rPr>
        <w:t xml:space="preserve"> em crimes culposos</w:t>
      </w:r>
    </w:p>
    <w:p w:rsidR="004251D5" w:rsidRDefault="004251D5" w:rsidP="004251D5">
      <w:pPr>
        <w:rPr>
          <w:rFonts w:ascii="Times New Roman" w:hAnsi="Times New Roman"/>
          <w:sz w:val="24"/>
          <w:szCs w:val="24"/>
        </w:rPr>
      </w:pPr>
    </w:p>
    <w:p w:rsidR="004251D5" w:rsidRPr="008E61AA" w:rsidRDefault="004251D5" w:rsidP="004251D5">
      <w:pPr>
        <w:ind w:firstLine="1134"/>
        <w:rPr>
          <w:rFonts w:ascii="Times New Roman" w:hAnsi="Times New Roman"/>
          <w:bCs/>
          <w:sz w:val="24"/>
          <w:szCs w:val="24"/>
        </w:rPr>
      </w:pPr>
      <w:r w:rsidRPr="008E61AA">
        <w:rPr>
          <w:rFonts w:ascii="Times New Roman" w:hAnsi="Times New Roman"/>
          <w:bCs/>
          <w:sz w:val="24"/>
          <w:szCs w:val="24"/>
        </w:rPr>
        <w:t>“A tendência contemporânea é a de aceitar a coautoria em delitos culposos. Duas pessoas podem, em um ato conjunto, deixar de observar o dever objetivo de cuidado que lhes cabia e, com a união de suas condutas, produzir um resultado lesivo” (GRECO, 2011, p. 463).</w:t>
      </w:r>
    </w:p>
    <w:p w:rsidR="004251D5" w:rsidRPr="008E61AA" w:rsidRDefault="004251D5" w:rsidP="004251D5">
      <w:pPr>
        <w:ind w:firstLine="1134"/>
        <w:rPr>
          <w:rFonts w:ascii="Times New Roman" w:hAnsi="Times New Roman"/>
          <w:bCs/>
          <w:sz w:val="24"/>
          <w:szCs w:val="24"/>
        </w:rPr>
      </w:pPr>
      <w:r w:rsidRPr="008E61AA">
        <w:rPr>
          <w:rFonts w:ascii="Times New Roman" w:hAnsi="Times New Roman"/>
          <w:bCs/>
          <w:sz w:val="24"/>
          <w:szCs w:val="24"/>
        </w:rPr>
        <w:t>“A doutrina brasileira, à unanimidade, admite a coautoria em crime culposo [...]. Os que cooperam na causa, isto é, na falta do dever de cuidado objetivo, agindo sem atenção devida, são coautores” (BITENCOURT, 2012, p. 558).</w:t>
      </w:r>
    </w:p>
    <w:p w:rsidR="004251D5" w:rsidRPr="008E61AA" w:rsidRDefault="004251D5" w:rsidP="004251D5">
      <w:pPr>
        <w:ind w:firstLine="1134"/>
        <w:rPr>
          <w:rFonts w:ascii="Times New Roman" w:hAnsi="Times New Roman"/>
          <w:bCs/>
          <w:sz w:val="24"/>
          <w:szCs w:val="24"/>
        </w:rPr>
      </w:pPr>
      <w:r w:rsidRPr="008E61AA">
        <w:rPr>
          <w:rFonts w:ascii="Times New Roman" w:hAnsi="Times New Roman"/>
          <w:bCs/>
          <w:sz w:val="24"/>
          <w:szCs w:val="24"/>
        </w:rPr>
        <w:t>Segundo Esther de Figueiredo Ferraz ([s.d.], p. 366 apud GRECO, 2011, p. 465) “a coautoria nos crimes culposos não deve ser analisada da mesma forma que nos crimes dolosos. Contudo, embora com certas peculiaridades, não se pode afastar a possibilidade de sua configuração”.</w:t>
      </w:r>
    </w:p>
    <w:p w:rsidR="004251D5" w:rsidRPr="008E61AA" w:rsidRDefault="004251D5" w:rsidP="004251D5">
      <w:pPr>
        <w:ind w:firstLine="1134"/>
        <w:rPr>
          <w:rFonts w:ascii="Times New Roman" w:hAnsi="Times New Roman"/>
          <w:bCs/>
          <w:sz w:val="24"/>
          <w:szCs w:val="24"/>
        </w:rPr>
      </w:pPr>
      <w:r w:rsidRPr="008E61AA">
        <w:rPr>
          <w:rFonts w:ascii="Times New Roman" w:hAnsi="Times New Roman"/>
          <w:bCs/>
          <w:sz w:val="24"/>
          <w:szCs w:val="24"/>
        </w:rPr>
        <w:t>Por exemplo,</w:t>
      </w:r>
    </w:p>
    <w:p w:rsidR="004251D5" w:rsidRPr="008E61AA" w:rsidRDefault="004251D5" w:rsidP="004251D5">
      <w:pPr>
        <w:spacing w:line="240" w:lineRule="auto"/>
        <w:ind w:left="2268"/>
        <w:rPr>
          <w:rFonts w:ascii="Times New Roman" w:hAnsi="Times New Roman"/>
          <w:bCs/>
          <w:sz w:val="20"/>
          <w:szCs w:val="24"/>
        </w:rPr>
      </w:pPr>
      <w:r w:rsidRPr="008E61AA">
        <w:rPr>
          <w:rFonts w:ascii="Times New Roman" w:hAnsi="Times New Roman"/>
          <w:bCs/>
          <w:sz w:val="20"/>
          <w:szCs w:val="24"/>
        </w:rPr>
        <w:t>Quando um indivíduo quer fazer uma brincadeira com outro, convencendo-o de que a água em que ele nada não tem profundidade, sabendo que o outro não sabe nadar, e para isto é ajudado por um terceiro, que permanece na orla, e que faz mesma afirmação, se aquele que não sabe nadar lança-se à água e se afoga, aquele que está na orla é tão autor quanto aquele que está na água, porque ambos terão sido causadores do resultado (</w:t>
      </w:r>
      <w:r w:rsidRPr="00CC1604">
        <w:rPr>
          <w:rFonts w:ascii="Times New Roman" w:hAnsi="Times New Roman"/>
          <w:bCs/>
          <w:sz w:val="20"/>
          <w:szCs w:val="24"/>
        </w:rPr>
        <w:t>PIERANGELI; ZAFFARONI, 2009</w:t>
      </w:r>
      <w:r w:rsidRPr="008E61AA">
        <w:rPr>
          <w:rFonts w:ascii="Times New Roman" w:hAnsi="Times New Roman"/>
          <w:bCs/>
          <w:sz w:val="20"/>
          <w:szCs w:val="24"/>
        </w:rPr>
        <w:t>, p. 578).</w:t>
      </w:r>
    </w:p>
    <w:p w:rsidR="004251D5" w:rsidRPr="008E61AA" w:rsidRDefault="004251D5" w:rsidP="004251D5">
      <w:pPr>
        <w:ind w:firstLine="1134"/>
        <w:rPr>
          <w:rFonts w:ascii="Times New Roman" w:hAnsi="Times New Roman"/>
          <w:sz w:val="24"/>
          <w:szCs w:val="24"/>
        </w:rPr>
      </w:pPr>
      <w:r w:rsidRPr="008E61AA">
        <w:rPr>
          <w:rFonts w:ascii="Times New Roman" w:hAnsi="Times New Roman"/>
          <w:bCs/>
          <w:sz w:val="24"/>
          <w:szCs w:val="24"/>
        </w:rPr>
        <w:t>“Disso deriva a conclusão de que é autor todo aquele que causa culposamente o resultado, não se podendo falar em participação em crime culposo” (MIRABETE, 2002, p. 235). Este é um entendimento comum dos doutrinadores.</w:t>
      </w:r>
    </w:p>
    <w:p w:rsidR="004251D5" w:rsidRDefault="004251D5" w:rsidP="004251D5">
      <w:pPr>
        <w:rPr>
          <w:rFonts w:ascii="Times New Roman" w:hAnsi="Times New Roman"/>
          <w:sz w:val="24"/>
          <w:szCs w:val="24"/>
        </w:rPr>
      </w:pPr>
    </w:p>
    <w:p w:rsidR="004251D5" w:rsidRDefault="004251D5" w:rsidP="004251D5">
      <w:pPr>
        <w:rPr>
          <w:rFonts w:ascii="Times New Roman" w:hAnsi="Times New Roman"/>
          <w:sz w:val="24"/>
          <w:szCs w:val="24"/>
        </w:rPr>
      </w:pPr>
      <w:proofErr w:type="gramStart"/>
      <w:r>
        <w:rPr>
          <w:rFonts w:ascii="Times New Roman" w:hAnsi="Times New Roman"/>
          <w:b/>
          <w:sz w:val="24"/>
          <w:szCs w:val="24"/>
        </w:rPr>
        <w:lastRenderedPageBreak/>
        <w:t>3.2 Participação</w:t>
      </w:r>
      <w:proofErr w:type="gramEnd"/>
      <w:r>
        <w:rPr>
          <w:rFonts w:ascii="Times New Roman" w:hAnsi="Times New Roman"/>
          <w:b/>
          <w:sz w:val="24"/>
          <w:szCs w:val="24"/>
        </w:rPr>
        <w:t xml:space="preserve"> em crimes culposos</w:t>
      </w:r>
    </w:p>
    <w:p w:rsidR="004251D5" w:rsidRDefault="004251D5" w:rsidP="004251D5">
      <w:pPr>
        <w:rPr>
          <w:rFonts w:ascii="Times New Roman" w:hAnsi="Times New Roman"/>
          <w:sz w:val="24"/>
          <w:szCs w:val="24"/>
        </w:rPr>
      </w:pPr>
    </w:p>
    <w:p w:rsidR="004251D5" w:rsidRPr="005A66E0" w:rsidRDefault="004251D5" w:rsidP="004251D5">
      <w:pPr>
        <w:autoSpaceDE w:val="0"/>
        <w:autoSpaceDN w:val="0"/>
        <w:adjustRightInd w:val="0"/>
        <w:ind w:firstLine="1134"/>
        <w:rPr>
          <w:rFonts w:ascii="Times New Roman" w:hAnsi="Times New Roman"/>
          <w:bCs/>
          <w:sz w:val="24"/>
          <w:szCs w:val="24"/>
        </w:rPr>
      </w:pPr>
      <w:r w:rsidRPr="005A66E0">
        <w:rPr>
          <w:rFonts w:ascii="Times New Roman" w:hAnsi="Times New Roman"/>
          <w:bCs/>
          <w:sz w:val="24"/>
          <w:szCs w:val="24"/>
        </w:rPr>
        <w:t xml:space="preserve">Quanto à participação, como citado anteriormente, não há tanta aceitação. Alguns rechaçam qualquer possibilidade da participação em crime culposo, por considerarem que “não há diferença entre autor direto e partícipe nos crimes culposos, porquanto a </w:t>
      </w:r>
      <w:proofErr w:type="spellStart"/>
      <w:r w:rsidRPr="005A66E0">
        <w:rPr>
          <w:rFonts w:ascii="Times New Roman" w:hAnsi="Times New Roman"/>
          <w:bCs/>
          <w:sz w:val="24"/>
          <w:szCs w:val="24"/>
        </w:rPr>
        <w:t>concausação</w:t>
      </w:r>
      <w:proofErr w:type="spellEnd"/>
      <w:r w:rsidRPr="005A66E0">
        <w:rPr>
          <w:rFonts w:ascii="Times New Roman" w:hAnsi="Times New Roman"/>
          <w:bCs/>
          <w:sz w:val="24"/>
          <w:szCs w:val="24"/>
        </w:rPr>
        <w:t xml:space="preserve"> culposa (isto é, com violação do dever objetivo de cuidado) importa sempre em autoria” (BATISTA, [s.d.], p. 60-61 apud GRECO, 2011, p. 466).</w:t>
      </w:r>
    </w:p>
    <w:p w:rsidR="004251D5" w:rsidRPr="005A66E0" w:rsidRDefault="004251D5" w:rsidP="004251D5">
      <w:pPr>
        <w:autoSpaceDE w:val="0"/>
        <w:autoSpaceDN w:val="0"/>
        <w:adjustRightInd w:val="0"/>
        <w:ind w:firstLine="1134"/>
        <w:rPr>
          <w:rFonts w:ascii="Times New Roman" w:hAnsi="Times New Roman"/>
          <w:bCs/>
          <w:sz w:val="24"/>
          <w:szCs w:val="24"/>
        </w:rPr>
      </w:pPr>
      <w:r w:rsidRPr="005A66E0">
        <w:rPr>
          <w:rFonts w:ascii="Times New Roman" w:hAnsi="Times New Roman"/>
          <w:bCs/>
          <w:sz w:val="24"/>
          <w:szCs w:val="24"/>
        </w:rPr>
        <w:t>Há ainda que se diferenciar a participação em culposa e dolosa. Parte da doutrina refuta a possibilidade da participação dolosa em crime culposo, haja vista que,</w:t>
      </w:r>
    </w:p>
    <w:p w:rsidR="004251D5" w:rsidRPr="00E955CE" w:rsidRDefault="004251D5" w:rsidP="004251D5">
      <w:pPr>
        <w:autoSpaceDE w:val="0"/>
        <w:autoSpaceDN w:val="0"/>
        <w:adjustRightInd w:val="0"/>
        <w:spacing w:line="240" w:lineRule="auto"/>
        <w:ind w:left="2268"/>
        <w:rPr>
          <w:rFonts w:ascii="Times New Roman" w:hAnsi="Times New Roman"/>
          <w:bCs/>
          <w:sz w:val="20"/>
          <w:szCs w:val="20"/>
        </w:rPr>
      </w:pPr>
      <w:proofErr w:type="gramStart"/>
      <w:r w:rsidRPr="00E955CE">
        <w:rPr>
          <w:rFonts w:ascii="Times New Roman" w:hAnsi="Times New Roman"/>
          <w:bCs/>
          <w:sz w:val="20"/>
          <w:szCs w:val="20"/>
        </w:rPr>
        <w:t>se</w:t>
      </w:r>
      <w:proofErr w:type="gramEnd"/>
      <w:r w:rsidRPr="00E955CE">
        <w:rPr>
          <w:rFonts w:ascii="Times New Roman" w:hAnsi="Times New Roman"/>
          <w:bCs/>
          <w:sz w:val="20"/>
          <w:szCs w:val="20"/>
        </w:rPr>
        <w:t xml:space="preserve"> A, desejando matar C, entrega a B uma arma, fazendo-o supor que está descarregada e induzindo-o a acionar o gatilho na direção da vítima, B, imprudentemente, aciona o gatilho e mata C. Não há participação criminosa, mas dois delitos: homicídio doloso em relação a </w:t>
      </w:r>
      <w:proofErr w:type="spellStart"/>
      <w:r w:rsidRPr="00E955CE">
        <w:rPr>
          <w:rFonts w:ascii="Times New Roman" w:hAnsi="Times New Roman"/>
          <w:bCs/>
          <w:sz w:val="20"/>
          <w:szCs w:val="20"/>
        </w:rPr>
        <w:t>A</w:t>
      </w:r>
      <w:proofErr w:type="spellEnd"/>
      <w:r w:rsidRPr="00E955CE">
        <w:rPr>
          <w:rFonts w:ascii="Times New Roman" w:hAnsi="Times New Roman"/>
          <w:bCs/>
          <w:sz w:val="20"/>
          <w:szCs w:val="20"/>
        </w:rPr>
        <w:t>; homicídio culposo em relação a B (JESUS, [s.d.]</w:t>
      </w:r>
      <w:r>
        <w:rPr>
          <w:rFonts w:ascii="Times New Roman" w:hAnsi="Times New Roman"/>
          <w:bCs/>
          <w:sz w:val="20"/>
          <w:szCs w:val="20"/>
        </w:rPr>
        <w:t>, p. 366</w:t>
      </w:r>
      <w:r w:rsidRPr="00E955CE">
        <w:rPr>
          <w:rFonts w:ascii="Times New Roman" w:hAnsi="Times New Roman"/>
          <w:bCs/>
          <w:sz w:val="20"/>
          <w:szCs w:val="20"/>
        </w:rPr>
        <w:t xml:space="preserve"> apud GRECO, 2011, p. 465).</w:t>
      </w:r>
    </w:p>
    <w:p w:rsidR="004251D5" w:rsidRPr="00CC1604" w:rsidRDefault="004251D5" w:rsidP="004251D5">
      <w:pPr>
        <w:autoSpaceDE w:val="0"/>
        <w:autoSpaceDN w:val="0"/>
        <w:adjustRightInd w:val="0"/>
        <w:ind w:firstLine="1134"/>
        <w:rPr>
          <w:rFonts w:ascii="Times New Roman" w:hAnsi="Times New Roman"/>
          <w:sz w:val="24"/>
          <w:szCs w:val="24"/>
        </w:rPr>
      </w:pPr>
      <w:r w:rsidRPr="00CC1604">
        <w:rPr>
          <w:rFonts w:ascii="Times New Roman" w:hAnsi="Times New Roman"/>
          <w:sz w:val="24"/>
          <w:szCs w:val="24"/>
        </w:rPr>
        <w:t>Ou no exemplo de Pierangeli e Zaffaroni (2009),</w:t>
      </w:r>
    </w:p>
    <w:p w:rsidR="004251D5" w:rsidRPr="005A66E0" w:rsidRDefault="004251D5" w:rsidP="004251D5">
      <w:pPr>
        <w:autoSpaceDE w:val="0"/>
        <w:autoSpaceDN w:val="0"/>
        <w:adjustRightInd w:val="0"/>
        <w:spacing w:line="240" w:lineRule="auto"/>
        <w:ind w:left="2268"/>
        <w:rPr>
          <w:rFonts w:ascii="Times New Roman" w:hAnsi="Times New Roman"/>
          <w:sz w:val="20"/>
          <w:szCs w:val="24"/>
        </w:rPr>
      </w:pPr>
      <w:proofErr w:type="gramStart"/>
      <w:r w:rsidRPr="005A66E0">
        <w:rPr>
          <w:rFonts w:ascii="Times New Roman" w:hAnsi="Times New Roman"/>
          <w:sz w:val="20"/>
          <w:szCs w:val="24"/>
        </w:rPr>
        <w:t>se</w:t>
      </w:r>
      <w:proofErr w:type="gramEnd"/>
      <w:r w:rsidRPr="005A66E0">
        <w:rPr>
          <w:rFonts w:ascii="Times New Roman" w:hAnsi="Times New Roman"/>
          <w:sz w:val="20"/>
          <w:szCs w:val="24"/>
        </w:rPr>
        <w:t xml:space="preserve"> um sujeito diz a outro que é míope, que dispare contra aquilo que o míope vê como um vulto, e que aquele que lhe indica, vê como uma pessoa, mas lhe assegura que é um javali, é um absurdo pretender que há uma instigação dolosa a delito culposo, porque o que há é uma autoria mediata de delito doloso (p. 578).</w:t>
      </w:r>
    </w:p>
    <w:p w:rsidR="004251D5" w:rsidRPr="005A66E0" w:rsidRDefault="004251D5" w:rsidP="004251D5">
      <w:pPr>
        <w:autoSpaceDE w:val="0"/>
        <w:autoSpaceDN w:val="0"/>
        <w:adjustRightInd w:val="0"/>
        <w:ind w:firstLine="1134"/>
        <w:rPr>
          <w:rFonts w:ascii="Times New Roman" w:hAnsi="Times New Roman"/>
          <w:sz w:val="24"/>
          <w:szCs w:val="24"/>
        </w:rPr>
      </w:pPr>
      <w:r>
        <w:rPr>
          <w:rFonts w:ascii="Times New Roman" w:hAnsi="Times New Roman"/>
          <w:sz w:val="24"/>
          <w:szCs w:val="24"/>
        </w:rPr>
        <w:t>Mas há</w:t>
      </w:r>
      <w:r w:rsidRPr="00E955CE">
        <w:rPr>
          <w:rFonts w:ascii="Times New Roman" w:hAnsi="Times New Roman"/>
          <w:sz w:val="24"/>
          <w:szCs w:val="24"/>
        </w:rPr>
        <w:t xml:space="preserve"> aqueles que defendem a possibilidade da participação culposa no crime </w:t>
      </w:r>
      <w:r>
        <w:rPr>
          <w:rFonts w:ascii="Times New Roman" w:hAnsi="Times New Roman"/>
          <w:sz w:val="24"/>
          <w:szCs w:val="24"/>
        </w:rPr>
        <w:t>culposo</w:t>
      </w:r>
      <w:r w:rsidRPr="00E955CE">
        <w:rPr>
          <w:rFonts w:ascii="Times New Roman" w:hAnsi="Times New Roman"/>
          <w:sz w:val="24"/>
          <w:szCs w:val="24"/>
        </w:rPr>
        <w:t>.</w:t>
      </w:r>
      <w:r w:rsidRPr="005A66E0">
        <w:rPr>
          <w:rFonts w:ascii="Times New Roman" w:hAnsi="Times New Roman"/>
          <w:sz w:val="24"/>
          <w:szCs w:val="24"/>
        </w:rPr>
        <w:t xml:space="preserve"> Como Rogerio Greco (2011) que afirma:</w:t>
      </w:r>
    </w:p>
    <w:p w:rsidR="004251D5" w:rsidRPr="005A66E0" w:rsidRDefault="004251D5" w:rsidP="004251D5">
      <w:pPr>
        <w:autoSpaceDE w:val="0"/>
        <w:autoSpaceDN w:val="0"/>
        <w:adjustRightInd w:val="0"/>
        <w:spacing w:line="240" w:lineRule="auto"/>
        <w:ind w:left="2268"/>
        <w:rPr>
          <w:rFonts w:ascii="Times New Roman" w:hAnsi="Times New Roman"/>
          <w:bCs/>
          <w:sz w:val="20"/>
          <w:szCs w:val="24"/>
        </w:rPr>
      </w:pPr>
      <w:r w:rsidRPr="005A66E0">
        <w:rPr>
          <w:rFonts w:ascii="Times New Roman" w:hAnsi="Times New Roman"/>
          <w:bCs/>
          <w:sz w:val="20"/>
          <w:szCs w:val="24"/>
        </w:rPr>
        <w:t xml:space="preserve">Quando alguém, no exemplo do automóvel, induz ou estimula outrem a imprimir velocidade excessiva, objetivando, geralmente, alcançar alguma finalidade lícita, era-lhe previsível, nas circunstâncias, que, anuindo ao pedido, </w:t>
      </w:r>
      <w:proofErr w:type="gramStart"/>
      <w:r w:rsidRPr="005A66E0">
        <w:rPr>
          <w:rFonts w:ascii="Times New Roman" w:hAnsi="Times New Roman"/>
          <w:bCs/>
          <w:sz w:val="20"/>
          <w:szCs w:val="24"/>
        </w:rPr>
        <w:t>a</w:t>
      </w:r>
      <w:proofErr w:type="gramEnd"/>
      <w:r w:rsidRPr="005A66E0">
        <w:rPr>
          <w:rFonts w:ascii="Times New Roman" w:hAnsi="Times New Roman"/>
          <w:bCs/>
          <w:sz w:val="20"/>
          <w:szCs w:val="24"/>
        </w:rPr>
        <w:t xml:space="preserve"> conduta do motorista poderia ocasionar o acidente. Era previsível, da mesma forma, ao motorista que detinha o controle do automóvel. [...] Autor será aquele que praticar a conduta contrária ao dever objetivo de cuidado; partícipe será aquele que induzir ou estimular alguém a realizar a conduta contrária ao dever de cuidado</w:t>
      </w:r>
      <w:r>
        <w:rPr>
          <w:rFonts w:ascii="Times New Roman" w:hAnsi="Times New Roman"/>
          <w:bCs/>
          <w:sz w:val="20"/>
          <w:szCs w:val="24"/>
        </w:rPr>
        <w:t xml:space="preserve"> (p. 466)</w:t>
      </w:r>
      <w:r w:rsidRPr="005A66E0">
        <w:rPr>
          <w:rFonts w:ascii="Times New Roman" w:hAnsi="Times New Roman"/>
          <w:bCs/>
          <w:sz w:val="20"/>
          <w:szCs w:val="24"/>
        </w:rPr>
        <w:t>.</w:t>
      </w:r>
    </w:p>
    <w:p w:rsidR="004251D5" w:rsidRDefault="004251D5" w:rsidP="004251D5">
      <w:pPr>
        <w:ind w:firstLine="1134"/>
        <w:rPr>
          <w:rFonts w:ascii="Times New Roman" w:hAnsi="Times New Roman"/>
          <w:sz w:val="24"/>
          <w:szCs w:val="24"/>
        </w:rPr>
      </w:pPr>
      <w:r w:rsidRPr="005A66E0">
        <w:rPr>
          <w:rFonts w:ascii="Times New Roman" w:hAnsi="Times New Roman"/>
          <w:sz w:val="24"/>
          <w:szCs w:val="24"/>
        </w:rPr>
        <w:t>Em contraponto, valendo-se da teoria do domínio do fato, Zaffaroni</w:t>
      </w:r>
      <w:r>
        <w:rPr>
          <w:rFonts w:ascii="Times New Roman" w:hAnsi="Times New Roman"/>
          <w:sz w:val="24"/>
          <w:szCs w:val="24"/>
        </w:rPr>
        <w:t xml:space="preserve"> e Pierangeli (2009</w:t>
      </w:r>
      <w:r w:rsidRPr="005A66E0">
        <w:rPr>
          <w:rFonts w:ascii="Times New Roman" w:hAnsi="Times New Roman"/>
          <w:sz w:val="24"/>
          <w:szCs w:val="24"/>
        </w:rPr>
        <w:t>) refuta</w:t>
      </w:r>
      <w:r>
        <w:rPr>
          <w:rFonts w:ascii="Times New Roman" w:hAnsi="Times New Roman"/>
          <w:sz w:val="24"/>
          <w:szCs w:val="24"/>
        </w:rPr>
        <w:t>m</w:t>
      </w:r>
      <w:r w:rsidRPr="005A66E0">
        <w:rPr>
          <w:rFonts w:ascii="Times New Roman" w:hAnsi="Times New Roman"/>
          <w:sz w:val="24"/>
          <w:szCs w:val="24"/>
        </w:rPr>
        <w:t xml:space="preserve"> a ideia de Grego afirmando que não há participação culposa, exemplificando que “quando o acompanhante do motorista o convence a violar uma norma de trânsito e causa a morte de alguém, ao convencê-lo criou uma causa, e, portanto, é um coautor e não um partícipe” (p. 578).</w:t>
      </w:r>
    </w:p>
    <w:p w:rsidR="004251D5" w:rsidRDefault="004251D5" w:rsidP="004251D5">
      <w:pPr>
        <w:rPr>
          <w:rFonts w:ascii="Times New Roman" w:hAnsi="Times New Roman"/>
          <w:sz w:val="24"/>
          <w:szCs w:val="24"/>
        </w:rPr>
      </w:pPr>
    </w:p>
    <w:p w:rsidR="004251D5" w:rsidRPr="00712D40" w:rsidRDefault="004251D5" w:rsidP="004251D5">
      <w:pPr>
        <w:rPr>
          <w:rFonts w:ascii="Times New Roman" w:hAnsi="Times New Roman"/>
          <w:b/>
          <w:sz w:val="24"/>
          <w:szCs w:val="24"/>
        </w:rPr>
      </w:pPr>
      <w:proofErr w:type="gramStart"/>
      <w:r>
        <w:rPr>
          <w:rFonts w:ascii="Times New Roman" w:hAnsi="Times New Roman"/>
          <w:b/>
          <w:sz w:val="24"/>
          <w:szCs w:val="24"/>
        </w:rPr>
        <w:t>4</w:t>
      </w:r>
      <w:proofErr w:type="gramEnd"/>
      <w:r>
        <w:rPr>
          <w:rFonts w:ascii="Times New Roman" w:hAnsi="Times New Roman"/>
          <w:b/>
          <w:sz w:val="24"/>
          <w:szCs w:val="24"/>
        </w:rPr>
        <w:t xml:space="preserve"> CONCLUSÃO</w:t>
      </w:r>
    </w:p>
    <w:p w:rsidR="004251D5" w:rsidRDefault="004251D5" w:rsidP="004251D5">
      <w:pPr>
        <w:jc w:val="center"/>
        <w:rPr>
          <w:rFonts w:ascii="Times New Roman" w:hAnsi="Times New Roman" w:cs="Times New Roman"/>
          <w:b/>
          <w:bCs/>
          <w:sz w:val="24"/>
          <w:szCs w:val="24"/>
        </w:rPr>
      </w:pPr>
    </w:p>
    <w:p w:rsidR="004251D5" w:rsidRDefault="004251D5" w:rsidP="004251D5">
      <w:pPr>
        <w:jc w:val="center"/>
        <w:rPr>
          <w:rFonts w:ascii="Times New Roman" w:hAnsi="Times New Roman" w:cs="Times New Roman"/>
          <w:b/>
          <w:bCs/>
          <w:sz w:val="24"/>
          <w:szCs w:val="24"/>
        </w:rPr>
      </w:pPr>
    </w:p>
    <w:p w:rsidR="004251D5" w:rsidRDefault="004251D5" w:rsidP="004251D5">
      <w:pPr>
        <w:jc w:val="center"/>
        <w:rPr>
          <w:rFonts w:ascii="Times New Roman" w:hAnsi="Times New Roman" w:cs="Times New Roman"/>
          <w:b/>
          <w:bCs/>
          <w:sz w:val="24"/>
          <w:szCs w:val="24"/>
        </w:rPr>
      </w:pPr>
    </w:p>
    <w:p w:rsidR="004251D5" w:rsidRDefault="004251D5" w:rsidP="004251D5">
      <w:pPr>
        <w:jc w:val="center"/>
        <w:rPr>
          <w:rFonts w:ascii="Times New Roman" w:hAnsi="Times New Roman" w:cs="Times New Roman"/>
          <w:b/>
          <w:bCs/>
          <w:sz w:val="24"/>
          <w:szCs w:val="24"/>
        </w:rPr>
      </w:pPr>
    </w:p>
    <w:p w:rsidR="004251D5" w:rsidRDefault="004251D5" w:rsidP="004251D5">
      <w:pPr>
        <w:jc w:val="center"/>
        <w:rPr>
          <w:rFonts w:ascii="Times New Roman" w:hAnsi="Times New Roman" w:cs="Times New Roman"/>
          <w:b/>
          <w:bCs/>
          <w:sz w:val="24"/>
          <w:szCs w:val="24"/>
        </w:rPr>
      </w:pPr>
    </w:p>
    <w:p w:rsidR="004251D5" w:rsidRDefault="004251D5" w:rsidP="004251D5">
      <w:pPr>
        <w:jc w:val="center"/>
        <w:rPr>
          <w:rFonts w:ascii="Times New Roman" w:hAnsi="Times New Roman" w:cs="Times New Roman"/>
          <w:b/>
          <w:bCs/>
          <w:sz w:val="24"/>
          <w:szCs w:val="24"/>
        </w:rPr>
      </w:pPr>
    </w:p>
    <w:p w:rsidR="004251D5" w:rsidRDefault="004251D5" w:rsidP="004251D5">
      <w:pPr>
        <w:jc w:val="center"/>
        <w:rPr>
          <w:rFonts w:ascii="Times New Roman" w:hAnsi="Times New Roman" w:cs="Times New Roman"/>
          <w:bCs/>
          <w:sz w:val="24"/>
          <w:szCs w:val="24"/>
        </w:rPr>
      </w:pPr>
      <w:r>
        <w:rPr>
          <w:rFonts w:ascii="Times New Roman" w:hAnsi="Times New Roman" w:cs="Times New Roman"/>
          <w:b/>
          <w:bCs/>
          <w:sz w:val="24"/>
          <w:szCs w:val="24"/>
        </w:rPr>
        <w:lastRenderedPageBreak/>
        <w:t>REFERÊNCIAS</w:t>
      </w:r>
    </w:p>
    <w:p w:rsidR="004251D5" w:rsidRDefault="004251D5" w:rsidP="004251D5">
      <w:pPr>
        <w:rPr>
          <w:rFonts w:ascii="Times New Roman" w:hAnsi="Times New Roman" w:cs="Times New Roman"/>
          <w:bCs/>
          <w:sz w:val="24"/>
          <w:szCs w:val="24"/>
        </w:rPr>
      </w:pPr>
    </w:p>
    <w:p w:rsidR="004251D5" w:rsidRPr="0001658F" w:rsidRDefault="004251D5" w:rsidP="004251D5">
      <w:pPr>
        <w:spacing w:line="240" w:lineRule="auto"/>
        <w:rPr>
          <w:rFonts w:ascii="Times New Roman" w:hAnsi="Times New Roman"/>
          <w:sz w:val="24"/>
        </w:rPr>
      </w:pPr>
      <w:r w:rsidRPr="0001658F">
        <w:rPr>
          <w:rFonts w:ascii="Times New Roman" w:hAnsi="Times New Roman"/>
          <w:sz w:val="24"/>
        </w:rPr>
        <w:t xml:space="preserve">BITENCOURT, Cezar Roberto. </w:t>
      </w:r>
      <w:r w:rsidRPr="0001658F">
        <w:rPr>
          <w:rFonts w:ascii="Times New Roman" w:hAnsi="Times New Roman"/>
          <w:b/>
          <w:sz w:val="24"/>
        </w:rPr>
        <w:t xml:space="preserve"> Tratado de Direito Penal:</w:t>
      </w:r>
      <w:r w:rsidRPr="0001658F">
        <w:rPr>
          <w:rFonts w:ascii="Times New Roman" w:hAnsi="Times New Roman"/>
          <w:sz w:val="24"/>
        </w:rPr>
        <w:t xml:space="preserve"> parte geral, </w:t>
      </w:r>
      <w:proofErr w:type="gramStart"/>
      <w:r w:rsidRPr="0001658F">
        <w:rPr>
          <w:rFonts w:ascii="Times New Roman" w:hAnsi="Times New Roman"/>
          <w:sz w:val="24"/>
        </w:rPr>
        <w:t>1</w:t>
      </w:r>
      <w:proofErr w:type="gramEnd"/>
      <w:r w:rsidRPr="0001658F">
        <w:rPr>
          <w:rFonts w:ascii="Times New Roman" w:hAnsi="Times New Roman"/>
          <w:sz w:val="24"/>
        </w:rPr>
        <w:t xml:space="preserve">. 17. </w:t>
      </w:r>
      <w:proofErr w:type="gramStart"/>
      <w:r w:rsidRPr="0001658F">
        <w:rPr>
          <w:rFonts w:ascii="Times New Roman" w:hAnsi="Times New Roman"/>
          <w:sz w:val="24"/>
        </w:rPr>
        <w:t>ed.</w:t>
      </w:r>
      <w:proofErr w:type="gramEnd"/>
      <w:r w:rsidRPr="0001658F">
        <w:rPr>
          <w:rFonts w:ascii="Times New Roman" w:hAnsi="Times New Roman"/>
          <w:sz w:val="24"/>
        </w:rPr>
        <w:t xml:space="preserve"> São Paulo: Saraiva, 2011.</w:t>
      </w:r>
    </w:p>
    <w:p w:rsidR="004251D5" w:rsidRDefault="004251D5" w:rsidP="004251D5">
      <w:pPr>
        <w:spacing w:line="240" w:lineRule="auto"/>
        <w:rPr>
          <w:rFonts w:ascii="Times New Roman" w:hAnsi="Times New Roman"/>
          <w:sz w:val="24"/>
        </w:rPr>
      </w:pPr>
    </w:p>
    <w:p w:rsidR="004251D5" w:rsidRPr="0001658F" w:rsidRDefault="004251D5" w:rsidP="004251D5">
      <w:pPr>
        <w:spacing w:line="240" w:lineRule="auto"/>
        <w:rPr>
          <w:rFonts w:ascii="Times New Roman" w:hAnsi="Times New Roman"/>
          <w:sz w:val="24"/>
        </w:rPr>
      </w:pPr>
      <w:r w:rsidRPr="0001658F">
        <w:rPr>
          <w:rFonts w:ascii="Times New Roman" w:hAnsi="Times New Roman"/>
          <w:sz w:val="24"/>
        </w:rPr>
        <w:t xml:space="preserve">BITENCOURT, Cezar Roberto. </w:t>
      </w:r>
      <w:r w:rsidRPr="0001658F">
        <w:rPr>
          <w:rFonts w:ascii="Times New Roman" w:hAnsi="Times New Roman"/>
          <w:b/>
          <w:sz w:val="24"/>
        </w:rPr>
        <w:t xml:space="preserve"> Tratado de Direito Penal:</w:t>
      </w:r>
      <w:r w:rsidRPr="0001658F">
        <w:rPr>
          <w:rFonts w:ascii="Times New Roman" w:hAnsi="Times New Roman"/>
          <w:sz w:val="24"/>
        </w:rPr>
        <w:t xml:space="preserve"> parte geral, </w:t>
      </w:r>
      <w:proofErr w:type="gramStart"/>
      <w:r w:rsidRPr="0001658F">
        <w:rPr>
          <w:rFonts w:ascii="Times New Roman" w:hAnsi="Times New Roman"/>
          <w:sz w:val="24"/>
        </w:rPr>
        <w:t>1</w:t>
      </w:r>
      <w:proofErr w:type="gramEnd"/>
      <w:r w:rsidRPr="0001658F">
        <w:rPr>
          <w:rFonts w:ascii="Times New Roman" w:hAnsi="Times New Roman"/>
          <w:sz w:val="24"/>
        </w:rPr>
        <w:t xml:space="preserve">. 18. </w:t>
      </w:r>
      <w:proofErr w:type="gramStart"/>
      <w:r w:rsidRPr="0001658F">
        <w:rPr>
          <w:rFonts w:ascii="Times New Roman" w:hAnsi="Times New Roman"/>
          <w:sz w:val="24"/>
        </w:rPr>
        <w:t>ed.</w:t>
      </w:r>
      <w:proofErr w:type="gramEnd"/>
      <w:r w:rsidRPr="0001658F">
        <w:rPr>
          <w:rFonts w:ascii="Times New Roman" w:hAnsi="Times New Roman"/>
          <w:sz w:val="24"/>
        </w:rPr>
        <w:t xml:space="preserve"> São Paulo: Saraiva, 2012.</w:t>
      </w:r>
    </w:p>
    <w:p w:rsidR="004251D5" w:rsidRDefault="004251D5" w:rsidP="004251D5">
      <w:pPr>
        <w:autoSpaceDE w:val="0"/>
        <w:autoSpaceDN w:val="0"/>
        <w:adjustRightInd w:val="0"/>
        <w:spacing w:line="240" w:lineRule="auto"/>
        <w:rPr>
          <w:rFonts w:ascii="Times New Roman" w:hAnsi="Times New Roman"/>
          <w:sz w:val="24"/>
        </w:rPr>
      </w:pPr>
    </w:p>
    <w:p w:rsidR="004251D5" w:rsidRPr="0001658F" w:rsidRDefault="004251D5" w:rsidP="004251D5">
      <w:pPr>
        <w:autoSpaceDE w:val="0"/>
        <w:autoSpaceDN w:val="0"/>
        <w:adjustRightInd w:val="0"/>
        <w:spacing w:line="240" w:lineRule="auto"/>
        <w:rPr>
          <w:rFonts w:ascii="Times New Roman" w:hAnsi="Times New Roman"/>
          <w:b/>
          <w:bCs/>
          <w:sz w:val="24"/>
        </w:rPr>
      </w:pPr>
      <w:r w:rsidRPr="0001658F">
        <w:rPr>
          <w:rFonts w:ascii="Times New Roman" w:hAnsi="Times New Roman"/>
          <w:sz w:val="24"/>
        </w:rPr>
        <w:t xml:space="preserve">BRASIL. </w:t>
      </w:r>
      <w:r w:rsidRPr="0001658F">
        <w:rPr>
          <w:rFonts w:ascii="Times New Roman" w:hAnsi="Times New Roman"/>
          <w:b/>
          <w:sz w:val="24"/>
        </w:rPr>
        <w:t>Parte Geral</w:t>
      </w:r>
      <w:r w:rsidRPr="0001658F">
        <w:rPr>
          <w:rFonts w:ascii="Times New Roman" w:hAnsi="Times New Roman"/>
          <w:sz w:val="24"/>
        </w:rPr>
        <w:t xml:space="preserve">, 1984. In: Código Penal, 1940. </w:t>
      </w:r>
      <w:r w:rsidRPr="0001658F">
        <w:rPr>
          <w:rFonts w:ascii="Times New Roman" w:hAnsi="Times New Roman"/>
          <w:color w:val="000000"/>
          <w:sz w:val="24"/>
          <w:szCs w:val="24"/>
          <w:shd w:val="clear" w:color="auto" w:fill="FFFFFF"/>
        </w:rPr>
        <w:t>Brasília, DF, Senado,</w:t>
      </w:r>
      <w:r w:rsidRPr="0001658F">
        <w:rPr>
          <w:rStyle w:val="apple-converted-space"/>
          <w:rFonts w:ascii="Times New Roman" w:hAnsi="Times New Roman"/>
          <w:color w:val="000000"/>
          <w:sz w:val="24"/>
          <w:szCs w:val="24"/>
          <w:shd w:val="clear" w:color="auto" w:fill="FFFFFF"/>
        </w:rPr>
        <w:t> </w:t>
      </w:r>
      <w:r w:rsidRPr="0001658F">
        <w:rPr>
          <w:rFonts w:ascii="Times New Roman" w:hAnsi="Times New Roman"/>
          <w:color w:val="000000"/>
          <w:sz w:val="24"/>
          <w:szCs w:val="24"/>
          <w:shd w:val="clear" w:color="auto" w:fill="FFFFFF"/>
        </w:rPr>
        <w:t>1984.</w:t>
      </w:r>
    </w:p>
    <w:p w:rsidR="004251D5" w:rsidRDefault="004251D5" w:rsidP="004251D5">
      <w:pPr>
        <w:spacing w:line="240" w:lineRule="auto"/>
        <w:rPr>
          <w:rFonts w:ascii="Times New Roman" w:hAnsi="Times New Roman"/>
          <w:sz w:val="24"/>
        </w:rPr>
      </w:pPr>
    </w:p>
    <w:p w:rsidR="004251D5" w:rsidRDefault="004251D5" w:rsidP="004251D5">
      <w:pPr>
        <w:spacing w:line="240" w:lineRule="auto"/>
        <w:rPr>
          <w:rFonts w:ascii="Times New Roman" w:hAnsi="Times New Roman"/>
          <w:sz w:val="24"/>
        </w:rPr>
      </w:pPr>
      <w:r w:rsidRPr="0001658F">
        <w:rPr>
          <w:rFonts w:ascii="Times New Roman" w:hAnsi="Times New Roman"/>
          <w:sz w:val="24"/>
        </w:rPr>
        <w:t xml:space="preserve">CAPEZ, Fernando. </w:t>
      </w:r>
      <w:r w:rsidRPr="0001658F">
        <w:rPr>
          <w:rFonts w:ascii="Times New Roman" w:hAnsi="Times New Roman"/>
          <w:b/>
          <w:sz w:val="24"/>
        </w:rPr>
        <w:t xml:space="preserve">Curso de Direito penal: </w:t>
      </w:r>
      <w:r w:rsidRPr="0001658F">
        <w:rPr>
          <w:rFonts w:ascii="Times New Roman" w:hAnsi="Times New Roman"/>
          <w:sz w:val="24"/>
        </w:rPr>
        <w:t>parte geral (arts. 1º ao 120). 1</w:t>
      </w:r>
      <w:r>
        <w:rPr>
          <w:rFonts w:ascii="Times New Roman" w:hAnsi="Times New Roman"/>
          <w:sz w:val="24"/>
        </w:rPr>
        <w:t xml:space="preserve">1. </w:t>
      </w:r>
      <w:proofErr w:type="gramStart"/>
      <w:r>
        <w:rPr>
          <w:rFonts w:ascii="Times New Roman" w:hAnsi="Times New Roman"/>
          <w:sz w:val="24"/>
        </w:rPr>
        <w:t>ed.</w:t>
      </w:r>
      <w:proofErr w:type="gramEnd"/>
      <w:r>
        <w:rPr>
          <w:rFonts w:ascii="Times New Roman" w:hAnsi="Times New Roman"/>
          <w:sz w:val="24"/>
        </w:rPr>
        <w:t xml:space="preserve"> São Paulo: </w:t>
      </w:r>
    </w:p>
    <w:p w:rsidR="004251D5" w:rsidRPr="0001658F" w:rsidRDefault="004251D5" w:rsidP="004251D5">
      <w:pPr>
        <w:spacing w:line="240" w:lineRule="auto"/>
        <w:rPr>
          <w:rFonts w:ascii="Times New Roman" w:hAnsi="Times New Roman"/>
          <w:sz w:val="24"/>
        </w:rPr>
      </w:pPr>
      <w:r>
        <w:rPr>
          <w:rFonts w:ascii="Times New Roman" w:hAnsi="Times New Roman"/>
          <w:sz w:val="24"/>
        </w:rPr>
        <w:t>Saraiva, 2007</w:t>
      </w:r>
      <w:r w:rsidRPr="0001658F">
        <w:rPr>
          <w:rFonts w:ascii="Times New Roman" w:hAnsi="Times New Roman"/>
          <w:sz w:val="24"/>
        </w:rPr>
        <w:t>.</w:t>
      </w:r>
    </w:p>
    <w:p w:rsidR="004251D5" w:rsidRDefault="004251D5" w:rsidP="004251D5">
      <w:pPr>
        <w:spacing w:line="240" w:lineRule="auto"/>
        <w:rPr>
          <w:rFonts w:ascii="Times New Roman" w:hAnsi="Times New Roman"/>
          <w:sz w:val="24"/>
        </w:rPr>
      </w:pPr>
    </w:p>
    <w:p w:rsidR="004251D5" w:rsidRPr="0001658F" w:rsidRDefault="004251D5" w:rsidP="004251D5">
      <w:pPr>
        <w:spacing w:line="240" w:lineRule="auto"/>
        <w:rPr>
          <w:rFonts w:ascii="Times New Roman" w:hAnsi="Times New Roman"/>
          <w:sz w:val="24"/>
        </w:rPr>
      </w:pPr>
      <w:r w:rsidRPr="0001658F">
        <w:rPr>
          <w:rFonts w:ascii="Times New Roman" w:hAnsi="Times New Roman"/>
          <w:sz w:val="24"/>
        </w:rPr>
        <w:t xml:space="preserve">CAPEZ, Fernando. </w:t>
      </w:r>
      <w:r w:rsidRPr="0001658F">
        <w:rPr>
          <w:rFonts w:ascii="Times New Roman" w:hAnsi="Times New Roman"/>
          <w:b/>
          <w:sz w:val="24"/>
        </w:rPr>
        <w:t xml:space="preserve">Curso de Direito penal: </w:t>
      </w:r>
      <w:r w:rsidRPr="0001658F">
        <w:rPr>
          <w:rFonts w:ascii="Times New Roman" w:hAnsi="Times New Roman"/>
          <w:sz w:val="24"/>
        </w:rPr>
        <w:t xml:space="preserve">parte geral (arts. 1º ao 120). 17. </w:t>
      </w:r>
      <w:proofErr w:type="gramStart"/>
      <w:r w:rsidRPr="0001658F">
        <w:rPr>
          <w:rFonts w:ascii="Times New Roman" w:hAnsi="Times New Roman"/>
          <w:sz w:val="24"/>
        </w:rPr>
        <w:t>ed.</w:t>
      </w:r>
      <w:proofErr w:type="gramEnd"/>
      <w:r w:rsidRPr="0001658F">
        <w:rPr>
          <w:rFonts w:ascii="Times New Roman" w:hAnsi="Times New Roman"/>
          <w:sz w:val="24"/>
        </w:rPr>
        <w:t xml:space="preserve"> São Paulo: Saraiva, 2013.</w:t>
      </w:r>
    </w:p>
    <w:p w:rsidR="004251D5" w:rsidRDefault="004251D5" w:rsidP="004251D5">
      <w:pPr>
        <w:spacing w:line="240" w:lineRule="auto"/>
        <w:rPr>
          <w:rFonts w:ascii="Times New Roman" w:hAnsi="Times New Roman"/>
          <w:sz w:val="24"/>
        </w:rPr>
      </w:pPr>
    </w:p>
    <w:p w:rsidR="004251D5" w:rsidRPr="0001658F" w:rsidRDefault="004251D5" w:rsidP="004251D5">
      <w:pPr>
        <w:spacing w:line="240" w:lineRule="auto"/>
        <w:rPr>
          <w:rFonts w:ascii="Times New Roman" w:hAnsi="Times New Roman"/>
          <w:sz w:val="24"/>
        </w:rPr>
      </w:pPr>
      <w:r w:rsidRPr="0001658F">
        <w:rPr>
          <w:rFonts w:ascii="Times New Roman" w:hAnsi="Times New Roman"/>
          <w:sz w:val="24"/>
        </w:rPr>
        <w:t xml:space="preserve">GRECO, Rogério. </w:t>
      </w:r>
      <w:r w:rsidRPr="0001658F">
        <w:rPr>
          <w:rFonts w:ascii="Times New Roman" w:hAnsi="Times New Roman"/>
          <w:b/>
          <w:sz w:val="24"/>
        </w:rPr>
        <w:t>Curso de Direito Penal:</w:t>
      </w:r>
      <w:r w:rsidRPr="0001658F">
        <w:rPr>
          <w:rFonts w:ascii="Times New Roman" w:hAnsi="Times New Roman"/>
          <w:sz w:val="24"/>
        </w:rPr>
        <w:t xml:space="preserve"> parte geral. 13. </w:t>
      </w:r>
      <w:proofErr w:type="gramStart"/>
      <w:r w:rsidRPr="0001658F">
        <w:rPr>
          <w:rFonts w:ascii="Times New Roman" w:hAnsi="Times New Roman"/>
          <w:sz w:val="24"/>
        </w:rPr>
        <w:t>ed.</w:t>
      </w:r>
      <w:proofErr w:type="gramEnd"/>
      <w:r w:rsidRPr="0001658F">
        <w:rPr>
          <w:rFonts w:ascii="Times New Roman" w:hAnsi="Times New Roman"/>
          <w:sz w:val="24"/>
        </w:rPr>
        <w:t xml:space="preserve"> Niterói, RJ: Editora Impetus Ltda., 2011.</w:t>
      </w:r>
    </w:p>
    <w:p w:rsidR="004251D5" w:rsidRDefault="004251D5" w:rsidP="004251D5">
      <w:pPr>
        <w:spacing w:line="240" w:lineRule="auto"/>
        <w:rPr>
          <w:rFonts w:ascii="Times New Roman" w:hAnsi="Times New Roman"/>
          <w:sz w:val="24"/>
        </w:rPr>
      </w:pPr>
    </w:p>
    <w:p w:rsidR="004251D5" w:rsidRPr="0001658F" w:rsidRDefault="004251D5" w:rsidP="004251D5">
      <w:pPr>
        <w:spacing w:line="240" w:lineRule="auto"/>
        <w:rPr>
          <w:rFonts w:ascii="Times New Roman" w:hAnsi="Times New Roman"/>
          <w:sz w:val="24"/>
        </w:rPr>
      </w:pPr>
      <w:r w:rsidRPr="0001658F">
        <w:rPr>
          <w:rFonts w:ascii="Times New Roman" w:hAnsi="Times New Roman"/>
          <w:sz w:val="24"/>
        </w:rPr>
        <w:t xml:space="preserve">MIRABETE, Júlio Fabbrini. </w:t>
      </w:r>
      <w:r w:rsidRPr="0001658F">
        <w:rPr>
          <w:rFonts w:ascii="Times New Roman" w:hAnsi="Times New Roman"/>
          <w:b/>
          <w:sz w:val="24"/>
        </w:rPr>
        <w:t xml:space="preserve">Manual de Direito Penal: </w:t>
      </w:r>
      <w:r w:rsidRPr="0001658F">
        <w:rPr>
          <w:rFonts w:ascii="Times New Roman" w:hAnsi="Times New Roman"/>
          <w:sz w:val="24"/>
        </w:rPr>
        <w:t xml:space="preserve">parte geral, arts. 1º </w:t>
      </w:r>
      <w:proofErr w:type="gramStart"/>
      <w:r w:rsidRPr="0001658F">
        <w:rPr>
          <w:rFonts w:ascii="Times New Roman" w:hAnsi="Times New Roman"/>
          <w:sz w:val="24"/>
        </w:rPr>
        <w:t>ao 120</w:t>
      </w:r>
      <w:proofErr w:type="gramEnd"/>
      <w:r w:rsidRPr="0001658F">
        <w:rPr>
          <w:rFonts w:ascii="Times New Roman" w:hAnsi="Times New Roman"/>
          <w:sz w:val="24"/>
        </w:rPr>
        <w:t xml:space="preserve"> do CP. São Paulo: Atlas, 2002.</w:t>
      </w:r>
    </w:p>
    <w:p w:rsidR="004251D5" w:rsidRDefault="004251D5" w:rsidP="004251D5">
      <w:pPr>
        <w:spacing w:line="240" w:lineRule="auto"/>
        <w:rPr>
          <w:rFonts w:ascii="Times New Roman" w:hAnsi="Times New Roman"/>
          <w:sz w:val="24"/>
          <w:szCs w:val="24"/>
        </w:rPr>
      </w:pPr>
    </w:p>
    <w:p w:rsidR="004251D5" w:rsidRPr="002A71C5" w:rsidRDefault="004251D5" w:rsidP="004251D5">
      <w:pPr>
        <w:spacing w:line="240" w:lineRule="auto"/>
        <w:rPr>
          <w:rFonts w:ascii="Times New Roman" w:hAnsi="Times New Roman"/>
          <w:sz w:val="24"/>
          <w:szCs w:val="24"/>
        </w:rPr>
      </w:pPr>
      <w:r>
        <w:rPr>
          <w:rFonts w:ascii="Times New Roman" w:hAnsi="Times New Roman"/>
          <w:sz w:val="24"/>
          <w:szCs w:val="24"/>
        </w:rPr>
        <w:t xml:space="preserve">PIERANGELI, José Henrique; ZAFFARONI, Eugenio Raúl. </w:t>
      </w:r>
      <w:r>
        <w:rPr>
          <w:rFonts w:ascii="Times New Roman" w:hAnsi="Times New Roman"/>
          <w:b/>
          <w:sz w:val="24"/>
          <w:szCs w:val="24"/>
        </w:rPr>
        <w:t xml:space="preserve">Manual de Direito penal Brasileiro: </w:t>
      </w:r>
      <w:r>
        <w:rPr>
          <w:rFonts w:ascii="Times New Roman" w:hAnsi="Times New Roman"/>
          <w:sz w:val="24"/>
          <w:szCs w:val="24"/>
        </w:rPr>
        <w:t xml:space="preserve">V.1 – parte geral. 8. </w:t>
      </w:r>
      <w:proofErr w:type="gramStart"/>
      <w:r>
        <w:rPr>
          <w:rFonts w:ascii="Times New Roman" w:hAnsi="Times New Roman"/>
          <w:sz w:val="24"/>
          <w:szCs w:val="24"/>
        </w:rPr>
        <w:t>ed.</w:t>
      </w:r>
      <w:proofErr w:type="gramEnd"/>
      <w:r>
        <w:rPr>
          <w:rFonts w:ascii="Times New Roman" w:hAnsi="Times New Roman"/>
          <w:sz w:val="24"/>
          <w:szCs w:val="24"/>
        </w:rPr>
        <w:t xml:space="preserve"> São Paulo: Editora Revista dos Tribunais, 2009.</w:t>
      </w:r>
    </w:p>
    <w:p w:rsidR="004251D5" w:rsidRDefault="004251D5" w:rsidP="004251D5">
      <w:pPr>
        <w:spacing w:line="240" w:lineRule="auto"/>
        <w:rPr>
          <w:rFonts w:ascii="Times New Roman" w:hAnsi="Times New Roman"/>
          <w:sz w:val="24"/>
        </w:rPr>
      </w:pPr>
    </w:p>
    <w:p w:rsidR="004251D5" w:rsidRPr="00350328" w:rsidRDefault="004251D5" w:rsidP="004251D5">
      <w:pPr>
        <w:spacing w:line="240" w:lineRule="auto"/>
        <w:rPr>
          <w:rFonts w:ascii="Times New Roman" w:hAnsi="Times New Roman"/>
          <w:sz w:val="24"/>
        </w:rPr>
      </w:pPr>
      <w:r w:rsidRPr="0001658F">
        <w:rPr>
          <w:rFonts w:ascii="Times New Roman" w:hAnsi="Times New Roman"/>
          <w:sz w:val="24"/>
        </w:rPr>
        <w:t xml:space="preserve">PRADO, Luiz Regis. </w:t>
      </w:r>
      <w:r w:rsidRPr="0001658F">
        <w:rPr>
          <w:rFonts w:ascii="Times New Roman" w:hAnsi="Times New Roman"/>
          <w:b/>
          <w:sz w:val="24"/>
        </w:rPr>
        <w:t>Curso de Direito Penal Brasileiro:</w:t>
      </w:r>
      <w:r w:rsidRPr="0001658F">
        <w:rPr>
          <w:rFonts w:ascii="Times New Roman" w:hAnsi="Times New Roman"/>
          <w:sz w:val="24"/>
        </w:rPr>
        <w:t xml:space="preserve"> parte geral, arts. </w:t>
      </w:r>
      <w:r w:rsidRPr="00350328">
        <w:rPr>
          <w:rFonts w:ascii="Times New Roman" w:hAnsi="Times New Roman"/>
          <w:sz w:val="24"/>
        </w:rPr>
        <w:t xml:space="preserve">1° a 120. 5. </w:t>
      </w:r>
      <w:proofErr w:type="gramStart"/>
      <w:r w:rsidRPr="00350328">
        <w:rPr>
          <w:rFonts w:ascii="Times New Roman" w:hAnsi="Times New Roman"/>
          <w:sz w:val="24"/>
        </w:rPr>
        <w:t>ed.</w:t>
      </w:r>
      <w:proofErr w:type="gramEnd"/>
      <w:r w:rsidRPr="00350328">
        <w:rPr>
          <w:rFonts w:ascii="Times New Roman" w:hAnsi="Times New Roman"/>
          <w:sz w:val="24"/>
        </w:rPr>
        <w:t xml:space="preserve"> São Paulo: Editora Revista dos Tribunais, 2004.</w:t>
      </w:r>
    </w:p>
    <w:p w:rsidR="004251D5" w:rsidRDefault="004251D5" w:rsidP="004251D5">
      <w:pPr>
        <w:spacing w:line="240" w:lineRule="auto"/>
        <w:rPr>
          <w:rFonts w:ascii="Times New Roman" w:hAnsi="Times New Roman"/>
          <w:sz w:val="24"/>
        </w:rPr>
      </w:pPr>
    </w:p>
    <w:p w:rsidR="004251D5" w:rsidRPr="002A71C5" w:rsidRDefault="004251D5" w:rsidP="004251D5">
      <w:pPr>
        <w:spacing w:line="240" w:lineRule="auto"/>
        <w:rPr>
          <w:rFonts w:ascii="Times New Roman" w:hAnsi="Times New Roman"/>
          <w:sz w:val="24"/>
        </w:rPr>
      </w:pPr>
      <w:r w:rsidRPr="0001658F">
        <w:rPr>
          <w:rFonts w:ascii="Times New Roman" w:hAnsi="Times New Roman"/>
          <w:sz w:val="24"/>
        </w:rPr>
        <w:t xml:space="preserve">PRADO, Luiz Regis. </w:t>
      </w:r>
      <w:r w:rsidRPr="0001658F">
        <w:rPr>
          <w:rFonts w:ascii="Times New Roman" w:hAnsi="Times New Roman"/>
          <w:b/>
          <w:sz w:val="24"/>
        </w:rPr>
        <w:t>Curso de Direito Penal Brasileiro:</w:t>
      </w:r>
      <w:r w:rsidRPr="0001658F">
        <w:rPr>
          <w:rFonts w:ascii="Times New Roman" w:hAnsi="Times New Roman"/>
          <w:sz w:val="24"/>
        </w:rPr>
        <w:t xml:space="preserve"> parte geral, arts. </w:t>
      </w:r>
      <w:r w:rsidRPr="002A71C5">
        <w:rPr>
          <w:rFonts w:ascii="Times New Roman" w:hAnsi="Times New Roman"/>
          <w:sz w:val="24"/>
        </w:rPr>
        <w:t xml:space="preserve">1° a 120. 11. </w:t>
      </w:r>
      <w:proofErr w:type="gramStart"/>
      <w:r w:rsidRPr="002A71C5">
        <w:rPr>
          <w:rFonts w:ascii="Times New Roman" w:hAnsi="Times New Roman"/>
          <w:sz w:val="24"/>
        </w:rPr>
        <w:t>ed.</w:t>
      </w:r>
      <w:proofErr w:type="gramEnd"/>
      <w:r w:rsidRPr="002A71C5">
        <w:rPr>
          <w:rFonts w:ascii="Times New Roman" w:hAnsi="Times New Roman"/>
          <w:sz w:val="24"/>
        </w:rPr>
        <w:t xml:space="preserve"> São Paulo: Editora Revista dos Tribunais, 2011.</w:t>
      </w:r>
    </w:p>
    <w:p w:rsidR="004251D5" w:rsidRPr="004251D5" w:rsidRDefault="004251D5" w:rsidP="004251D5">
      <w:pPr>
        <w:rPr>
          <w:rFonts w:ascii="Times New Roman" w:hAnsi="Times New Roman" w:cs="Times New Roman"/>
          <w:bCs/>
          <w:sz w:val="24"/>
          <w:szCs w:val="24"/>
        </w:rPr>
      </w:pPr>
    </w:p>
    <w:sectPr w:rsidR="004251D5" w:rsidRPr="004251D5" w:rsidSect="005157DF">
      <w:headerReference w:type="default" r:id="rId7"/>
      <w:footerReference w:type="first" r:id="rId8"/>
      <w:pgSz w:w="11906" w:h="16838" w:code="9"/>
      <w:pgMar w:top="1701"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CE7" w:rsidRDefault="00521CE7" w:rsidP="005157DF">
      <w:pPr>
        <w:spacing w:line="240" w:lineRule="auto"/>
      </w:pPr>
      <w:r>
        <w:separator/>
      </w:r>
    </w:p>
  </w:endnote>
  <w:endnote w:type="continuationSeparator" w:id="0">
    <w:p w:rsidR="00521CE7" w:rsidRDefault="00521CE7" w:rsidP="00515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7DF" w:rsidRPr="00665A45" w:rsidRDefault="005157DF" w:rsidP="005157DF">
    <w:pPr>
      <w:autoSpaceDE w:val="0"/>
      <w:autoSpaceDN w:val="0"/>
      <w:adjustRightInd w:val="0"/>
      <w:spacing w:line="240" w:lineRule="auto"/>
      <w:rPr>
        <w:rFonts w:ascii="Times New Roman" w:hAnsi="Times New Roman" w:cs="Times New Roman"/>
        <w:sz w:val="20"/>
        <w:szCs w:val="24"/>
      </w:rPr>
    </w:pPr>
    <w:r w:rsidRPr="00665A45">
      <w:rPr>
        <w:rFonts w:ascii="Times New Roman" w:hAnsi="Times New Roman" w:cs="Times New Roman"/>
        <w:sz w:val="20"/>
        <w:szCs w:val="24"/>
      </w:rPr>
      <w:t>______________________________</w:t>
    </w:r>
    <w:r>
      <w:rPr>
        <w:rFonts w:ascii="Times New Roman" w:hAnsi="Times New Roman" w:cs="Times New Roman"/>
        <w:sz w:val="20"/>
        <w:szCs w:val="24"/>
      </w:rPr>
      <w:t>_________________</w:t>
    </w:r>
  </w:p>
  <w:p w:rsidR="005157DF" w:rsidRPr="00665A45" w:rsidRDefault="005157DF" w:rsidP="005157DF">
    <w:pPr>
      <w:autoSpaceDE w:val="0"/>
      <w:autoSpaceDN w:val="0"/>
      <w:adjustRightInd w:val="0"/>
      <w:spacing w:line="240" w:lineRule="auto"/>
      <w:rPr>
        <w:rFonts w:ascii="Times New Roman" w:hAnsi="Times New Roman" w:cs="Times New Roman"/>
        <w:sz w:val="20"/>
        <w:szCs w:val="24"/>
      </w:rPr>
    </w:pPr>
    <w:r w:rsidRPr="00665A45">
      <w:rPr>
        <w:rFonts w:ascii="Times New Roman" w:hAnsi="Times New Roman" w:cs="Times New Roman"/>
        <w:sz w:val="20"/>
        <w:szCs w:val="24"/>
      </w:rPr>
      <w:t xml:space="preserve">1. Paper apresentado à disciplina </w:t>
    </w:r>
    <w:r>
      <w:rPr>
        <w:rFonts w:ascii="Times New Roman" w:hAnsi="Times New Roman" w:cs="Times New Roman"/>
        <w:sz w:val="20"/>
        <w:szCs w:val="24"/>
      </w:rPr>
      <w:t>Teoria do Direito Penal,</w:t>
    </w:r>
    <w:r w:rsidRPr="00665A45">
      <w:rPr>
        <w:rFonts w:ascii="Times New Roman" w:hAnsi="Times New Roman" w:cs="Times New Roman"/>
        <w:sz w:val="20"/>
        <w:szCs w:val="24"/>
      </w:rPr>
      <w:t xml:space="preserve"> da Unidade de Ensino Superior Dom Bosco - UNDB.</w:t>
    </w:r>
  </w:p>
  <w:p w:rsidR="005157DF" w:rsidRDefault="005157DF" w:rsidP="005157DF">
    <w:pPr>
      <w:autoSpaceDE w:val="0"/>
      <w:autoSpaceDN w:val="0"/>
      <w:adjustRightInd w:val="0"/>
      <w:spacing w:line="240" w:lineRule="auto"/>
      <w:rPr>
        <w:rFonts w:ascii="Times New Roman" w:hAnsi="Times New Roman" w:cs="Times New Roman"/>
        <w:sz w:val="20"/>
        <w:szCs w:val="24"/>
      </w:rPr>
    </w:pPr>
    <w:r w:rsidRPr="00665A45">
      <w:rPr>
        <w:rFonts w:ascii="Times New Roman" w:hAnsi="Times New Roman" w:cs="Times New Roman"/>
        <w:sz w:val="20"/>
        <w:szCs w:val="24"/>
      </w:rPr>
      <w:t>2</w:t>
    </w:r>
    <w:r>
      <w:rPr>
        <w:rFonts w:ascii="Times New Roman" w:hAnsi="Times New Roman" w:cs="Times New Roman"/>
        <w:sz w:val="20"/>
        <w:szCs w:val="24"/>
      </w:rPr>
      <w:t>. Aluno do 3</w:t>
    </w:r>
    <w:r w:rsidRPr="00665A45">
      <w:rPr>
        <w:rFonts w:ascii="Times New Roman" w:hAnsi="Times New Roman" w:cs="Times New Roman"/>
        <w:sz w:val="20"/>
        <w:szCs w:val="24"/>
      </w:rPr>
      <w:t>º período do Curso de Direito, da UNDB.</w:t>
    </w:r>
  </w:p>
  <w:p w:rsidR="005157DF" w:rsidRPr="00665A45" w:rsidRDefault="005157DF" w:rsidP="005157DF">
    <w:pPr>
      <w:autoSpaceDE w:val="0"/>
      <w:autoSpaceDN w:val="0"/>
      <w:adjustRightInd w:val="0"/>
      <w:spacing w:line="240" w:lineRule="auto"/>
      <w:rPr>
        <w:rFonts w:ascii="Times New Roman" w:hAnsi="Times New Roman" w:cs="Times New Roman"/>
        <w:sz w:val="20"/>
        <w:szCs w:val="24"/>
      </w:rPr>
    </w:pPr>
    <w:r>
      <w:rPr>
        <w:rFonts w:ascii="Times New Roman" w:hAnsi="Times New Roman" w:cs="Times New Roman"/>
        <w:sz w:val="20"/>
        <w:szCs w:val="24"/>
      </w:rPr>
      <w:t>3. Aluna do 3</w:t>
    </w:r>
    <w:r w:rsidRPr="00665A45">
      <w:rPr>
        <w:rFonts w:ascii="Times New Roman" w:hAnsi="Times New Roman" w:cs="Times New Roman"/>
        <w:sz w:val="20"/>
        <w:szCs w:val="24"/>
      </w:rPr>
      <w:t>º período do Curso de Direito, da UNDB.</w:t>
    </w:r>
  </w:p>
  <w:p w:rsidR="005157DF" w:rsidRPr="00665A45" w:rsidRDefault="005157DF" w:rsidP="005157DF">
    <w:pPr>
      <w:autoSpaceDE w:val="0"/>
      <w:autoSpaceDN w:val="0"/>
      <w:adjustRightInd w:val="0"/>
      <w:spacing w:line="240" w:lineRule="auto"/>
      <w:rPr>
        <w:rFonts w:ascii="Times New Roman" w:hAnsi="Times New Roman" w:cs="Times New Roman"/>
        <w:sz w:val="20"/>
        <w:szCs w:val="24"/>
      </w:rPr>
    </w:pPr>
    <w:r>
      <w:rPr>
        <w:rFonts w:ascii="Times New Roman" w:hAnsi="Times New Roman" w:cs="Times New Roman"/>
        <w:sz w:val="20"/>
        <w:szCs w:val="24"/>
      </w:rPr>
      <w:t>4</w:t>
    </w:r>
    <w:r w:rsidRPr="00665A45">
      <w:rPr>
        <w:rFonts w:ascii="Times New Roman" w:hAnsi="Times New Roman" w:cs="Times New Roman"/>
        <w:sz w:val="20"/>
        <w:szCs w:val="24"/>
      </w:rPr>
      <w:t xml:space="preserve">. </w:t>
    </w:r>
    <w:r w:rsidR="00356513">
      <w:rPr>
        <w:rFonts w:ascii="Times New Roman" w:hAnsi="Times New Roman" w:cs="Times New Roman"/>
        <w:sz w:val="20"/>
        <w:szCs w:val="24"/>
      </w:rPr>
      <w:t>Aluna do 3</w:t>
    </w:r>
    <w:r w:rsidR="00356513" w:rsidRPr="00665A45">
      <w:rPr>
        <w:rFonts w:ascii="Times New Roman" w:hAnsi="Times New Roman" w:cs="Times New Roman"/>
        <w:sz w:val="20"/>
        <w:szCs w:val="24"/>
      </w:rPr>
      <w:t>º período do Curso de Direito, da UNDB.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CE7" w:rsidRDefault="00521CE7" w:rsidP="005157DF">
      <w:pPr>
        <w:spacing w:line="240" w:lineRule="auto"/>
      </w:pPr>
      <w:r>
        <w:separator/>
      </w:r>
    </w:p>
  </w:footnote>
  <w:footnote w:type="continuationSeparator" w:id="0">
    <w:p w:rsidR="00521CE7" w:rsidRDefault="00521CE7" w:rsidP="005157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873159"/>
      <w:docPartObj>
        <w:docPartGallery w:val="Page Numbers (Top of Page)"/>
        <w:docPartUnique/>
      </w:docPartObj>
    </w:sdtPr>
    <w:sdtEndPr>
      <w:rPr>
        <w:rFonts w:ascii="Times New Roman" w:hAnsi="Times New Roman" w:cs="Times New Roman"/>
        <w:sz w:val="20"/>
      </w:rPr>
    </w:sdtEndPr>
    <w:sdtContent>
      <w:p w:rsidR="005157DF" w:rsidRPr="00431923" w:rsidRDefault="005157DF">
        <w:pPr>
          <w:pStyle w:val="Cabealho"/>
          <w:jc w:val="right"/>
          <w:rPr>
            <w:rFonts w:ascii="Times New Roman" w:hAnsi="Times New Roman" w:cs="Times New Roman"/>
            <w:sz w:val="20"/>
          </w:rPr>
        </w:pPr>
        <w:r w:rsidRPr="00431923">
          <w:rPr>
            <w:rFonts w:ascii="Times New Roman" w:hAnsi="Times New Roman" w:cs="Times New Roman"/>
            <w:sz w:val="20"/>
          </w:rPr>
          <w:fldChar w:fldCharType="begin"/>
        </w:r>
        <w:r w:rsidRPr="00431923">
          <w:rPr>
            <w:rFonts w:ascii="Times New Roman" w:hAnsi="Times New Roman" w:cs="Times New Roman"/>
            <w:sz w:val="20"/>
          </w:rPr>
          <w:instrText>PAGE   \* MERGEFORMAT</w:instrText>
        </w:r>
        <w:r w:rsidRPr="00431923">
          <w:rPr>
            <w:rFonts w:ascii="Times New Roman" w:hAnsi="Times New Roman" w:cs="Times New Roman"/>
            <w:sz w:val="20"/>
          </w:rPr>
          <w:fldChar w:fldCharType="separate"/>
        </w:r>
        <w:r w:rsidR="006A5A9A">
          <w:rPr>
            <w:rFonts w:ascii="Times New Roman" w:hAnsi="Times New Roman" w:cs="Times New Roman"/>
            <w:noProof/>
            <w:sz w:val="20"/>
          </w:rPr>
          <w:t>2</w:t>
        </w:r>
        <w:r w:rsidRPr="00431923">
          <w:rPr>
            <w:rFonts w:ascii="Times New Roman" w:hAnsi="Times New Roman" w:cs="Times New Roman"/>
            <w:sz w:val="20"/>
          </w:rPr>
          <w:fldChar w:fldCharType="end"/>
        </w:r>
      </w:p>
    </w:sdtContent>
  </w:sdt>
  <w:p w:rsidR="005157DF" w:rsidRDefault="005157DF" w:rsidP="005157DF">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F1"/>
    <w:rsid w:val="00356513"/>
    <w:rsid w:val="004251D5"/>
    <w:rsid w:val="00431923"/>
    <w:rsid w:val="00461BF1"/>
    <w:rsid w:val="005157DF"/>
    <w:rsid w:val="00521CE7"/>
    <w:rsid w:val="0058623A"/>
    <w:rsid w:val="00587D52"/>
    <w:rsid w:val="006A5A9A"/>
    <w:rsid w:val="00743A9F"/>
    <w:rsid w:val="00786783"/>
    <w:rsid w:val="00892E9A"/>
    <w:rsid w:val="0097558A"/>
    <w:rsid w:val="009D4B6B"/>
    <w:rsid w:val="00A55293"/>
    <w:rsid w:val="00B50885"/>
    <w:rsid w:val="00BA6D67"/>
    <w:rsid w:val="00CC73E4"/>
    <w:rsid w:val="00E206AB"/>
    <w:rsid w:val="00FC05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61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61BF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4251D5"/>
  </w:style>
  <w:style w:type="paragraph" w:styleId="Cabealho">
    <w:name w:val="header"/>
    <w:basedOn w:val="Normal"/>
    <w:link w:val="CabealhoChar"/>
    <w:uiPriority w:val="99"/>
    <w:unhideWhenUsed/>
    <w:rsid w:val="005157DF"/>
    <w:pPr>
      <w:tabs>
        <w:tab w:val="center" w:pos="4252"/>
        <w:tab w:val="right" w:pos="8504"/>
      </w:tabs>
      <w:spacing w:line="240" w:lineRule="auto"/>
    </w:pPr>
  </w:style>
  <w:style w:type="character" w:customStyle="1" w:styleId="CabealhoChar">
    <w:name w:val="Cabeçalho Char"/>
    <w:basedOn w:val="Fontepargpadro"/>
    <w:link w:val="Cabealho"/>
    <w:uiPriority w:val="99"/>
    <w:rsid w:val="005157DF"/>
  </w:style>
  <w:style w:type="paragraph" w:styleId="Rodap">
    <w:name w:val="footer"/>
    <w:basedOn w:val="Normal"/>
    <w:link w:val="RodapChar"/>
    <w:uiPriority w:val="99"/>
    <w:unhideWhenUsed/>
    <w:rsid w:val="005157DF"/>
    <w:pPr>
      <w:tabs>
        <w:tab w:val="center" w:pos="4252"/>
        <w:tab w:val="right" w:pos="8504"/>
      </w:tabs>
      <w:spacing w:line="240" w:lineRule="auto"/>
    </w:pPr>
  </w:style>
  <w:style w:type="character" w:customStyle="1" w:styleId="RodapChar">
    <w:name w:val="Rodapé Char"/>
    <w:basedOn w:val="Fontepargpadro"/>
    <w:link w:val="Rodap"/>
    <w:uiPriority w:val="99"/>
    <w:rsid w:val="005157DF"/>
  </w:style>
  <w:style w:type="paragraph" w:styleId="Textodebalo">
    <w:name w:val="Balloon Text"/>
    <w:basedOn w:val="Normal"/>
    <w:link w:val="TextodebaloChar"/>
    <w:uiPriority w:val="99"/>
    <w:semiHidden/>
    <w:unhideWhenUsed/>
    <w:rsid w:val="005157D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5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61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61BF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4251D5"/>
  </w:style>
  <w:style w:type="paragraph" w:styleId="Cabealho">
    <w:name w:val="header"/>
    <w:basedOn w:val="Normal"/>
    <w:link w:val="CabealhoChar"/>
    <w:uiPriority w:val="99"/>
    <w:unhideWhenUsed/>
    <w:rsid w:val="005157DF"/>
    <w:pPr>
      <w:tabs>
        <w:tab w:val="center" w:pos="4252"/>
        <w:tab w:val="right" w:pos="8504"/>
      </w:tabs>
      <w:spacing w:line="240" w:lineRule="auto"/>
    </w:pPr>
  </w:style>
  <w:style w:type="character" w:customStyle="1" w:styleId="CabealhoChar">
    <w:name w:val="Cabeçalho Char"/>
    <w:basedOn w:val="Fontepargpadro"/>
    <w:link w:val="Cabealho"/>
    <w:uiPriority w:val="99"/>
    <w:rsid w:val="005157DF"/>
  </w:style>
  <w:style w:type="paragraph" w:styleId="Rodap">
    <w:name w:val="footer"/>
    <w:basedOn w:val="Normal"/>
    <w:link w:val="RodapChar"/>
    <w:uiPriority w:val="99"/>
    <w:unhideWhenUsed/>
    <w:rsid w:val="005157DF"/>
    <w:pPr>
      <w:tabs>
        <w:tab w:val="center" w:pos="4252"/>
        <w:tab w:val="right" w:pos="8504"/>
      </w:tabs>
      <w:spacing w:line="240" w:lineRule="auto"/>
    </w:pPr>
  </w:style>
  <w:style w:type="character" w:customStyle="1" w:styleId="RodapChar">
    <w:name w:val="Rodapé Char"/>
    <w:basedOn w:val="Fontepargpadro"/>
    <w:link w:val="Rodap"/>
    <w:uiPriority w:val="99"/>
    <w:rsid w:val="005157DF"/>
  </w:style>
  <w:style w:type="paragraph" w:styleId="Textodebalo">
    <w:name w:val="Balloon Text"/>
    <w:basedOn w:val="Normal"/>
    <w:link w:val="TextodebaloChar"/>
    <w:uiPriority w:val="99"/>
    <w:semiHidden/>
    <w:unhideWhenUsed/>
    <w:rsid w:val="005157D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5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4200</Words>
  <Characters>22685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Valentina</cp:lastModifiedBy>
  <cp:revision>4</cp:revision>
  <dcterms:created xsi:type="dcterms:W3CDTF">2014-10-26T17:57:00Z</dcterms:created>
  <dcterms:modified xsi:type="dcterms:W3CDTF">2018-06-15T00:21:00Z</dcterms:modified>
</cp:coreProperties>
</file>