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4E" w:rsidRDefault="00071FEB" w:rsidP="0063271C">
      <w:pPr>
        <w:jc w:val="center"/>
        <w:rPr>
          <w:b/>
          <w:bCs/>
        </w:rPr>
      </w:pPr>
      <w:r>
        <w:rPr>
          <w:b/>
          <w:bCs/>
        </w:rPr>
        <w:t>A TERMINOLOGIA P</w:t>
      </w:r>
      <w:r w:rsidR="00C24B2E">
        <w:rPr>
          <w:b/>
          <w:bCs/>
        </w:rPr>
        <w:t>ESSOA</w:t>
      </w:r>
      <w:r>
        <w:rPr>
          <w:b/>
          <w:bCs/>
        </w:rPr>
        <w:t>S</w:t>
      </w:r>
      <w:r w:rsidR="00C24B2E">
        <w:rPr>
          <w:b/>
          <w:bCs/>
        </w:rPr>
        <w:t xml:space="preserve"> COM DEFICIÊNCIA E OS DIFERENTES MODELOS DE TRATAMENTO</w:t>
      </w:r>
    </w:p>
    <w:p w:rsidR="0063271C" w:rsidRPr="009F3E4E" w:rsidRDefault="0063271C" w:rsidP="0063271C">
      <w:pPr>
        <w:jc w:val="center"/>
        <w:rPr>
          <w:b/>
          <w:bCs/>
        </w:rPr>
      </w:pPr>
    </w:p>
    <w:p w:rsidR="009F3E4E" w:rsidRPr="009F3E4E" w:rsidRDefault="009F3E4E" w:rsidP="009F3E4E">
      <w:pPr>
        <w:spacing w:after="200" w:line="240" w:lineRule="auto"/>
        <w:jc w:val="both"/>
        <w:rPr>
          <w:rFonts w:ascii="Times New Roman" w:eastAsia="Calibri" w:hAnsi="Times New Roman" w:cs="Times New Roman"/>
          <w:i/>
          <w:iCs/>
          <w:sz w:val="20"/>
          <w:szCs w:val="20"/>
        </w:rPr>
      </w:pPr>
      <w:r w:rsidRPr="00A60F48">
        <w:rPr>
          <w:rFonts w:eastAsia="Calibri" w:cs="Arial"/>
          <w:iCs/>
          <w:sz w:val="20"/>
          <w:szCs w:val="20"/>
        </w:rPr>
        <w:t xml:space="preserve">                                                                                    Alessandra Mara Rodrigues</w:t>
      </w:r>
      <w:r w:rsidRPr="009F3E4E">
        <w:rPr>
          <w:rFonts w:ascii="Times New Roman" w:eastAsia="Calibri" w:hAnsi="Times New Roman" w:cs="Times New Roman"/>
          <w:i/>
          <w:iCs/>
          <w:sz w:val="20"/>
          <w:szCs w:val="20"/>
        </w:rPr>
        <w:t xml:space="preserve"> </w:t>
      </w:r>
      <w:r w:rsidRPr="009F3E4E">
        <w:rPr>
          <w:rFonts w:ascii="Times New Roman" w:eastAsia="Calibri" w:hAnsi="Times New Roman" w:cs="Times New Roman"/>
          <w:i/>
          <w:iCs/>
          <w:sz w:val="20"/>
          <w:vertAlign w:val="superscript"/>
        </w:rPr>
        <w:footnoteReference w:id="2"/>
      </w:r>
    </w:p>
    <w:p w:rsidR="009F3E4E" w:rsidRPr="009F3E4E" w:rsidRDefault="009F3E4E" w:rsidP="0063271C">
      <w:pPr>
        <w:spacing w:after="200" w:line="240" w:lineRule="auto"/>
        <w:ind w:left="3540" w:firstLine="708"/>
        <w:jc w:val="center"/>
        <w:rPr>
          <w:rFonts w:ascii="Times New Roman" w:eastAsia="Calibri" w:hAnsi="Times New Roman" w:cs="Times New Roman"/>
          <w:i/>
          <w:iCs/>
          <w:sz w:val="20"/>
          <w:szCs w:val="20"/>
        </w:rPr>
      </w:pPr>
    </w:p>
    <w:p w:rsidR="0063271C" w:rsidRDefault="0063271C" w:rsidP="0063271C">
      <w:pPr>
        <w:jc w:val="center"/>
        <w:rPr>
          <w:b/>
          <w:bCs/>
        </w:rPr>
      </w:pPr>
      <w:r w:rsidRPr="009F3E4E">
        <w:rPr>
          <w:b/>
          <w:bCs/>
        </w:rPr>
        <w:t>RESUMO</w:t>
      </w:r>
    </w:p>
    <w:p w:rsidR="00A83CA5" w:rsidRDefault="00A83CA5" w:rsidP="0063271C">
      <w:pPr>
        <w:jc w:val="center"/>
        <w:rPr>
          <w:b/>
          <w:bCs/>
        </w:rPr>
      </w:pPr>
    </w:p>
    <w:p w:rsidR="00C14748" w:rsidRDefault="00176854" w:rsidP="009F3E4E">
      <w:pPr>
        <w:jc w:val="both"/>
        <w:rPr>
          <w:bCs/>
        </w:rPr>
      </w:pPr>
      <w:r w:rsidRPr="00C24B2E">
        <w:rPr>
          <w:bCs/>
        </w:rPr>
        <w:t>O</w:t>
      </w:r>
      <w:r w:rsidR="00F310E7" w:rsidRPr="00C24B2E">
        <w:rPr>
          <w:bCs/>
        </w:rPr>
        <w:t xml:space="preserve"> presente trabalho tem por objetivo contextualizar as terminologias e consequentemente </w:t>
      </w:r>
      <w:r w:rsidR="00B13D4F" w:rsidRPr="00C24B2E">
        <w:rPr>
          <w:bCs/>
        </w:rPr>
        <w:t>às</w:t>
      </w:r>
      <w:r w:rsidR="00F310E7" w:rsidRPr="00C24B2E">
        <w:rPr>
          <w:bCs/>
        </w:rPr>
        <w:t xml:space="preserve"> formas de tratamento utilizadas em relação </w:t>
      </w:r>
      <w:r w:rsidR="00B13D4F" w:rsidRPr="00C24B2E">
        <w:rPr>
          <w:bCs/>
        </w:rPr>
        <w:t>às</w:t>
      </w:r>
      <w:r w:rsidR="00F310E7" w:rsidRPr="00C24B2E">
        <w:rPr>
          <w:bCs/>
        </w:rPr>
        <w:t xml:space="preserve"> pessoas com deficiência</w:t>
      </w:r>
      <w:r w:rsidR="00A63304" w:rsidRPr="00C24B2E">
        <w:rPr>
          <w:bCs/>
        </w:rPr>
        <w:t xml:space="preserve"> no decorrer da história.</w:t>
      </w:r>
      <w:r w:rsidR="00725D86">
        <w:rPr>
          <w:bCs/>
        </w:rPr>
        <w:t xml:space="preserve"> Fazer uma aná</w:t>
      </w:r>
      <w:r w:rsidR="00F310E7" w:rsidRPr="00C24B2E">
        <w:rPr>
          <w:bCs/>
        </w:rPr>
        <w:t xml:space="preserve">lise dos conceitos </w:t>
      </w:r>
      <w:r w:rsidR="00A63304" w:rsidRPr="00C24B2E">
        <w:rPr>
          <w:bCs/>
        </w:rPr>
        <w:t xml:space="preserve">utilizados nas </w:t>
      </w:r>
      <w:r w:rsidRPr="00C24B2E">
        <w:rPr>
          <w:bCs/>
        </w:rPr>
        <w:t>diferentes</w:t>
      </w:r>
      <w:r w:rsidR="00A63304" w:rsidRPr="00C24B2E">
        <w:rPr>
          <w:bCs/>
        </w:rPr>
        <w:t xml:space="preserve"> épocas</w:t>
      </w:r>
      <w:r w:rsidR="004D0283" w:rsidRPr="00C24B2E">
        <w:rPr>
          <w:bCs/>
        </w:rPr>
        <w:t xml:space="preserve"> </w:t>
      </w:r>
      <w:r w:rsidR="00B13D4F" w:rsidRPr="00C24B2E">
        <w:rPr>
          <w:bCs/>
        </w:rPr>
        <w:t xml:space="preserve">e a expressão correta justificada pela </w:t>
      </w:r>
      <w:r w:rsidR="00A63304" w:rsidRPr="00C24B2E">
        <w:rPr>
          <w:bCs/>
        </w:rPr>
        <w:t>Convenção</w:t>
      </w:r>
      <w:r w:rsidRPr="00C24B2E">
        <w:rPr>
          <w:rFonts w:ascii="OpenSans-Regular" w:hAnsi="OpenSans-Regular"/>
          <w:color w:val="3B3B3B"/>
          <w:sz w:val="21"/>
          <w:szCs w:val="21"/>
          <w:shd w:val="clear" w:color="auto" w:fill="FFFFFF"/>
        </w:rPr>
        <w:t xml:space="preserve"> </w:t>
      </w:r>
      <w:r w:rsidRPr="00C24B2E">
        <w:rPr>
          <w:bCs/>
        </w:rPr>
        <w:t>da ONU sobre os Direitos das Pessoas com Deficiência, incorporada ao texto constitucional. O presente tema demonstra sua relevância tendo em vista que, de acordo com os dados do Censo de 2010, quarenta e cinco milhões de pessoas afirmam ter algum tipo de deficiência. Portanto,</w:t>
      </w:r>
      <w:r w:rsidR="004D0283" w:rsidRPr="00C24B2E">
        <w:rPr>
          <w:bCs/>
        </w:rPr>
        <w:t xml:space="preserve"> pessoa com deficiência </w:t>
      </w:r>
      <w:r w:rsidR="00FF37B6" w:rsidRPr="00C24B2E">
        <w:rPr>
          <w:bCs/>
        </w:rPr>
        <w:t xml:space="preserve">é um tema contemporâneo e </w:t>
      </w:r>
      <w:r w:rsidRPr="00C24B2E">
        <w:rPr>
          <w:bCs/>
        </w:rPr>
        <w:t xml:space="preserve">repetidas discussões </w:t>
      </w:r>
      <w:r w:rsidR="004D0283" w:rsidRPr="00C24B2E">
        <w:rPr>
          <w:bCs/>
        </w:rPr>
        <w:t>tem sido levantadas a cerca da variação e a forma correta da terminologia</w:t>
      </w:r>
      <w:r w:rsidR="00EC183D" w:rsidRPr="00C24B2E">
        <w:rPr>
          <w:bCs/>
        </w:rPr>
        <w:t xml:space="preserve"> pela busca da inclusão social</w:t>
      </w:r>
      <w:r w:rsidR="004D0283" w:rsidRPr="00C24B2E">
        <w:rPr>
          <w:bCs/>
        </w:rPr>
        <w:t>.</w:t>
      </w:r>
      <w:r w:rsidR="00B449B0" w:rsidRPr="00C24B2E">
        <w:rPr>
          <w:bCs/>
        </w:rPr>
        <w:t xml:space="preserve"> Usar o termo correto </w:t>
      </w:r>
      <w:r w:rsidR="00725D86" w:rsidRPr="00C24B2E">
        <w:rPr>
          <w:bCs/>
        </w:rPr>
        <w:t>é, sobretudo</w:t>
      </w:r>
      <w:r w:rsidR="00B449B0" w:rsidRPr="00C24B2E">
        <w:rPr>
          <w:bCs/>
        </w:rPr>
        <w:t xml:space="preserve"> relevante</w:t>
      </w:r>
      <w:r w:rsidR="00EC183D" w:rsidRPr="00C24B2E">
        <w:rPr>
          <w:bCs/>
        </w:rPr>
        <w:t>, pois</w:t>
      </w:r>
      <w:r w:rsidR="00B449B0" w:rsidRPr="00C24B2E">
        <w:rPr>
          <w:bCs/>
        </w:rPr>
        <w:t xml:space="preserve"> usar uma linguagem ou conceitos ultrapassados denota uma ideia muitas vezes pejorativa ou </w:t>
      </w:r>
      <w:r w:rsidR="00EC183D" w:rsidRPr="00C24B2E">
        <w:rPr>
          <w:bCs/>
        </w:rPr>
        <w:t xml:space="preserve"> de preconceito. </w:t>
      </w:r>
      <w:r w:rsidR="00CF073D" w:rsidRPr="00C24B2E">
        <w:rPr>
          <w:bCs/>
        </w:rPr>
        <w:t>Assim o uso da terminologia correta não se trata apenas de um estudo da palavra, mas compreender</w:t>
      </w:r>
      <w:r w:rsidR="00FF37B6" w:rsidRPr="00C24B2E">
        <w:rPr>
          <w:bCs/>
        </w:rPr>
        <w:t xml:space="preserve"> que as modificações</w:t>
      </w:r>
      <w:r w:rsidR="00725D86" w:rsidRPr="00C24B2E">
        <w:rPr>
          <w:bCs/>
        </w:rPr>
        <w:t xml:space="preserve"> </w:t>
      </w:r>
      <w:r w:rsidR="00FF37B6" w:rsidRPr="00C24B2E">
        <w:rPr>
          <w:bCs/>
        </w:rPr>
        <w:t>ocorreram devido a um</w:t>
      </w:r>
      <w:r w:rsidR="00725D86" w:rsidRPr="00C24B2E">
        <w:rPr>
          <w:bCs/>
        </w:rPr>
        <w:t xml:space="preserve"> </w:t>
      </w:r>
      <w:r w:rsidR="00CF073D" w:rsidRPr="00C24B2E">
        <w:rPr>
          <w:bCs/>
        </w:rPr>
        <w:t xml:space="preserve">processo </w:t>
      </w:r>
      <w:r w:rsidR="00FF37B6" w:rsidRPr="00C24B2E">
        <w:rPr>
          <w:bCs/>
        </w:rPr>
        <w:t xml:space="preserve">histórico na busca pela igualdade de direitos </w:t>
      </w:r>
      <w:r w:rsidR="00CF073D" w:rsidRPr="00C24B2E">
        <w:rPr>
          <w:bCs/>
        </w:rPr>
        <w:t>e</w:t>
      </w:r>
      <w:r w:rsidR="00FF37B6" w:rsidRPr="00C24B2E">
        <w:rPr>
          <w:bCs/>
        </w:rPr>
        <w:t xml:space="preserve"> que</w:t>
      </w:r>
      <w:r w:rsidR="00725D86" w:rsidRPr="00C24B2E">
        <w:rPr>
          <w:bCs/>
        </w:rPr>
        <w:t xml:space="preserve"> </w:t>
      </w:r>
      <w:r w:rsidR="00CF073D" w:rsidRPr="00C24B2E">
        <w:rPr>
          <w:bCs/>
        </w:rPr>
        <w:t>o seu significado</w:t>
      </w:r>
      <w:r w:rsidR="00FF37B6" w:rsidRPr="00C24B2E">
        <w:rPr>
          <w:bCs/>
        </w:rPr>
        <w:t xml:space="preserve"> é responsável por uma mudança de </w:t>
      </w:r>
      <w:r w:rsidR="00725D86" w:rsidRPr="00C24B2E">
        <w:rPr>
          <w:bCs/>
        </w:rPr>
        <w:t>paradigma.</w:t>
      </w:r>
      <w:r w:rsidR="00CF073D" w:rsidRPr="00C24B2E">
        <w:rPr>
          <w:bCs/>
        </w:rPr>
        <w:t xml:space="preserve"> Analisar as ações e os termos vigentes </w:t>
      </w:r>
      <w:r w:rsidR="00FF37B6" w:rsidRPr="00C24B2E">
        <w:rPr>
          <w:bCs/>
        </w:rPr>
        <w:t xml:space="preserve">de cada sociedade nas diferentes </w:t>
      </w:r>
      <w:r w:rsidR="00CF073D" w:rsidRPr="00C24B2E">
        <w:rPr>
          <w:bCs/>
        </w:rPr>
        <w:t>época</w:t>
      </w:r>
      <w:r w:rsidR="00FF37B6" w:rsidRPr="00C24B2E">
        <w:rPr>
          <w:bCs/>
        </w:rPr>
        <w:t>s</w:t>
      </w:r>
      <w:r w:rsidR="00C14748" w:rsidRPr="00C24B2E">
        <w:rPr>
          <w:bCs/>
        </w:rPr>
        <w:t xml:space="preserve"> é valorizar a luta dos movimentos das pessoas com deficiência social a fim de </w:t>
      </w:r>
      <w:r w:rsidR="00C24B2E" w:rsidRPr="00C24B2E">
        <w:rPr>
          <w:bCs/>
        </w:rPr>
        <w:t xml:space="preserve">reprimir </w:t>
      </w:r>
      <w:r w:rsidR="008B650A">
        <w:rPr>
          <w:bCs/>
        </w:rPr>
        <w:t xml:space="preserve">as </w:t>
      </w:r>
      <w:r w:rsidR="00C14748" w:rsidRPr="00C24B2E">
        <w:rPr>
          <w:bCs/>
        </w:rPr>
        <w:t xml:space="preserve">práticas discriminatórias e </w:t>
      </w:r>
      <w:r w:rsidR="008B650A">
        <w:rPr>
          <w:bCs/>
        </w:rPr>
        <w:t xml:space="preserve">abusivas, </w:t>
      </w:r>
      <w:r w:rsidR="008B650A" w:rsidRPr="008B650A">
        <w:rPr>
          <w:bCs/>
        </w:rPr>
        <w:t>na busca pela inclusão</w:t>
      </w:r>
      <w:r w:rsidR="008B650A">
        <w:rPr>
          <w:bCs/>
        </w:rPr>
        <w:t xml:space="preserve"> dentro do ideal de uma plena cidadania.</w:t>
      </w:r>
      <w:r w:rsidR="00C24F03">
        <w:rPr>
          <w:bCs/>
        </w:rPr>
        <w:t xml:space="preserve"> </w:t>
      </w:r>
    </w:p>
    <w:p w:rsidR="009F3E4E" w:rsidRDefault="009F3E4E" w:rsidP="009F3E4E">
      <w:pPr>
        <w:jc w:val="both"/>
      </w:pPr>
      <w:r w:rsidRPr="009F3E4E">
        <w:rPr>
          <w:b/>
          <w:bCs/>
        </w:rPr>
        <w:t>Palavras-Chave</w:t>
      </w:r>
      <w:r w:rsidRPr="009F3E4E">
        <w:t xml:space="preserve">: </w:t>
      </w:r>
      <w:r w:rsidR="0063271C">
        <w:t xml:space="preserve">Pessoa com deficiência; </w:t>
      </w:r>
      <w:r w:rsidR="00C24B2E">
        <w:t>terminologia</w:t>
      </w:r>
      <w:r w:rsidR="00A83CA5">
        <w:t>; inclusão;</w:t>
      </w:r>
      <w:r w:rsidRPr="009F3E4E">
        <w:t xml:space="preserve"> sociedade e deficiência</w:t>
      </w:r>
      <w:r w:rsidR="00A83CA5">
        <w:t>.</w:t>
      </w:r>
    </w:p>
    <w:p w:rsidR="009F3E4E" w:rsidRDefault="009F3E4E" w:rsidP="009F3E4E">
      <w:pPr>
        <w:jc w:val="both"/>
      </w:pPr>
    </w:p>
    <w:p w:rsidR="00313D78" w:rsidRDefault="00313D78" w:rsidP="009F3E4E">
      <w:pPr>
        <w:jc w:val="both"/>
      </w:pPr>
    </w:p>
    <w:p w:rsidR="00313D78" w:rsidRPr="009F3E4E" w:rsidRDefault="00313D78" w:rsidP="009F3E4E">
      <w:pPr>
        <w:jc w:val="both"/>
      </w:pPr>
    </w:p>
    <w:p w:rsidR="0072627C" w:rsidRDefault="0018755E" w:rsidP="0072627C">
      <w:pPr>
        <w:keepNext/>
        <w:keepLines/>
        <w:tabs>
          <w:tab w:val="left" w:pos="9071"/>
        </w:tabs>
        <w:ind w:right="-1" w:firstLineChars="150" w:firstLine="361"/>
        <w:jc w:val="both"/>
        <w:outlineLvl w:val="0"/>
        <w:rPr>
          <w:rFonts w:eastAsia="Times New Roman" w:cs="Times New Roman"/>
          <w:b/>
          <w:bCs/>
          <w:szCs w:val="28"/>
        </w:rPr>
      </w:pPr>
      <w:r w:rsidRPr="0018755E">
        <w:rPr>
          <w:rFonts w:eastAsia="Times New Roman" w:cs="Times New Roman"/>
          <w:b/>
          <w:szCs w:val="20"/>
        </w:rPr>
        <w:lastRenderedPageBreak/>
        <w:t>1</w:t>
      </w:r>
      <w:r w:rsidR="0072627C">
        <w:rPr>
          <w:rFonts w:eastAsia="Times New Roman" w:cs="Times New Roman"/>
          <w:b/>
          <w:szCs w:val="20"/>
        </w:rPr>
        <w:t>.</w:t>
      </w:r>
      <w:r>
        <w:rPr>
          <w:rFonts w:eastAsia="Times New Roman" w:cs="Times New Roman"/>
          <w:b/>
          <w:szCs w:val="20"/>
        </w:rPr>
        <w:t xml:space="preserve"> </w:t>
      </w:r>
      <w:r w:rsidRPr="0018755E">
        <w:rPr>
          <w:rFonts w:eastAsia="Times New Roman" w:cs="Times New Roman"/>
          <w:b/>
          <w:bCs/>
          <w:szCs w:val="28"/>
        </w:rPr>
        <w:t>INTRODUÇÃO</w:t>
      </w:r>
    </w:p>
    <w:p w:rsidR="0072627C" w:rsidRDefault="0072627C" w:rsidP="0072627C">
      <w:pPr>
        <w:keepNext/>
        <w:keepLines/>
        <w:tabs>
          <w:tab w:val="left" w:pos="9071"/>
        </w:tabs>
        <w:ind w:right="-1" w:firstLineChars="150" w:firstLine="361"/>
        <w:jc w:val="both"/>
        <w:outlineLvl w:val="0"/>
        <w:rPr>
          <w:rFonts w:eastAsia="Times New Roman" w:cs="Times New Roman"/>
          <w:b/>
          <w:bCs/>
          <w:szCs w:val="28"/>
        </w:rPr>
      </w:pPr>
    </w:p>
    <w:p w:rsidR="00EF75D9" w:rsidRPr="0072627C" w:rsidRDefault="0018755E" w:rsidP="0072627C">
      <w:pPr>
        <w:keepNext/>
        <w:keepLines/>
        <w:tabs>
          <w:tab w:val="left" w:pos="9071"/>
        </w:tabs>
        <w:ind w:right="-1" w:firstLineChars="150" w:firstLine="360"/>
        <w:jc w:val="both"/>
        <w:outlineLvl w:val="0"/>
        <w:rPr>
          <w:rFonts w:eastAsia="Times New Roman" w:cs="Times New Roman"/>
          <w:b/>
          <w:bCs/>
          <w:szCs w:val="28"/>
        </w:rPr>
      </w:pPr>
      <w:r w:rsidRPr="0018755E">
        <w:rPr>
          <w:rFonts w:eastAsia="Times New Roman" w:cs="Arial"/>
          <w:szCs w:val="24"/>
        </w:rPr>
        <w:t xml:space="preserve">O presente trabalho tem por objeto a análise </w:t>
      </w:r>
      <w:r w:rsidR="00CA1C5B">
        <w:rPr>
          <w:rFonts w:eastAsia="Times New Roman" w:cs="Arial"/>
          <w:szCs w:val="24"/>
        </w:rPr>
        <w:t>do uso correto</w:t>
      </w:r>
      <w:r w:rsidR="00CA1C5B" w:rsidRPr="00CA1C5B">
        <w:rPr>
          <w:rFonts w:eastAsia="Times New Roman" w:cs="Arial"/>
          <w:szCs w:val="24"/>
        </w:rPr>
        <w:t xml:space="preserve"> </w:t>
      </w:r>
      <w:r w:rsidR="00CA1C5B">
        <w:rPr>
          <w:rFonts w:eastAsia="Times New Roman" w:cs="Arial"/>
          <w:szCs w:val="24"/>
        </w:rPr>
        <w:t xml:space="preserve">da terminologia </w:t>
      </w:r>
      <w:r w:rsidRPr="0018755E">
        <w:rPr>
          <w:rFonts w:eastAsia="Times New Roman" w:cs="Arial"/>
          <w:szCs w:val="24"/>
        </w:rPr>
        <w:t>da pessoa com deficiência e a</w:t>
      </w:r>
      <w:r w:rsidR="00CA1C5B">
        <w:rPr>
          <w:rFonts w:eastAsia="Times New Roman" w:cs="Arial"/>
          <w:szCs w:val="24"/>
        </w:rPr>
        <w:t>s</w:t>
      </w:r>
      <w:r w:rsidRPr="0018755E">
        <w:rPr>
          <w:rFonts w:eastAsia="Times New Roman" w:cs="Arial"/>
          <w:szCs w:val="24"/>
        </w:rPr>
        <w:t xml:space="preserve"> correspondente</w:t>
      </w:r>
      <w:r w:rsidR="00CA1C5B">
        <w:rPr>
          <w:rFonts w:eastAsia="Times New Roman" w:cs="Arial"/>
          <w:szCs w:val="24"/>
        </w:rPr>
        <w:t>s</w:t>
      </w:r>
      <w:r w:rsidRPr="0018755E">
        <w:rPr>
          <w:rFonts w:eastAsia="Times New Roman" w:cs="Arial"/>
          <w:szCs w:val="24"/>
        </w:rPr>
        <w:t xml:space="preserve"> </w:t>
      </w:r>
      <w:r w:rsidR="00CA1C5B">
        <w:rPr>
          <w:rFonts w:eastAsia="Times New Roman" w:cs="Arial"/>
          <w:szCs w:val="24"/>
        </w:rPr>
        <w:t xml:space="preserve">mudanças ocorridas no termo </w:t>
      </w:r>
      <w:r w:rsidR="00EF75D9" w:rsidRPr="00EF75D9">
        <w:rPr>
          <w:rFonts w:eastAsia="Times New Roman" w:cs="Arial"/>
          <w:szCs w:val="24"/>
        </w:rPr>
        <w:t>nas diferentes épocas</w:t>
      </w:r>
      <w:r w:rsidR="00EF75D9">
        <w:rPr>
          <w:rFonts w:eastAsia="Times New Roman" w:cs="Arial"/>
          <w:szCs w:val="24"/>
        </w:rPr>
        <w:t>.</w:t>
      </w:r>
    </w:p>
    <w:p w:rsidR="0018755E" w:rsidRPr="0018755E" w:rsidRDefault="0018755E" w:rsidP="0018755E">
      <w:pPr>
        <w:tabs>
          <w:tab w:val="left" w:pos="9071"/>
        </w:tabs>
        <w:ind w:right="-1" w:firstLine="851"/>
        <w:jc w:val="both"/>
        <w:rPr>
          <w:rFonts w:eastAsia="Times New Roman" w:cs="Arial"/>
          <w:szCs w:val="24"/>
        </w:rPr>
      </w:pPr>
      <w:r w:rsidRPr="0018755E">
        <w:rPr>
          <w:rFonts w:eastAsia="Times New Roman" w:cs="Arial"/>
          <w:szCs w:val="24"/>
        </w:rPr>
        <w:t xml:space="preserve">O processo de desenvolvimento </w:t>
      </w:r>
      <w:r w:rsidR="00225315">
        <w:rPr>
          <w:rFonts w:eastAsia="Times New Roman" w:cs="Arial"/>
          <w:szCs w:val="24"/>
        </w:rPr>
        <w:t>da terminologia</w:t>
      </w:r>
      <w:r w:rsidRPr="0018755E">
        <w:rPr>
          <w:rFonts w:eastAsia="Times New Roman" w:cs="Arial"/>
          <w:szCs w:val="24"/>
        </w:rPr>
        <w:t xml:space="preserve"> da pessoa com deficiência foi fomentado por diversas mudanças na sociedade. No percurso da história, houve vários formatos de tratamento: desde a segregação até o modelo inclusivo proposto na Constituição de 1988.</w:t>
      </w:r>
    </w:p>
    <w:p w:rsidR="0018755E" w:rsidRPr="0018755E" w:rsidRDefault="0018755E" w:rsidP="0018755E">
      <w:pPr>
        <w:tabs>
          <w:tab w:val="left" w:pos="9071"/>
        </w:tabs>
        <w:ind w:right="-1" w:firstLine="851"/>
        <w:jc w:val="both"/>
        <w:rPr>
          <w:rFonts w:eastAsia="Times New Roman" w:cs="Arial"/>
          <w:szCs w:val="24"/>
        </w:rPr>
      </w:pPr>
      <w:r w:rsidRPr="0018755E">
        <w:rPr>
          <w:rFonts w:eastAsia="Times New Roman" w:cs="Arial"/>
          <w:szCs w:val="24"/>
        </w:rPr>
        <w:t>O modelo social (compatível com a educação inclusiva), criado em meados dos anos sessenta e que ainda esta em desenvolvimento, traz uma nova abordagem em relação ao tratamento. Nesse modelo a sociedade é responsável por se adequar de maneira a incluir com igualdade de oportunidades sem discriminação</w:t>
      </w:r>
      <w:r w:rsidR="00225315" w:rsidRPr="0018755E">
        <w:rPr>
          <w:rFonts w:eastAsia="Times New Roman" w:cs="Arial"/>
          <w:szCs w:val="24"/>
        </w:rPr>
        <w:t>.</w:t>
      </w:r>
    </w:p>
    <w:p w:rsidR="00225315" w:rsidRDefault="0018755E" w:rsidP="0018755E">
      <w:pPr>
        <w:tabs>
          <w:tab w:val="left" w:pos="9071"/>
        </w:tabs>
        <w:ind w:right="-1" w:firstLine="851"/>
        <w:jc w:val="both"/>
        <w:rPr>
          <w:rFonts w:eastAsia="Times New Roman" w:cs="Arial"/>
          <w:szCs w:val="24"/>
        </w:rPr>
      </w:pPr>
      <w:r w:rsidRPr="0018755E">
        <w:rPr>
          <w:rFonts w:eastAsia="Times New Roman" w:cs="Arial"/>
          <w:szCs w:val="24"/>
        </w:rPr>
        <w:t xml:space="preserve">Diante do ponto de vista de tratamento social </w:t>
      </w:r>
      <w:r w:rsidR="00225315">
        <w:rPr>
          <w:rFonts w:eastAsia="Times New Roman" w:cs="Arial"/>
          <w:szCs w:val="24"/>
        </w:rPr>
        <w:t xml:space="preserve">a expressão correta </w:t>
      </w:r>
      <w:r w:rsidR="00586329">
        <w:rPr>
          <w:rFonts w:eastAsia="Times New Roman" w:cs="Arial"/>
          <w:szCs w:val="24"/>
        </w:rPr>
        <w:t>é pessoa com deficiência e o uso do termo técnico adequado é importante</w:t>
      </w:r>
      <w:r w:rsidR="00225315">
        <w:rPr>
          <w:rFonts w:eastAsia="Times New Roman" w:cs="Arial"/>
          <w:szCs w:val="24"/>
        </w:rPr>
        <w:t xml:space="preserve"> </w:t>
      </w:r>
      <w:r w:rsidR="00586329">
        <w:rPr>
          <w:rFonts w:eastAsia="Times New Roman" w:cs="Arial"/>
          <w:szCs w:val="24"/>
        </w:rPr>
        <w:t xml:space="preserve">para uma perspectiva inclusiva e essencial quando o assunto traz em seu escopo assuntos como o preconceito, estigmas e estereótipos. </w:t>
      </w:r>
    </w:p>
    <w:p w:rsidR="000D372E" w:rsidRDefault="000D372E" w:rsidP="0018755E">
      <w:pPr>
        <w:tabs>
          <w:tab w:val="left" w:pos="9071"/>
        </w:tabs>
        <w:ind w:right="-1" w:firstLine="851"/>
        <w:jc w:val="both"/>
        <w:rPr>
          <w:rFonts w:eastAsia="Times New Roman" w:cs="Arial"/>
          <w:szCs w:val="24"/>
        </w:rPr>
      </w:pPr>
      <w:r>
        <w:rPr>
          <w:rFonts w:eastAsia="Times New Roman" w:cs="Arial"/>
          <w:szCs w:val="24"/>
        </w:rPr>
        <w:t xml:space="preserve">O termo pessoa com deficiência foi </w:t>
      </w:r>
      <w:r w:rsidR="0018755E" w:rsidRPr="0018755E">
        <w:rPr>
          <w:rFonts w:eastAsia="Times New Roman" w:cs="Arial"/>
          <w:szCs w:val="24"/>
        </w:rPr>
        <w:t xml:space="preserve">conferido na Convenção Internacional de Proteção aos Direitos da Pessoa com Deficiência, </w:t>
      </w:r>
      <w:r w:rsidR="00225315">
        <w:rPr>
          <w:rFonts w:eastAsia="Times New Roman" w:cs="Arial"/>
          <w:szCs w:val="24"/>
        </w:rPr>
        <w:t xml:space="preserve">e </w:t>
      </w:r>
      <w:r w:rsidRPr="000D372E">
        <w:rPr>
          <w:rFonts w:eastAsia="Times New Roman" w:cs="Arial"/>
          <w:szCs w:val="24"/>
        </w:rPr>
        <w:t xml:space="preserve">recepcionada em 2008, </w:t>
      </w:r>
      <w:r>
        <w:rPr>
          <w:rFonts w:eastAsia="Times New Roman" w:cs="Arial"/>
          <w:szCs w:val="24"/>
        </w:rPr>
        <w:t>com equiparação a</w:t>
      </w:r>
      <w:r w:rsidR="007B4951">
        <w:rPr>
          <w:rFonts w:eastAsia="Times New Roman" w:cs="Arial"/>
          <w:szCs w:val="24"/>
        </w:rPr>
        <w:t xml:space="preserve"> </w:t>
      </w:r>
      <w:r w:rsidRPr="000D372E">
        <w:rPr>
          <w:rFonts w:eastAsia="Times New Roman" w:cs="Arial"/>
          <w:szCs w:val="24"/>
        </w:rPr>
        <w:t xml:space="preserve">emenda constitucional, </w:t>
      </w:r>
      <w:r>
        <w:rPr>
          <w:rFonts w:eastAsia="Times New Roman" w:cs="Arial"/>
          <w:szCs w:val="24"/>
        </w:rPr>
        <w:t>e</w:t>
      </w:r>
      <w:r w:rsidR="007B4951">
        <w:rPr>
          <w:rFonts w:eastAsia="Times New Roman" w:cs="Arial"/>
          <w:szCs w:val="24"/>
        </w:rPr>
        <w:t xml:space="preserve"> </w:t>
      </w:r>
      <w:r w:rsidRPr="000D372E">
        <w:rPr>
          <w:rFonts w:eastAsia="Times New Roman" w:cs="Arial"/>
          <w:szCs w:val="24"/>
        </w:rPr>
        <w:t xml:space="preserve">desse modo, </w:t>
      </w:r>
      <w:r w:rsidR="007B4951">
        <w:rPr>
          <w:rFonts w:eastAsia="Times New Roman" w:cs="Arial"/>
          <w:szCs w:val="24"/>
        </w:rPr>
        <w:t>pass</w:t>
      </w:r>
      <w:r w:rsidRPr="000D372E">
        <w:rPr>
          <w:rFonts w:eastAsia="Times New Roman" w:cs="Arial"/>
          <w:szCs w:val="24"/>
        </w:rPr>
        <w:t xml:space="preserve">a </w:t>
      </w:r>
      <w:r w:rsidR="007B4951">
        <w:rPr>
          <w:rFonts w:eastAsia="Times New Roman" w:cs="Arial"/>
          <w:szCs w:val="24"/>
        </w:rPr>
        <w:t xml:space="preserve">a </w:t>
      </w:r>
      <w:r w:rsidRPr="000D372E">
        <w:rPr>
          <w:rFonts w:eastAsia="Times New Roman" w:cs="Arial"/>
          <w:szCs w:val="24"/>
        </w:rPr>
        <w:t>compor o sistema constitucional de direitos e garantias fundamentais.</w:t>
      </w:r>
    </w:p>
    <w:p w:rsidR="0018755E" w:rsidRPr="0018755E" w:rsidRDefault="007F6C4C" w:rsidP="007F6C4C">
      <w:pPr>
        <w:tabs>
          <w:tab w:val="left" w:pos="9071"/>
        </w:tabs>
        <w:ind w:right="-1" w:firstLine="851"/>
        <w:jc w:val="both"/>
        <w:rPr>
          <w:rFonts w:eastAsia="Times New Roman" w:cs="Arial"/>
          <w:szCs w:val="24"/>
        </w:rPr>
      </w:pPr>
      <w:r w:rsidRPr="0018755E">
        <w:rPr>
          <w:rFonts w:eastAsia="Times New Roman" w:cs="Arial"/>
          <w:szCs w:val="24"/>
        </w:rPr>
        <w:t>Pa</w:t>
      </w:r>
      <w:r>
        <w:rPr>
          <w:rFonts w:eastAsia="Times New Roman" w:cs="Arial"/>
          <w:szCs w:val="24"/>
        </w:rPr>
        <w:t>ra tanto, fez-se uma análise da terminolo</w:t>
      </w:r>
      <w:r w:rsidR="00576309">
        <w:rPr>
          <w:rFonts w:eastAsia="Times New Roman" w:cs="Arial"/>
          <w:szCs w:val="24"/>
        </w:rPr>
        <w:t xml:space="preserve">gia nas diferentes épocas, </w:t>
      </w:r>
      <w:r w:rsidRPr="0018755E">
        <w:rPr>
          <w:rFonts w:eastAsia="Times New Roman" w:cs="Arial"/>
          <w:szCs w:val="24"/>
        </w:rPr>
        <w:t xml:space="preserve">do conjunto de leis que visa assegurar a proteção dos direitos </w:t>
      </w:r>
      <w:r w:rsidR="0018755E" w:rsidRPr="0018755E">
        <w:rPr>
          <w:rFonts w:eastAsia="Times New Roman" w:cs="Arial"/>
          <w:szCs w:val="24"/>
        </w:rPr>
        <w:t xml:space="preserve">da pessoa com deficiência e o correspondente </w:t>
      </w:r>
      <w:r w:rsidR="00576309">
        <w:rPr>
          <w:rFonts w:eastAsia="Times New Roman" w:cs="Arial"/>
          <w:szCs w:val="24"/>
        </w:rPr>
        <w:t>significado da palavra deficiência.</w:t>
      </w:r>
      <w:r w:rsidR="0018755E" w:rsidRPr="0018755E">
        <w:rPr>
          <w:rFonts w:eastAsia="Times New Roman" w:cs="Arial"/>
          <w:szCs w:val="24"/>
        </w:rPr>
        <w:t xml:space="preserve"> </w:t>
      </w:r>
    </w:p>
    <w:p w:rsidR="00324A20" w:rsidRDefault="0018755E" w:rsidP="0018755E">
      <w:pPr>
        <w:tabs>
          <w:tab w:val="left" w:pos="9071"/>
        </w:tabs>
        <w:ind w:right="-1" w:firstLine="851"/>
        <w:jc w:val="both"/>
        <w:rPr>
          <w:rFonts w:eastAsia="Times New Roman" w:cs="Arial"/>
          <w:szCs w:val="24"/>
        </w:rPr>
      </w:pPr>
      <w:r w:rsidRPr="0018755E">
        <w:rPr>
          <w:rFonts w:eastAsia="Times New Roman" w:cs="Arial"/>
          <w:szCs w:val="24"/>
        </w:rPr>
        <w:t xml:space="preserve">A experiência desta autora como docente do ensino fundamental, como tutora de alunos com deficiência em escolas públicas e como mãe de um filho com deficiência permite afirmar que há pouco conhecimento da sociedade a respeito </w:t>
      </w:r>
      <w:r w:rsidR="00576309">
        <w:rPr>
          <w:rFonts w:eastAsia="Times New Roman" w:cs="Arial"/>
          <w:szCs w:val="24"/>
        </w:rPr>
        <w:t xml:space="preserve">da importância e do significado de terminologia correta para o direcionamento de uma sociedade mais </w:t>
      </w:r>
      <w:r w:rsidR="00324A20">
        <w:rPr>
          <w:rFonts w:eastAsia="Times New Roman" w:cs="Arial"/>
          <w:szCs w:val="24"/>
        </w:rPr>
        <w:t>inclusiva.</w:t>
      </w:r>
    </w:p>
    <w:p w:rsidR="00324A20" w:rsidRDefault="0018755E" w:rsidP="0018755E">
      <w:pPr>
        <w:tabs>
          <w:tab w:val="left" w:pos="9071"/>
        </w:tabs>
        <w:ind w:right="-1" w:firstLine="851"/>
        <w:jc w:val="both"/>
        <w:rPr>
          <w:rFonts w:eastAsia="Times New Roman" w:cs="Arial"/>
          <w:szCs w:val="24"/>
        </w:rPr>
      </w:pPr>
      <w:r w:rsidRPr="0018755E">
        <w:rPr>
          <w:rFonts w:eastAsia="Times New Roman" w:cs="Arial"/>
          <w:szCs w:val="24"/>
        </w:rPr>
        <w:t xml:space="preserve"> Este trabalho tem como grande finalidade </w:t>
      </w:r>
      <w:r w:rsidR="00324A20">
        <w:rPr>
          <w:rFonts w:eastAsia="Times New Roman" w:cs="Arial"/>
          <w:szCs w:val="24"/>
        </w:rPr>
        <w:t xml:space="preserve">fazer um estudo da terminologia correta da palavra pessoa com deficiência, podendo </w:t>
      </w:r>
      <w:r w:rsidRPr="0018755E">
        <w:rPr>
          <w:rFonts w:eastAsia="Times New Roman" w:cs="Arial"/>
          <w:szCs w:val="24"/>
        </w:rPr>
        <w:t>ser util</w:t>
      </w:r>
      <w:r w:rsidR="00324A20">
        <w:rPr>
          <w:rFonts w:eastAsia="Times New Roman" w:cs="Arial"/>
          <w:szCs w:val="24"/>
        </w:rPr>
        <w:t>izado como fonte de informação,</w:t>
      </w:r>
      <w:r w:rsidRPr="0018755E">
        <w:rPr>
          <w:rFonts w:eastAsia="Times New Roman" w:cs="Arial"/>
          <w:szCs w:val="24"/>
        </w:rPr>
        <w:t xml:space="preserve"> fundamentos</w:t>
      </w:r>
      <w:r w:rsidR="00324A20">
        <w:rPr>
          <w:rFonts w:eastAsia="Times New Roman" w:cs="Arial"/>
          <w:szCs w:val="24"/>
        </w:rPr>
        <w:t xml:space="preserve"> e </w:t>
      </w:r>
      <w:r w:rsidRPr="0018755E">
        <w:rPr>
          <w:rFonts w:eastAsia="Times New Roman" w:cs="Arial"/>
          <w:szCs w:val="24"/>
        </w:rPr>
        <w:t>ser utilizado por professores, instituições, familiares e pela própria pessoa com deficiência.</w:t>
      </w:r>
    </w:p>
    <w:p w:rsidR="0018755E" w:rsidRPr="0018755E" w:rsidRDefault="0018755E" w:rsidP="0018755E">
      <w:pPr>
        <w:tabs>
          <w:tab w:val="left" w:pos="9071"/>
        </w:tabs>
        <w:ind w:right="-1" w:firstLine="851"/>
        <w:jc w:val="both"/>
        <w:rPr>
          <w:rFonts w:eastAsia="Times New Roman" w:cs="Arial"/>
          <w:szCs w:val="24"/>
        </w:rPr>
      </w:pPr>
      <w:r w:rsidRPr="0018755E">
        <w:rPr>
          <w:rFonts w:eastAsia="Times New Roman" w:cs="Arial"/>
          <w:szCs w:val="24"/>
        </w:rPr>
        <w:lastRenderedPageBreak/>
        <w:t xml:space="preserve">Este </w:t>
      </w:r>
      <w:r w:rsidR="00C56466">
        <w:rPr>
          <w:rFonts w:eastAsia="Times New Roman" w:cs="Arial"/>
          <w:szCs w:val="24"/>
        </w:rPr>
        <w:t>artigo</w:t>
      </w:r>
      <w:r w:rsidRPr="0018755E">
        <w:rPr>
          <w:rFonts w:eastAsia="Times New Roman" w:cs="Arial"/>
          <w:szCs w:val="24"/>
        </w:rPr>
        <w:t xml:space="preserve"> estrutura-se em </w:t>
      </w:r>
      <w:r w:rsidR="00324A20">
        <w:rPr>
          <w:rFonts w:eastAsia="Times New Roman" w:cs="Arial"/>
          <w:szCs w:val="24"/>
        </w:rPr>
        <w:t>dois</w:t>
      </w:r>
      <w:r w:rsidRPr="0018755E">
        <w:rPr>
          <w:rFonts w:eastAsia="Times New Roman" w:cs="Arial"/>
          <w:szCs w:val="24"/>
        </w:rPr>
        <w:t xml:space="preserve"> capítulos. Após a presente introdução, o segundo capítulo apresenta</w:t>
      </w:r>
      <w:r w:rsidR="00EC0878">
        <w:rPr>
          <w:rFonts w:eastAsia="Times New Roman" w:cs="Arial"/>
          <w:szCs w:val="24"/>
        </w:rPr>
        <w:t xml:space="preserve"> </w:t>
      </w:r>
      <w:r w:rsidR="00522E0D">
        <w:rPr>
          <w:rFonts w:eastAsia="Times New Roman" w:cs="Arial"/>
          <w:szCs w:val="24"/>
        </w:rPr>
        <w:t>a terminologia abordando os seus significados</w:t>
      </w:r>
      <w:r w:rsidR="00B44D6D">
        <w:rPr>
          <w:rFonts w:eastAsia="Times New Roman" w:cs="Arial"/>
          <w:szCs w:val="24"/>
        </w:rPr>
        <w:t xml:space="preserve"> nas diferentes épocas</w:t>
      </w:r>
      <w:r w:rsidR="00324A20">
        <w:rPr>
          <w:rFonts w:eastAsia="Times New Roman" w:cs="Arial"/>
          <w:szCs w:val="24"/>
        </w:rPr>
        <w:t xml:space="preserve"> ao longo da história. </w:t>
      </w:r>
    </w:p>
    <w:p w:rsidR="0018755E" w:rsidRPr="0018755E" w:rsidRDefault="00CC1ACB" w:rsidP="0018755E">
      <w:pPr>
        <w:tabs>
          <w:tab w:val="left" w:pos="9071"/>
        </w:tabs>
        <w:ind w:right="-1" w:firstLine="851"/>
        <w:jc w:val="both"/>
        <w:rPr>
          <w:rFonts w:eastAsia="Times New Roman" w:cs="Arial"/>
          <w:szCs w:val="24"/>
        </w:rPr>
      </w:pPr>
      <w:r w:rsidRPr="00CC1ACB">
        <w:rPr>
          <w:rFonts w:eastAsia="Times New Roman" w:cs="Arial"/>
          <w:szCs w:val="24"/>
        </w:rPr>
        <w:t xml:space="preserve">O capítulo três apresenta o desenvolvimento dos </w:t>
      </w:r>
      <w:r w:rsidRPr="00CC1ACB">
        <w:rPr>
          <w:rFonts w:eastAsia="Times New Roman" w:cs="Arial"/>
          <w:bCs/>
          <w:szCs w:val="24"/>
        </w:rPr>
        <w:t>diferentes modelos de tratamento</w:t>
      </w:r>
      <w:r w:rsidR="00164D16" w:rsidRPr="00164D16">
        <w:rPr>
          <w:rFonts w:eastAsia="Times New Roman" w:cs="Times New Roman"/>
          <w:color w:val="000000"/>
          <w:szCs w:val="24"/>
        </w:rPr>
        <w:t xml:space="preserve"> </w:t>
      </w:r>
      <w:r w:rsidR="00164D16">
        <w:rPr>
          <w:rFonts w:eastAsia="Times New Roman" w:cs="Times New Roman"/>
          <w:color w:val="000000"/>
          <w:szCs w:val="24"/>
        </w:rPr>
        <w:t xml:space="preserve">desde a segregação </w:t>
      </w:r>
      <w:r w:rsidR="00164D16" w:rsidRPr="00164D16">
        <w:rPr>
          <w:rFonts w:eastAsia="Times New Roman" w:cs="Arial"/>
          <w:bCs/>
          <w:szCs w:val="24"/>
        </w:rPr>
        <w:t xml:space="preserve">do paradigma </w:t>
      </w:r>
      <w:r w:rsidR="00164D16">
        <w:rPr>
          <w:rFonts w:eastAsia="Times New Roman" w:cs="Arial"/>
          <w:bCs/>
          <w:szCs w:val="24"/>
        </w:rPr>
        <w:t xml:space="preserve">da </w:t>
      </w:r>
      <w:r w:rsidR="00164D16" w:rsidRPr="00164D16">
        <w:rPr>
          <w:rFonts w:eastAsia="Times New Roman" w:cs="Arial"/>
          <w:bCs/>
          <w:szCs w:val="24"/>
        </w:rPr>
        <w:t>integr</w:t>
      </w:r>
      <w:r w:rsidR="00164D16">
        <w:rPr>
          <w:rFonts w:eastAsia="Times New Roman" w:cs="Arial"/>
          <w:bCs/>
          <w:szCs w:val="24"/>
        </w:rPr>
        <w:t>ação até a sociedade inclusiva,</w:t>
      </w:r>
      <w:r w:rsidR="00164D16">
        <w:rPr>
          <w:rFonts w:eastAsia="Times New Roman" w:cs="Arial"/>
          <w:szCs w:val="24"/>
        </w:rPr>
        <w:t xml:space="preserve"> </w:t>
      </w:r>
      <w:r w:rsidR="0018755E" w:rsidRPr="0018755E">
        <w:rPr>
          <w:rFonts w:eastAsia="Times New Roman" w:cs="Arial"/>
          <w:szCs w:val="24"/>
        </w:rPr>
        <w:t xml:space="preserve">com enfoque especial </w:t>
      </w:r>
      <w:r w:rsidR="00E14A10">
        <w:rPr>
          <w:rFonts w:eastAsia="Times New Roman" w:cs="Arial"/>
          <w:szCs w:val="24"/>
        </w:rPr>
        <w:t>nos diferentes movimentos que dão origem à</w:t>
      </w:r>
      <w:r w:rsidR="0018755E" w:rsidRPr="0018755E">
        <w:rPr>
          <w:rFonts w:eastAsia="Times New Roman" w:cs="Arial"/>
          <w:szCs w:val="24"/>
        </w:rPr>
        <w:t>s mudanças comportamentais do cenário de exclusão.</w:t>
      </w:r>
    </w:p>
    <w:p w:rsidR="00313D78" w:rsidRPr="00357749" w:rsidRDefault="0018755E" w:rsidP="0018755E">
      <w:pPr>
        <w:tabs>
          <w:tab w:val="left" w:pos="9071"/>
        </w:tabs>
        <w:ind w:right="-1" w:firstLine="851"/>
        <w:jc w:val="both"/>
        <w:rPr>
          <w:rFonts w:eastAsia="Times New Roman" w:cs="Arial"/>
          <w:szCs w:val="24"/>
        </w:rPr>
      </w:pPr>
      <w:r w:rsidRPr="0018755E">
        <w:rPr>
          <w:rFonts w:eastAsia="Times New Roman" w:cs="Arial"/>
          <w:szCs w:val="24"/>
        </w:rPr>
        <w:t xml:space="preserve">Ao final, </w:t>
      </w:r>
      <w:r w:rsidR="006A4D95">
        <w:rPr>
          <w:rFonts w:eastAsia="Times New Roman" w:cs="Arial"/>
          <w:szCs w:val="24"/>
        </w:rPr>
        <w:t>à</w:t>
      </w:r>
      <w:r w:rsidRPr="0018755E">
        <w:rPr>
          <w:rFonts w:eastAsia="Times New Roman" w:cs="Arial"/>
          <w:szCs w:val="24"/>
        </w:rPr>
        <w:t xml:space="preserve"> guisa de conclusão, aponta-se a necessidade de </w:t>
      </w:r>
      <w:r w:rsidR="00313D78">
        <w:rPr>
          <w:rFonts w:eastAsia="Times New Roman" w:cs="Arial"/>
          <w:szCs w:val="24"/>
        </w:rPr>
        <w:t xml:space="preserve">conhecer o termo correto pessoas com deficiência pacificado na </w:t>
      </w:r>
      <w:r w:rsidR="00357749">
        <w:rPr>
          <w:rFonts w:eastAsia="Times New Roman" w:cs="Arial"/>
          <w:szCs w:val="24"/>
        </w:rPr>
        <w:t>C</w:t>
      </w:r>
      <w:r w:rsidR="00313D78">
        <w:rPr>
          <w:rFonts w:eastAsia="Times New Roman" w:cs="Arial"/>
          <w:szCs w:val="24"/>
        </w:rPr>
        <w:t xml:space="preserve">onstituição após a </w:t>
      </w:r>
      <w:r w:rsidR="000070FA">
        <w:rPr>
          <w:rFonts w:eastAsia="Times New Roman" w:cs="Arial"/>
          <w:szCs w:val="24"/>
        </w:rPr>
        <w:t xml:space="preserve">ratificação </w:t>
      </w:r>
      <w:r w:rsidR="00313D78">
        <w:rPr>
          <w:rFonts w:eastAsia="Times New Roman" w:cs="Arial"/>
          <w:szCs w:val="24"/>
        </w:rPr>
        <w:t xml:space="preserve"> da </w:t>
      </w:r>
      <w:r w:rsidR="00313D78" w:rsidRPr="00313D78">
        <w:rPr>
          <w:rFonts w:eastAsia="Times New Roman" w:cs="Arial"/>
          <w:bCs/>
          <w:szCs w:val="24"/>
        </w:rPr>
        <w:t>Convenção</w:t>
      </w:r>
      <w:r w:rsidR="00313D78" w:rsidRPr="00313D78">
        <w:rPr>
          <w:rFonts w:eastAsia="Times New Roman" w:cs="Arial"/>
          <w:szCs w:val="24"/>
        </w:rPr>
        <w:t> da ONU sobre os </w:t>
      </w:r>
      <w:r w:rsidR="00313D78" w:rsidRPr="00313D78">
        <w:rPr>
          <w:rFonts w:eastAsia="Times New Roman" w:cs="Arial"/>
          <w:bCs/>
          <w:szCs w:val="24"/>
        </w:rPr>
        <w:t>Direitos das Pessoas com Deficiência</w:t>
      </w:r>
      <w:r w:rsidR="00357749">
        <w:rPr>
          <w:rFonts w:eastAsia="Times New Roman" w:cs="Arial"/>
          <w:bCs/>
          <w:szCs w:val="24"/>
        </w:rPr>
        <w:t xml:space="preserve"> em</w:t>
      </w:r>
      <w:r w:rsidR="000070FA">
        <w:rPr>
          <w:rFonts w:eastAsia="Times New Roman" w:cs="Arial"/>
          <w:bCs/>
          <w:szCs w:val="24"/>
        </w:rPr>
        <w:t> 2008,</w:t>
      </w:r>
      <w:r w:rsidR="006346F0">
        <w:rPr>
          <w:rFonts w:eastAsia="Times New Roman" w:cs="Arial"/>
          <w:bCs/>
          <w:szCs w:val="24"/>
        </w:rPr>
        <w:t xml:space="preserve"> </w:t>
      </w:r>
      <w:r w:rsidR="00313D78">
        <w:rPr>
          <w:rFonts w:eastAsia="Times New Roman" w:cs="Arial"/>
          <w:bCs/>
          <w:szCs w:val="24"/>
        </w:rPr>
        <w:t xml:space="preserve">modificando o texto original </w:t>
      </w:r>
      <w:r w:rsidR="00357749">
        <w:rPr>
          <w:rFonts w:eastAsia="Times New Roman" w:cs="Arial"/>
          <w:bCs/>
          <w:szCs w:val="24"/>
        </w:rPr>
        <w:t xml:space="preserve">que continha a </w:t>
      </w:r>
      <w:r w:rsidR="00357749" w:rsidRPr="00357749">
        <w:rPr>
          <w:rFonts w:eastAsia="Times New Roman" w:cs="Arial"/>
          <w:bCs/>
          <w:szCs w:val="24"/>
        </w:rPr>
        <w:t>expressão “pessoa portadora de deficiência”</w:t>
      </w:r>
      <w:r w:rsidR="00357749">
        <w:rPr>
          <w:rFonts w:eastAsia="Times New Roman" w:cs="Arial"/>
          <w:bCs/>
          <w:szCs w:val="24"/>
        </w:rPr>
        <w:t>.</w:t>
      </w:r>
    </w:p>
    <w:p w:rsidR="0018755E" w:rsidRPr="0018755E" w:rsidRDefault="0018755E" w:rsidP="0018755E">
      <w:pPr>
        <w:tabs>
          <w:tab w:val="left" w:pos="9071"/>
        </w:tabs>
        <w:ind w:right="-1" w:firstLineChars="851" w:firstLine="2050"/>
        <w:jc w:val="both"/>
        <w:rPr>
          <w:rFonts w:eastAsia="Times New Roman" w:cs="Times New Roman"/>
          <w:b/>
          <w:szCs w:val="24"/>
        </w:rPr>
      </w:pPr>
    </w:p>
    <w:p w:rsidR="0018755E" w:rsidRPr="0018755E" w:rsidRDefault="0018755E" w:rsidP="0018755E">
      <w:pPr>
        <w:tabs>
          <w:tab w:val="left" w:pos="9071"/>
        </w:tabs>
        <w:ind w:right="-1"/>
        <w:jc w:val="both"/>
        <w:rPr>
          <w:rFonts w:eastAsia="Times New Roman" w:cs="Times New Roman"/>
          <w:b/>
          <w:szCs w:val="24"/>
        </w:rPr>
      </w:pPr>
    </w:p>
    <w:p w:rsidR="0018755E" w:rsidRDefault="0018755E"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56466" w:rsidRDefault="00C56466" w:rsidP="0018755E">
      <w:pPr>
        <w:tabs>
          <w:tab w:val="left" w:pos="9071"/>
        </w:tabs>
        <w:ind w:right="-1"/>
        <w:jc w:val="both"/>
        <w:rPr>
          <w:rFonts w:eastAsia="Times New Roman" w:cs="Times New Roman"/>
          <w:b/>
          <w:szCs w:val="24"/>
        </w:rPr>
      </w:pPr>
    </w:p>
    <w:p w:rsidR="00CC1ACB" w:rsidRDefault="00CC1ACB" w:rsidP="0018755E">
      <w:pPr>
        <w:tabs>
          <w:tab w:val="left" w:pos="9071"/>
        </w:tabs>
        <w:ind w:right="-1"/>
        <w:jc w:val="both"/>
        <w:rPr>
          <w:rFonts w:eastAsia="Times New Roman" w:cs="Times New Roman"/>
          <w:b/>
          <w:szCs w:val="24"/>
        </w:rPr>
      </w:pPr>
    </w:p>
    <w:p w:rsidR="00164D16" w:rsidRDefault="00164D16" w:rsidP="0018755E">
      <w:pPr>
        <w:tabs>
          <w:tab w:val="left" w:pos="9071"/>
        </w:tabs>
        <w:ind w:right="-1"/>
        <w:jc w:val="both"/>
        <w:rPr>
          <w:rFonts w:eastAsia="Times New Roman" w:cs="Times New Roman"/>
          <w:b/>
          <w:szCs w:val="24"/>
        </w:rPr>
      </w:pPr>
    </w:p>
    <w:p w:rsidR="00164D16" w:rsidRDefault="00164D16" w:rsidP="0018755E">
      <w:pPr>
        <w:tabs>
          <w:tab w:val="left" w:pos="9071"/>
        </w:tabs>
        <w:ind w:right="-1"/>
        <w:jc w:val="both"/>
        <w:rPr>
          <w:rFonts w:eastAsia="Times New Roman" w:cs="Times New Roman"/>
          <w:b/>
          <w:szCs w:val="24"/>
        </w:rPr>
      </w:pPr>
    </w:p>
    <w:p w:rsidR="00164D16" w:rsidRDefault="00164D16" w:rsidP="0018755E">
      <w:pPr>
        <w:tabs>
          <w:tab w:val="left" w:pos="9071"/>
        </w:tabs>
        <w:ind w:right="-1"/>
        <w:jc w:val="both"/>
        <w:rPr>
          <w:rFonts w:eastAsia="Times New Roman" w:cs="Times New Roman"/>
          <w:b/>
          <w:szCs w:val="24"/>
        </w:rPr>
      </w:pPr>
    </w:p>
    <w:p w:rsidR="00991521" w:rsidRDefault="00991521" w:rsidP="0018755E">
      <w:pPr>
        <w:tabs>
          <w:tab w:val="left" w:pos="9071"/>
        </w:tabs>
        <w:ind w:right="-1"/>
        <w:jc w:val="both"/>
        <w:rPr>
          <w:rFonts w:eastAsia="Times New Roman" w:cs="Times New Roman"/>
          <w:b/>
          <w:szCs w:val="24"/>
        </w:rPr>
      </w:pPr>
    </w:p>
    <w:p w:rsidR="00164D16" w:rsidRDefault="00164D16" w:rsidP="0018755E">
      <w:pPr>
        <w:tabs>
          <w:tab w:val="left" w:pos="9071"/>
        </w:tabs>
        <w:ind w:right="-1"/>
        <w:jc w:val="both"/>
        <w:rPr>
          <w:rFonts w:eastAsia="Times New Roman" w:cs="Times New Roman"/>
          <w:b/>
          <w:szCs w:val="24"/>
        </w:rPr>
      </w:pPr>
    </w:p>
    <w:p w:rsidR="00C96BE4" w:rsidRDefault="00C96BE4" w:rsidP="0018755E">
      <w:pPr>
        <w:tabs>
          <w:tab w:val="left" w:pos="9071"/>
        </w:tabs>
        <w:ind w:right="-1"/>
        <w:jc w:val="both"/>
        <w:rPr>
          <w:rFonts w:eastAsia="Times New Roman" w:cs="Times New Roman"/>
          <w:b/>
          <w:szCs w:val="24"/>
        </w:rPr>
      </w:pPr>
    </w:p>
    <w:p w:rsidR="00C96BE4" w:rsidRDefault="00C96BE4" w:rsidP="0018755E">
      <w:pPr>
        <w:tabs>
          <w:tab w:val="left" w:pos="9071"/>
        </w:tabs>
        <w:ind w:right="-1"/>
        <w:jc w:val="both"/>
        <w:rPr>
          <w:rFonts w:eastAsia="Times New Roman" w:cs="Times New Roman"/>
          <w:b/>
          <w:szCs w:val="24"/>
        </w:rPr>
      </w:pPr>
    </w:p>
    <w:p w:rsidR="00C96BE4" w:rsidRDefault="00C96BE4" w:rsidP="0018755E">
      <w:pPr>
        <w:tabs>
          <w:tab w:val="left" w:pos="9071"/>
        </w:tabs>
        <w:ind w:right="-1"/>
        <w:jc w:val="both"/>
        <w:rPr>
          <w:rFonts w:eastAsia="Times New Roman" w:cs="Times New Roman"/>
          <w:b/>
          <w:szCs w:val="24"/>
        </w:rPr>
      </w:pPr>
    </w:p>
    <w:p w:rsidR="00164D16" w:rsidRDefault="00164D16" w:rsidP="0018755E">
      <w:pPr>
        <w:tabs>
          <w:tab w:val="left" w:pos="9071"/>
        </w:tabs>
        <w:ind w:right="-1"/>
        <w:jc w:val="both"/>
        <w:rPr>
          <w:rFonts w:eastAsia="Times New Roman" w:cs="Times New Roman"/>
          <w:b/>
          <w:szCs w:val="24"/>
        </w:rPr>
      </w:pPr>
    </w:p>
    <w:p w:rsidR="00576309" w:rsidRDefault="00576309" w:rsidP="004441FB">
      <w:pPr>
        <w:rPr>
          <w:rFonts w:eastAsia="Times New Roman" w:cs="Times New Roman"/>
          <w:b/>
          <w:bCs/>
          <w:szCs w:val="26"/>
        </w:rPr>
      </w:pPr>
    </w:p>
    <w:p w:rsidR="00770427" w:rsidRPr="00770427" w:rsidRDefault="00EC0878" w:rsidP="00770427">
      <w:pPr>
        <w:rPr>
          <w:rFonts w:eastAsia="Times New Roman" w:cs="Times New Roman"/>
          <w:b/>
          <w:bCs/>
          <w:szCs w:val="26"/>
        </w:rPr>
      </w:pPr>
      <w:r>
        <w:rPr>
          <w:rFonts w:eastAsia="Times New Roman" w:cs="Times New Roman"/>
          <w:b/>
          <w:bCs/>
          <w:szCs w:val="26"/>
        </w:rPr>
        <w:lastRenderedPageBreak/>
        <w:t>2</w:t>
      </w:r>
      <w:r w:rsidR="0072627C">
        <w:rPr>
          <w:rFonts w:eastAsia="Times New Roman" w:cs="Times New Roman"/>
          <w:b/>
          <w:bCs/>
          <w:szCs w:val="26"/>
        </w:rPr>
        <w:t>.</w:t>
      </w:r>
      <w:r>
        <w:rPr>
          <w:rFonts w:eastAsia="Times New Roman" w:cs="Times New Roman"/>
          <w:b/>
          <w:bCs/>
          <w:szCs w:val="26"/>
        </w:rPr>
        <w:t xml:space="preserve"> </w:t>
      </w:r>
      <w:r w:rsidR="00AB386D" w:rsidRPr="00AB386D">
        <w:rPr>
          <w:rFonts w:eastAsia="Times New Roman" w:cs="Times New Roman"/>
          <w:b/>
          <w:bCs/>
          <w:szCs w:val="26"/>
        </w:rPr>
        <w:t>TERMINOLOGIA</w:t>
      </w:r>
    </w:p>
    <w:p w:rsidR="00AB386D" w:rsidRPr="00AB386D" w:rsidRDefault="00AB386D" w:rsidP="00770427">
      <w:pPr>
        <w:tabs>
          <w:tab w:val="left" w:pos="9071"/>
        </w:tabs>
        <w:ind w:right="-1" w:firstLine="851"/>
        <w:jc w:val="both"/>
        <w:rPr>
          <w:rFonts w:eastAsia="Times New Roman" w:cs="Times New Roman"/>
          <w:b/>
          <w:szCs w:val="24"/>
        </w:rPr>
      </w:pPr>
    </w:p>
    <w:p w:rsidR="00AB386D" w:rsidRPr="00AB386D" w:rsidRDefault="00AB386D" w:rsidP="00770427">
      <w:pPr>
        <w:tabs>
          <w:tab w:val="left" w:pos="9071"/>
        </w:tabs>
        <w:ind w:right="-1" w:firstLine="851"/>
        <w:jc w:val="both"/>
        <w:rPr>
          <w:rFonts w:eastAsia="Times New Roman" w:cs="Times New Roman"/>
          <w:szCs w:val="20"/>
        </w:rPr>
      </w:pPr>
      <w:r w:rsidRPr="00AB386D">
        <w:rPr>
          <w:rFonts w:eastAsia="Times New Roman" w:cs="Times New Roman"/>
          <w:szCs w:val="24"/>
        </w:rPr>
        <w:t>Ao longo da história, várias foram as denominações atribuídas às pessoas com deficiência. Nota-se que alguns termos foram usados baseados na ideia de</w:t>
      </w:r>
      <w:r w:rsidRPr="00AB386D">
        <w:rPr>
          <w:rFonts w:eastAsia="Times New Roman" w:cs="Times New Roman"/>
          <w:szCs w:val="20"/>
        </w:rPr>
        <w:t xml:space="preserve"> exclusão social. Nesse sentido, “[...] palavras usadas para nomear as pessoas com deficiência comportam uma visão valorativa que traduz as percepções da época em que foram cunhadas”. (LANNA JÚNIOR, 2010, p.16). </w:t>
      </w: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Para os movimentos sociais as palavras empregadas as pessoas com deficiência, são</w:t>
      </w:r>
      <w:r w:rsidR="0072627C">
        <w:rPr>
          <w:rFonts w:eastAsia="Times New Roman" w:cs="Times New Roman"/>
          <w:szCs w:val="20"/>
        </w:rPr>
        <w:t>:</w:t>
      </w:r>
    </w:p>
    <w:p w:rsidR="0072627C" w:rsidRDefault="0072627C" w:rsidP="00AB386D">
      <w:pPr>
        <w:tabs>
          <w:tab w:val="left" w:pos="9071"/>
        </w:tabs>
        <w:spacing w:line="240" w:lineRule="auto"/>
        <w:ind w:left="2268" w:right="-1"/>
        <w:jc w:val="both"/>
        <w:rPr>
          <w:rFonts w:eastAsia="Times New Roman" w:cs="Times New Roman"/>
          <w:sz w:val="20"/>
          <w:szCs w:val="20"/>
        </w:rPr>
      </w:pPr>
    </w:p>
    <w:p w:rsidR="00AB386D" w:rsidRPr="00AB386D" w:rsidRDefault="00AB386D" w:rsidP="00AB386D">
      <w:pPr>
        <w:tabs>
          <w:tab w:val="left" w:pos="9071"/>
        </w:tabs>
        <w:spacing w:line="240" w:lineRule="auto"/>
        <w:ind w:left="2268" w:right="-1"/>
        <w:jc w:val="both"/>
        <w:rPr>
          <w:rFonts w:eastAsia="Times New Roman" w:cs="Times New Roman"/>
          <w:sz w:val="20"/>
          <w:szCs w:val="20"/>
        </w:rPr>
      </w:pPr>
      <w:r w:rsidRPr="00AB386D">
        <w:rPr>
          <w:rFonts w:eastAsia="Times New Roman" w:cs="Times New Roman"/>
          <w:sz w:val="20"/>
          <w:szCs w:val="20"/>
        </w:rPr>
        <w:t>[...] instrumentos importantes de luta política. A busca por novas denominações reflete a intenção de rompimento com as premissas de menos-valia que até então embasavam a visão sobre a deficiência. Termos genéricos como “inválidos”, “incapazes”, “aleijados” e “defeituosos” foram amplamente utilizados e difundidos até meados do século XX, indicando a percepção dessas pessoas como um fardo social, inútil e sem valor. (LANNA, JÚNIOR, 2010, p.17).</w:t>
      </w:r>
    </w:p>
    <w:p w:rsidR="00AB386D" w:rsidRPr="00AB386D" w:rsidRDefault="00AB386D" w:rsidP="00AB386D">
      <w:pPr>
        <w:tabs>
          <w:tab w:val="left" w:pos="9071"/>
        </w:tabs>
        <w:ind w:right="-1" w:firstLine="851"/>
        <w:jc w:val="both"/>
        <w:rPr>
          <w:rFonts w:eastAsia="Times New Roman" w:cs="Times New Roman"/>
          <w:szCs w:val="20"/>
        </w:rPr>
      </w:pPr>
    </w:p>
    <w:p w:rsid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Contudo Luiz Alberto David Araújo busca definir a pessoa portadora de deficiência na medida de sua integração social:</w:t>
      </w:r>
    </w:p>
    <w:p w:rsidR="0072627C" w:rsidRPr="00AB386D" w:rsidRDefault="0072627C" w:rsidP="00AB386D">
      <w:pPr>
        <w:tabs>
          <w:tab w:val="left" w:pos="9071"/>
        </w:tabs>
        <w:ind w:right="-1" w:firstLine="851"/>
        <w:jc w:val="both"/>
        <w:rPr>
          <w:rFonts w:eastAsia="Times New Roman" w:cs="Times New Roman"/>
          <w:szCs w:val="20"/>
        </w:rPr>
      </w:pPr>
    </w:p>
    <w:p w:rsidR="00AB386D" w:rsidRPr="00AB386D" w:rsidRDefault="00AB386D" w:rsidP="00AB386D">
      <w:pPr>
        <w:tabs>
          <w:tab w:val="left" w:pos="9071"/>
        </w:tabs>
        <w:spacing w:line="240" w:lineRule="auto"/>
        <w:ind w:left="2268" w:right="-1"/>
        <w:jc w:val="both"/>
        <w:rPr>
          <w:rFonts w:eastAsia="Times New Roman" w:cs="Times New Roman"/>
          <w:sz w:val="20"/>
          <w:szCs w:val="20"/>
        </w:rPr>
      </w:pPr>
      <w:r w:rsidRPr="00AB386D">
        <w:rPr>
          <w:rFonts w:eastAsia="Times New Roman" w:cs="Times New Roman"/>
          <w:sz w:val="20"/>
          <w:szCs w:val="20"/>
        </w:rPr>
        <w:t>O que define a pessoa com deficiência não é a falta de um membro nem a visão ou audição reduzida. O que caracteriza a pessoa com deficiência é a dificuldade de se relacionar, de se integrar na sociedade. O grau de dificuldade para a integração social é que definirá quem é ou não portador de deficiência. [...] A deficiência, portanto, há que ser entendida levando-se em conta o grau de dificuldade para a integração de uma falha sensorial ou motora [...] (ARAÙJO, 2011, p.20-21).</w:t>
      </w:r>
    </w:p>
    <w:p w:rsidR="00AB386D" w:rsidRPr="00AB386D" w:rsidRDefault="00AB386D" w:rsidP="00AB386D">
      <w:pPr>
        <w:tabs>
          <w:tab w:val="left" w:pos="9071"/>
        </w:tabs>
        <w:ind w:right="-1" w:firstLine="851"/>
        <w:jc w:val="both"/>
        <w:rPr>
          <w:rFonts w:eastAsia="Times New Roman" w:cs="Times New Roman"/>
          <w:szCs w:val="20"/>
        </w:rPr>
      </w:pPr>
    </w:p>
    <w:p w:rsidR="0072627C"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Todavia, na busca, por novas denominações que rompesse com a imagem negativa de exclusão, as pessoas com deficiência se organizaram em movimentos, dos quais</w:t>
      </w:r>
      <w:r w:rsidR="0072627C">
        <w:rPr>
          <w:rFonts w:eastAsia="Times New Roman" w:cs="Times New Roman"/>
          <w:szCs w:val="20"/>
        </w:rPr>
        <w:t>:</w:t>
      </w:r>
    </w:p>
    <w:p w:rsidR="0072627C" w:rsidRPr="00AB386D" w:rsidRDefault="0072627C" w:rsidP="00AB386D">
      <w:pPr>
        <w:tabs>
          <w:tab w:val="left" w:pos="9071"/>
        </w:tabs>
        <w:ind w:right="-1" w:firstLine="851"/>
        <w:jc w:val="both"/>
        <w:rPr>
          <w:rFonts w:eastAsia="Times New Roman" w:cs="Times New Roman"/>
          <w:szCs w:val="20"/>
        </w:rPr>
      </w:pPr>
    </w:p>
    <w:p w:rsidR="00AB386D" w:rsidRPr="00AB386D" w:rsidRDefault="00AB386D" w:rsidP="00AB386D">
      <w:pPr>
        <w:tabs>
          <w:tab w:val="left" w:pos="9071"/>
        </w:tabs>
        <w:spacing w:line="240" w:lineRule="auto"/>
        <w:ind w:left="2268" w:right="-1"/>
        <w:jc w:val="both"/>
        <w:rPr>
          <w:rFonts w:eastAsia="Times New Roman" w:cs="Times New Roman"/>
          <w:sz w:val="20"/>
          <w:szCs w:val="20"/>
        </w:rPr>
      </w:pPr>
      <w:r w:rsidRPr="00AB386D">
        <w:rPr>
          <w:rFonts w:eastAsia="Times New Roman" w:cs="Times New Roman"/>
          <w:sz w:val="20"/>
          <w:szCs w:val="20"/>
        </w:rPr>
        <w:t>O primeiro passo nessa direção foi à expressão “pessoas deficientes”, que o movimento usou quando da sua organização no final da década de 1970 e início da década de 1980, por influência do Ano Internacional das Pessoas Deficientes (AIPD). A inclusão do substantivo “pessoa” era uma forma de evitar a coisificação, se contrapondo à inferiorização e desvalorização associada aos termos pejorativos usados até então. (LANNA, JÚNIOR, 2010, p.17).</w:t>
      </w:r>
    </w:p>
    <w:p w:rsidR="00AB386D" w:rsidRPr="00AB386D" w:rsidRDefault="00AB386D" w:rsidP="00AB386D">
      <w:pPr>
        <w:tabs>
          <w:tab w:val="left" w:pos="9071"/>
        </w:tabs>
        <w:ind w:right="-1" w:firstLine="851"/>
        <w:jc w:val="both"/>
        <w:rPr>
          <w:rFonts w:eastAsia="Times New Roman" w:cs="Times New Roman"/>
          <w:b/>
          <w:szCs w:val="20"/>
        </w:rPr>
      </w:pP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 xml:space="preserve">Foi a partir da década de 70, que surge a busca por definições ou termos que fossem mais precisos e objetivos, pois até então o que se tinha eram conceitos </w:t>
      </w:r>
      <w:r w:rsidRPr="00AB386D">
        <w:rPr>
          <w:rFonts w:eastAsia="Times New Roman" w:cs="Times New Roman"/>
          <w:szCs w:val="20"/>
        </w:rPr>
        <w:lastRenderedPageBreak/>
        <w:t xml:space="preserve">evasivos, e definições que não davam conta da realidade total e concreta dessas pessoas. O intuito era aprimorar os termos de modo que propiciasse uma imagem positiva desses </w:t>
      </w:r>
      <w:r w:rsidR="00136280" w:rsidRPr="00AB386D">
        <w:rPr>
          <w:rFonts w:eastAsia="Times New Roman" w:cs="Times New Roman"/>
          <w:szCs w:val="20"/>
        </w:rPr>
        <w:t xml:space="preserve">grupos. </w:t>
      </w:r>
      <w:r w:rsidRPr="00AB386D">
        <w:rPr>
          <w:rFonts w:eastAsia="Times New Roman" w:cs="Times New Roman"/>
          <w:szCs w:val="20"/>
        </w:rPr>
        <w:t>(RIBAS, 2003).</w:t>
      </w: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Pois até então, o que se tinha era uma imagem distorcida das pessoas com deficiência, construídas com base em termos como “inválidos, insanos, ceguinhos ou portadores de handicap”. Tais imagens e termos, entretanto foram sendo construídos através da cultura de fatores históricos. (RIBAS, 2003, p.9).</w:t>
      </w:r>
    </w:p>
    <w:p w:rsidR="00AB386D" w:rsidRDefault="00AB386D" w:rsidP="0072627C">
      <w:pPr>
        <w:tabs>
          <w:tab w:val="left" w:pos="9071"/>
        </w:tabs>
        <w:ind w:right="-1" w:firstLine="851"/>
        <w:jc w:val="both"/>
        <w:rPr>
          <w:rFonts w:eastAsia="Times New Roman" w:cs="Times New Roman"/>
          <w:szCs w:val="20"/>
        </w:rPr>
      </w:pPr>
      <w:r w:rsidRPr="00AB386D">
        <w:rPr>
          <w:rFonts w:eastAsia="Times New Roman" w:cs="Times New Roman"/>
          <w:szCs w:val="20"/>
        </w:rPr>
        <w:t>Dessa forma (RIBAS, 2003, p. 10) com o objetivo</w:t>
      </w:r>
      <w:r w:rsidR="00136280">
        <w:rPr>
          <w:rFonts w:eastAsia="Times New Roman" w:cs="Times New Roman"/>
          <w:szCs w:val="20"/>
        </w:rPr>
        <w:t xml:space="preserve"> </w:t>
      </w:r>
      <w:r w:rsidRPr="00AB386D">
        <w:rPr>
          <w:rFonts w:eastAsia="Times New Roman" w:cs="Times New Roman"/>
          <w:szCs w:val="20"/>
        </w:rPr>
        <w:t>de lançar mundialmente o termo ‘pessoas deficientes’ “alguns órgãos da Organização das Nações Unidas se manifestaram”. Surgindo em 1975a Declaração dos Direitos das Pessoas Deficientes, aprovada pela Assembleia Geral da ONU, que proclamou em seu artigo I, sobre o termo “pessoas deficientes”, que se referiu:</w:t>
      </w:r>
    </w:p>
    <w:p w:rsidR="0072627C" w:rsidRPr="0072627C" w:rsidRDefault="0072627C" w:rsidP="0072627C">
      <w:pPr>
        <w:tabs>
          <w:tab w:val="left" w:pos="9071"/>
        </w:tabs>
        <w:ind w:right="-1" w:firstLine="851"/>
        <w:jc w:val="both"/>
        <w:rPr>
          <w:rFonts w:eastAsia="Times New Roman" w:cs="Times New Roman"/>
          <w:szCs w:val="20"/>
        </w:rPr>
      </w:pPr>
    </w:p>
    <w:p w:rsidR="00AB386D" w:rsidRPr="00AB386D" w:rsidRDefault="00AB386D" w:rsidP="00AB386D">
      <w:pPr>
        <w:tabs>
          <w:tab w:val="left" w:pos="9071"/>
        </w:tabs>
        <w:spacing w:line="240" w:lineRule="auto"/>
        <w:ind w:left="2268" w:right="-1"/>
        <w:jc w:val="both"/>
        <w:rPr>
          <w:rFonts w:eastAsia="Times New Roman" w:cs="Times New Roman"/>
          <w:sz w:val="20"/>
          <w:szCs w:val="20"/>
        </w:rPr>
      </w:pPr>
      <w:r w:rsidRPr="00AB386D">
        <w:rPr>
          <w:rFonts w:eastAsia="Times New Roman" w:cs="Times New Roman"/>
          <w:sz w:val="20"/>
          <w:szCs w:val="20"/>
        </w:rPr>
        <w:t>[...] a qualquer pessoa incapaz de assegurar por si mesma, total ou parcialmente, as necessidades de uma vida individual ou social normal, em decorrência de uma deficiência congênita ou não em suas capacidades físicas ou mentais. (RIBAS, 2003, p.10).</w:t>
      </w:r>
    </w:p>
    <w:p w:rsidR="00AB386D" w:rsidRPr="00AB386D" w:rsidRDefault="00AB386D" w:rsidP="00AB386D">
      <w:pPr>
        <w:tabs>
          <w:tab w:val="left" w:pos="9071"/>
        </w:tabs>
        <w:ind w:left="2268" w:firstLine="851"/>
        <w:jc w:val="both"/>
        <w:rPr>
          <w:rFonts w:eastAsia="Times New Roman" w:cs="Times New Roman"/>
          <w:sz w:val="20"/>
          <w:szCs w:val="20"/>
        </w:rPr>
      </w:pP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Insta salientar o que diz o Ministro Antônio Herman de Vasconcelos e BENJAMIN em seu texto A Tutela Das Pessoas Portadoras de Deficiência que “nem sempre</w:t>
      </w:r>
      <w:r w:rsidR="00770427">
        <w:rPr>
          <w:rFonts w:eastAsia="Times New Roman" w:cs="Times New Roman"/>
          <w:szCs w:val="20"/>
        </w:rPr>
        <w:t xml:space="preserve"> </w:t>
      </w:r>
      <w:r w:rsidRPr="00AB386D">
        <w:rPr>
          <w:rFonts w:eastAsia="Times New Roman" w:cs="Times New Roman"/>
          <w:szCs w:val="20"/>
        </w:rPr>
        <w:t>o termo “deficiente” tem significado idêntico par a Medicina e para o Direito”. (BENJAMIN, 1997, p. 5).</w:t>
      </w: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O Ministro ressalta que</w:t>
      </w:r>
      <w:r w:rsidR="004441FB">
        <w:rPr>
          <w:rFonts w:eastAsia="Times New Roman" w:cs="Times New Roman"/>
          <w:szCs w:val="20"/>
        </w:rPr>
        <w:t xml:space="preserve"> </w:t>
      </w:r>
      <w:r w:rsidRPr="00AB386D">
        <w:rPr>
          <w:rFonts w:eastAsia="Times New Roman" w:cs="Times New Roman"/>
          <w:szCs w:val="20"/>
        </w:rPr>
        <w:t>a deficiência e a incapacidade jurídica não se confundem. Visto que “a incapacidade diz respeito, fundamentalmente à impossibilidade de expressão adequada da vontade já a deficiência, ocorre face à limitação física ou mental que nem sempre atinge os limites da incapacidade jurídica”. (BENJAMIN, 1997 p.6).</w:t>
      </w:r>
    </w:p>
    <w:p w:rsidR="00AB386D" w:rsidRPr="00AB386D" w:rsidRDefault="00AB386D" w:rsidP="00AB386D">
      <w:pPr>
        <w:tabs>
          <w:tab w:val="left" w:pos="9071"/>
        </w:tabs>
        <w:ind w:right="-1" w:firstLine="851"/>
        <w:jc w:val="both"/>
        <w:rPr>
          <w:rFonts w:eastAsia="Times New Roman" w:cs="Times New Roman"/>
          <w:color w:val="FF0000"/>
          <w:szCs w:val="20"/>
        </w:rPr>
      </w:pPr>
      <w:r w:rsidRPr="00AB386D">
        <w:rPr>
          <w:rFonts w:eastAsia="Times New Roman" w:cs="Times New Roman"/>
          <w:color w:val="000000"/>
          <w:szCs w:val="20"/>
        </w:rPr>
        <w:t>Nesse sentido Araújo (2011)</w:t>
      </w:r>
      <w:r w:rsidR="00576309">
        <w:rPr>
          <w:rFonts w:eastAsia="Times New Roman" w:cs="Times New Roman"/>
          <w:color w:val="000000"/>
          <w:szCs w:val="20"/>
        </w:rPr>
        <w:t xml:space="preserve"> </w:t>
      </w:r>
      <w:r w:rsidRPr="00AB386D">
        <w:rPr>
          <w:rFonts w:eastAsia="Times New Roman" w:cs="Times New Roman"/>
          <w:color w:val="000000"/>
          <w:szCs w:val="20"/>
        </w:rPr>
        <w:t>esclarece que algumas expressões ou palavras realçam a incapacidade, outras mais a noção de deficiências. O autor destaca algumas expressões utilizadas como: portador de necessidades especiais, e o termo deficiente, que é mais incisivo, pois leva diretamente, a deficiência do indivíduo.</w:t>
      </w:r>
    </w:p>
    <w:p w:rsid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Segundo Wainer, citado por o Lippo (2009), o termo deficiência surgiu para:</w:t>
      </w:r>
    </w:p>
    <w:p w:rsidR="0072627C" w:rsidRPr="00AB386D" w:rsidRDefault="0072627C" w:rsidP="00AB386D">
      <w:pPr>
        <w:tabs>
          <w:tab w:val="left" w:pos="9071"/>
        </w:tabs>
        <w:ind w:right="-1" w:firstLine="851"/>
        <w:jc w:val="both"/>
        <w:rPr>
          <w:rFonts w:eastAsia="Times New Roman" w:cs="Times New Roman"/>
          <w:szCs w:val="20"/>
        </w:rPr>
      </w:pPr>
    </w:p>
    <w:p w:rsidR="00AB386D" w:rsidRPr="00AB386D" w:rsidRDefault="00AB386D" w:rsidP="00AB386D">
      <w:pPr>
        <w:tabs>
          <w:tab w:val="left" w:pos="9071"/>
        </w:tabs>
        <w:spacing w:line="240" w:lineRule="auto"/>
        <w:ind w:left="2268" w:right="-1"/>
        <w:jc w:val="both"/>
        <w:rPr>
          <w:rFonts w:eastAsia="Times New Roman" w:cs="Times New Roman"/>
          <w:sz w:val="20"/>
          <w:szCs w:val="20"/>
        </w:rPr>
      </w:pPr>
      <w:r w:rsidRPr="00AB386D">
        <w:rPr>
          <w:rFonts w:eastAsia="Times New Roman" w:cs="Times New Roman"/>
          <w:sz w:val="20"/>
          <w:szCs w:val="20"/>
        </w:rPr>
        <w:t xml:space="preserve">[...] substituir anormalidade, seguindo um processo que tem como base uma lógica de institucionalização e segregação das diferenças.  Entretanto, se lida com a deficiência como se ela fosse natural, estática, definitiva.  Porém esse é um fenômeno relacional, depende do contexto, de situação, da </w:t>
      </w:r>
      <w:r w:rsidRPr="00AB386D">
        <w:rPr>
          <w:rFonts w:eastAsia="Times New Roman" w:cs="Times New Roman"/>
          <w:sz w:val="20"/>
          <w:szCs w:val="20"/>
        </w:rPr>
        <w:lastRenderedPageBreak/>
        <w:t>cultura em questão, etc. A explicação sob o referencial organicista não dá conta dos critérios de agrupamentos e não justifica e exclusão. Pode-se dizer que a prática dessa área se caracteriza pela manutenção do conceito de deficiência, reputada a causas biológicas, emocionai</w:t>
      </w:r>
      <w:r w:rsidR="00EE643D">
        <w:rPr>
          <w:rFonts w:eastAsia="Times New Roman" w:cs="Times New Roman"/>
          <w:sz w:val="20"/>
          <w:szCs w:val="20"/>
        </w:rPr>
        <w:t xml:space="preserve"> </w:t>
      </w:r>
      <w:r w:rsidRPr="00AB386D">
        <w:rPr>
          <w:rFonts w:eastAsia="Times New Roman" w:cs="Times New Roman"/>
          <w:sz w:val="20"/>
          <w:szCs w:val="20"/>
        </w:rPr>
        <w:t>sou sociais. Mesmo quando relativizada (considerando deficiência como construção), afirma a existência de uma identidade deficiente. A preservação desse conceito, ao mesmo tempo em que estigmatiza e marginaliza alguns grupos sociais, obscurece os efeitos de poder nesses grupos. (LIPPO, 2009, p.51).</w:t>
      </w:r>
    </w:p>
    <w:p w:rsidR="00AB386D" w:rsidRPr="00AB386D" w:rsidRDefault="00AB386D" w:rsidP="00AB386D">
      <w:pPr>
        <w:tabs>
          <w:tab w:val="left" w:pos="9071"/>
        </w:tabs>
        <w:ind w:right="-1" w:firstLine="851"/>
        <w:jc w:val="both"/>
        <w:rPr>
          <w:rFonts w:eastAsia="Times New Roman" w:cs="Times New Roman"/>
          <w:szCs w:val="20"/>
        </w:rPr>
      </w:pP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Assim Diniz (2012, p.20</w:t>
      </w:r>
      <w:r w:rsidR="00576309" w:rsidRPr="00AB386D">
        <w:rPr>
          <w:rFonts w:eastAsia="Times New Roman" w:cs="Times New Roman"/>
          <w:szCs w:val="20"/>
        </w:rPr>
        <w:t xml:space="preserve">), </w:t>
      </w:r>
      <w:r w:rsidRPr="00AB386D">
        <w:rPr>
          <w:rFonts w:eastAsia="Times New Roman" w:cs="Times New Roman"/>
          <w:szCs w:val="20"/>
        </w:rPr>
        <w:t>explica que a deficiência passou a ser um conceito político: “a expressão da desvantagem social sofrida pelas pessoas com diferentes lesões”. Ainda segundo a autora, termos como:</w:t>
      </w:r>
    </w:p>
    <w:p w:rsidR="00AB386D" w:rsidRPr="00AB386D" w:rsidRDefault="00AB386D" w:rsidP="00AB386D">
      <w:pPr>
        <w:tabs>
          <w:tab w:val="left" w:pos="9071"/>
        </w:tabs>
        <w:ind w:right="-1" w:firstLine="851"/>
        <w:jc w:val="both"/>
        <w:rPr>
          <w:rFonts w:eastAsia="Times New Roman" w:cs="Times New Roman"/>
          <w:szCs w:val="20"/>
        </w:rPr>
      </w:pPr>
    </w:p>
    <w:p w:rsidR="00AB386D" w:rsidRPr="00AB386D" w:rsidRDefault="00AB386D" w:rsidP="00AB386D">
      <w:pPr>
        <w:tabs>
          <w:tab w:val="left" w:pos="9071"/>
        </w:tabs>
        <w:spacing w:line="240" w:lineRule="auto"/>
        <w:ind w:left="2268" w:right="-1"/>
        <w:jc w:val="both"/>
        <w:rPr>
          <w:rFonts w:eastAsia="Times New Roman" w:cs="Times New Roman"/>
          <w:sz w:val="20"/>
          <w:szCs w:val="20"/>
        </w:rPr>
      </w:pPr>
      <w:r w:rsidRPr="00AB386D">
        <w:rPr>
          <w:rFonts w:eastAsia="Times New Roman" w:cs="Times New Roman"/>
          <w:sz w:val="20"/>
          <w:szCs w:val="20"/>
        </w:rPr>
        <w:t xml:space="preserve">Pessoa portadora de deficiência, pessoa com necessidades especiais, e outros agressivos, como aleijado, débil mental, retardado, </w:t>
      </w:r>
      <w:r w:rsidR="00136280" w:rsidRPr="00AB386D">
        <w:rPr>
          <w:rFonts w:eastAsia="Times New Roman" w:cs="Times New Roman"/>
          <w:sz w:val="20"/>
          <w:szCs w:val="20"/>
        </w:rPr>
        <w:t>mongolóide</w:t>
      </w:r>
      <w:r w:rsidRPr="00AB386D">
        <w:rPr>
          <w:rFonts w:eastAsia="Times New Roman" w:cs="Times New Roman"/>
          <w:sz w:val="20"/>
          <w:szCs w:val="20"/>
        </w:rPr>
        <w:t>, manco e coxo, foram colocados na mesa de discussões. (DINIZ, 2012. p. 20-21).</w:t>
      </w:r>
    </w:p>
    <w:p w:rsidR="00AB386D" w:rsidRPr="00AB386D" w:rsidRDefault="00AB386D" w:rsidP="00AB386D">
      <w:pPr>
        <w:tabs>
          <w:tab w:val="left" w:pos="9071"/>
        </w:tabs>
        <w:ind w:right="-1" w:firstLine="851"/>
        <w:jc w:val="both"/>
        <w:rPr>
          <w:rFonts w:eastAsia="Times New Roman" w:cs="Times New Roman"/>
          <w:szCs w:val="20"/>
        </w:rPr>
      </w:pP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 xml:space="preserve">Com o intuito de que reformular os termos e consequentemente a imagem, das pessoas com deficiência, órgãos da Organização nações unidas lançaram mundialmente o termo pessoas deficientes. Surgindo assim a Declaração dos Direitos das Pessoas Deficientes, no ano de 1975. Designando o artigo primeiro </w:t>
      </w:r>
      <w:r w:rsidR="002076A3" w:rsidRPr="00AB386D">
        <w:rPr>
          <w:rFonts w:eastAsia="Times New Roman" w:cs="Times New Roman"/>
          <w:szCs w:val="20"/>
        </w:rPr>
        <w:t>à</w:t>
      </w:r>
      <w:r w:rsidRPr="00AB386D">
        <w:rPr>
          <w:rFonts w:eastAsia="Times New Roman" w:cs="Times New Roman"/>
          <w:szCs w:val="20"/>
        </w:rPr>
        <w:t xml:space="preserve"> definição da expressão “pessoas deficientes”: </w:t>
      </w:r>
    </w:p>
    <w:p w:rsidR="00AB386D" w:rsidRPr="00AB386D" w:rsidRDefault="00AB386D" w:rsidP="00AB386D">
      <w:pPr>
        <w:tabs>
          <w:tab w:val="left" w:pos="9071"/>
        </w:tabs>
        <w:ind w:right="-1" w:firstLine="851"/>
        <w:jc w:val="both"/>
        <w:rPr>
          <w:rFonts w:eastAsia="Times New Roman" w:cs="Times New Roman"/>
          <w:szCs w:val="20"/>
        </w:rPr>
      </w:pPr>
    </w:p>
    <w:p w:rsidR="00AB386D" w:rsidRPr="00AB386D" w:rsidRDefault="00AB386D" w:rsidP="00AB386D">
      <w:pPr>
        <w:tabs>
          <w:tab w:val="left" w:pos="9071"/>
        </w:tabs>
        <w:spacing w:line="240" w:lineRule="auto"/>
        <w:ind w:left="2268" w:right="140"/>
        <w:jc w:val="both"/>
        <w:rPr>
          <w:rFonts w:eastAsia="Times New Roman" w:cs="Times New Roman"/>
          <w:sz w:val="20"/>
          <w:szCs w:val="20"/>
        </w:rPr>
      </w:pPr>
      <w:r w:rsidRPr="00AB386D">
        <w:rPr>
          <w:rFonts w:eastAsia="Times New Roman" w:cs="Times New Roman"/>
          <w:sz w:val="20"/>
          <w:szCs w:val="20"/>
        </w:rPr>
        <w:t>[...] designa qualquer pessoa incapaz de satisfazer por si própria, no todo ou em parte, as necessidades de uma vida normal individual e/ou social, em resultado de deficiência, congênita ou não, nas suas faculdades físicas ou mentais. (BRASIL, 1975).</w:t>
      </w:r>
    </w:p>
    <w:p w:rsidR="00576309" w:rsidRPr="00AB386D" w:rsidRDefault="00576309" w:rsidP="00AB386D">
      <w:pPr>
        <w:tabs>
          <w:tab w:val="left" w:pos="9071"/>
        </w:tabs>
        <w:ind w:right="-1"/>
        <w:jc w:val="both"/>
        <w:rPr>
          <w:rFonts w:eastAsia="Times New Roman" w:cs="Times New Roman"/>
          <w:szCs w:val="20"/>
        </w:rPr>
      </w:pP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Nessa seara, de acordo com Bublitz e Hendges (2001) a Organização Mundial de Saúde, publicou em 1980 uma Classificação Internacional definindo conceitos dos Casos de impedimento, deficiência e incapacidade, ressaltando que embora os três conceitos estejam presentes nas pessoas com deficiência, tais restrições não lhes retiram o valor, o poder de decidir sobre suas vidas e de tomarem decisões.</w:t>
      </w: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A </w:t>
      </w:r>
      <w:r w:rsidRPr="00AB386D">
        <w:rPr>
          <w:rFonts w:eastAsia="Times New Roman" w:cs="Times New Roman"/>
          <w:szCs w:val="20"/>
          <w:lang w:val="pt-PT"/>
        </w:rPr>
        <w:t>OMS</w:t>
      </w:r>
      <w:r w:rsidRPr="00AB386D">
        <w:rPr>
          <w:rFonts w:eastAsia="Times New Roman" w:cs="Times New Roman"/>
          <w:szCs w:val="20"/>
        </w:rPr>
        <w:t> é uma das organizações mais importantes que trabalham continuamente sobre uma definição geral da </w:t>
      </w:r>
      <w:r w:rsidRPr="00AB386D">
        <w:rPr>
          <w:rFonts w:eastAsia="Times New Roman" w:cs="Times New Roman"/>
          <w:szCs w:val="20"/>
          <w:lang w:val="pt-PT"/>
        </w:rPr>
        <w:t>deficiência</w:t>
      </w:r>
      <w:r w:rsidRPr="00AB386D">
        <w:rPr>
          <w:rFonts w:eastAsia="Times New Roman" w:cs="Times New Roman"/>
          <w:szCs w:val="20"/>
        </w:rPr>
        <w:t>: Desde 1980, a Classificação Internacional de Deficiências, Incapacidades e Desvantagens (</w:t>
      </w:r>
      <w:r w:rsidRPr="00AB386D">
        <w:rPr>
          <w:rFonts w:eastAsia="Times New Roman" w:cs="Times New Roman"/>
          <w:szCs w:val="20"/>
          <w:lang w:val="pt-PT"/>
        </w:rPr>
        <w:t>ICIDH</w:t>
      </w:r>
      <w:r w:rsidRPr="00AB386D">
        <w:rPr>
          <w:rFonts w:eastAsia="Times New Roman" w:cs="Times New Roman"/>
          <w:szCs w:val="20"/>
        </w:rPr>
        <w:t>) tem sido o mais importante sistema de classificação no processo de compreender e definir a </w:t>
      </w:r>
      <w:r w:rsidRPr="00AB386D">
        <w:rPr>
          <w:rFonts w:eastAsia="Times New Roman" w:cs="Times New Roman"/>
          <w:szCs w:val="20"/>
          <w:lang w:val="pt-PT"/>
        </w:rPr>
        <w:t>deficiência</w:t>
      </w:r>
      <w:r w:rsidRPr="00AB386D">
        <w:rPr>
          <w:rFonts w:eastAsia="Times New Roman" w:cs="Times New Roman"/>
          <w:szCs w:val="20"/>
        </w:rPr>
        <w:t xml:space="preserve">. A classificação foi revisada no final dos anos 90, dando origem </w:t>
      </w:r>
      <w:r w:rsidRPr="00AB386D">
        <w:rPr>
          <w:rFonts w:eastAsia="Times New Roman" w:cs="Times New Roman"/>
          <w:szCs w:val="20"/>
        </w:rPr>
        <w:lastRenderedPageBreak/>
        <w:t>à Classificação Internacional de Funcionalidade, Incapacidade e Saúde (ICF) em 2002.</w:t>
      </w: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De acordo com Bublitz e Hendges (</w:t>
      </w:r>
      <w:r w:rsidR="00136280" w:rsidRPr="00AB386D">
        <w:rPr>
          <w:rFonts w:eastAsia="Times New Roman" w:cs="Times New Roman"/>
          <w:szCs w:val="20"/>
        </w:rPr>
        <w:t>2001 não p.</w:t>
      </w:r>
      <w:r w:rsidRPr="00AB386D">
        <w:rPr>
          <w:rFonts w:eastAsia="Times New Roman" w:cs="Times New Roman"/>
          <w:szCs w:val="20"/>
        </w:rPr>
        <w:t>):</w:t>
      </w:r>
    </w:p>
    <w:p w:rsidR="00AB386D" w:rsidRPr="00AB386D" w:rsidRDefault="00AB386D" w:rsidP="00AB386D">
      <w:pPr>
        <w:ind w:right="851"/>
        <w:jc w:val="both"/>
        <w:rPr>
          <w:rFonts w:eastAsia="Times New Roman" w:cs="Times New Roman"/>
          <w:szCs w:val="20"/>
        </w:rPr>
      </w:pP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b/>
          <w:sz w:val="20"/>
          <w:szCs w:val="20"/>
        </w:rPr>
        <w:t>Deficiência</w:t>
      </w:r>
      <w:r w:rsidRPr="00AB386D">
        <w:rPr>
          <w:rFonts w:eastAsia="Times New Roman" w:cs="Times New Roman"/>
          <w:sz w:val="20"/>
          <w:szCs w:val="20"/>
        </w:rPr>
        <w:t>: perda ou anormalidade de estrutura ou função psicológica, fisiológica ou anatômica, temporária ou permanente. Incluem-se nessas a ocorrência de uma anomalia, defeito ou perda de um membro, órgão, tecido ou qualquer outra estrutura do corpo, inclusive das funções mentais. Representa a exteriorização de um estado patológico, refletindo um distúrbio orgânico, uma perturbação no órgão.</w:t>
      </w: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b/>
          <w:sz w:val="20"/>
          <w:szCs w:val="20"/>
        </w:rPr>
        <w:t>Incapacidade</w:t>
      </w:r>
      <w:r w:rsidRPr="00AB386D">
        <w:rPr>
          <w:rFonts w:eastAsia="Times New Roman" w:cs="Times New Roman"/>
          <w:sz w:val="20"/>
          <w:szCs w:val="20"/>
        </w:rPr>
        <w:t>: restrição, resultante de uma deficiência, da habilidade para desempenhar uma atividade considerada normal para o ser humano. Surge como consequência direta ou é resposta do indivíduo a uma deficiência psicológica, física, sensorial ou outra. Representa a objetivação da deficiência e reflete os distúrbios da própria pessoa, nas atividades e comportamentos essenciais à vida diária.</w:t>
      </w: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b/>
          <w:sz w:val="20"/>
          <w:szCs w:val="20"/>
        </w:rPr>
        <w:t>Desvantagem:</w:t>
      </w:r>
      <w:r w:rsidRPr="00AB386D">
        <w:rPr>
          <w:rFonts w:eastAsia="Times New Roman" w:cs="Times New Roman"/>
          <w:sz w:val="20"/>
          <w:szCs w:val="20"/>
        </w:rPr>
        <w:t xml:space="preserve"> prejuízo para o indivíduo, resultante de uma deficiência ou uma incapacidade, que limita ou impede o desempenho de papéis de acordo com a idade, sexo, fatores sociais e culturais Caracteriza-se por uma discordância entre a capacidade individual de realização e as expectativas do indivíduo ou do seu grupo social. Representa a socialização da deficiência e relaciona-se às dificuldades nas habilidades de sobrevivência.</w:t>
      </w:r>
    </w:p>
    <w:p w:rsidR="00AB386D" w:rsidRPr="00AB386D" w:rsidRDefault="00AB386D" w:rsidP="00AB386D">
      <w:pPr>
        <w:tabs>
          <w:tab w:val="left" w:pos="9071"/>
        </w:tabs>
        <w:ind w:right="-1"/>
        <w:jc w:val="both"/>
        <w:rPr>
          <w:rFonts w:eastAsia="Times New Roman" w:cs="Times New Roman"/>
          <w:szCs w:val="20"/>
        </w:rPr>
      </w:pPr>
    </w:p>
    <w:p w:rsidR="00AB386D" w:rsidRP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Sobre a terminologia à luz do texto Constitucional de 1988, a expressão adotada antes da Convenção Internacional da ONU, julgando ser a mais adequada foi pessoas portadoras de deficiência. E e</w:t>
      </w:r>
      <w:r w:rsidRPr="00AB386D">
        <w:rPr>
          <w:rFonts w:eastAsia="Times New Roman" w:cs="Times New Roman"/>
          <w:color w:val="000000"/>
          <w:szCs w:val="20"/>
        </w:rPr>
        <w:t>m 1989 a Lei n° 7.853</w:t>
      </w:r>
      <w:r w:rsidR="00576309">
        <w:rPr>
          <w:rFonts w:eastAsia="Times New Roman" w:cs="Times New Roman"/>
          <w:color w:val="000000"/>
          <w:szCs w:val="20"/>
        </w:rPr>
        <w:t xml:space="preserve"> </w:t>
      </w:r>
      <w:r w:rsidRPr="00AB386D">
        <w:rPr>
          <w:rFonts w:eastAsia="Times New Roman" w:cs="Times New Roman"/>
          <w:color w:val="000000"/>
          <w:szCs w:val="20"/>
        </w:rPr>
        <w:t xml:space="preserve">que inaugurou a tutela dos direitos das pessoas portadora de deficiência, adotou essa mesma </w:t>
      </w:r>
      <w:r w:rsidR="00136280" w:rsidRPr="00AB386D">
        <w:rPr>
          <w:rFonts w:eastAsia="Times New Roman" w:cs="Times New Roman"/>
          <w:color w:val="000000"/>
          <w:szCs w:val="20"/>
        </w:rPr>
        <w:t xml:space="preserve">denominação. </w:t>
      </w:r>
      <w:r w:rsidRPr="00AB386D">
        <w:rPr>
          <w:rFonts w:eastAsia="Times New Roman" w:cs="Times New Roman"/>
          <w:color w:val="000000"/>
          <w:szCs w:val="20"/>
        </w:rPr>
        <w:t>(</w:t>
      </w:r>
      <w:r w:rsidRPr="00AB386D">
        <w:rPr>
          <w:rFonts w:eastAsia="Times New Roman" w:cs="Times New Roman"/>
          <w:iCs/>
          <w:color w:val="000000"/>
          <w:szCs w:val="20"/>
        </w:rPr>
        <w:t>ARAUJO, 2011).</w:t>
      </w:r>
    </w:p>
    <w:p w:rsidR="00AB386D" w:rsidRDefault="00AB386D" w:rsidP="00AB386D">
      <w:pPr>
        <w:tabs>
          <w:tab w:val="left" w:pos="9071"/>
        </w:tabs>
        <w:ind w:right="-1" w:firstLine="851"/>
        <w:jc w:val="both"/>
        <w:rPr>
          <w:rFonts w:eastAsia="Times New Roman" w:cs="Times New Roman"/>
          <w:szCs w:val="20"/>
        </w:rPr>
      </w:pPr>
      <w:r w:rsidRPr="00AB386D">
        <w:rPr>
          <w:rFonts w:eastAsia="Times New Roman" w:cs="Times New Roman"/>
          <w:szCs w:val="20"/>
        </w:rPr>
        <w:t xml:space="preserve">Nas palavras de Bublitz e Hendges (2011) a Lei nº 7.853/89 foi regulamentada pelo </w:t>
      </w:r>
      <w:hyperlink r:id="rId8" w:history="1">
        <w:r w:rsidRPr="00AB386D">
          <w:rPr>
            <w:rFonts w:eastAsia="Times New Roman" w:cs="Times New Roman"/>
            <w:bCs/>
            <w:color w:val="000000"/>
            <w:szCs w:val="20"/>
          </w:rPr>
          <w:t xml:space="preserve">Decreto Federal nº 3.298/99, </w:t>
        </w:r>
      </w:hyperlink>
      <w:r w:rsidRPr="00AB386D">
        <w:rPr>
          <w:rFonts w:eastAsia="Times New Roman" w:cs="Times New Roman"/>
          <w:color w:val="000000"/>
          <w:szCs w:val="20"/>
        </w:rPr>
        <w:t>que instituiu a política nacional para a integração da pessoa portadora de deficiência. A Lei</w:t>
      </w:r>
      <w:r w:rsidR="00136280">
        <w:rPr>
          <w:rFonts w:eastAsia="Times New Roman" w:cs="Times New Roman"/>
          <w:color w:val="000000"/>
          <w:szCs w:val="20"/>
        </w:rPr>
        <w:t xml:space="preserve"> </w:t>
      </w:r>
      <w:r w:rsidRPr="00AB386D">
        <w:rPr>
          <w:rFonts w:eastAsia="Times New Roman" w:cs="Times New Roman"/>
          <w:color w:val="000000"/>
          <w:szCs w:val="20"/>
        </w:rPr>
        <w:t>trouxe a definição para</w:t>
      </w:r>
      <w:r w:rsidR="004441FB">
        <w:rPr>
          <w:rFonts w:eastAsia="Times New Roman" w:cs="Times New Roman"/>
          <w:color w:val="000000"/>
          <w:szCs w:val="20"/>
        </w:rPr>
        <w:t xml:space="preserve"> </w:t>
      </w:r>
      <w:r w:rsidRPr="00AB386D">
        <w:rPr>
          <w:rFonts w:eastAsia="Times New Roman" w:cs="Times New Roman"/>
          <w:color w:val="000000"/>
          <w:szCs w:val="20"/>
        </w:rPr>
        <w:t>essa terminologia,</w:t>
      </w:r>
      <w:r w:rsidR="00576309">
        <w:rPr>
          <w:rFonts w:eastAsia="Times New Roman" w:cs="Times New Roman"/>
          <w:color w:val="000000"/>
          <w:szCs w:val="20"/>
        </w:rPr>
        <w:t xml:space="preserve"> </w:t>
      </w:r>
      <w:r w:rsidRPr="00AB386D">
        <w:rPr>
          <w:rFonts w:eastAsia="Times New Roman" w:cs="Times New Roman"/>
          <w:szCs w:val="20"/>
        </w:rPr>
        <w:t>ressaltando um aspecto mais técnico. Assim</w:t>
      </w:r>
      <w:r w:rsidR="00136280">
        <w:rPr>
          <w:rFonts w:eastAsia="Times New Roman" w:cs="Times New Roman"/>
          <w:szCs w:val="20"/>
        </w:rPr>
        <w:t xml:space="preserve"> </w:t>
      </w:r>
      <w:r w:rsidRPr="00AB386D">
        <w:rPr>
          <w:rFonts w:eastAsia="Times New Roman" w:cs="Times New Roman"/>
          <w:szCs w:val="20"/>
        </w:rPr>
        <w:t>o art. 3</w:t>
      </w:r>
      <w:r w:rsidRPr="00AB386D">
        <w:rPr>
          <w:rFonts w:eastAsia="Times New Roman" w:cs="Times New Roman"/>
          <w:szCs w:val="20"/>
          <w:u w:val="single"/>
          <w:vertAlign w:val="superscript"/>
        </w:rPr>
        <w:t>o</w:t>
      </w:r>
      <w:r w:rsidRPr="00AB386D">
        <w:rPr>
          <w:rFonts w:eastAsia="Times New Roman" w:cs="Times New Roman"/>
          <w:szCs w:val="20"/>
        </w:rPr>
        <w:t>   deste Decreto, traz algumas especificaçõe</w:t>
      </w:r>
      <w:r w:rsidR="00576309">
        <w:rPr>
          <w:rFonts w:eastAsia="Times New Roman" w:cs="Times New Roman"/>
          <w:szCs w:val="20"/>
        </w:rPr>
        <w:t>s nesse sentido:</w:t>
      </w:r>
    </w:p>
    <w:p w:rsidR="00576309" w:rsidRDefault="00576309" w:rsidP="0072627C">
      <w:pPr>
        <w:tabs>
          <w:tab w:val="left" w:pos="2268"/>
          <w:tab w:val="left" w:pos="9071"/>
        </w:tabs>
        <w:ind w:left="2268" w:right="-1"/>
        <w:jc w:val="both"/>
        <w:rPr>
          <w:rFonts w:eastAsia="Times New Roman" w:cs="Times New Roman"/>
          <w:sz w:val="20"/>
          <w:szCs w:val="20"/>
        </w:rPr>
      </w:pPr>
    </w:p>
    <w:p w:rsidR="00576309" w:rsidRPr="00576309" w:rsidRDefault="00576309" w:rsidP="0072627C">
      <w:pPr>
        <w:tabs>
          <w:tab w:val="left" w:pos="2268"/>
          <w:tab w:val="left" w:pos="9071"/>
        </w:tabs>
        <w:ind w:left="2268" w:right="-1"/>
        <w:jc w:val="both"/>
        <w:rPr>
          <w:rFonts w:eastAsia="Times New Roman" w:cs="Times New Roman"/>
          <w:sz w:val="20"/>
          <w:szCs w:val="20"/>
        </w:rPr>
      </w:pPr>
      <w:r w:rsidRPr="00576309">
        <w:rPr>
          <w:rFonts w:eastAsia="Times New Roman" w:cs="Times New Roman"/>
          <w:sz w:val="20"/>
          <w:szCs w:val="20"/>
        </w:rPr>
        <w:t>I - deficiência – toda perda ou anormalidade de uma estrutura ou função psicológica, fisiológica ou anatômica que gere incapacidade para o desempenho de atividade, dentro do padrão considerado normal para o ser humano;</w:t>
      </w:r>
    </w:p>
    <w:p w:rsidR="00576309" w:rsidRPr="00576309" w:rsidRDefault="00576309" w:rsidP="0072627C">
      <w:pPr>
        <w:tabs>
          <w:tab w:val="left" w:pos="2268"/>
          <w:tab w:val="left" w:pos="9071"/>
        </w:tabs>
        <w:ind w:left="2268" w:right="-1"/>
        <w:jc w:val="both"/>
        <w:rPr>
          <w:rFonts w:eastAsia="Times New Roman" w:cs="Times New Roman"/>
          <w:sz w:val="20"/>
          <w:szCs w:val="20"/>
        </w:rPr>
      </w:pPr>
      <w:r w:rsidRPr="00576309">
        <w:rPr>
          <w:rFonts w:eastAsia="Times New Roman" w:cs="Times New Roman"/>
          <w:sz w:val="20"/>
          <w:szCs w:val="20"/>
        </w:rPr>
        <w:t>II - deficiência permanente – aquela que ocorreu ou se estabilizou durante um período de tempo suficiente para não permitir recuperação ou ter probabilidade de que se altere, apesar de novos tratamentos; e</w:t>
      </w:r>
    </w:p>
    <w:p w:rsidR="00576309" w:rsidRDefault="00576309" w:rsidP="0072627C">
      <w:pPr>
        <w:tabs>
          <w:tab w:val="left" w:pos="2268"/>
          <w:tab w:val="left" w:pos="9071"/>
        </w:tabs>
        <w:ind w:left="2268" w:right="-1"/>
        <w:jc w:val="both"/>
        <w:rPr>
          <w:rFonts w:eastAsia="Times New Roman" w:cs="Times New Roman"/>
          <w:szCs w:val="20"/>
        </w:rPr>
      </w:pPr>
      <w:r w:rsidRPr="00576309">
        <w:rPr>
          <w:rFonts w:eastAsia="Times New Roman" w:cs="Times New Roman"/>
          <w:sz w:val="20"/>
          <w:szCs w:val="20"/>
        </w:rPr>
        <w:t xml:space="preserve">III - incapacidade – uma redução efetiva e acentuada da capacidade de integração social, com necessidade de equipamentos, adaptações, meios </w:t>
      </w:r>
      <w:r w:rsidRPr="00576309">
        <w:rPr>
          <w:rFonts w:eastAsia="Times New Roman" w:cs="Times New Roman"/>
          <w:sz w:val="20"/>
          <w:szCs w:val="20"/>
        </w:rPr>
        <w:lastRenderedPageBreak/>
        <w:t>ou recursos especiais para que a pessoa portadora de deficiência possa receber ou transmitir informações necessárias ao seu bem-estar pessoal e ao desempenho de função ou atividade a ser exercida</w:t>
      </w:r>
      <w:r w:rsidRPr="00576309">
        <w:rPr>
          <w:rFonts w:eastAsia="Times New Roman" w:cs="Times New Roman"/>
          <w:szCs w:val="20"/>
        </w:rPr>
        <w:t>.</w:t>
      </w:r>
    </w:p>
    <w:p w:rsidR="00576309" w:rsidRPr="00AB386D" w:rsidRDefault="00576309" w:rsidP="00576309">
      <w:pPr>
        <w:tabs>
          <w:tab w:val="left" w:pos="9071"/>
        </w:tabs>
        <w:ind w:right="-1" w:firstLine="851"/>
        <w:jc w:val="both"/>
        <w:rPr>
          <w:rFonts w:eastAsia="Times New Roman" w:cs="Times New Roman"/>
          <w:szCs w:val="20"/>
        </w:rPr>
      </w:pP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OLIVEIRA (1981) lembra que há que ser ter um cuidado no uso das terminologias das pessoas com deficiência, com expressões e definições que atendam aos princípios da ética profissional, evitando linguagens e termos pejorativos usados no passado.</w:t>
      </w:r>
    </w:p>
    <w:p w:rsidR="00AB386D" w:rsidRPr="00AB386D" w:rsidRDefault="00AB386D" w:rsidP="00AB386D">
      <w:pPr>
        <w:ind w:right="-1" w:firstLine="851"/>
        <w:jc w:val="both"/>
        <w:rPr>
          <w:rFonts w:eastAsia="Times New Roman" w:cs="Times New Roman"/>
          <w:color w:val="FF0000"/>
          <w:szCs w:val="20"/>
        </w:rPr>
      </w:pPr>
      <w:r w:rsidRPr="00AB386D">
        <w:rPr>
          <w:rFonts w:eastAsia="Times New Roman" w:cs="Times New Roman"/>
          <w:color w:val="000000"/>
          <w:szCs w:val="20"/>
        </w:rPr>
        <w:t xml:space="preserve">Com aprovação da Lei de Diretrizes e Bases (LDB) surgem novas expressões pautadas na declaração de Salamanca com o termo pessoas portadoras de necessidades educacionais especiais (PNEE), que designava os excluídos da escola e dos processos educativos. </w:t>
      </w:r>
      <w:r w:rsidRPr="00AB386D">
        <w:rPr>
          <w:rFonts w:eastAsia="Times New Roman" w:cs="Times New Roman"/>
          <w:szCs w:val="20"/>
        </w:rPr>
        <w:t>(LIPPO, 2009).</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Apesar de ter sido pensada na especificidade da educação o termo pessoas portadoras de necessidades educacionais especiais, logo foi abolida pela sociedade que de maneira mais prática sintetizou o termo para</w:t>
      </w:r>
      <w:r w:rsidR="00136280">
        <w:rPr>
          <w:rFonts w:eastAsia="Times New Roman" w:cs="Times New Roman"/>
          <w:color w:val="000000"/>
          <w:szCs w:val="20"/>
        </w:rPr>
        <w:t xml:space="preserve"> </w:t>
      </w:r>
      <w:r w:rsidRPr="00AB386D">
        <w:rPr>
          <w:rFonts w:eastAsia="Times New Roman" w:cs="Times New Roman"/>
          <w:color w:val="000000"/>
          <w:szCs w:val="20"/>
        </w:rPr>
        <w:t>“pessoas portadoras de necessidades especiais</w:t>
      </w:r>
      <w:r w:rsidR="00136280">
        <w:rPr>
          <w:rFonts w:eastAsia="Times New Roman" w:cs="Times New Roman"/>
          <w:color w:val="000000"/>
          <w:szCs w:val="20"/>
        </w:rPr>
        <w:t xml:space="preserve"> </w:t>
      </w:r>
      <w:r w:rsidRPr="00AB386D">
        <w:rPr>
          <w:rFonts w:eastAsia="Times New Roman" w:cs="Times New Roman"/>
          <w:color w:val="000000"/>
          <w:szCs w:val="20"/>
        </w:rPr>
        <w:t>sendo utilizada como substitutiva para pessoas com deficiência”. (LIPPO, 2009, p.53).</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 xml:space="preserve">Bevervanço (2001) explica que até meados do século XXI muitos profissionais da área defendiam essa denominação pessoa com necessidades especial. Explica a autora que tal conceito afasta a sociedade das deficiências e suas modalidades: pessoa com necessidades especiais dificulta a difusão de informação, diante da generalidade extrema. </w:t>
      </w: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Nesse mesmo pensamento Lippo (2009) salienta que alguns autores discordam desse termo sintetizado pessoas com deficiência, por descaracterizar a identificação dos movimentos sociais. Uma vez que esse termo torna-se ainda muito mais abrangente. “Centra-se em um déficit, não na diferença ou particularidade e tampouco na capacidade do indivíduo”. (LIPPO, 2009, p.53).</w:t>
      </w: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E como observa Figueiredo (1997) citado por Bevervanço (2001), em virtude de tais fatos, a opção mais técnica e adequada ainda seria pessoa “portadora de deficiência”. (FIGUEIREDO, 1997 apud BEVERVANÇO, 2001, p. 12).</w:t>
      </w: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Destarte Débora Diniz, descreve que é comum o termo deficiente, nos seguidores das Upias (Liga dos Lesados Contra a Segregação)e na linha britânica, por denotar a identidade na deficiência. (DINIZ, 2012, p. 21).</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lastRenderedPageBreak/>
        <w:t>Segundo</w:t>
      </w:r>
      <w:r w:rsidR="00136280">
        <w:rPr>
          <w:rFonts w:eastAsia="Times New Roman" w:cs="Times New Roman"/>
          <w:color w:val="000000"/>
          <w:szCs w:val="20"/>
        </w:rPr>
        <w:t xml:space="preserve"> </w:t>
      </w:r>
      <w:r w:rsidRPr="00AB386D">
        <w:rPr>
          <w:rFonts w:eastAsia="Times New Roman" w:cs="Times New Roman"/>
          <w:color w:val="000000"/>
          <w:szCs w:val="20"/>
        </w:rPr>
        <w:t>Oliver</w:t>
      </w:r>
      <w:r w:rsidR="00136280">
        <w:rPr>
          <w:rFonts w:eastAsia="Times New Roman" w:cs="Times New Roman"/>
          <w:color w:val="000000"/>
          <w:szCs w:val="20"/>
        </w:rPr>
        <w:t xml:space="preserve"> </w:t>
      </w:r>
      <w:r w:rsidRPr="00AB386D">
        <w:rPr>
          <w:rFonts w:eastAsia="Times New Roman" w:cs="Times New Roman"/>
          <w:color w:val="000000"/>
          <w:szCs w:val="20"/>
        </w:rPr>
        <w:t>e Barnes, citado por Diniz (2012, p.21) explica sobre o que sugere “a expressão pessoa com deficiência”:</w:t>
      </w:r>
    </w:p>
    <w:p w:rsidR="00AB386D" w:rsidRPr="00AB386D" w:rsidRDefault="00AB386D" w:rsidP="00AB386D">
      <w:pPr>
        <w:ind w:right="-1" w:firstLine="851"/>
        <w:jc w:val="both"/>
        <w:rPr>
          <w:rFonts w:eastAsia="Times New Roman" w:cs="Times New Roman"/>
          <w:color w:val="000000"/>
          <w:szCs w:val="20"/>
        </w:rPr>
      </w:pP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sz w:val="20"/>
          <w:szCs w:val="20"/>
        </w:rPr>
        <w:t>[...] “sugere que a deficiência é propriedade do indivíduo e não da sociedade”, ao passo que “pessoa deficiente” ou “deficiente” demonstra que a deficiência é parte constitutiva da identidade das pessoas, e não um detalhe. “Oliver” critica duramente a expressão composta “pessoa com deficiência”, adotada pela tradição estadunidense.</w:t>
      </w:r>
    </w:p>
    <w:p w:rsidR="00AB386D" w:rsidRPr="00AB386D" w:rsidRDefault="00AB386D" w:rsidP="00AB386D">
      <w:pPr>
        <w:ind w:right="-1" w:firstLine="851"/>
        <w:jc w:val="both"/>
        <w:rPr>
          <w:rFonts w:eastAsia="Times New Roman" w:cs="Times New Roman"/>
          <w:szCs w:val="20"/>
        </w:rPr>
      </w:pP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 xml:space="preserve">Oliver citado por Débora Diniz por sua vez, considera que essa expressão deficiente faz parte de uma visão liberal, e tratar-se de um modelo mais forte politicamente; </w:t>
      </w: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sz w:val="20"/>
          <w:szCs w:val="20"/>
        </w:rPr>
        <w:t>Esta visão liberal e humanista vai de encontro à realidade tal como ela é experimentada pelos deficientes, que sustentam ser a deficiência parte essencial da constituição de suas identidades e não meramente um apêndice. Nesse contexto, não faz sentido falar sobre pessoas e deficiência separadamente. [...] “Deficiente” seria, portanto, um termo</w:t>
      </w:r>
      <w:r w:rsidR="00136280">
        <w:rPr>
          <w:rFonts w:eastAsia="Times New Roman" w:cs="Times New Roman"/>
          <w:sz w:val="20"/>
          <w:szCs w:val="20"/>
        </w:rPr>
        <w:t xml:space="preserve"> </w:t>
      </w:r>
      <w:r w:rsidRPr="00AB386D">
        <w:rPr>
          <w:rFonts w:eastAsia="Times New Roman" w:cs="Times New Roman"/>
          <w:sz w:val="20"/>
          <w:szCs w:val="20"/>
        </w:rPr>
        <w:t>politicamente mais forte que “pessoa com deficiência”, muito embora alguns autores utilizem ambos de modo indiscriminado. (DINIZ, 2012.p.21-22).</w:t>
      </w:r>
    </w:p>
    <w:p w:rsidR="00AB386D" w:rsidRPr="00AB386D" w:rsidRDefault="00AB386D" w:rsidP="00AB386D">
      <w:pPr>
        <w:ind w:right="-1" w:firstLine="851"/>
        <w:jc w:val="both"/>
        <w:rPr>
          <w:rFonts w:eastAsia="Times New Roman" w:cs="Times New Roman"/>
          <w:szCs w:val="20"/>
        </w:rPr>
      </w:pP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Partindo do pressuposto de uma visão histórica, Lippo (2009) destaca que a nomenclatura mudou, assim como a humanidade ao longo da história. Nesse aspecto da mesma maneira que o desenvolvimento tecnológico evolui também evoluem as nomenclaturas, a serem utilizadas.</w:t>
      </w: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 xml:space="preserve">Ainda segundo o autor apesar das mudanças, referente às variações do termo </w:t>
      </w:r>
      <w:r w:rsidR="00136280" w:rsidRPr="00AB386D">
        <w:rPr>
          <w:rFonts w:eastAsia="Times New Roman" w:cs="Times New Roman"/>
          <w:szCs w:val="20"/>
        </w:rPr>
        <w:t xml:space="preserve">correto: </w:t>
      </w:r>
      <w:r w:rsidRPr="00AB386D">
        <w:rPr>
          <w:rFonts w:eastAsia="Times New Roman" w:cs="Times New Roman"/>
          <w:szCs w:val="20"/>
        </w:rPr>
        <w:t>“portador de deficiência, pessoa portadora de deficiência ou portador de necessidades especiais</w:t>
      </w:r>
      <w:r w:rsidR="00136280" w:rsidRPr="00AB386D">
        <w:rPr>
          <w:rFonts w:eastAsia="Times New Roman" w:cs="Times New Roman"/>
          <w:szCs w:val="20"/>
        </w:rPr>
        <w:t>” o</w:t>
      </w:r>
      <w:r w:rsidRPr="00AB386D">
        <w:rPr>
          <w:rFonts w:eastAsia="Times New Roman" w:cs="Times New Roman"/>
          <w:szCs w:val="20"/>
        </w:rPr>
        <w:t xml:space="preserve"> que se observou é que o termo ficou ligado à história, a passagem do tempo e espaço (LIPPO, 2009, p.58).</w:t>
      </w: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Segundo Sassaki:</w:t>
      </w:r>
    </w:p>
    <w:p w:rsidR="00AB386D" w:rsidRPr="00AB386D" w:rsidRDefault="00AB386D" w:rsidP="00AB386D">
      <w:pPr>
        <w:ind w:right="-1" w:firstLine="851"/>
        <w:jc w:val="both"/>
        <w:rPr>
          <w:rFonts w:eastAsia="Times New Roman" w:cs="Times New Roman"/>
          <w:szCs w:val="20"/>
        </w:rPr>
      </w:pP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sz w:val="20"/>
          <w:szCs w:val="20"/>
        </w:rPr>
        <w:t>A razão disso reside no fato de que a cada época são utilizadas palavras cujos significados são compatíveis com os valores vigentes no período. Percorramos, mesmo que superficialmente, a trajetória da terminologia utilizada ao longo da história da atenção às pessoas com deficiência no Brasil.(SASSAKI, p.10, 2009).</w:t>
      </w:r>
    </w:p>
    <w:p w:rsidR="00AB386D" w:rsidRPr="00AB386D" w:rsidRDefault="00AB386D" w:rsidP="00AB386D">
      <w:pPr>
        <w:ind w:right="-1"/>
        <w:jc w:val="both"/>
        <w:rPr>
          <w:rFonts w:eastAsia="Times New Roman" w:cs="Times New Roman"/>
          <w:szCs w:val="20"/>
        </w:rPr>
      </w:pP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De acordo com o quadro 1, pode-se observar as variações terminológicas, e os valores atribuídos às pessoas com deficiência nas diferentes épocas.</w:t>
      </w:r>
    </w:p>
    <w:p w:rsidR="00AB386D" w:rsidRPr="00AB386D" w:rsidRDefault="00AB386D" w:rsidP="00AB386D">
      <w:pPr>
        <w:spacing w:line="240" w:lineRule="auto"/>
        <w:ind w:right="-1"/>
        <w:jc w:val="both"/>
        <w:rPr>
          <w:rFonts w:eastAsia="Times New Roman" w:cs="Times New Roman"/>
          <w:sz w:val="20"/>
          <w:szCs w:val="20"/>
        </w:rPr>
      </w:pPr>
    </w:p>
    <w:p w:rsidR="00AB386D" w:rsidRPr="00AB386D" w:rsidRDefault="00AB386D" w:rsidP="00AB386D">
      <w:pPr>
        <w:spacing w:line="240" w:lineRule="auto"/>
        <w:ind w:right="-1"/>
        <w:jc w:val="both"/>
        <w:rPr>
          <w:rFonts w:eastAsia="Times New Roman" w:cs="Times New Roman"/>
          <w:sz w:val="20"/>
          <w:szCs w:val="20"/>
        </w:rPr>
      </w:pPr>
      <w:r w:rsidRPr="00AB386D">
        <w:rPr>
          <w:rFonts w:eastAsia="Times New Roman" w:cs="Times New Roman"/>
          <w:sz w:val="20"/>
          <w:szCs w:val="20"/>
        </w:rPr>
        <w:t>QUADRO 1 – SIGNIFICADOS DA TERMINOLOGIA DE SASSAKI</w:t>
      </w:r>
    </w:p>
    <w:tbl>
      <w:tblPr>
        <w:tblStyle w:val="Tabelacomgrade1"/>
        <w:tblW w:w="9067" w:type="dxa"/>
        <w:tblLayout w:type="fixed"/>
        <w:tblLook w:val="04A0"/>
      </w:tblPr>
      <w:tblGrid>
        <w:gridCol w:w="1980"/>
        <w:gridCol w:w="2835"/>
        <w:gridCol w:w="4252"/>
      </w:tblGrid>
      <w:tr w:rsidR="00AB386D" w:rsidRPr="00AB386D" w:rsidTr="0064711B">
        <w:tc>
          <w:tcPr>
            <w:tcW w:w="1980" w:type="dxa"/>
          </w:tcPr>
          <w:p w:rsidR="00AB386D" w:rsidRPr="00AB386D" w:rsidRDefault="00AB386D" w:rsidP="00AB386D">
            <w:pPr>
              <w:spacing w:before="120" w:after="120"/>
              <w:jc w:val="center"/>
              <w:rPr>
                <w:b/>
                <w:sz w:val="20"/>
              </w:rPr>
            </w:pPr>
            <w:r w:rsidRPr="00AB386D">
              <w:rPr>
                <w:b/>
                <w:sz w:val="20"/>
              </w:rPr>
              <w:t>ÉPOCA</w:t>
            </w:r>
          </w:p>
        </w:tc>
        <w:tc>
          <w:tcPr>
            <w:tcW w:w="2835" w:type="dxa"/>
          </w:tcPr>
          <w:p w:rsidR="00AB386D" w:rsidRPr="00AB386D" w:rsidRDefault="00AB386D" w:rsidP="00AB386D">
            <w:pPr>
              <w:spacing w:before="120" w:after="120"/>
              <w:jc w:val="center"/>
              <w:rPr>
                <w:b/>
                <w:sz w:val="20"/>
              </w:rPr>
            </w:pPr>
            <w:r w:rsidRPr="00AB386D">
              <w:rPr>
                <w:b/>
                <w:sz w:val="20"/>
              </w:rPr>
              <w:t>TERMOS E SIGNIFICADOS</w:t>
            </w:r>
          </w:p>
          <w:p w:rsidR="00AB386D" w:rsidRPr="00AB386D" w:rsidRDefault="00AB386D" w:rsidP="00AB386D">
            <w:pPr>
              <w:spacing w:before="120" w:after="120"/>
              <w:jc w:val="center"/>
              <w:rPr>
                <w:b/>
                <w:sz w:val="20"/>
              </w:rPr>
            </w:pPr>
          </w:p>
        </w:tc>
        <w:tc>
          <w:tcPr>
            <w:tcW w:w="4252" w:type="dxa"/>
          </w:tcPr>
          <w:p w:rsidR="00AB386D" w:rsidRPr="00AB386D" w:rsidRDefault="00AB386D" w:rsidP="00AB386D">
            <w:pPr>
              <w:spacing w:before="120" w:after="120"/>
              <w:jc w:val="center"/>
              <w:rPr>
                <w:b/>
                <w:sz w:val="20"/>
              </w:rPr>
            </w:pPr>
            <w:r w:rsidRPr="00AB386D">
              <w:rPr>
                <w:b/>
                <w:sz w:val="20"/>
              </w:rPr>
              <w:lastRenderedPageBreak/>
              <w:t>VALOR DA PESSOA</w:t>
            </w:r>
          </w:p>
        </w:tc>
      </w:tr>
      <w:tr w:rsidR="00AB386D" w:rsidRPr="00AB386D" w:rsidTr="0064711B">
        <w:tc>
          <w:tcPr>
            <w:tcW w:w="1980" w:type="dxa"/>
          </w:tcPr>
          <w:p w:rsidR="00AB386D" w:rsidRPr="00AB386D" w:rsidRDefault="00AB386D" w:rsidP="00AB386D">
            <w:pPr>
              <w:spacing w:before="120" w:after="120"/>
              <w:rPr>
                <w:sz w:val="20"/>
              </w:rPr>
            </w:pPr>
            <w:r w:rsidRPr="00AB386D">
              <w:rPr>
                <w:sz w:val="20"/>
              </w:rPr>
              <w:lastRenderedPageBreak/>
              <w:t>No começo da história, entre os séculos.</w:t>
            </w:r>
          </w:p>
        </w:tc>
        <w:tc>
          <w:tcPr>
            <w:tcW w:w="2835" w:type="dxa"/>
          </w:tcPr>
          <w:p w:rsidR="00AB386D" w:rsidRPr="00AB386D" w:rsidRDefault="00AB386D" w:rsidP="00AB386D">
            <w:pPr>
              <w:spacing w:before="120" w:after="120"/>
              <w:rPr>
                <w:sz w:val="20"/>
              </w:rPr>
            </w:pPr>
            <w:r w:rsidRPr="00AB386D">
              <w:rPr>
                <w:sz w:val="20"/>
              </w:rPr>
              <w:t>Os inválidos – “indivíduos sem valor”</w:t>
            </w:r>
          </w:p>
        </w:tc>
        <w:tc>
          <w:tcPr>
            <w:tcW w:w="4252" w:type="dxa"/>
          </w:tcPr>
          <w:p w:rsidR="00AB386D" w:rsidRPr="00AB386D" w:rsidRDefault="00AB386D" w:rsidP="00AB386D">
            <w:pPr>
              <w:spacing w:before="120" w:after="120"/>
              <w:rPr>
                <w:sz w:val="20"/>
              </w:rPr>
            </w:pPr>
            <w:r w:rsidRPr="00AB386D">
              <w:rPr>
                <w:sz w:val="20"/>
              </w:rPr>
              <w:t>Aquele que tinha deficiência era tido como socialmente inútil, um peso morto para a sociedade, um fardo para a família, alguém sem valor profissional.</w:t>
            </w:r>
          </w:p>
        </w:tc>
      </w:tr>
      <w:tr w:rsidR="00AB386D" w:rsidRPr="00AB386D" w:rsidTr="0064711B">
        <w:tc>
          <w:tcPr>
            <w:tcW w:w="1980" w:type="dxa"/>
          </w:tcPr>
          <w:p w:rsidR="00AB386D" w:rsidRPr="00AB386D" w:rsidRDefault="00AB386D" w:rsidP="00AB386D">
            <w:pPr>
              <w:spacing w:before="120" w:after="120"/>
              <w:rPr>
                <w:sz w:val="20"/>
              </w:rPr>
            </w:pPr>
            <w:r w:rsidRPr="00AB386D">
              <w:rPr>
                <w:sz w:val="20"/>
              </w:rPr>
              <w:t>Século 20 até + - 1960</w:t>
            </w:r>
          </w:p>
        </w:tc>
        <w:tc>
          <w:tcPr>
            <w:tcW w:w="2835" w:type="dxa"/>
          </w:tcPr>
          <w:p w:rsidR="00AB386D" w:rsidRPr="00AB386D" w:rsidRDefault="00AB386D" w:rsidP="00AB386D">
            <w:pPr>
              <w:spacing w:before="120" w:after="120"/>
              <w:rPr>
                <w:sz w:val="20"/>
              </w:rPr>
            </w:pPr>
            <w:r w:rsidRPr="00AB386D">
              <w:rPr>
                <w:sz w:val="20"/>
              </w:rPr>
              <w:t>Os incapacitados - “indivíduos sem capacidade”</w:t>
            </w:r>
          </w:p>
        </w:tc>
        <w:tc>
          <w:tcPr>
            <w:tcW w:w="4252" w:type="dxa"/>
          </w:tcPr>
          <w:p w:rsidR="00AB386D" w:rsidRPr="00AB386D" w:rsidRDefault="00AB386D" w:rsidP="00AB386D">
            <w:pPr>
              <w:spacing w:before="120" w:after="120"/>
              <w:rPr>
                <w:sz w:val="20"/>
              </w:rPr>
            </w:pPr>
            <w:r w:rsidRPr="00AB386D">
              <w:rPr>
                <w:sz w:val="20"/>
              </w:rPr>
              <w:t>Foi um avanço de a sociedade reconhecer que a pessoa com deficiência poderia ter capacidade residual, mesmo que reduzida. Mas, ao mesmo tempo, considerava-se que a deficiência, qualquer que fosse o tipo, eliminava ou reduzia a capacidade da pessoa em todos os aspectos: físico, psicológico, social, profissional etc.</w:t>
            </w:r>
          </w:p>
        </w:tc>
      </w:tr>
      <w:tr w:rsidR="00AB386D" w:rsidRPr="00AB386D" w:rsidTr="0064711B">
        <w:tc>
          <w:tcPr>
            <w:tcW w:w="1980" w:type="dxa"/>
          </w:tcPr>
          <w:p w:rsidR="00AB386D" w:rsidRPr="00AB386D" w:rsidRDefault="00AB386D" w:rsidP="00AB386D">
            <w:pPr>
              <w:spacing w:before="120" w:after="120"/>
              <w:rPr>
                <w:sz w:val="20"/>
              </w:rPr>
            </w:pPr>
            <w:r w:rsidRPr="00AB386D">
              <w:rPr>
                <w:sz w:val="20"/>
              </w:rPr>
              <w:t xml:space="preserve">De+- 1960 até +- 1980 </w:t>
            </w:r>
          </w:p>
        </w:tc>
        <w:tc>
          <w:tcPr>
            <w:tcW w:w="2835" w:type="dxa"/>
          </w:tcPr>
          <w:p w:rsidR="00AB386D" w:rsidRPr="00AB386D" w:rsidRDefault="00AB386D" w:rsidP="00AB386D">
            <w:pPr>
              <w:spacing w:before="120" w:after="120"/>
              <w:rPr>
                <w:sz w:val="20"/>
              </w:rPr>
            </w:pPr>
            <w:r w:rsidRPr="00AB386D">
              <w:rPr>
                <w:sz w:val="20"/>
              </w:rPr>
              <w:t>Os defeituosos, ou deficientes – “indivíduos com deformidades” (principalmente</w:t>
            </w:r>
            <w:r w:rsidR="00576309">
              <w:rPr>
                <w:sz w:val="20"/>
              </w:rPr>
              <w:t xml:space="preserve"> </w:t>
            </w:r>
            <w:r w:rsidRPr="00AB386D">
              <w:rPr>
                <w:sz w:val="20"/>
              </w:rPr>
              <w:t xml:space="preserve">física). Deficientes- “indivíduos com deficiência” </w:t>
            </w:r>
          </w:p>
        </w:tc>
        <w:tc>
          <w:tcPr>
            <w:tcW w:w="4252" w:type="dxa"/>
          </w:tcPr>
          <w:p w:rsidR="00AB386D" w:rsidRPr="00AB386D" w:rsidRDefault="00AB386D" w:rsidP="00AB386D">
            <w:pPr>
              <w:spacing w:before="120" w:after="120"/>
              <w:rPr>
                <w:sz w:val="20"/>
              </w:rPr>
            </w:pPr>
            <w:r w:rsidRPr="00AB386D">
              <w:rPr>
                <w:sz w:val="20"/>
              </w:rPr>
              <w:t>A sociedade passou a utilizar esses três termos, que focalizam as deficiências em si, sem reforçarem o que as pessoas não conseguiam fazer como a maioria.</w:t>
            </w:r>
          </w:p>
          <w:p w:rsidR="00AB386D" w:rsidRPr="00AB386D" w:rsidRDefault="00AB386D" w:rsidP="00AB386D">
            <w:pPr>
              <w:spacing w:before="120" w:after="120"/>
              <w:rPr>
                <w:sz w:val="20"/>
              </w:rPr>
            </w:pPr>
            <w:r w:rsidRPr="00AB386D">
              <w:rPr>
                <w:sz w:val="20"/>
              </w:rPr>
              <w:t>Simultaneamente, difundia-se o movimento em defesa dos direitos das pessoas superdotadas (expressão substituída por “pessoa com altas habilidades” ou “pessoas com indícios de altas habilidades’”.). O movimento mostrou que o termo “os excepcionais” não poderia referir-se exclusivamente aos que tinham deficiência intelectual, pois as pessoas com superdotação também são excepcionais por estarem na outra ponta da curva da inteligência</w:t>
            </w:r>
            <w:r w:rsidR="00136280">
              <w:rPr>
                <w:sz w:val="20"/>
              </w:rPr>
              <w:t xml:space="preserve"> </w:t>
            </w:r>
            <w:r w:rsidRPr="00AB386D">
              <w:rPr>
                <w:sz w:val="20"/>
              </w:rPr>
              <w:t xml:space="preserve">humana. </w:t>
            </w:r>
          </w:p>
        </w:tc>
      </w:tr>
      <w:tr w:rsidR="00AB386D" w:rsidRPr="00AB386D" w:rsidTr="0064711B">
        <w:tc>
          <w:tcPr>
            <w:tcW w:w="1980" w:type="dxa"/>
          </w:tcPr>
          <w:p w:rsidR="00AB386D" w:rsidRPr="00AB386D" w:rsidRDefault="00AB386D" w:rsidP="00AB386D">
            <w:pPr>
              <w:spacing w:before="120" w:after="120"/>
              <w:rPr>
                <w:sz w:val="20"/>
              </w:rPr>
            </w:pPr>
            <w:r w:rsidRPr="00AB386D">
              <w:rPr>
                <w:sz w:val="20"/>
              </w:rPr>
              <w:t>De 1981até +- 1987</w:t>
            </w:r>
          </w:p>
        </w:tc>
        <w:tc>
          <w:tcPr>
            <w:tcW w:w="2835" w:type="dxa"/>
          </w:tcPr>
          <w:p w:rsidR="00AB386D" w:rsidRPr="00AB386D" w:rsidRDefault="00AB386D" w:rsidP="00AB386D">
            <w:pPr>
              <w:spacing w:before="120" w:after="120"/>
              <w:rPr>
                <w:sz w:val="20"/>
              </w:rPr>
            </w:pPr>
            <w:r w:rsidRPr="00AB386D">
              <w:rPr>
                <w:sz w:val="20"/>
              </w:rPr>
              <w:t>Pessoas deficientes</w:t>
            </w:r>
          </w:p>
        </w:tc>
        <w:tc>
          <w:tcPr>
            <w:tcW w:w="4252" w:type="dxa"/>
          </w:tcPr>
          <w:p w:rsidR="00AB386D" w:rsidRPr="00AB386D" w:rsidRDefault="00AB386D" w:rsidP="00AB386D">
            <w:pPr>
              <w:spacing w:before="120" w:after="120"/>
              <w:rPr>
                <w:sz w:val="20"/>
              </w:rPr>
            </w:pPr>
            <w:r w:rsidRPr="00AB386D">
              <w:rPr>
                <w:sz w:val="20"/>
              </w:rPr>
              <w:t xml:space="preserve">Foi atribuído o valor “pessoas” àqueles que tinham deficiência, igualando-os em direitos e dignidade à maioria dos membros de qualquer sociedade ou país. </w:t>
            </w:r>
          </w:p>
        </w:tc>
      </w:tr>
      <w:tr w:rsidR="00AB386D" w:rsidRPr="00AB386D" w:rsidTr="0064711B">
        <w:tc>
          <w:tcPr>
            <w:tcW w:w="1980" w:type="dxa"/>
          </w:tcPr>
          <w:p w:rsidR="00AB386D" w:rsidRPr="00AB386D" w:rsidRDefault="00AB386D" w:rsidP="00AB386D">
            <w:pPr>
              <w:spacing w:before="120" w:after="120"/>
              <w:rPr>
                <w:sz w:val="20"/>
              </w:rPr>
            </w:pPr>
            <w:r w:rsidRPr="00AB386D">
              <w:rPr>
                <w:sz w:val="20"/>
              </w:rPr>
              <w:t>De 1988até +- 1993</w:t>
            </w:r>
          </w:p>
        </w:tc>
        <w:tc>
          <w:tcPr>
            <w:tcW w:w="2835" w:type="dxa"/>
          </w:tcPr>
          <w:p w:rsidR="00AB386D" w:rsidRPr="00AB386D" w:rsidRDefault="00136280" w:rsidP="00AB386D">
            <w:pPr>
              <w:spacing w:before="120" w:after="120"/>
              <w:rPr>
                <w:sz w:val="20"/>
              </w:rPr>
            </w:pPr>
            <w:r w:rsidRPr="00AB386D">
              <w:rPr>
                <w:sz w:val="20"/>
              </w:rPr>
              <w:t>Pessoas portadoras</w:t>
            </w:r>
            <w:r w:rsidR="00AB386D" w:rsidRPr="00AB386D">
              <w:rPr>
                <w:sz w:val="20"/>
              </w:rPr>
              <w:t xml:space="preserve"> de deficiência</w:t>
            </w:r>
          </w:p>
        </w:tc>
        <w:tc>
          <w:tcPr>
            <w:tcW w:w="4252" w:type="dxa"/>
          </w:tcPr>
          <w:p w:rsidR="00AB386D" w:rsidRPr="00AB386D" w:rsidRDefault="00AB386D" w:rsidP="00AB386D">
            <w:pPr>
              <w:spacing w:before="120" w:after="120"/>
              <w:rPr>
                <w:sz w:val="20"/>
              </w:rPr>
            </w:pPr>
            <w:r w:rsidRPr="00AB386D">
              <w:rPr>
                <w:sz w:val="20"/>
              </w:rPr>
              <w:t>O “</w:t>
            </w:r>
            <w:r w:rsidR="00136280" w:rsidRPr="00AB386D">
              <w:rPr>
                <w:sz w:val="20"/>
              </w:rPr>
              <w:t>portar uma</w:t>
            </w:r>
            <w:r w:rsidRPr="00AB386D">
              <w:rPr>
                <w:sz w:val="20"/>
              </w:rPr>
              <w:t xml:space="preserve"> deficiência” passou a ser um valor agregado à pessoa. A deficiência passou a ser um detalhe da pessoa. O termo foi adotado nas Constituições federal e estadual e em todas as leis e políticas pertinentes ao mesmo campo das deficiências. Conselhos, coordenadorias e associações passaram a incluir o termo em seus oficiais. </w:t>
            </w:r>
          </w:p>
        </w:tc>
      </w:tr>
      <w:tr w:rsidR="00AB386D" w:rsidRPr="00AB386D" w:rsidTr="0064711B">
        <w:trPr>
          <w:trHeight w:val="1468"/>
        </w:trPr>
        <w:tc>
          <w:tcPr>
            <w:tcW w:w="1980" w:type="dxa"/>
          </w:tcPr>
          <w:p w:rsidR="00AB386D" w:rsidRPr="00AB386D" w:rsidRDefault="00AB386D" w:rsidP="00AB386D">
            <w:pPr>
              <w:spacing w:before="120" w:after="120"/>
              <w:rPr>
                <w:sz w:val="20"/>
              </w:rPr>
            </w:pPr>
            <w:r w:rsidRPr="00AB386D">
              <w:rPr>
                <w:sz w:val="20"/>
              </w:rPr>
              <w:lastRenderedPageBreak/>
              <w:t xml:space="preserve">De +- 1990 até hoje. </w:t>
            </w:r>
          </w:p>
        </w:tc>
        <w:tc>
          <w:tcPr>
            <w:tcW w:w="2835" w:type="dxa"/>
          </w:tcPr>
          <w:p w:rsidR="00AB386D" w:rsidRPr="00AB386D" w:rsidRDefault="00AB386D" w:rsidP="00AB386D">
            <w:pPr>
              <w:spacing w:before="120" w:after="120"/>
              <w:rPr>
                <w:sz w:val="20"/>
              </w:rPr>
            </w:pPr>
            <w:r w:rsidRPr="00AB386D">
              <w:rPr>
                <w:sz w:val="20"/>
              </w:rPr>
              <w:t>Pessoas com necessidades especiais; Pessoas portadoras de necessidades especiais.</w:t>
            </w:r>
          </w:p>
        </w:tc>
        <w:tc>
          <w:tcPr>
            <w:tcW w:w="4252" w:type="dxa"/>
          </w:tcPr>
          <w:p w:rsidR="00AB386D" w:rsidRPr="00AB386D" w:rsidRDefault="00AB386D" w:rsidP="00AB386D">
            <w:pPr>
              <w:spacing w:before="120" w:after="120"/>
              <w:rPr>
                <w:sz w:val="20"/>
              </w:rPr>
            </w:pPr>
            <w:r w:rsidRPr="00AB386D">
              <w:rPr>
                <w:sz w:val="20"/>
              </w:rPr>
              <w:t>De início, “necessidades especiais” representava apenas um novo termo.</w:t>
            </w:r>
          </w:p>
        </w:tc>
      </w:tr>
      <w:tr w:rsidR="00AB386D" w:rsidRPr="00AB386D" w:rsidTr="0064711B">
        <w:tc>
          <w:tcPr>
            <w:tcW w:w="1980" w:type="dxa"/>
          </w:tcPr>
          <w:p w:rsidR="00AB386D" w:rsidRPr="00AB386D" w:rsidRDefault="00AB386D" w:rsidP="00AB386D">
            <w:pPr>
              <w:spacing w:before="120" w:after="120"/>
              <w:rPr>
                <w:sz w:val="20"/>
              </w:rPr>
            </w:pPr>
            <w:r w:rsidRPr="00AB386D">
              <w:rPr>
                <w:sz w:val="20"/>
              </w:rPr>
              <w:t xml:space="preserve">1990 até hoje. </w:t>
            </w:r>
          </w:p>
        </w:tc>
        <w:tc>
          <w:tcPr>
            <w:tcW w:w="2835" w:type="dxa"/>
          </w:tcPr>
          <w:p w:rsidR="00AB386D" w:rsidRPr="00AB386D" w:rsidRDefault="00AB386D" w:rsidP="00AB386D">
            <w:pPr>
              <w:spacing w:before="120" w:after="120"/>
              <w:rPr>
                <w:sz w:val="20"/>
              </w:rPr>
            </w:pPr>
            <w:r w:rsidRPr="00AB386D">
              <w:rPr>
                <w:sz w:val="20"/>
              </w:rPr>
              <w:t xml:space="preserve">Pessoas especiais. Pessoas com deficiência </w:t>
            </w:r>
          </w:p>
          <w:p w:rsidR="00AB386D" w:rsidRPr="00AB386D" w:rsidRDefault="00AB386D" w:rsidP="00AB386D">
            <w:pPr>
              <w:spacing w:before="120" w:after="120"/>
              <w:rPr>
                <w:sz w:val="20"/>
              </w:rPr>
            </w:pPr>
            <w:r w:rsidRPr="00AB386D">
              <w:rPr>
                <w:b/>
                <w:bCs/>
                <w:sz w:val="20"/>
              </w:rPr>
              <w:t>O Termo “Pessoas com deficiência”</w:t>
            </w:r>
            <w:r w:rsidRPr="00AB386D">
              <w:rPr>
                <w:sz w:val="20"/>
              </w:rPr>
              <w:t> passa a ser o termo preferido por um número cada vez maior de adeptos, boa parte dos quais é constituída por pessoas com deficiência que, no maior evento (“Encontrão”) das organizações de pessoas com deficiência, realizado no Recife em 2000, conclamaram o público a adotar este termo. Elas esclareceram que não são “portadoras de deficiência” e que não querem ser chamadas com tal nome.</w:t>
            </w:r>
          </w:p>
        </w:tc>
        <w:tc>
          <w:tcPr>
            <w:tcW w:w="4252" w:type="dxa"/>
          </w:tcPr>
          <w:p w:rsidR="00AB386D" w:rsidRPr="00AB386D" w:rsidRDefault="00AB386D" w:rsidP="00AB386D">
            <w:pPr>
              <w:spacing w:before="120" w:after="120"/>
              <w:rPr>
                <w:sz w:val="20"/>
              </w:rPr>
            </w:pPr>
            <w:r w:rsidRPr="00AB386D">
              <w:rPr>
                <w:sz w:val="20"/>
              </w:rPr>
              <w:t>O adjetivo “especiais” permanece como uma simples palavra, sem agregar valor diferenciado às pessoas com deficiência. O “especial” não é qualificativo exclusivo das pessoas que têm deficiência, pois ele se aplica a qualquer pessoa. Os valores agregados às pessoas com deficiência são:</w:t>
            </w:r>
          </w:p>
          <w:p w:rsidR="00AB386D" w:rsidRPr="00AB386D" w:rsidRDefault="00AB386D" w:rsidP="00AB386D">
            <w:pPr>
              <w:numPr>
                <w:ilvl w:val="0"/>
                <w:numId w:val="1"/>
              </w:numPr>
              <w:spacing w:before="120" w:after="120"/>
              <w:rPr>
                <w:sz w:val="20"/>
              </w:rPr>
            </w:pPr>
            <w:r w:rsidRPr="00AB386D">
              <w:rPr>
                <w:sz w:val="20"/>
              </w:rPr>
              <w:t>O do empoderamento [uso do poder pessoal para fazer escolhas, tomar decisões e assumir o controle da situação de cada um]; e</w:t>
            </w:r>
          </w:p>
          <w:p w:rsidR="00AB386D" w:rsidRPr="00AB386D" w:rsidRDefault="00AB386D" w:rsidP="00AB386D">
            <w:pPr>
              <w:numPr>
                <w:ilvl w:val="0"/>
                <w:numId w:val="1"/>
              </w:numPr>
              <w:spacing w:before="120" w:after="120"/>
              <w:rPr>
                <w:sz w:val="20"/>
              </w:rPr>
            </w:pPr>
            <w:r w:rsidRPr="00AB386D">
              <w:rPr>
                <w:sz w:val="20"/>
              </w:rPr>
              <w:t>O da responsabilidade de contribuir com seus talentos para mudar a sociedade rumo à inclusão de todas as pessoas, com ou sem deficiência.</w:t>
            </w:r>
          </w:p>
          <w:p w:rsidR="00AB386D" w:rsidRPr="00AB386D" w:rsidRDefault="00AB386D" w:rsidP="00AB386D">
            <w:pPr>
              <w:spacing w:before="120" w:after="120"/>
              <w:rPr>
                <w:sz w:val="20"/>
              </w:rPr>
            </w:pPr>
          </w:p>
        </w:tc>
      </w:tr>
      <w:tr w:rsidR="00AB386D" w:rsidRPr="00AB386D" w:rsidTr="0064711B">
        <w:tc>
          <w:tcPr>
            <w:tcW w:w="1980" w:type="dxa"/>
          </w:tcPr>
          <w:p w:rsidR="00AB386D" w:rsidRPr="00AB386D" w:rsidRDefault="00AB386D" w:rsidP="00AB386D">
            <w:pPr>
              <w:spacing w:before="120" w:after="120"/>
              <w:rPr>
                <w:sz w:val="20"/>
              </w:rPr>
            </w:pPr>
            <w:r w:rsidRPr="00AB386D">
              <w:rPr>
                <w:sz w:val="20"/>
              </w:rPr>
              <w:t>Junho de 1994</w:t>
            </w:r>
          </w:p>
        </w:tc>
        <w:tc>
          <w:tcPr>
            <w:tcW w:w="2835" w:type="dxa"/>
          </w:tcPr>
          <w:p w:rsidR="00AB386D" w:rsidRPr="00AB386D" w:rsidRDefault="00AB386D" w:rsidP="00AB386D">
            <w:pPr>
              <w:spacing w:before="120" w:after="120"/>
              <w:rPr>
                <w:sz w:val="20"/>
              </w:rPr>
            </w:pPr>
            <w:r w:rsidRPr="00AB386D">
              <w:rPr>
                <w:sz w:val="20"/>
              </w:rPr>
              <w:t xml:space="preserve">Pessoas com deficiência. </w:t>
            </w:r>
          </w:p>
        </w:tc>
        <w:tc>
          <w:tcPr>
            <w:tcW w:w="4252" w:type="dxa"/>
          </w:tcPr>
          <w:p w:rsidR="00AB386D" w:rsidRPr="00AB386D" w:rsidRDefault="00AB386D" w:rsidP="00AB386D">
            <w:pPr>
              <w:spacing w:before="120" w:after="120"/>
              <w:rPr>
                <w:sz w:val="20"/>
              </w:rPr>
            </w:pPr>
            <w:r w:rsidRPr="00AB386D">
              <w:rPr>
                <w:sz w:val="20"/>
              </w:rPr>
              <w:t>O valor agregado às pessoas é o de elas fazerem parte do grande segmento dos excluídos que, com o seu poder pessoal, exigem sua inclusão em todos os aspectos da vida da sociedade. Trata-se do empoderamento.</w:t>
            </w:r>
          </w:p>
        </w:tc>
      </w:tr>
      <w:tr w:rsidR="00AB386D" w:rsidRPr="00AB386D" w:rsidTr="0064711B">
        <w:tc>
          <w:tcPr>
            <w:tcW w:w="1980" w:type="dxa"/>
          </w:tcPr>
          <w:p w:rsidR="00AB386D" w:rsidRPr="00AB386D" w:rsidRDefault="00AB386D" w:rsidP="00AB386D">
            <w:pPr>
              <w:spacing w:before="120" w:after="120"/>
              <w:rPr>
                <w:sz w:val="20"/>
              </w:rPr>
            </w:pPr>
            <w:r w:rsidRPr="00AB386D">
              <w:rPr>
                <w:sz w:val="20"/>
              </w:rPr>
              <w:t>Em maio de 2002</w:t>
            </w:r>
          </w:p>
        </w:tc>
        <w:tc>
          <w:tcPr>
            <w:tcW w:w="2835" w:type="dxa"/>
          </w:tcPr>
          <w:p w:rsidR="00AB386D" w:rsidRPr="00AB386D" w:rsidRDefault="00AB386D" w:rsidP="00AB386D">
            <w:pPr>
              <w:spacing w:before="120" w:after="120"/>
              <w:rPr>
                <w:sz w:val="20"/>
              </w:rPr>
            </w:pPr>
            <w:r w:rsidRPr="00AB386D">
              <w:rPr>
                <w:sz w:val="20"/>
              </w:rPr>
              <w:t>Portadores de direitos especiais.</w:t>
            </w:r>
          </w:p>
        </w:tc>
        <w:tc>
          <w:tcPr>
            <w:tcW w:w="4252" w:type="dxa"/>
          </w:tcPr>
          <w:p w:rsidR="00AB386D" w:rsidRPr="00AB386D" w:rsidRDefault="00AB386D" w:rsidP="00AB386D">
            <w:pPr>
              <w:spacing w:before="120" w:after="120"/>
              <w:rPr>
                <w:sz w:val="20"/>
              </w:rPr>
            </w:pPr>
            <w:r w:rsidRPr="00AB386D">
              <w:rPr>
                <w:sz w:val="20"/>
              </w:rPr>
              <w:t>Não há valor a ser agregado com a adoção deste termo, por motivos expostos na coluna ao lado e nesta.</w:t>
            </w:r>
          </w:p>
          <w:p w:rsidR="00AB386D" w:rsidRPr="00AB386D" w:rsidRDefault="00AB386D" w:rsidP="00AB386D">
            <w:pPr>
              <w:spacing w:before="120" w:after="120"/>
              <w:rPr>
                <w:sz w:val="20"/>
              </w:rPr>
            </w:pPr>
          </w:p>
        </w:tc>
      </w:tr>
    </w:tbl>
    <w:p w:rsidR="00AB386D" w:rsidRPr="00AB386D" w:rsidRDefault="00AB386D" w:rsidP="00AB386D">
      <w:pPr>
        <w:ind w:right="851"/>
        <w:jc w:val="both"/>
        <w:rPr>
          <w:rFonts w:eastAsia="Times New Roman" w:cs="Times New Roman"/>
          <w:sz w:val="20"/>
          <w:szCs w:val="20"/>
        </w:rPr>
      </w:pPr>
      <w:r w:rsidRPr="00AB386D">
        <w:rPr>
          <w:rFonts w:eastAsia="Times New Roman" w:cs="Times New Roman"/>
          <w:sz w:val="20"/>
          <w:szCs w:val="20"/>
        </w:rPr>
        <w:t>FONTE: (LIPPO, in Sociologia da Acessibilidade, 2009, p. 56-57).</w:t>
      </w:r>
    </w:p>
    <w:p w:rsidR="00AB386D" w:rsidRPr="00AB386D" w:rsidRDefault="00AB386D" w:rsidP="00AB386D">
      <w:pPr>
        <w:ind w:right="-1"/>
        <w:jc w:val="both"/>
        <w:rPr>
          <w:rFonts w:eastAsia="Times New Roman" w:cs="Times New Roman"/>
          <w:szCs w:val="20"/>
        </w:rPr>
      </w:pPr>
      <w:r w:rsidRPr="00AB386D">
        <w:rPr>
          <w:rFonts w:eastAsia="Times New Roman" w:cs="Times New Roman"/>
          <w:szCs w:val="20"/>
        </w:rPr>
        <w:tab/>
      </w: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lastRenderedPageBreak/>
        <w:t>Desse modo Lippo destaca que “a mudança de nomenclatura por si só, não transforma o sentido dados aos termos, há uma transformação cultural que tem de ser consolidada”. (LIPPO, 2009, p.58).</w:t>
      </w:r>
    </w:p>
    <w:p w:rsidR="00AB386D" w:rsidRPr="00AB386D" w:rsidRDefault="00AB386D" w:rsidP="00AB386D">
      <w:pPr>
        <w:ind w:right="140" w:firstLine="851"/>
        <w:jc w:val="both"/>
        <w:rPr>
          <w:rFonts w:eastAsia="Times New Roman" w:cs="Times New Roman"/>
          <w:szCs w:val="20"/>
        </w:rPr>
      </w:pPr>
      <w:r w:rsidRPr="00AB386D">
        <w:rPr>
          <w:rFonts w:eastAsia="Times New Roman" w:cs="Times New Roman"/>
          <w:szCs w:val="20"/>
        </w:rPr>
        <w:t>Nas palavras de</w:t>
      </w:r>
      <w:r w:rsidR="00136280">
        <w:rPr>
          <w:rFonts w:eastAsia="Times New Roman" w:cs="Times New Roman"/>
          <w:szCs w:val="20"/>
        </w:rPr>
        <w:t xml:space="preserve"> </w:t>
      </w:r>
      <w:r w:rsidRPr="00AB386D">
        <w:rPr>
          <w:rFonts w:eastAsia="Times New Roman" w:cs="Times New Roman"/>
          <w:szCs w:val="20"/>
        </w:rPr>
        <w:t>Sassaki (2009</w:t>
      </w:r>
      <w:r w:rsidR="00136280" w:rsidRPr="00AB386D">
        <w:rPr>
          <w:rFonts w:eastAsia="Times New Roman" w:cs="Times New Roman"/>
          <w:szCs w:val="20"/>
        </w:rPr>
        <w:t>) sobre</w:t>
      </w:r>
      <w:r w:rsidRPr="00AB386D">
        <w:rPr>
          <w:rFonts w:eastAsia="Times New Roman" w:cs="Times New Roman"/>
          <w:szCs w:val="20"/>
        </w:rPr>
        <w:t xml:space="preserve"> a terminologia da deficiência na era da inclusão, concluiu que o assunto já está encerrado pautado na</w:t>
      </w:r>
      <w:r w:rsidR="00136280">
        <w:rPr>
          <w:rFonts w:eastAsia="Times New Roman" w:cs="Times New Roman"/>
          <w:szCs w:val="20"/>
        </w:rPr>
        <w:t xml:space="preserve"> </w:t>
      </w:r>
      <w:r w:rsidRPr="00AB386D">
        <w:rPr>
          <w:rFonts w:eastAsia="Times New Roman" w:cs="Times New Roman"/>
          <w:szCs w:val="20"/>
        </w:rPr>
        <w:t>Convenção Internacional para Proteção e Promoção dos Direitos e Dignidade das Pessoas com Deficiência:</w:t>
      </w:r>
    </w:p>
    <w:p w:rsidR="00AB386D" w:rsidRPr="00AB386D" w:rsidRDefault="00AB386D" w:rsidP="00AB386D">
      <w:pPr>
        <w:ind w:right="-1"/>
        <w:jc w:val="both"/>
        <w:rPr>
          <w:rFonts w:eastAsia="Times New Roman" w:cs="Times New Roman"/>
          <w:szCs w:val="20"/>
        </w:rPr>
      </w:pP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sz w:val="20"/>
          <w:szCs w:val="20"/>
        </w:rPr>
        <w:t>Os movimentos mundiais de pessoas com deficiência, incluindo os do Brasil, estão debatendo o nome pelo qual elas desejam ser chamadas. Mundialmente, já fecharam a questão: querem ser chamadas de “pessoas com deficiência” em todos os idiomas. E esse termo faz parte do texto da Convenção Internacional para Proteção e Promoção dos Direitos e Dignidade das Pessoas com Deficiência [...]. (SASSAKI, 2009, p.15).</w:t>
      </w:r>
    </w:p>
    <w:p w:rsidR="00AB386D" w:rsidRPr="00AB386D" w:rsidRDefault="00AB386D" w:rsidP="00AB386D">
      <w:pPr>
        <w:ind w:right="851"/>
        <w:jc w:val="both"/>
        <w:rPr>
          <w:rFonts w:eastAsia="Times New Roman" w:cs="Times New Roman"/>
          <w:szCs w:val="20"/>
        </w:rPr>
      </w:pPr>
    </w:p>
    <w:p w:rsidR="00AB386D" w:rsidRPr="00AB386D" w:rsidRDefault="00AB386D" w:rsidP="00AB386D">
      <w:pPr>
        <w:ind w:right="-1"/>
        <w:jc w:val="both"/>
        <w:rPr>
          <w:rFonts w:eastAsia="Times New Roman" w:cs="Times New Roman"/>
          <w:szCs w:val="20"/>
        </w:rPr>
      </w:pPr>
      <w:r w:rsidRPr="00AB386D">
        <w:rPr>
          <w:rFonts w:eastAsia="Times New Roman" w:cs="Times New Roman"/>
          <w:szCs w:val="20"/>
        </w:rPr>
        <w:tab/>
        <w:t>Nesse sentido Lopes (2014) aponta que deve haver</w:t>
      </w:r>
      <w:r w:rsidR="00136280">
        <w:rPr>
          <w:rFonts w:eastAsia="Times New Roman" w:cs="Times New Roman"/>
          <w:szCs w:val="20"/>
        </w:rPr>
        <w:t xml:space="preserve"> </w:t>
      </w:r>
      <w:r w:rsidRPr="00AB386D">
        <w:rPr>
          <w:rFonts w:eastAsia="Times New Roman" w:cs="Times New Roman"/>
          <w:szCs w:val="20"/>
        </w:rPr>
        <w:t>na legislação brasileira as atualizações pertinentes, e que outras terminologias devem ser abandonadas, assim:</w:t>
      </w:r>
    </w:p>
    <w:p w:rsidR="00AB386D" w:rsidRPr="00AB386D" w:rsidRDefault="00AB386D" w:rsidP="00AB386D">
      <w:pPr>
        <w:ind w:right="-1"/>
        <w:jc w:val="both"/>
        <w:rPr>
          <w:rFonts w:eastAsia="Times New Roman" w:cs="Times New Roman"/>
          <w:szCs w:val="20"/>
        </w:rPr>
      </w:pP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sz w:val="20"/>
          <w:szCs w:val="20"/>
        </w:rPr>
        <w:t>[...] os termos antigos, como “pessoas portadoras de deficiência”, “pessoas com necessidades especiais”, “deficientes”, entre outros. Isso porque, não se porta uma deficiência como se fosse uma bolsa que se retira para no momento posterior recolocá-la. “Pessoas com necessidades especiais” também não identifica o segmento, pois todos têm alguma necessidade especial. “Deficientes” resume a condição de deficiência e não valoriza a condição de pessoa em primeiro lugar. Esse avanço da terminologia faz parte da revolução de valores em que a inclusão social e o respeito à dignidade humana das pessoas com deficiência passam a ser reconhecidos como direitos fundamentais. Essa nova visão, resultante da luta dos movimentos sociais de pessoas com deficiência e de direitos humanos, significou a mudança no modo de se referir, de olhar e de lidar com as pessoas com deficiência e suas relações com a sociedade e, em decorrência, com os conceitos anteriormente estabelecidos. (LOPES, 2014, p.33).</w:t>
      </w:r>
    </w:p>
    <w:p w:rsidR="00AB386D" w:rsidRPr="00AB386D" w:rsidRDefault="00AB386D" w:rsidP="00AB386D">
      <w:pPr>
        <w:ind w:left="2268" w:right="-1"/>
        <w:jc w:val="both"/>
        <w:rPr>
          <w:rFonts w:eastAsia="Times New Roman" w:cs="Times New Roman"/>
          <w:szCs w:val="20"/>
        </w:rPr>
      </w:pP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szCs w:val="20"/>
        </w:rPr>
        <w:t>Dessa forma o conceito de pessoa com deficiência adotada pela Convenção, tem uma grande importância jurídica. Pois supera as legislações tradicionais que normalmente enfocavam o aspecto clínico da deficiência. Desloca-se a questão do âmbito do indivíduo com deficiência para as sociedades que passam a assumir a deficiência como problema de todos. (Fonseca, 2017, não p.).</w:t>
      </w:r>
    </w:p>
    <w:p w:rsidR="00AB386D" w:rsidRPr="00AB386D" w:rsidRDefault="00AB386D" w:rsidP="00AB386D">
      <w:pPr>
        <w:ind w:right="-1" w:firstLine="851"/>
        <w:jc w:val="both"/>
        <w:rPr>
          <w:rFonts w:eastAsia="Times New Roman" w:cs="Times New Roman"/>
          <w:bCs/>
          <w:iCs/>
          <w:szCs w:val="20"/>
        </w:rPr>
      </w:pPr>
      <w:r w:rsidRPr="00AB386D">
        <w:rPr>
          <w:rFonts w:eastAsia="Times New Roman" w:cs="Times New Roman"/>
          <w:szCs w:val="20"/>
        </w:rPr>
        <w:t>No Brasil, a expressão</w:t>
      </w:r>
      <w:r>
        <w:rPr>
          <w:rFonts w:eastAsia="Times New Roman" w:cs="Times New Roman"/>
          <w:szCs w:val="20"/>
        </w:rPr>
        <w:t xml:space="preserve"> </w:t>
      </w:r>
      <w:r w:rsidRPr="00AB386D">
        <w:rPr>
          <w:rFonts w:eastAsia="Times New Roman" w:cs="Times New Roman"/>
          <w:szCs w:val="20"/>
        </w:rPr>
        <w:t>pessoas com deficiência</w:t>
      </w:r>
      <w:r>
        <w:rPr>
          <w:rFonts w:eastAsia="Times New Roman" w:cs="Times New Roman"/>
          <w:szCs w:val="20"/>
        </w:rPr>
        <w:t xml:space="preserve"> </w:t>
      </w:r>
      <w:r w:rsidRPr="00AB386D">
        <w:rPr>
          <w:rFonts w:eastAsia="Times New Roman" w:cs="Times New Roman"/>
          <w:szCs w:val="20"/>
        </w:rPr>
        <w:t>foi</w:t>
      </w:r>
      <w:r>
        <w:rPr>
          <w:rFonts w:eastAsia="Times New Roman" w:cs="Times New Roman"/>
          <w:szCs w:val="20"/>
        </w:rPr>
        <w:t xml:space="preserve"> </w:t>
      </w:r>
      <w:r w:rsidRPr="00AB386D">
        <w:rPr>
          <w:rFonts w:eastAsia="Times New Roman" w:cs="Times New Roman"/>
          <w:szCs w:val="20"/>
        </w:rPr>
        <w:t xml:space="preserve">adotada oficialmente em 2008, quando ratificada a Convenção. Substituindo os termos: “pessoa deficiente, pessoas portadoras de deficiência, (presentes em várias passagens da Constituição: </w:t>
      </w:r>
      <w:r w:rsidRPr="00AB386D">
        <w:rPr>
          <w:rFonts w:eastAsia="Times New Roman" w:cs="Times New Roman"/>
          <w:szCs w:val="20"/>
        </w:rPr>
        <w:lastRenderedPageBreak/>
        <w:t>arts. 7° XXXI; 23 II; 24 XIV; 37 VIII; 203 IV e V; 227,</w:t>
      </w:r>
      <w:r w:rsidRPr="00AB386D">
        <w:rPr>
          <w:rFonts w:eastAsia="Times New Roman" w:cs="Times New Roman"/>
          <w:bCs/>
          <w:iCs/>
          <w:szCs w:val="20"/>
        </w:rPr>
        <w:t>§</w:t>
      </w:r>
      <w:r w:rsidRPr="00AB386D">
        <w:rPr>
          <w:rFonts w:eastAsia="Times New Roman" w:cs="Times New Roman"/>
          <w:b/>
          <w:bCs/>
          <w:iCs/>
          <w:szCs w:val="20"/>
        </w:rPr>
        <w:t> </w:t>
      </w:r>
      <w:r w:rsidRPr="00AB386D">
        <w:rPr>
          <w:rFonts w:eastAsia="Times New Roman" w:cs="Times New Roman"/>
          <w:bCs/>
          <w:iCs/>
          <w:szCs w:val="20"/>
        </w:rPr>
        <w:t>2°; 244 caput) e portadores de deficiência” (arts. 40 §4°, I; 201, §1°; 227, § 1°, II, CF/88.)”. (MADRUGA, 2016, p.18).</w:t>
      </w:r>
    </w:p>
    <w:p w:rsidR="00AB386D" w:rsidRPr="00AB386D" w:rsidRDefault="00AB386D" w:rsidP="00AB386D">
      <w:pPr>
        <w:ind w:right="-1" w:firstLine="851"/>
        <w:jc w:val="both"/>
        <w:rPr>
          <w:rFonts w:eastAsia="Times New Roman" w:cs="Times New Roman"/>
          <w:bCs/>
          <w:iCs/>
          <w:szCs w:val="20"/>
        </w:rPr>
      </w:pPr>
      <w:r w:rsidRPr="00AB386D">
        <w:rPr>
          <w:rFonts w:eastAsia="Times New Roman" w:cs="Times New Roman"/>
          <w:bCs/>
          <w:iCs/>
          <w:szCs w:val="20"/>
        </w:rPr>
        <w:t>A expressão adota da pela Convenção é</w:t>
      </w:r>
      <w:r>
        <w:rPr>
          <w:rFonts w:eastAsia="Times New Roman" w:cs="Times New Roman"/>
          <w:bCs/>
          <w:iCs/>
          <w:szCs w:val="20"/>
        </w:rPr>
        <w:t xml:space="preserve"> </w:t>
      </w:r>
      <w:r w:rsidRPr="00AB386D">
        <w:rPr>
          <w:rFonts w:eastAsia="Times New Roman" w:cs="Times New Roman"/>
          <w:bCs/>
          <w:iCs/>
          <w:szCs w:val="20"/>
        </w:rPr>
        <w:t>atualmente usada nos diversos setores da sociedade e órgãos governamentais, porém</w:t>
      </w:r>
      <w:r>
        <w:rPr>
          <w:rFonts w:eastAsia="Times New Roman" w:cs="Times New Roman"/>
          <w:bCs/>
          <w:iCs/>
          <w:szCs w:val="20"/>
        </w:rPr>
        <w:t xml:space="preserve"> </w:t>
      </w:r>
      <w:r w:rsidRPr="00AB386D">
        <w:rPr>
          <w:rFonts w:eastAsia="Times New Roman" w:cs="Times New Roman"/>
          <w:bCs/>
          <w:iCs/>
          <w:szCs w:val="20"/>
        </w:rPr>
        <w:t xml:space="preserve">em alguns contextos jurídicos é ainda negligenciada. </w:t>
      </w:r>
    </w:p>
    <w:p w:rsidR="00AB386D" w:rsidRPr="00AB386D" w:rsidRDefault="00AB386D" w:rsidP="00AB386D">
      <w:pPr>
        <w:ind w:right="-1" w:firstLine="851"/>
        <w:jc w:val="both"/>
        <w:rPr>
          <w:rFonts w:eastAsia="Times New Roman" w:cs="Times New Roman"/>
          <w:bCs/>
          <w:iCs/>
          <w:szCs w:val="20"/>
        </w:rPr>
      </w:pPr>
      <w:r w:rsidRPr="00AB386D">
        <w:rPr>
          <w:rFonts w:eastAsia="Times New Roman" w:cs="Times New Roman"/>
          <w:szCs w:val="20"/>
        </w:rPr>
        <w:t xml:space="preserve">  Portando não se usa mais o termo portadores de deficiência, uma vez</w:t>
      </w:r>
      <w:r w:rsidR="00946674">
        <w:rPr>
          <w:rFonts w:eastAsia="Times New Roman" w:cs="Times New Roman"/>
          <w:szCs w:val="20"/>
        </w:rPr>
        <w:t xml:space="preserve"> </w:t>
      </w:r>
      <w:r w:rsidRPr="00AB386D">
        <w:rPr>
          <w:rFonts w:eastAsia="Times New Roman" w:cs="Times New Roman"/>
          <w:szCs w:val="20"/>
        </w:rPr>
        <w:t xml:space="preserve">que a deficiência não se carrega não se porta não se leva consigo como se fosse algo ou um objeto, que se possa retirar a qualquer tempo. “A deficiência é inerente à pessoa que a possui”. </w:t>
      </w:r>
      <w:r w:rsidRPr="00AB386D">
        <w:rPr>
          <w:rFonts w:eastAsia="Times New Roman" w:cs="Times New Roman"/>
          <w:bCs/>
          <w:iCs/>
          <w:szCs w:val="20"/>
        </w:rPr>
        <w:t>(MADRUGA, 2016, p.19).</w:t>
      </w:r>
    </w:p>
    <w:p w:rsidR="00AB386D" w:rsidRPr="00AB386D" w:rsidRDefault="00AB386D" w:rsidP="00AB386D">
      <w:pPr>
        <w:ind w:right="-1" w:firstLine="851"/>
        <w:jc w:val="both"/>
        <w:rPr>
          <w:rFonts w:eastAsia="Times New Roman" w:cs="Times New Roman"/>
          <w:bCs/>
          <w:iCs/>
          <w:color w:val="000000"/>
          <w:szCs w:val="20"/>
        </w:rPr>
      </w:pPr>
      <w:r w:rsidRPr="00AB386D">
        <w:rPr>
          <w:rFonts w:eastAsia="Times New Roman" w:cs="Times New Roman"/>
          <w:bCs/>
          <w:iCs/>
          <w:color w:val="000000"/>
          <w:szCs w:val="20"/>
        </w:rPr>
        <w:t>Dessa maneira, percebe-se que houve uma busca pelo termo mais adequado, de modo a contribuir por afastar estigmas e atitudes discriminatórias daqueles que sempre foram excluídos. (MADRUGA, 2016).</w:t>
      </w:r>
    </w:p>
    <w:p w:rsidR="00AB386D" w:rsidRPr="00AB386D" w:rsidRDefault="00AB386D" w:rsidP="00AB386D">
      <w:pPr>
        <w:ind w:right="-1" w:firstLine="851"/>
        <w:jc w:val="both"/>
        <w:rPr>
          <w:rFonts w:eastAsia="Times New Roman" w:cs="Times New Roman"/>
          <w:bCs/>
          <w:iCs/>
          <w:szCs w:val="20"/>
        </w:rPr>
      </w:pPr>
      <w:r w:rsidRPr="00AB386D">
        <w:rPr>
          <w:rFonts w:eastAsia="Times New Roman" w:cs="Arial"/>
          <w:color w:val="000000"/>
          <w:szCs w:val="24"/>
        </w:rPr>
        <w:t>Por fim com de tudo que se expôs Araújo (2011, p. 22), com fundamento na Convenção sobre os Direitos das Pessoas com Deficiência, incorporada pelo Direito Interno, ensina que a terminologia correta é “pessoa com deficiência”, expressão que será utilizada no decorrer do trabalho.</w:t>
      </w:r>
    </w:p>
    <w:p w:rsidR="00AB386D" w:rsidRPr="00AB386D" w:rsidRDefault="00AB386D" w:rsidP="00AB386D">
      <w:pPr>
        <w:ind w:right="-1" w:firstLine="851"/>
        <w:jc w:val="both"/>
        <w:rPr>
          <w:rFonts w:eastAsia="Times New Roman" w:cs="Times New Roman"/>
          <w:szCs w:val="20"/>
        </w:rPr>
      </w:pPr>
    </w:p>
    <w:p w:rsidR="00AB386D" w:rsidRPr="00324A20" w:rsidRDefault="00EC0878" w:rsidP="00AB386D">
      <w:pPr>
        <w:keepNext/>
        <w:keepLines/>
        <w:ind w:right="851"/>
        <w:jc w:val="both"/>
        <w:outlineLvl w:val="1"/>
        <w:rPr>
          <w:rFonts w:eastAsia="Times New Roman" w:cs="Times New Roman"/>
          <w:b/>
          <w:bCs/>
          <w:szCs w:val="26"/>
        </w:rPr>
      </w:pPr>
      <w:bookmarkStart w:id="0" w:name="_Toc484429094"/>
      <w:bookmarkStart w:id="1" w:name="_Toc484828350"/>
      <w:r w:rsidRPr="00324A20">
        <w:rPr>
          <w:rFonts w:eastAsia="Times New Roman" w:cs="Times New Roman"/>
          <w:b/>
          <w:bCs/>
          <w:szCs w:val="26"/>
        </w:rPr>
        <w:t xml:space="preserve"> 3 </w:t>
      </w:r>
      <w:r w:rsidR="00AB386D" w:rsidRPr="00324A20">
        <w:rPr>
          <w:rFonts w:eastAsia="Times New Roman" w:cs="Times New Roman"/>
          <w:b/>
          <w:bCs/>
          <w:szCs w:val="26"/>
        </w:rPr>
        <w:t xml:space="preserve">MODELOS DE </w:t>
      </w:r>
      <w:bookmarkEnd w:id="0"/>
      <w:bookmarkEnd w:id="1"/>
      <w:r w:rsidR="00AB386D" w:rsidRPr="00324A20">
        <w:rPr>
          <w:rFonts w:eastAsia="Times New Roman" w:cs="Times New Roman"/>
          <w:b/>
          <w:bCs/>
          <w:szCs w:val="26"/>
        </w:rPr>
        <w:t>TRATAMENTO</w:t>
      </w:r>
    </w:p>
    <w:p w:rsidR="00AB386D" w:rsidRPr="00AB386D" w:rsidRDefault="00AB386D" w:rsidP="00AB386D">
      <w:pPr>
        <w:ind w:right="-1"/>
        <w:jc w:val="both"/>
        <w:rPr>
          <w:rFonts w:eastAsia="Times New Roman" w:cs="Times New Roman"/>
          <w:szCs w:val="20"/>
        </w:rPr>
      </w:pPr>
    </w:p>
    <w:p w:rsidR="00770427" w:rsidRPr="00770427" w:rsidRDefault="00770427" w:rsidP="00770427">
      <w:pPr>
        <w:ind w:right="-1" w:firstLine="851"/>
        <w:jc w:val="both"/>
        <w:rPr>
          <w:rFonts w:eastAsia="Times New Roman" w:cs="Times New Roman"/>
          <w:bCs/>
          <w:iCs/>
          <w:szCs w:val="20"/>
        </w:rPr>
      </w:pPr>
      <w:r w:rsidRPr="00770427">
        <w:rPr>
          <w:rFonts w:eastAsia="Times New Roman" w:cs="Times New Roman"/>
          <w:bCs/>
          <w:iCs/>
          <w:szCs w:val="20"/>
        </w:rPr>
        <w:t>Em relação aos cuidados prestados à pessoa com deficiência Sidney Madruga, (2016, p.34-36) aponta que ao longo da história existiram diferentes modelos de tratamento conferidos às pessoas com deficiência.  “A doutrina por sua vez os divide em três: modelo de prescindência, o modelo médico (ou reabilitador) e o modelo social”.</w:t>
      </w:r>
    </w:p>
    <w:p w:rsidR="00770427" w:rsidRPr="00770427" w:rsidRDefault="00770427" w:rsidP="00770427">
      <w:pPr>
        <w:ind w:right="-1" w:firstLine="851"/>
        <w:jc w:val="both"/>
        <w:rPr>
          <w:rFonts w:eastAsia="Times New Roman" w:cs="Times New Roman"/>
          <w:bCs/>
          <w:iCs/>
          <w:szCs w:val="20"/>
        </w:rPr>
      </w:pPr>
      <w:r w:rsidRPr="00770427">
        <w:rPr>
          <w:rFonts w:eastAsia="Times New Roman" w:cs="Times New Roman"/>
          <w:bCs/>
          <w:iCs/>
          <w:szCs w:val="20"/>
        </w:rPr>
        <w:tab/>
        <w:t xml:space="preserve">No modelo de prescindência os motivos que davam origem à deficiência teriam cunho religioso e “as pessoas com deficiência são consideradas inúteis por não contribuírem com a vida na comunidade”. </w:t>
      </w:r>
    </w:p>
    <w:p w:rsidR="00770427" w:rsidRPr="00770427" w:rsidRDefault="00770427" w:rsidP="00770427">
      <w:pPr>
        <w:ind w:right="-1" w:firstLine="851"/>
        <w:jc w:val="both"/>
        <w:rPr>
          <w:rFonts w:eastAsia="Times New Roman" w:cs="Times New Roman"/>
          <w:bCs/>
          <w:iCs/>
          <w:szCs w:val="20"/>
        </w:rPr>
      </w:pPr>
      <w:r w:rsidRPr="00770427">
        <w:rPr>
          <w:rFonts w:eastAsia="Times New Roman" w:cs="Times New Roman"/>
          <w:bCs/>
          <w:iCs/>
          <w:szCs w:val="20"/>
        </w:rPr>
        <w:t xml:space="preserve"> Nesse modelo assim como ocorria na Idade Média às pessoas eram eliminadas ou excluídas. </w:t>
      </w:r>
    </w:p>
    <w:p w:rsidR="00770427" w:rsidRPr="00AB386D" w:rsidRDefault="00770427" w:rsidP="00AB386D">
      <w:pPr>
        <w:ind w:right="-1" w:firstLine="851"/>
        <w:jc w:val="both"/>
        <w:rPr>
          <w:rFonts w:eastAsia="Times New Roman" w:cs="Times New Roman"/>
          <w:bCs/>
          <w:iCs/>
          <w:szCs w:val="20"/>
        </w:rPr>
      </w:pPr>
      <w:r w:rsidRPr="00770427">
        <w:rPr>
          <w:rFonts w:eastAsia="Times New Roman" w:cs="Times New Roman"/>
          <w:bCs/>
          <w:iCs/>
          <w:szCs w:val="20"/>
        </w:rPr>
        <w:tab/>
        <w:t xml:space="preserve">O modelo médico/ reabilitador, surgiu ante os efeitos suportados pelos feridos em combate, com o fim da Primeira Guerra Mundial. Considera a origem científica da deficiência, como um “problema” que está nas limitações individuais da pessoa incapaz de enfrentar a sociedade. E o modelo social que surgiu em meados </w:t>
      </w:r>
      <w:r w:rsidRPr="00770427">
        <w:rPr>
          <w:rFonts w:eastAsia="Times New Roman" w:cs="Times New Roman"/>
          <w:bCs/>
          <w:iCs/>
          <w:szCs w:val="20"/>
        </w:rPr>
        <w:lastRenderedPageBreak/>
        <w:t xml:space="preserve">de 1960, nesse modelo o problema não é entendido de maneira individual, mas eminentemente social. O problema está na sociedade e não no indivíduo. </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De acordo com o autor o</w:t>
      </w:r>
      <w:r w:rsidR="00136280">
        <w:rPr>
          <w:rFonts w:eastAsia="Times New Roman" w:cs="Times New Roman"/>
          <w:color w:val="000000"/>
          <w:szCs w:val="20"/>
        </w:rPr>
        <w:t xml:space="preserve"> </w:t>
      </w:r>
      <w:r w:rsidRPr="00AB386D">
        <w:rPr>
          <w:rFonts w:eastAsia="Times New Roman" w:cs="Times New Roman"/>
          <w:color w:val="000000"/>
          <w:szCs w:val="20"/>
        </w:rPr>
        <w:t>modelo de prescindência</w:t>
      </w:r>
      <w:r w:rsidR="00136280">
        <w:rPr>
          <w:rFonts w:eastAsia="Times New Roman" w:cs="Times New Roman"/>
          <w:color w:val="000000"/>
          <w:szCs w:val="20"/>
        </w:rPr>
        <w:t xml:space="preserve"> </w:t>
      </w:r>
      <w:r w:rsidRPr="00AB386D">
        <w:rPr>
          <w:rFonts w:eastAsia="Times New Roman" w:cs="Times New Roman"/>
          <w:color w:val="000000"/>
          <w:szCs w:val="20"/>
        </w:rPr>
        <w:t>deriva</w:t>
      </w:r>
      <w:r w:rsidR="00136280">
        <w:rPr>
          <w:rFonts w:eastAsia="Times New Roman" w:cs="Times New Roman"/>
          <w:color w:val="000000"/>
          <w:szCs w:val="20"/>
        </w:rPr>
        <w:t xml:space="preserve"> </w:t>
      </w:r>
      <w:r w:rsidRPr="00AB386D">
        <w:rPr>
          <w:rFonts w:eastAsia="Times New Roman" w:cs="Times New Roman"/>
          <w:color w:val="000000"/>
          <w:szCs w:val="20"/>
        </w:rPr>
        <w:t>suas causas de fundo religioso, como ocorria na Idade Média onde as pessoas com deficiência eram eliminadas ou excluídas. Nesse modelo as pessoas eram consideradas inúteis por não contribuírem com a vida na comunidade, sendo comum a prática de infanticídio.</w:t>
      </w:r>
    </w:p>
    <w:p w:rsidR="00AB386D" w:rsidRPr="00AB386D" w:rsidRDefault="00AB386D" w:rsidP="00AB386D">
      <w:pPr>
        <w:ind w:right="-1" w:firstLine="851"/>
        <w:jc w:val="both"/>
        <w:rPr>
          <w:rFonts w:eastAsia="Times New Roman" w:cs="Times New Roman"/>
          <w:szCs w:val="20"/>
        </w:rPr>
      </w:pPr>
      <w:r w:rsidRPr="00AB386D">
        <w:rPr>
          <w:rFonts w:eastAsia="Times New Roman" w:cs="Times New Roman"/>
          <w:color w:val="000000"/>
          <w:szCs w:val="20"/>
        </w:rPr>
        <w:t>Nessa linha de pensamento</w:t>
      </w:r>
      <w:r w:rsidR="00136280">
        <w:rPr>
          <w:rFonts w:eastAsia="Times New Roman" w:cs="Times New Roman"/>
          <w:color w:val="000000"/>
          <w:szCs w:val="20"/>
        </w:rPr>
        <w:t xml:space="preserve"> </w:t>
      </w:r>
      <w:r w:rsidRPr="00AB386D">
        <w:rPr>
          <w:rFonts w:eastAsia="Times New Roman" w:cs="Times New Roman"/>
          <w:color w:val="000000"/>
          <w:szCs w:val="20"/>
        </w:rPr>
        <w:t>a sociedade</w:t>
      </w:r>
      <w:r w:rsidR="00136280">
        <w:rPr>
          <w:rFonts w:eastAsia="Times New Roman" w:cs="Times New Roman"/>
          <w:color w:val="000000"/>
          <w:szCs w:val="20"/>
        </w:rPr>
        <w:t xml:space="preserve"> </w:t>
      </w:r>
      <w:r w:rsidRPr="00AB386D">
        <w:rPr>
          <w:rFonts w:eastAsia="Times New Roman" w:cs="Times New Roman"/>
          <w:szCs w:val="20"/>
        </w:rPr>
        <w:t xml:space="preserve">prescinde dessas pessoas, visto que o nascimento de uma criança com deficiência era fruto de algum pecado cometido pelos seus ascendentes. </w:t>
      </w:r>
    </w:p>
    <w:p w:rsidR="00AB386D" w:rsidRPr="00AB386D" w:rsidRDefault="00AB386D" w:rsidP="00AB386D">
      <w:pPr>
        <w:ind w:right="-1" w:firstLine="851"/>
        <w:jc w:val="both"/>
        <w:rPr>
          <w:rFonts w:eastAsia="Times New Roman" w:cs="Times New Roman"/>
          <w:bCs/>
          <w:iCs/>
          <w:color w:val="000000"/>
          <w:szCs w:val="20"/>
        </w:rPr>
      </w:pPr>
      <w:r w:rsidRPr="00AB386D">
        <w:rPr>
          <w:rFonts w:eastAsia="Times New Roman" w:cs="Times New Roman"/>
          <w:color w:val="000000"/>
          <w:szCs w:val="20"/>
        </w:rPr>
        <w:t xml:space="preserve">O modelo médico surge ao final da Primeira Guerra Mundial, ante os efeitos sofridos pelos feridos de guerra. Ao contrário do outro modelo a deficiência é centrada no indivíduo que necessita se reabilitar para o retorno na vida em sociedade. </w:t>
      </w:r>
      <w:r w:rsidRPr="00AB386D">
        <w:rPr>
          <w:rFonts w:eastAsia="Times New Roman" w:cs="Times New Roman"/>
          <w:bCs/>
          <w:iCs/>
          <w:color w:val="000000"/>
          <w:szCs w:val="20"/>
        </w:rPr>
        <w:t>(MADRUGA, 2016).</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Werneck (2004, p.1) sustenta que</w:t>
      </w:r>
      <w:r w:rsidR="00136280">
        <w:rPr>
          <w:rFonts w:eastAsia="Times New Roman" w:cs="Times New Roman"/>
          <w:color w:val="000000"/>
          <w:szCs w:val="20"/>
        </w:rPr>
        <w:t xml:space="preserve"> </w:t>
      </w:r>
      <w:r w:rsidRPr="00AB386D">
        <w:rPr>
          <w:rFonts w:eastAsia="Times New Roman" w:cs="Times New Roman"/>
          <w:color w:val="000000"/>
          <w:szCs w:val="20"/>
        </w:rPr>
        <w:t>o</w:t>
      </w:r>
      <w:r w:rsidR="00136280">
        <w:rPr>
          <w:rFonts w:eastAsia="Times New Roman" w:cs="Times New Roman"/>
          <w:color w:val="000000"/>
          <w:szCs w:val="20"/>
        </w:rPr>
        <w:t xml:space="preserve"> </w:t>
      </w:r>
      <w:r w:rsidRPr="00AB386D">
        <w:rPr>
          <w:rFonts w:eastAsia="Times New Roman" w:cs="Times New Roman"/>
          <w:color w:val="000000"/>
          <w:szCs w:val="20"/>
        </w:rPr>
        <w:t>modelo médico tem como enfoque os tratamentos na área da saúde na qual a deficiência deve ser combatida. Nesse modelo “a sociedade estaria isenta de qualquer responsabilidade por atos e processos de discriminação”.</w:t>
      </w:r>
    </w:p>
    <w:p w:rsidR="00AB386D" w:rsidRPr="00AB386D" w:rsidRDefault="00AB386D" w:rsidP="00AB386D">
      <w:pPr>
        <w:ind w:right="-1" w:firstLine="851"/>
        <w:jc w:val="both"/>
        <w:rPr>
          <w:rFonts w:eastAsia="Times New Roman" w:cs="Times New Roman"/>
          <w:bCs/>
          <w:iCs/>
          <w:color w:val="000000"/>
          <w:szCs w:val="20"/>
        </w:rPr>
      </w:pPr>
      <w:r w:rsidRPr="00AB386D">
        <w:rPr>
          <w:rFonts w:eastAsia="Times New Roman" w:cs="Times New Roman"/>
          <w:color w:val="000000"/>
          <w:szCs w:val="20"/>
        </w:rPr>
        <w:t>“Essa visão de “fora para dentro”, problematizada e relativizada, do indivíduo como objeto de análise e intervenção clinica individual é denominado modelo médico”.</w:t>
      </w:r>
      <w:r w:rsidRPr="00AB386D">
        <w:rPr>
          <w:rFonts w:eastAsia="Times New Roman" w:cs="Times New Roman"/>
          <w:bCs/>
          <w:iCs/>
          <w:color w:val="000000"/>
          <w:szCs w:val="20"/>
        </w:rPr>
        <w:t xml:space="preserve"> (MADRUGA, 2016, p.34).</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szCs w:val="20"/>
        </w:rPr>
        <w:t>O modelo social</w:t>
      </w:r>
      <w:r w:rsidR="00136280">
        <w:rPr>
          <w:rFonts w:eastAsia="Times New Roman" w:cs="Times New Roman"/>
          <w:szCs w:val="20"/>
        </w:rPr>
        <w:t xml:space="preserve"> </w:t>
      </w:r>
      <w:r w:rsidRPr="00AB386D">
        <w:rPr>
          <w:rFonts w:eastAsia="Times New Roman" w:cs="Times New Roman"/>
          <w:szCs w:val="20"/>
        </w:rPr>
        <w:t>surge em meados dos anos 60 “no Reino Unido, por iniciativa de pessoas com deficiências reunidas no chamado Social</w:t>
      </w:r>
      <w:r w:rsidR="00136280">
        <w:rPr>
          <w:rFonts w:eastAsia="Times New Roman" w:cs="Times New Roman"/>
          <w:szCs w:val="20"/>
        </w:rPr>
        <w:t xml:space="preserve"> </w:t>
      </w:r>
      <w:r w:rsidRPr="00AB386D">
        <w:rPr>
          <w:rFonts w:eastAsia="Times New Roman" w:cs="Times New Roman"/>
          <w:szCs w:val="20"/>
        </w:rPr>
        <w:t>Disability</w:t>
      </w:r>
      <w:r w:rsidR="00136280">
        <w:rPr>
          <w:rFonts w:eastAsia="Times New Roman" w:cs="Times New Roman"/>
          <w:szCs w:val="20"/>
        </w:rPr>
        <w:t xml:space="preserve"> </w:t>
      </w:r>
      <w:r w:rsidRPr="00AB386D">
        <w:rPr>
          <w:rFonts w:eastAsia="Times New Roman" w:cs="Times New Roman"/>
          <w:szCs w:val="20"/>
        </w:rPr>
        <w:t>Movement”. O objetivo do movimento era mostrar que as dificuldades enfrentadas pelas pessoas com deficiência</w:t>
      </w:r>
      <w:r w:rsidR="00946674">
        <w:rPr>
          <w:rFonts w:eastAsia="Times New Roman" w:cs="Times New Roman"/>
          <w:szCs w:val="20"/>
        </w:rPr>
        <w:t xml:space="preserve"> </w:t>
      </w:r>
      <w:r w:rsidRPr="00AB386D">
        <w:rPr>
          <w:rFonts w:eastAsia="Times New Roman" w:cs="Times New Roman"/>
          <w:szCs w:val="20"/>
        </w:rPr>
        <w:t>era</w:t>
      </w:r>
      <w:r w:rsidR="00946674">
        <w:rPr>
          <w:rFonts w:eastAsia="Times New Roman" w:cs="Times New Roman"/>
          <w:szCs w:val="20"/>
        </w:rPr>
        <w:t xml:space="preserve"> </w:t>
      </w:r>
      <w:r w:rsidRPr="00AB386D">
        <w:rPr>
          <w:rFonts w:eastAsia="Times New Roman" w:cs="Times New Roman"/>
          <w:szCs w:val="20"/>
        </w:rPr>
        <w:t xml:space="preserve">consequência “da forma pela qual a sociedade lida com as limitações e as lesões físicas, intelectuais, sensoriais e múltiplas de cada </w:t>
      </w:r>
      <w:r w:rsidRPr="00AB386D">
        <w:rPr>
          <w:rFonts w:eastAsia="Times New Roman" w:cs="Times New Roman"/>
          <w:color w:val="000000"/>
          <w:szCs w:val="20"/>
        </w:rPr>
        <w:t>indivíduo”. (WERNECK, 2004, p.02).</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 xml:space="preserve">Na década de 80 esse modelo foi essencial para o desenvolvimento da </w:t>
      </w:r>
      <w:r w:rsidR="00770427" w:rsidRPr="00AB386D">
        <w:rPr>
          <w:rFonts w:eastAsia="Times New Roman" w:cs="Times New Roman"/>
          <w:color w:val="000000"/>
          <w:szCs w:val="20"/>
        </w:rPr>
        <w:t xml:space="preserve">doutrina. </w:t>
      </w:r>
      <w:r w:rsidRPr="00AB386D">
        <w:rPr>
          <w:rFonts w:eastAsia="Times New Roman" w:cs="Times New Roman"/>
          <w:color w:val="000000"/>
          <w:szCs w:val="20"/>
        </w:rPr>
        <w:t>Nesse seguimento teve início à ação da ONU que proclamou 1981 como o Ano Internacional dos Portadores de Deficiência, visando estimular a participação e igualdade plena. (</w:t>
      </w:r>
      <w:r w:rsidRPr="00AB386D">
        <w:rPr>
          <w:rFonts w:eastAsia="Times New Roman" w:cs="Times New Roman"/>
          <w:bCs/>
          <w:iCs/>
          <w:color w:val="000000"/>
          <w:szCs w:val="20"/>
        </w:rPr>
        <w:t>MADRUGA, 2016).</w:t>
      </w:r>
    </w:p>
    <w:p w:rsidR="00AB386D" w:rsidRPr="00AB386D" w:rsidRDefault="00AB386D" w:rsidP="00AB386D">
      <w:pPr>
        <w:ind w:right="-1" w:firstLine="851"/>
        <w:jc w:val="both"/>
        <w:rPr>
          <w:rFonts w:eastAsia="Times New Roman" w:cs="Times New Roman"/>
          <w:color w:val="FF0000"/>
          <w:szCs w:val="20"/>
        </w:rPr>
      </w:pPr>
      <w:r w:rsidRPr="00AB386D">
        <w:rPr>
          <w:rFonts w:eastAsia="Times New Roman" w:cs="Times New Roman"/>
          <w:color w:val="000000"/>
          <w:szCs w:val="20"/>
        </w:rPr>
        <w:t>Nesse sentido o modelo social</w:t>
      </w:r>
      <w:r w:rsidR="00946674">
        <w:rPr>
          <w:rFonts w:eastAsia="Times New Roman" w:cs="Times New Roman"/>
          <w:color w:val="000000"/>
          <w:szCs w:val="20"/>
        </w:rPr>
        <w:t xml:space="preserve"> </w:t>
      </w:r>
      <w:r w:rsidRPr="00AB386D">
        <w:rPr>
          <w:rFonts w:eastAsia="Times New Roman" w:cs="Times New Roman"/>
          <w:color w:val="000000"/>
          <w:szCs w:val="20"/>
        </w:rPr>
        <w:t>aponta a “inadequação da sociedade para incluir a coletividade”. O problema não esta mais no indivíduo mais na sociedade. “É o contexto social que gera a exclusão”. (</w:t>
      </w:r>
      <w:r w:rsidRPr="00AB386D">
        <w:rPr>
          <w:rFonts w:eastAsia="Times New Roman" w:cs="Times New Roman"/>
          <w:bCs/>
          <w:iCs/>
          <w:color w:val="000000"/>
          <w:szCs w:val="20"/>
        </w:rPr>
        <w:t>MADRUGA, 2016, p.34).</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lastRenderedPageBreak/>
        <w:t>Madruga (2016) afirma que atualmente as iniciativas estão pautadas no modelo social, diferentemente do que</w:t>
      </w:r>
      <w:r w:rsidR="00946674">
        <w:rPr>
          <w:rFonts w:eastAsia="Times New Roman" w:cs="Times New Roman"/>
          <w:color w:val="000000"/>
          <w:szCs w:val="20"/>
        </w:rPr>
        <w:t xml:space="preserve"> </w:t>
      </w:r>
      <w:r w:rsidRPr="00AB386D">
        <w:rPr>
          <w:rFonts w:eastAsia="Times New Roman" w:cs="Times New Roman"/>
          <w:color w:val="000000"/>
          <w:szCs w:val="20"/>
        </w:rPr>
        <w:t xml:space="preserve">vinha sendo antes em outros modelos.  Hoje a pessoa com deficiência é vista no enfoque dos direitos humanos, nesse aspecto é a sociedade que deve se ajustar para receber a diversidade. </w:t>
      </w:r>
    </w:p>
    <w:p w:rsidR="00AB386D" w:rsidRPr="00AB386D" w:rsidRDefault="00AB386D" w:rsidP="00AB386D">
      <w:pPr>
        <w:ind w:right="-1" w:firstLine="851"/>
        <w:jc w:val="both"/>
        <w:rPr>
          <w:rFonts w:eastAsia="Times New Roman" w:cs="Times New Roman"/>
          <w:color w:val="000000"/>
          <w:szCs w:val="20"/>
        </w:rPr>
      </w:pPr>
      <w:r w:rsidRPr="00AB386D">
        <w:rPr>
          <w:rFonts w:eastAsia="Times New Roman" w:cs="Times New Roman"/>
          <w:color w:val="000000"/>
          <w:szCs w:val="20"/>
        </w:rPr>
        <w:t>Diante desta realidade, Werneck (2004) orienta que o paradigma do modelo social não pressupõe o abandono da reabilitação. Porém não se pode haver apenas um</w:t>
      </w:r>
      <w:r w:rsidR="00770427">
        <w:rPr>
          <w:rFonts w:eastAsia="Times New Roman" w:cs="Times New Roman"/>
          <w:color w:val="000000"/>
          <w:szCs w:val="20"/>
        </w:rPr>
        <w:t xml:space="preserve"> </w:t>
      </w:r>
      <w:r w:rsidRPr="00AB386D">
        <w:rPr>
          <w:rFonts w:eastAsia="Times New Roman" w:cs="Times New Roman"/>
          <w:color w:val="000000"/>
          <w:szCs w:val="20"/>
        </w:rPr>
        <w:t>aspecto. Deve-se:</w:t>
      </w:r>
    </w:p>
    <w:p w:rsidR="00AB386D" w:rsidRPr="00AB386D" w:rsidRDefault="00AB386D" w:rsidP="00AB386D">
      <w:pPr>
        <w:ind w:right="-1" w:firstLine="851"/>
        <w:jc w:val="both"/>
        <w:rPr>
          <w:rFonts w:eastAsia="Times New Roman" w:cs="Times New Roman"/>
          <w:color w:val="000000"/>
          <w:szCs w:val="20"/>
        </w:rPr>
      </w:pPr>
    </w:p>
    <w:p w:rsidR="00AB386D" w:rsidRPr="00AB386D" w:rsidRDefault="00AB386D" w:rsidP="00AB386D">
      <w:pPr>
        <w:tabs>
          <w:tab w:val="left" w:pos="8931"/>
        </w:tabs>
        <w:spacing w:line="240" w:lineRule="auto"/>
        <w:ind w:left="2268" w:right="-1"/>
        <w:jc w:val="both"/>
        <w:rPr>
          <w:rFonts w:eastAsia="Times New Roman" w:cs="Times New Roman"/>
          <w:sz w:val="20"/>
          <w:szCs w:val="20"/>
        </w:rPr>
      </w:pPr>
      <w:r w:rsidRPr="00AB386D">
        <w:rPr>
          <w:rFonts w:eastAsia="Times New Roman" w:cs="Times New Roman"/>
          <w:sz w:val="20"/>
          <w:szCs w:val="20"/>
        </w:rPr>
        <w:t>[...] provocar as famílias, os profissionais, o governo, a mídia e todos os outros setores da sociedade a entender que estes tratamentos, ainda que importantes, não devem se sobrepor à garantia de educação, emprego, cultura, lazer e vida independente para as pessoas com deficiência. Apenas quando todos esses acessos estiverem garantidos é que haverá distribuição equitativa de oportunidades. (WERNECK, 2004, p.02).</w:t>
      </w:r>
    </w:p>
    <w:p w:rsidR="00AB386D" w:rsidRPr="00AB386D" w:rsidRDefault="00AB386D" w:rsidP="00AB386D">
      <w:pPr>
        <w:ind w:left="2268" w:right="-1"/>
        <w:jc w:val="both"/>
        <w:rPr>
          <w:rFonts w:eastAsia="Times New Roman" w:cs="Times New Roman"/>
          <w:color w:val="FF0000"/>
          <w:szCs w:val="20"/>
        </w:rPr>
      </w:pPr>
    </w:p>
    <w:p w:rsidR="00AB386D" w:rsidRPr="00AB386D" w:rsidRDefault="00AB386D" w:rsidP="00AB386D">
      <w:pPr>
        <w:ind w:right="-1" w:firstLine="708"/>
        <w:jc w:val="both"/>
        <w:rPr>
          <w:rFonts w:eastAsia="Times New Roman" w:cs="Times New Roman"/>
          <w:bCs/>
          <w:iCs/>
          <w:color w:val="000000"/>
          <w:szCs w:val="20"/>
        </w:rPr>
      </w:pPr>
      <w:r w:rsidRPr="00AB386D">
        <w:rPr>
          <w:rFonts w:eastAsia="Times New Roman" w:cs="Times New Roman"/>
          <w:bCs/>
          <w:iCs/>
          <w:color w:val="000000"/>
          <w:szCs w:val="20"/>
        </w:rPr>
        <w:t xml:space="preserve">Sobre esse prisma o Relatório Mundial sobre a Deficiência, produzido pela Secretaria dos Direitos da Pessoa com Deficiência do Governo do Estado de São Paulo, afirma que; </w:t>
      </w:r>
    </w:p>
    <w:p w:rsidR="00AB386D" w:rsidRPr="00AB386D" w:rsidRDefault="00AB386D" w:rsidP="00AB386D">
      <w:pPr>
        <w:ind w:right="-1" w:firstLine="708"/>
        <w:jc w:val="both"/>
        <w:rPr>
          <w:rFonts w:eastAsia="Times New Roman" w:cs="Times New Roman"/>
          <w:bCs/>
          <w:iCs/>
          <w:color w:val="000000"/>
          <w:szCs w:val="20"/>
        </w:rPr>
      </w:pPr>
    </w:p>
    <w:p w:rsidR="00AB386D" w:rsidRPr="00AB386D" w:rsidRDefault="00AB386D" w:rsidP="00AB386D">
      <w:pPr>
        <w:spacing w:line="240" w:lineRule="auto"/>
        <w:ind w:left="2268" w:right="-1"/>
        <w:jc w:val="both"/>
        <w:rPr>
          <w:rFonts w:eastAsia="Times New Roman" w:cs="Times New Roman"/>
          <w:sz w:val="20"/>
          <w:szCs w:val="20"/>
        </w:rPr>
      </w:pPr>
      <w:r w:rsidRPr="00AB386D">
        <w:rPr>
          <w:rFonts w:eastAsia="Times New Roman" w:cs="Times New Roman"/>
          <w:sz w:val="20"/>
          <w:szCs w:val="20"/>
        </w:rPr>
        <w:t>O modelo médico e o modelo social costumam ser apresentados como separados, mas a deficiência não deve ser vista como algo puramente médico nem como algo puramente social. (SÃO PAULO, 2012, p.4).</w:t>
      </w:r>
    </w:p>
    <w:p w:rsidR="00AB386D" w:rsidRPr="00AB386D" w:rsidRDefault="00AB386D" w:rsidP="00AB386D">
      <w:pPr>
        <w:ind w:right="-1" w:firstLine="708"/>
        <w:jc w:val="both"/>
        <w:rPr>
          <w:rFonts w:eastAsia="Times New Roman" w:cs="Times New Roman"/>
          <w:bCs/>
          <w:iCs/>
          <w:color w:val="000000"/>
          <w:szCs w:val="20"/>
        </w:rPr>
      </w:pPr>
    </w:p>
    <w:p w:rsidR="00AB386D" w:rsidRPr="00AB386D" w:rsidRDefault="00AB386D" w:rsidP="00AB386D">
      <w:pPr>
        <w:ind w:right="-1" w:firstLine="708"/>
        <w:jc w:val="both"/>
        <w:rPr>
          <w:rFonts w:eastAsia="Times New Roman" w:cs="Times New Roman"/>
          <w:bCs/>
          <w:iCs/>
          <w:color w:val="000000"/>
          <w:szCs w:val="20"/>
        </w:rPr>
      </w:pPr>
      <w:r w:rsidRPr="00AB386D">
        <w:rPr>
          <w:rFonts w:eastAsia="Times New Roman" w:cs="Times New Roman"/>
          <w:bCs/>
          <w:iCs/>
          <w:color w:val="000000"/>
          <w:szCs w:val="20"/>
        </w:rPr>
        <w:t>Entretanto Madruga (2016) explica que apesar das pessoas com deficiência apresentarem dificuldades decorrentes de seu estado físico. Deve-se ser fazer uma abordagem equânime de modo a atender as diferentes necessidades dessas pessoas.</w:t>
      </w:r>
    </w:p>
    <w:p w:rsidR="00AB386D" w:rsidRPr="00AB386D" w:rsidRDefault="00AB386D" w:rsidP="00AB386D">
      <w:pPr>
        <w:ind w:right="-1" w:firstLine="708"/>
        <w:jc w:val="both"/>
        <w:rPr>
          <w:rFonts w:eastAsia="Times New Roman" w:cs="Times New Roman"/>
          <w:bCs/>
          <w:iCs/>
          <w:color w:val="000000"/>
          <w:szCs w:val="20"/>
        </w:rPr>
      </w:pPr>
      <w:r w:rsidRPr="00AB386D">
        <w:rPr>
          <w:rFonts w:eastAsia="Times New Roman" w:cs="Times New Roman"/>
          <w:bCs/>
          <w:iCs/>
          <w:color w:val="000000"/>
          <w:szCs w:val="20"/>
        </w:rPr>
        <w:t>Arrematando o pensamento inicial Madruga (2016) instrui que a deficiência, sob o enfoque social, reconhece que o problema não está no indivíduo, mas no próprio comportamento estigmatizado de todo corpo social.</w:t>
      </w:r>
    </w:p>
    <w:p w:rsidR="00AB386D" w:rsidRPr="00AB386D" w:rsidRDefault="00AB386D" w:rsidP="00EC0878">
      <w:pPr>
        <w:ind w:right="-1" w:firstLine="708"/>
        <w:jc w:val="both"/>
        <w:rPr>
          <w:rFonts w:eastAsia="Times New Roman" w:cs="Times New Roman"/>
          <w:bCs/>
          <w:iCs/>
          <w:color w:val="000000"/>
          <w:szCs w:val="20"/>
        </w:rPr>
      </w:pPr>
      <w:r w:rsidRPr="00AB386D">
        <w:rPr>
          <w:rFonts w:eastAsia="Times New Roman" w:cs="Times New Roman"/>
          <w:bCs/>
          <w:iCs/>
          <w:color w:val="000000"/>
          <w:szCs w:val="20"/>
        </w:rPr>
        <w:t>Nesse sentido</w:t>
      </w:r>
      <w:r w:rsidR="00946674">
        <w:rPr>
          <w:rFonts w:eastAsia="Times New Roman" w:cs="Times New Roman"/>
          <w:bCs/>
          <w:iCs/>
          <w:color w:val="000000"/>
          <w:szCs w:val="20"/>
        </w:rPr>
        <w:t xml:space="preserve"> </w:t>
      </w:r>
      <w:r w:rsidRPr="00AB386D">
        <w:rPr>
          <w:rFonts w:eastAsia="Times New Roman" w:cs="Times New Roman"/>
          <w:bCs/>
          <w:iCs/>
          <w:color w:val="000000"/>
          <w:szCs w:val="20"/>
        </w:rPr>
        <w:t xml:space="preserve">a sociedade deve unir esforços de maneira a incluir as pessoas com deficiência, seja através das reabilitações, para uma melhor qualidade de vida, nas mudanças comportamentais, e através das adaptações mobiliárias possibilitando o acesso, visando </w:t>
      </w:r>
      <w:r w:rsidR="00EC0878" w:rsidRPr="00AB386D">
        <w:rPr>
          <w:rFonts w:eastAsia="Times New Roman" w:cs="Times New Roman"/>
          <w:bCs/>
          <w:iCs/>
          <w:color w:val="000000"/>
          <w:szCs w:val="20"/>
        </w:rPr>
        <w:t>à</w:t>
      </w:r>
      <w:r w:rsidRPr="00AB386D">
        <w:rPr>
          <w:rFonts w:eastAsia="Times New Roman" w:cs="Times New Roman"/>
          <w:bCs/>
          <w:iCs/>
          <w:color w:val="000000"/>
          <w:szCs w:val="20"/>
        </w:rPr>
        <w:t xml:space="preserve"> participação plena, com ba</w:t>
      </w:r>
      <w:r w:rsidR="00EC0878">
        <w:rPr>
          <w:rFonts w:eastAsia="Times New Roman" w:cs="Times New Roman"/>
          <w:bCs/>
          <w:iCs/>
          <w:color w:val="000000"/>
          <w:szCs w:val="20"/>
        </w:rPr>
        <w:t>se em uma sociedade para todos.</w:t>
      </w:r>
    </w:p>
    <w:p w:rsidR="00EC0878" w:rsidRPr="00EC0878" w:rsidRDefault="00EC0878" w:rsidP="00EC0878">
      <w:pPr>
        <w:tabs>
          <w:tab w:val="left" w:pos="9071"/>
        </w:tabs>
        <w:ind w:right="-1" w:firstLine="851"/>
        <w:jc w:val="both"/>
        <w:rPr>
          <w:rFonts w:eastAsia="Times New Roman" w:cs="Times New Roman"/>
          <w:color w:val="000000"/>
          <w:szCs w:val="24"/>
        </w:rPr>
      </w:pPr>
      <w:r w:rsidRPr="00EC0878">
        <w:rPr>
          <w:rFonts w:eastAsia="Times New Roman" w:cs="Times New Roman"/>
          <w:color w:val="000000"/>
          <w:szCs w:val="24"/>
        </w:rPr>
        <w:t xml:space="preserve">Sobre as mudanças ocorridas em função dos movimentos sociais Lanna Júnior (2010, p. 108), comenta que do paradigma integração até a sociedade </w:t>
      </w:r>
      <w:r w:rsidRPr="00EC0878">
        <w:rPr>
          <w:rFonts w:eastAsia="Times New Roman" w:cs="Times New Roman"/>
          <w:color w:val="000000"/>
          <w:szCs w:val="24"/>
        </w:rPr>
        <w:lastRenderedPageBreak/>
        <w:t xml:space="preserve">inclusiva, “o movimento político das pessoas com deficiência, vem trabalhando intensivamente para alcançar um novo patamar de dignidade humana”. </w:t>
      </w:r>
    </w:p>
    <w:p w:rsidR="00EC0878" w:rsidRPr="00EC0878" w:rsidRDefault="00EC0878" w:rsidP="00EC0878">
      <w:pPr>
        <w:tabs>
          <w:tab w:val="left" w:pos="9071"/>
        </w:tabs>
        <w:ind w:right="-1" w:firstLine="851"/>
        <w:jc w:val="both"/>
        <w:rPr>
          <w:rFonts w:eastAsia="Times New Roman" w:cs="Times New Roman"/>
          <w:color w:val="000000"/>
          <w:szCs w:val="24"/>
        </w:rPr>
      </w:pPr>
      <w:r w:rsidRPr="00EC0878">
        <w:rPr>
          <w:rFonts w:eastAsia="Times New Roman" w:cs="Times New Roman"/>
          <w:color w:val="000000"/>
          <w:szCs w:val="24"/>
        </w:rPr>
        <w:t>Desse modo explica o autor que o movimento político das pessoas com deficiência ainda:</w:t>
      </w:r>
    </w:p>
    <w:p w:rsidR="00EC0878" w:rsidRPr="00EC0878" w:rsidRDefault="00EC0878" w:rsidP="00EC0878">
      <w:pPr>
        <w:tabs>
          <w:tab w:val="left" w:pos="9071"/>
        </w:tabs>
        <w:ind w:right="-1"/>
        <w:jc w:val="both"/>
        <w:rPr>
          <w:rFonts w:eastAsia="Times New Roman" w:cs="Times New Roman"/>
          <w:color w:val="FF0000"/>
          <w:szCs w:val="24"/>
        </w:rPr>
      </w:pPr>
    </w:p>
    <w:p w:rsidR="00EC0878" w:rsidRPr="00EC0878" w:rsidRDefault="00EC0878" w:rsidP="00EC0878">
      <w:pPr>
        <w:tabs>
          <w:tab w:val="left" w:pos="9071"/>
        </w:tabs>
        <w:spacing w:line="240" w:lineRule="auto"/>
        <w:ind w:left="2268" w:right="-1"/>
        <w:jc w:val="both"/>
        <w:rPr>
          <w:rFonts w:eastAsia="Times New Roman" w:cs="Times New Roman"/>
          <w:sz w:val="20"/>
          <w:szCs w:val="20"/>
        </w:rPr>
      </w:pPr>
      <w:r w:rsidRPr="00EC0878">
        <w:rPr>
          <w:rFonts w:eastAsia="Times New Roman" w:cs="Times New Roman"/>
          <w:sz w:val="20"/>
          <w:szCs w:val="20"/>
        </w:rPr>
        <w:t>[...] convive com resquícios de segregação, muito de integração, e são incipientes as práticas de inclusão, as quais apresentam a diversidade humana como regra e, por conseguinte, tem como princípios norteadores da sociedade o respeito e a valorização das diferenças. Autonomia, direito a fazer sua própria escolha, vida independente e não discriminação podem ser sumarizados pelo lema “Nada sobre nós sem nós”. (LANNA JUNIOR, 2010, p.108).</w:t>
      </w:r>
    </w:p>
    <w:p w:rsidR="00EC0878" w:rsidRPr="00EC0878" w:rsidRDefault="00EC0878" w:rsidP="00EC0878">
      <w:pPr>
        <w:tabs>
          <w:tab w:val="left" w:pos="9071"/>
        </w:tabs>
        <w:spacing w:line="240" w:lineRule="auto"/>
        <w:ind w:left="2268" w:right="-1"/>
        <w:jc w:val="both"/>
        <w:rPr>
          <w:rFonts w:eastAsia="Times New Roman" w:cs="Times New Roman"/>
          <w:color w:val="FF0000"/>
          <w:sz w:val="20"/>
          <w:szCs w:val="20"/>
        </w:rPr>
      </w:pPr>
    </w:p>
    <w:p w:rsidR="00EC0878" w:rsidRPr="00EC0878" w:rsidRDefault="00EC0878" w:rsidP="00EC0878">
      <w:pPr>
        <w:tabs>
          <w:tab w:val="left" w:pos="9071"/>
        </w:tabs>
        <w:spacing w:line="240" w:lineRule="auto"/>
        <w:ind w:left="2268" w:right="-1"/>
        <w:jc w:val="both"/>
        <w:rPr>
          <w:rFonts w:eastAsia="Times New Roman" w:cs="Times New Roman"/>
          <w:color w:val="000000"/>
          <w:sz w:val="20"/>
          <w:szCs w:val="20"/>
        </w:rPr>
      </w:pPr>
    </w:p>
    <w:p w:rsidR="00AB386D" w:rsidRPr="00AB386D" w:rsidRDefault="00EC0878" w:rsidP="00EC0878">
      <w:pPr>
        <w:ind w:right="-1"/>
        <w:jc w:val="both"/>
        <w:rPr>
          <w:rFonts w:eastAsia="Times New Roman" w:cs="Times New Roman"/>
          <w:szCs w:val="20"/>
        </w:rPr>
      </w:pPr>
      <w:r>
        <w:rPr>
          <w:rFonts w:eastAsia="Times New Roman" w:cs="Times New Roman"/>
          <w:color w:val="000000"/>
          <w:szCs w:val="20"/>
        </w:rPr>
        <w:tab/>
      </w:r>
      <w:r w:rsidRPr="00EC0878">
        <w:rPr>
          <w:rFonts w:eastAsia="Times New Roman" w:cs="Times New Roman"/>
          <w:color w:val="000000"/>
          <w:szCs w:val="20"/>
        </w:rPr>
        <w:t>Destarte Lanna</w:t>
      </w:r>
      <w:r>
        <w:rPr>
          <w:rFonts w:eastAsia="Times New Roman" w:cs="Times New Roman"/>
          <w:color w:val="000000"/>
          <w:szCs w:val="20"/>
        </w:rPr>
        <w:t xml:space="preserve"> </w:t>
      </w:r>
      <w:r w:rsidRPr="00EC0878">
        <w:rPr>
          <w:rFonts w:eastAsia="Times New Roman" w:cs="Times New Roman"/>
          <w:color w:val="000000"/>
          <w:szCs w:val="20"/>
        </w:rPr>
        <w:t>Júnior</w:t>
      </w:r>
      <w:r>
        <w:rPr>
          <w:rFonts w:eastAsia="Times New Roman" w:cs="Times New Roman"/>
          <w:color w:val="000000"/>
          <w:szCs w:val="20"/>
        </w:rPr>
        <w:t xml:space="preserve"> </w:t>
      </w:r>
      <w:r w:rsidRPr="00EC0878">
        <w:rPr>
          <w:rFonts w:eastAsia="Times New Roman" w:cs="Times New Roman"/>
          <w:color w:val="000000"/>
          <w:szCs w:val="20"/>
        </w:rPr>
        <w:t xml:space="preserve">(2010), ressalta que os desafios que ainda deverão ser enfrentados pelos movimentos são: a efetividade das leis e os sistemas de proteção conquistados, de modo que se apliquem ao cotidiano das pessoas com deficiência. </w:t>
      </w:r>
      <w:r>
        <w:rPr>
          <w:rFonts w:eastAsia="Times New Roman" w:cs="Times New Roman"/>
          <w:color w:val="000000"/>
          <w:szCs w:val="20"/>
        </w:rPr>
        <w:tab/>
      </w:r>
      <w:r w:rsidRPr="00EC0878">
        <w:rPr>
          <w:rFonts w:eastAsia="Times New Roman" w:cs="Times New Roman"/>
          <w:color w:val="000000"/>
          <w:szCs w:val="20"/>
        </w:rPr>
        <w:t>E que os novos movimentos se fortaleçam, de modo a dar seguimento na disseminação dos direitos adquiridos a fim de evitar as violações que possam ocorrer.</w:t>
      </w:r>
    </w:p>
    <w:p w:rsidR="00AB386D" w:rsidRPr="00AB386D" w:rsidRDefault="00AB386D" w:rsidP="00AB386D">
      <w:pPr>
        <w:ind w:right="-1"/>
        <w:jc w:val="both"/>
        <w:rPr>
          <w:rFonts w:eastAsia="Times New Roman" w:cs="Times New Roman"/>
          <w:szCs w:val="20"/>
        </w:rPr>
      </w:pPr>
    </w:p>
    <w:p w:rsidR="00A81753" w:rsidRDefault="00A81753"/>
    <w:p w:rsidR="00EC0878" w:rsidRDefault="00EC0878"/>
    <w:p w:rsidR="00EC0878" w:rsidRDefault="00EC0878"/>
    <w:p w:rsidR="00EC0878" w:rsidRDefault="00EC0878"/>
    <w:p w:rsidR="00EC0878" w:rsidRDefault="00EC0878"/>
    <w:p w:rsidR="00EC0878" w:rsidRDefault="00EC0878"/>
    <w:p w:rsidR="00EC0878" w:rsidRDefault="00EC0878"/>
    <w:p w:rsidR="00EC0878" w:rsidRDefault="00EC0878"/>
    <w:p w:rsidR="00EC0878" w:rsidRDefault="00EC0878"/>
    <w:p w:rsidR="00EC0878" w:rsidRDefault="00EC0878"/>
    <w:p w:rsidR="00EC0878" w:rsidRDefault="00EC0878"/>
    <w:p w:rsidR="00EC0878" w:rsidRDefault="00EC0878"/>
    <w:p w:rsidR="001807A5" w:rsidRDefault="001807A5"/>
    <w:p w:rsidR="001807A5" w:rsidRDefault="001807A5"/>
    <w:p w:rsidR="001807A5" w:rsidRDefault="001807A5"/>
    <w:p w:rsidR="00F92D6E" w:rsidRDefault="00F92D6E"/>
    <w:p w:rsidR="00F92D6E" w:rsidRDefault="00F92D6E"/>
    <w:p w:rsidR="00EC0878" w:rsidRPr="00EC0878" w:rsidRDefault="006E5B11">
      <w:pPr>
        <w:rPr>
          <w:b/>
        </w:rPr>
      </w:pPr>
      <w:r>
        <w:rPr>
          <w:b/>
        </w:rPr>
        <w:lastRenderedPageBreak/>
        <w:t>4</w:t>
      </w:r>
      <w:r w:rsidR="00766313">
        <w:rPr>
          <w:b/>
        </w:rPr>
        <w:t>.</w:t>
      </w:r>
      <w:r>
        <w:rPr>
          <w:b/>
        </w:rPr>
        <w:t xml:space="preserve"> </w:t>
      </w:r>
      <w:r w:rsidR="000F7154">
        <w:rPr>
          <w:b/>
        </w:rPr>
        <w:t>CONSIDERAÇÕ</w:t>
      </w:r>
      <w:r w:rsidR="00EC0878" w:rsidRPr="00EC0878">
        <w:rPr>
          <w:b/>
        </w:rPr>
        <w:t>ES FINAIS</w:t>
      </w:r>
    </w:p>
    <w:p w:rsidR="00EC0878" w:rsidRDefault="00EC0878">
      <w:pPr>
        <w:rPr>
          <w:b/>
        </w:rPr>
      </w:pPr>
    </w:p>
    <w:p w:rsidR="00EC0878" w:rsidRDefault="00414513" w:rsidP="00953691">
      <w:pPr>
        <w:jc w:val="both"/>
      </w:pPr>
      <w:r>
        <w:tab/>
      </w:r>
      <w:r w:rsidR="00672903" w:rsidRPr="00672903">
        <w:t xml:space="preserve">A presente pesquisa tem por objetivo </w:t>
      </w:r>
      <w:r w:rsidR="00672903">
        <w:t xml:space="preserve">fundamentar a proposição das </w:t>
      </w:r>
      <w:r>
        <w:t xml:space="preserve">diversas </w:t>
      </w:r>
      <w:r w:rsidR="00672903">
        <w:t>terminologias</w:t>
      </w:r>
      <w:r>
        <w:t xml:space="preserve"> utilizadas em</w:t>
      </w:r>
      <w:r w:rsidR="00672903">
        <w:t xml:space="preserve"> diferentes </w:t>
      </w:r>
      <w:r>
        <w:t xml:space="preserve">tempos, bem como </w:t>
      </w:r>
      <w:r w:rsidR="00016676">
        <w:t xml:space="preserve">as formas de tratamento </w:t>
      </w:r>
      <w:r w:rsidR="00016676" w:rsidRPr="00016676">
        <w:t>recebidas pelas pessoas com deficiência</w:t>
      </w:r>
      <w:r w:rsidR="00016676">
        <w:t xml:space="preserve"> ao longo da história.</w:t>
      </w:r>
    </w:p>
    <w:p w:rsidR="00016676" w:rsidRDefault="00452C28" w:rsidP="00953691">
      <w:pPr>
        <w:jc w:val="both"/>
      </w:pPr>
      <w:r>
        <w:tab/>
      </w:r>
      <w:r w:rsidR="00A72792">
        <w:t>Pelo que foi exposto é notório que durante muitos anos as pessoas com deficiência foram segregadas e excluídas pela sociedade.</w:t>
      </w:r>
    </w:p>
    <w:p w:rsidR="00A72792" w:rsidRDefault="00A72792" w:rsidP="00953691">
      <w:pPr>
        <w:jc w:val="both"/>
      </w:pPr>
      <w:r>
        <w:tab/>
        <w:t xml:space="preserve">Ao longo do tempo essa perspectiva de exclusão </w:t>
      </w:r>
      <w:r w:rsidR="00953691">
        <w:t xml:space="preserve">vem </w:t>
      </w:r>
      <w:r w:rsidR="00311186">
        <w:t xml:space="preserve">se transformando, rompendo esse </w:t>
      </w:r>
      <w:r w:rsidR="00FA665B" w:rsidRPr="00FA665B">
        <w:rPr>
          <w:bCs/>
        </w:rPr>
        <w:t>paradigma</w:t>
      </w:r>
      <w:r w:rsidR="00311186">
        <w:t xml:space="preserve"> e caminhando ainda que a passos lentos para uma política de inclusão. </w:t>
      </w:r>
    </w:p>
    <w:p w:rsidR="00016676" w:rsidRDefault="0034519F" w:rsidP="0034519F">
      <w:pPr>
        <w:jc w:val="both"/>
      </w:pPr>
      <w:r>
        <w:tab/>
        <w:t xml:space="preserve">Dessa forma algumas expressões no uso das terminologias vinham consequentemente trazer uma imagem negativa das pessoas com deficiência e até mesmo inadequada, com uma atribuição de desvalorização a essas pessoas. </w:t>
      </w:r>
    </w:p>
    <w:p w:rsidR="00C24F03" w:rsidRPr="008C206C" w:rsidRDefault="009F4FB4" w:rsidP="00766313">
      <w:pPr>
        <w:jc w:val="both"/>
      </w:pPr>
      <w:r>
        <w:tab/>
        <w:t xml:space="preserve">Assim a busca pela valorização e a inserção social, levou a movimentos </w:t>
      </w:r>
      <w:r w:rsidR="00766313">
        <w:t xml:space="preserve">sociais </w:t>
      </w:r>
      <w:r>
        <w:t xml:space="preserve">que trouxeram além dos direitos adquiridos, várias nomenclaturas no decurso do tempo. </w:t>
      </w:r>
    </w:p>
    <w:p w:rsidR="008C206C" w:rsidRPr="008C206C" w:rsidRDefault="008C206C" w:rsidP="008C206C">
      <w:pPr>
        <w:ind w:firstLine="851"/>
        <w:jc w:val="both"/>
        <w:rPr>
          <w:rFonts w:eastAsia="Times New Roman" w:cs="Times New Roman"/>
          <w:color w:val="000000"/>
          <w:szCs w:val="24"/>
        </w:rPr>
      </w:pPr>
      <w:r w:rsidRPr="008C206C">
        <w:rPr>
          <w:rFonts w:eastAsia="Times New Roman" w:cs="Times New Roman"/>
          <w:color w:val="000000"/>
          <w:szCs w:val="24"/>
        </w:rPr>
        <w:t xml:space="preserve">A fim de contextualizar o tema, também foram apresentados os modelos de tratamento, conferidos às pessoas com deficiência </w:t>
      </w:r>
      <w:r w:rsidR="00766313">
        <w:rPr>
          <w:rFonts w:eastAsia="Times New Roman" w:cs="Times New Roman"/>
          <w:color w:val="000000"/>
          <w:szCs w:val="24"/>
        </w:rPr>
        <w:t>em diferentes épocas</w:t>
      </w:r>
      <w:r w:rsidR="00766313" w:rsidRPr="008C206C">
        <w:rPr>
          <w:rFonts w:eastAsia="Times New Roman" w:cs="Times New Roman"/>
          <w:color w:val="000000"/>
          <w:szCs w:val="24"/>
        </w:rPr>
        <w:t xml:space="preserve">. </w:t>
      </w:r>
      <w:r w:rsidRPr="008C206C">
        <w:rPr>
          <w:rFonts w:eastAsia="Times New Roman" w:cs="Times New Roman"/>
          <w:color w:val="000000"/>
          <w:szCs w:val="24"/>
        </w:rPr>
        <w:t xml:space="preserve">Alguns doutrinadores entendem que esses modelos são três: o modelo de prescindência, o modelo médico ou reabilitador e o modelo </w:t>
      </w:r>
      <w:r w:rsidR="00766313" w:rsidRPr="008C206C">
        <w:rPr>
          <w:rFonts w:eastAsia="Times New Roman" w:cs="Times New Roman"/>
          <w:color w:val="000000"/>
          <w:szCs w:val="24"/>
        </w:rPr>
        <w:t xml:space="preserve">social. </w:t>
      </w:r>
      <w:r w:rsidRPr="008C206C">
        <w:rPr>
          <w:rFonts w:eastAsia="Times New Roman" w:cs="Times New Roman"/>
          <w:color w:val="000000"/>
          <w:szCs w:val="24"/>
        </w:rPr>
        <w:t>O modelo de prescindência traz um olhar religioso ao tema, sendo que a deficiência seria fruto de algum pecado cometido pelos ascendentes do “inválido”. Devendo elas ser eliminadas, por não contribuírem com a vida em sociedade. Por óbvio, esse modelo foi</w:t>
      </w:r>
      <w:r>
        <w:rPr>
          <w:rFonts w:eastAsia="Times New Roman" w:cs="Times New Roman"/>
          <w:color w:val="000000"/>
          <w:szCs w:val="24"/>
        </w:rPr>
        <w:t xml:space="preserve"> </w:t>
      </w:r>
      <w:r w:rsidRPr="008C206C">
        <w:rPr>
          <w:rFonts w:eastAsia="Times New Roman" w:cs="Times New Roman"/>
          <w:color w:val="000000"/>
          <w:szCs w:val="24"/>
        </w:rPr>
        <w:t>inútil por se tratar de um modelo que exclui à pessoa com deficiência da sociedade. Não há, nesse modelo, nenhum incentivo para a inserção na vida escolar da pessoa com deficiência.</w:t>
      </w:r>
    </w:p>
    <w:p w:rsidR="008C206C" w:rsidRPr="008C206C" w:rsidRDefault="008C206C" w:rsidP="008C206C">
      <w:pPr>
        <w:ind w:firstLine="851"/>
        <w:jc w:val="both"/>
        <w:rPr>
          <w:rFonts w:eastAsia="Times New Roman" w:cs="Times New Roman"/>
          <w:color w:val="000000"/>
          <w:szCs w:val="24"/>
        </w:rPr>
      </w:pPr>
      <w:r w:rsidRPr="008C206C">
        <w:rPr>
          <w:rFonts w:eastAsia="Times New Roman" w:cs="Times New Roman"/>
          <w:color w:val="000000"/>
          <w:szCs w:val="24"/>
        </w:rPr>
        <w:t xml:space="preserve">Já o modelo médico, que se iniciou com o final da Primeira Guerra Mundial é igualmente criticados pelos doutrinadores, pois o foco do tratamento se concentra apenas no indivíduo que necessita ser reabilitado. </w:t>
      </w:r>
    </w:p>
    <w:p w:rsidR="008C206C" w:rsidRPr="008C206C" w:rsidRDefault="008C206C" w:rsidP="008C206C">
      <w:pPr>
        <w:ind w:firstLine="851"/>
        <w:jc w:val="both"/>
        <w:rPr>
          <w:rFonts w:eastAsia="Times New Roman" w:cs="Times New Roman"/>
          <w:color w:val="000000"/>
          <w:szCs w:val="24"/>
        </w:rPr>
      </w:pPr>
      <w:r w:rsidRPr="008C206C">
        <w:rPr>
          <w:rFonts w:eastAsia="Times New Roman" w:cs="Times New Roman"/>
          <w:color w:val="000000"/>
          <w:szCs w:val="24"/>
        </w:rPr>
        <w:t xml:space="preserve">A sociedade nesse modelo não tem qualquer responsabilidade pelos atos de discriminação que possa sofrer a pessoa com deficiência, uma vez que o problema está unicamente no indivíduo que necessita ser reabilitado para, depois da reabilitação, ser inserir na sociedade. Esse modelo também é falho, pois as </w:t>
      </w:r>
      <w:r w:rsidRPr="008C206C">
        <w:rPr>
          <w:rFonts w:eastAsia="Times New Roman" w:cs="Times New Roman"/>
          <w:color w:val="000000"/>
          <w:szCs w:val="24"/>
        </w:rPr>
        <w:lastRenderedPageBreak/>
        <w:t>dificuldades enfrentadas pelas pessoas com deficiência são problemas que devem envolver toda a comunidade.</w:t>
      </w:r>
    </w:p>
    <w:p w:rsidR="008C206C" w:rsidRPr="008C206C" w:rsidRDefault="008C206C" w:rsidP="008C206C">
      <w:pPr>
        <w:ind w:firstLine="851"/>
        <w:jc w:val="both"/>
        <w:rPr>
          <w:rFonts w:eastAsia="Times New Roman" w:cs="Times New Roman"/>
          <w:color w:val="000000"/>
          <w:szCs w:val="24"/>
        </w:rPr>
      </w:pPr>
      <w:r w:rsidRPr="008C206C">
        <w:rPr>
          <w:rFonts w:eastAsia="Times New Roman" w:cs="Times New Roman"/>
          <w:color w:val="000000"/>
          <w:szCs w:val="24"/>
        </w:rPr>
        <w:t>Dessa forma, atualmente, o modelo social parece ser o mais adequado, pois</w:t>
      </w:r>
      <w:r>
        <w:rPr>
          <w:rFonts w:eastAsia="Times New Roman" w:cs="Times New Roman"/>
          <w:color w:val="000000"/>
          <w:szCs w:val="24"/>
        </w:rPr>
        <w:t xml:space="preserve"> </w:t>
      </w:r>
      <w:r w:rsidRPr="008C206C">
        <w:rPr>
          <w:rFonts w:eastAsia="Times New Roman" w:cs="Times New Roman"/>
          <w:color w:val="000000"/>
          <w:szCs w:val="24"/>
        </w:rPr>
        <w:t>o assunto da deficiência não é do apenas do indivíduo, mas sim de interesse público. Assim sendo, a pessoa com deficiência passa a ser vista como um agente de mudança, capaz de decidir a sua própria vida com independência na busca pela inclusão</w:t>
      </w:r>
      <w:r>
        <w:rPr>
          <w:rFonts w:eastAsia="Times New Roman" w:cs="Times New Roman"/>
          <w:color w:val="000000"/>
          <w:szCs w:val="24"/>
        </w:rPr>
        <w:t xml:space="preserve"> </w:t>
      </w:r>
      <w:r w:rsidRPr="008C206C">
        <w:rPr>
          <w:rFonts w:eastAsia="Times New Roman" w:cs="Times New Roman"/>
          <w:color w:val="000000"/>
          <w:szCs w:val="24"/>
        </w:rPr>
        <w:t xml:space="preserve">social e na efetivação dos direitos. </w:t>
      </w:r>
    </w:p>
    <w:p w:rsidR="00EC0878" w:rsidRDefault="008C206C" w:rsidP="008C206C">
      <w:pPr>
        <w:jc w:val="both"/>
      </w:pPr>
      <w:r>
        <w:rPr>
          <w:bCs/>
        </w:rPr>
        <w:tab/>
      </w:r>
      <w:r w:rsidRPr="00C24F03">
        <w:rPr>
          <w:bCs/>
        </w:rPr>
        <w:t>Em síntese uma sociedade inclusiva passa também pelos cuidados com a linguagem</w:t>
      </w:r>
      <w:r>
        <w:rPr>
          <w:bCs/>
        </w:rPr>
        <w:t xml:space="preserve">, e </w:t>
      </w:r>
      <w:r w:rsidRPr="009F4FB4">
        <w:rPr>
          <w:bCs/>
        </w:rPr>
        <w:t>utiliza</w:t>
      </w:r>
      <w:r>
        <w:rPr>
          <w:bCs/>
        </w:rPr>
        <w:t xml:space="preserve">r </w:t>
      </w:r>
      <w:r w:rsidRPr="009F4FB4">
        <w:rPr>
          <w:bCs/>
        </w:rPr>
        <w:t xml:space="preserve">termo "portadoras de deficiência" ou "portadoras de necessidades especiais" para </w:t>
      </w:r>
      <w:r>
        <w:rPr>
          <w:bCs/>
        </w:rPr>
        <w:t>designar alguém com deficiência, reforça a segregação social, não se porta a deficiência, pois não se é capaz de se desvencilhar dela ao tempo que se queira.</w:t>
      </w:r>
    </w:p>
    <w:p w:rsidR="00EC0878" w:rsidRDefault="00785BE2" w:rsidP="00785BE2">
      <w:pPr>
        <w:jc w:val="both"/>
      </w:pPr>
      <w:r>
        <w:tab/>
        <w:t>De tudo o que se verifica apesar das mudanças ocorridas no Brasil ainda existe muita falta de informação sobre o tema.</w:t>
      </w:r>
    </w:p>
    <w:p w:rsidR="00785BE2" w:rsidRDefault="00111FC8" w:rsidP="00785BE2">
      <w:pPr>
        <w:jc w:val="both"/>
      </w:pPr>
      <w:r>
        <w:tab/>
        <w:t>Destarte</w:t>
      </w:r>
      <w:r w:rsidR="00785BE2">
        <w:t xml:space="preserve"> o presente artigo visa contribuir com o conhecimento</w:t>
      </w:r>
      <w:r>
        <w:t xml:space="preserve"> a cerca da variação terminológica</w:t>
      </w:r>
      <w:r w:rsidR="00CA04AC">
        <w:t>,</w:t>
      </w:r>
      <w:r>
        <w:t xml:space="preserve"> </w:t>
      </w:r>
      <w:r w:rsidR="00CA04AC">
        <w:t xml:space="preserve">bem </w:t>
      </w:r>
      <w:r w:rsidR="00CA04AC" w:rsidRPr="00CA04AC">
        <w:t xml:space="preserve">como na disseminação das informações </w:t>
      </w:r>
      <w:r w:rsidR="00785BE2">
        <w:t xml:space="preserve">e a forma adequada </w:t>
      </w:r>
      <w:r>
        <w:t>a se referir as pessoas com deficiência prevista na Convenção da ONU e ratificada pelo Brasil como emenda constitucional</w:t>
      </w:r>
      <w:r w:rsidR="006F160B">
        <w:t xml:space="preserve">, visando à valorização e a inclusão social. </w:t>
      </w:r>
    </w:p>
    <w:p w:rsidR="00EC0878" w:rsidRDefault="00EC0878"/>
    <w:p w:rsidR="00EC0878" w:rsidRDefault="00EC0878"/>
    <w:p w:rsidR="00164D16" w:rsidRDefault="00164D16"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34222E" w:rsidRDefault="0034222E" w:rsidP="00EC0878"/>
    <w:p w:rsidR="007E40E4" w:rsidRPr="00EC0878" w:rsidRDefault="007E40E4" w:rsidP="00EC0878"/>
    <w:p w:rsidR="00EC0878" w:rsidRPr="00EC0878" w:rsidRDefault="00EC0878" w:rsidP="00EC0878">
      <w:pPr>
        <w:rPr>
          <w:b/>
          <w:bCs/>
        </w:rPr>
      </w:pPr>
      <w:r w:rsidRPr="00EC0878">
        <w:rPr>
          <w:b/>
          <w:bCs/>
        </w:rPr>
        <w:t>REFERÊNCIAS</w:t>
      </w:r>
    </w:p>
    <w:p w:rsidR="006A19B1" w:rsidRPr="006A19B1" w:rsidRDefault="006A19B1" w:rsidP="006A19B1"/>
    <w:p w:rsidR="006A19B1" w:rsidRPr="006A19B1" w:rsidRDefault="006A19B1" w:rsidP="00A178FF">
      <w:pPr>
        <w:jc w:val="both"/>
      </w:pPr>
      <w:r w:rsidRPr="006A19B1">
        <w:t xml:space="preserve">ARAÚJO, Luiz Alberto David. </w:t>
      </w:r>
      <w:r w:rsidRPr="006A19B1">
        <w:rPr>
          <w:b/>
        </w:rPr>
        <w:t>A Proteção Constitucional das Pessoas com Deficiência</w:t>
      </w:r>
      <w:r w:rsidRPr="006A19B1">
        <w:t>. 4. ed. Brasília: CORDE- Coordenadoria Nacional para Integração da Pessoa Portadora de Deficiência, 2011.</w:t>
      </w:r>
    </w:p>
    <w:p w:rsidR="006A19B1" w:rsidRPr="006A19B1" w:rsidRDefault="006A19B1" w:rsidP="00A178FF">
      <w:pPr>
        <w:spacing w:line="240" w:lineRule="auto"/>
        <w:jc w:val="both"/>
        <w:rPr>
          <w:rFonts w:eastAsia="Times New Roman" w:cs="Times New Roman"/>
          <w:color w:val="000000"/>
          <w:szCs w:val="20"/>
        </w:rPr>
      </w:pPr>
      <w:r w:rsidRPr="006A19B1">
        <w:rPr>
          <w:rFonts w:eastAsia="Times New Roman" w:cs="Times New Roman"/>
          <w:color w:val="000000"/>
          <w:szCs w:val="20"/>
        </w:rPr>
        <w:t xml:space="preserve">BENJAMIN, Antônio Herman de Vasconcellos e. </w:t>
      </w:r>
      <w:r w:rsidRPr="006A19B1">
        <w:rPr>
          <w:rFonts w:eastAsia="Times New Roman" w:cs="Times New Roman"/>
          <w:b/>
          <w:color w:val="000000"/>
          <w:szCs w:val="20"/>
        </w:rPr>
        <w:t>A Tutela Das Pessoas Portadoras de Deficiência Pelo Ministério Público</w:t>
      </w:r>
      <w:r w:rsidRPr="006A19B1">
        <w:rPr>
          <w:rFonts w:eastAsia="Times New Roman" w:cs="Times New Roman"/>
          <w:color w:val="000000"/>
          <w:szCs w:val="20"/>
        </w:rPr>
        <w:t>. 1997.Disponível em: &lt;</w:t>
      </w:r>
      <w:hyperlink r:id="rId9" w:history="1">
        <w:r w:rsidRPr="006A19B1">
          <w:rPr>
            <w:rFonts w:eastAsia="Times New Roman" w:cs="Times New Roman"/>
            <w:color w:val="000000"/>
            <w:szCs w:val="20"/>
            <w:u w:val="single"/>
          </w:rPr>
          <w:t>http://bdjur.stj.jus.br/jspui/bitstream/2011/32085/Tutela_Pessoas_Portadoras.doc.pdf</w:t>
        </w:r>
      </w:hyperlink>
      <w:r w:rsidRPr="006A19B1">
        <w:rPr>
          <w:rFonts w:eastAsia="Times New Roman" w:cs="Times New Roman"/>
          <w:color w:val="000000"/>
          <w:szCs w:val="20"/>
        </w:rPr>
        <w:t>&gt;. Acesso em: 11 abr. 2017.</w:t>
      </w:r>
    </w:p>
    <w:p w:rsidR="006A19B1" w:rsidRPr="006A19B1" w:rsidRDefault="006A19B1" w:rsidP="00A178FF">
      <w:pPr>
        <w:jc w:val="both"/>
      </w:pPr>
    </w:p>
    <w:p w:rsidR="006A19B1" w:rsidRPr="006A19B1" w:rsidRDefault="006A19B1" w:rsidP="00A178FF">
      <w:pPr>
        <w:jc w:val="both"/>
      </w:pPr>
      <w:r w:rsidRPr="006A19B1">
        <w:t xml:space="preserve">BEVERVANÇO, Rosana Beraldi. </w:t>
      </w:r>
      <w:r w:rsidRPr="006A19B1">
        <w:rPr>
          <w:b/>
        </w:rPr>
        <w:t>Direitos da Pessoa Portadora de Deficiência: Da exclusão à Igualdade</w:t>
      </w:r>
      <w:r w:rsidRPr="006A19B1">
        <w:t>. Curitiba: Ministério Público do Paraná, 2001.</w:t>
      </w:r>
    </w:p>
    <w:p w:rsidR="00694FE4" w:rsidRPr="00694FE4" w:rsidRDefault="00694FE4" w:rsidP="00A178FF">
      <w:pPr>
        <w:tabs>
          <w:tab w:val="left" w:pos="9071"/>
        </w:tabs>
        <w:spacing w:line="240" w:lineRule="auto"/>
        <w:jc w:val="both"/>
        <w:rPr>
          <w:rFonts w:eastAsia="Times New Roman" w:cs="Arial"/>
          <w:bCs/>
          <w:color w:val="000000"/>
          <w:szCs w:val="24"/>
          <w:shd w:val="clear" w:color="auto" w:fill="FFFFFF"/>
        </w:rPr>
      </w:pPr>
      <w:r w:rsidRPr="00694FE4">
        <w:rPr>
          <w:rFonts w:eastAsia="Times New Roman" w:cs="Arial"/>
          <w:bCs/>
          <w:color w:val="000000"/>
          <w:szCs w:val="24"/>
          <w:shd w:val="clear" w:color="auto" w:fill="FFFFFF"/>
        </w:rPr>
        <w:t xml:space="preserve">BRASIL. Associação Nacional dos Membros do Ministério Público de Defesa dos Direitos dos Idosos e Pessoas com Deficiência. Convenções e Declarações da ONU sobre a Pessoa com Deficiência. </w:t>
      </w:r>
      <w:r w:rsidRPr="00694FE4">
        <w:rPr>
          <w:rFonts w:eastAsia="Times New Roman" w:cs="Arial"/>
          <w:b/>
          <w:bCs/>
          <w:iCs/>
          <w:color w:val="000000"/>
          <w:szCs w:val="24"/>
          <w:shd w:val="clear" w:color="auto" w:fill="FFFFFF"/>
        </w:rPr>
        <w:t xml:space="preserve">Declaração dos Direitos das PessoasPortadoras de Deficiências Organização das Nações Unidas </w:t>
      </w:r>
      <w:r w:rsidRPr="00694FE4">
        <w:rPr>
          <w:rFonts w:eastAsia="Times New Roman" w:cs="Arial"/>
          <w:bCs/>
          <w:i/>
          <w:iCs/>
          <w:color w:val="000000"/>
          <w:szCs w:val="24"/>
          <w:shd w:val="clear" w:color="auto" w:fill="FFFFFF"/>
        </w:rPr>
        <w:t>–</w:t>
      </w:r>
      <w:r w:rsidRPr="00694FE4">
        <w:rPr>
          <w:rFonts w:eastAsia="Times New Roman" w:cs="Arial"/>
          <w:bCs/>
          <w:iCs/>
          <w:color w:val="000000"/>
          <w:szCs w:val="24"/>
          <w:shd w:val="clear" w:color="auto" w:fill="FFFFFF"/>
        </w:rPr>
        <w:t>ONU, 1975.Disponível em:</w:t>
      </w:r>
      <w:r w:rsidRPr="00694FE4">
        <w:rPr>
          <w:rFonts w:eastAsia="Times New Roman" w:cs="Arial"/>
          <w:bCs/>
          <w:i/>
          <w:iCs/>
          <w:color w:val="000000"/>
          <w:szCs w:val="24"/>
          <w:shd w:val="clear" w:color="auto" w:fill="FFFFFF"/>
        </w:rPr>
        <w:t>&lt;</w:t>
      </w:r>
      <w:hyperlink r:id="rId10" w:history="1">
        <w:r w:rsidRPr="00694FE4">
          <w:rPr>
            <w:rFonts w:eastAsia="Times New Roman" w:cs="Arial"/>
            <w:bCs/>
            <w:i/>
            <w:iCs/>
            <w:color w:val="000000"/>
            <w:u w:val="single"/>
          </w:rPr>
          <w:t>http://portal.mec.gov.br/seesp/arquivos/pdf/dec_def.pdf</w:t>
        </w:r>
      </w:hyperlink>
      <w:r w:rsidRPr="00694FE4">
        <w:rPr>
          <w:rFonts w:eastAsia="Times New Roman" w:cs="Arial"/>
          <w:bCs/>
          <w:i/>
          <w:iCs/>
          <w:color w:val="000000"/>
          <w:szCs w:val="24"/>
          <w:shd w:val="clear" w:color="auto" w:fill="FFFFFF"/>
        </w:rPr>
        <w:t>&gt;.</w:t>
      </w:r>
      <w:r w:rsidRPr="00694FE4">
        <w:rPr>
          <w:rFonts w:eastAsia="Times New Roman" w:cs="Arial"/>
          <w:bCs/>
          <w:iCs/>
          <w:color w:val="000000"/>
          <w:szCs w:val="24"/>
          <w:shd w:val="clear" w:color="auto" w:fill="FFFFFF"/>
        </w:rPr>
        <w:t>Acesso em: 09 jun. 2017.</w:t>
      </w:r>
    </w:p>
    <w:p w:rsidR="00EC0878" w:rsidRDefault="00EC0878" w:rsidP="00A178FF">
      <w:pPr>
        <w:jc w:val="both"/>
      </w:pPr>
    </w:p>
    <w:p w:rsidR="00A16D38" w:rsidRPr="00A16D38" w:rsidRDefault="00A16D38" w:rsidP="00A178FF">
      <w:pPr>
        <w:spacing w:line="240" w:lineRule="auto"/>
        <w:jc w:val="both"/>
        <w:rPr>
          <w:rFonts w:eastAsia="Times New Roman" w:cs="Times New Roman"/>
          <w:color w:val="000000"/>
          <w:szCs w:val="20"/>
        </w:rPr>
      </w:pPr>
      <w:r w:rsidRPr="00A16D38">
        <w:rPr>
          <w:rFonts w:eastAsia="Times New Roman" w:cs="Times New Roman"/>
          <w:color w:val="000000"/>
          <w:szCs w:val="20"/>
        </w:rPr>
        <w:t xml:space="preserve">BUBLITZ, Michelle Dias; HENDGES, Carla Evelise Justino. </w:t>
      </w:r>
      <w:r w:rsidRPr="00A16D38">
        <w:rPr>
          <w:rFonts w:eastAsia="Times New Roman" w:cs="Times New Roman"/>
          <w:b/>
          <w:color w:val="000000"/>
          <w:szCs w:val="20"/>
        </w:rPr>
        <w:t>O conceito de deficiência para fins do benefício assistencial do artigo 203, inciso V, da Constituição Federal de 1988</w:t>
      </w:r>
      <w:r w:rsidRPr="00A16D38">
        <w:rPr>
          <w:rFonts w:eastAsia="Times New Roman" w:cs="Times New Roman"/>
          <w:color w:val="000000"/>
          <w:szCs w:val="20"/>
        </w:rPr>
        <w:t xml:space="preserve">. 2011. Disponível em: </w:t>
      </w:r>
      <w:hyperlink r:id="rId11" w:history="1">
        <w:r w:rsidRPr="00A16D38">
          <w:rPr>
            <w:rFonts w:eastAsia="Times New Roman" w:cs="Times New Roman"/>
            <w:color w:val="000000"/>
            <w:szCs w:val="20"/>
            <w:u w:val="single"/>
          </w:rPr>
          <w:t>https://jus.com.br/artigos/19651</w:t>
        </w:r>
      </w:hyperlink>
      <w:r w:rsidRPr="00A16D38">
        <w:rPr>
          <w:rFonts w:eastAsia="Times New Roman" w:cs="Times New Roman"/>
          <w:color w:val="000000"/>
          <w:szCs w:val="20"/>
        </w:rPr>
        <w:t>. Acesso em: 15 fev. 2017.</w:t>
      </w:r>
    </w:p>
    <w:p w:rsidR="00A16D38" w:rsidRDefault="00A16D38" w:rsidP="00A178FF">
      <w:pPr>
        <w:jc w:val="both"/>
      </w:pPr>
    </w:p>
    <w:p w:rsidR="0091625B" w:rsidRPr="0091625B" w:rsidRDefault="0091625B" w:rsidP="00A178FF">
      <w:pPr>
        <w:spacing w:line="240" w:lineRule="auto"/>
        <w:jc w:val="both"/>
        <w:rPr>
          <w:rFonts w:eastAsia="Times New Roman" w:cs="Times New Roman"/>
          <w:color w:val="000000"/>
          <w:szCs w:val="20"/>
        </w:rPr>
      </w:pPr>
      <w:r w:rsidRPr="0091625B">
        <w:rPr>
          <w:rFonts w:eastAsia="Times New Roman" w:cs="Times New Roman"/>
          <w:color w:val="000000"/>
          <w:szCs w:val="20"/>
        </w:rPr>
        <w:t xml:space="preserve">DINIZ, Débora. </w:t>
      </w:r>
      <w:r w:rsidRPr="0091625B">
        <w:rPr>
          <w:rFonts w:eastAsia="Times New Roman" w:cs="Times New Roman"/>
          <w:b/>
          <w:color w:val="000000"/>
          <w:szCs w:val="20"/>
        </w:rPr>
        <w:t>O que é deficiência</w:t>
      </w:r>
      <w:r w:rsidRPr="0091625B">
        <w:rPr>
          <w:rFonts w:eastAsia="Times New Roman" w:cs="Times New Roman"/>
          <w:color w:val="000000"/>
          <w:szCs w:val="20"/>
        </w:rPr>
        <w:t>. São Paulo: Brasiliense, 2012. Coleção primeiros passos.</w:t>
      </w:r>
    </w:p>
    <w:p w:rsidR="0091625B" w:rsidRDefault="0091625B" w:rsidP="00A178FF">
      <w:pPr>
        <w:jc w:val="both"/>
      </w:pPr>
    </w:p>
    <w:p w:rsidR="0091625B" w:rsidRPr="0091625B" w:rsidRDefault="0091625B" w:rsidP="00A178FF">
      <w:pPr>
        <w:spacing w:line="240" w:lineRule="auto"/>
        <w:jc w:val="both"/>
        <w:rPr>
          <w:rFonts w:eastAsia="Times New Roman" w:cs="Times New Roman"/>
          <w:b/>
          <w:color w:val="000000"/>
          <w:szCs w:val="20"/>
        </w:rPr>
      </w:pPr>
      <w:r w:rsidRPr="0091625B">
        <w:rPr>
          <w:rFonts w:eastAsia="Times New Roman" w:cs="Times New Roman"/>
          <w:color w:val="000000"/>
          <w:szCs w:val="20"/>
        </w:rPr>
        <w:t>FONSECA, Ricardo Tadeu Marques da. </w:t>
      </w:r>
      <w:r w:rsidRPr="0091625B">
        <w:rPr>
          <w:rFonts w:eastAsia="Times New Roman" w:cs="Times New Roman"/>
          <w:b/>
          <w:color w:val="000000"/>
          <w:szCs w:val="20"/>
        </w:rPr>
        <w:t>Associação Nacional dos Membros do Ministério Público de Defesa dos Direitos dos Idosos e Pessoas com Deficiência</w:t>
      </w:r>
      <w:r w:rsidRPr="0091625B">
        <w:rPr>
          <w:rFonts w:eastAsia="Times New Roman" w:cs="Times New Roman"/>
          <w:color w:val="000000"/>
          <w:szCs w:val="20"/>
        </w:rPr>
        <w:t xml:space="preserve">. </w:t>
      </w:r>
      <w:r w:rsidRPr="0091625B">
        <w:rPr>
          <w:rFonts w:eastAsia="Times New Roman" w:cs="Times New Roman"/>
          <w:iCs/>
          <w:color w:val="000000"/>
          <w:szCs w:val="20"/>
        </w:rPr>
        <w:t>A ONU e seu Conceito Revolucionário de Pessoa com Deficiência, 2017. Disponível em:&lt;</w:t>
      </w:r>
      <w:hyperlink r:id="rId12" w:history="1">
        <w:r w:rsidRPr="0091625B">
          <w:rPr>
            <w:rFonts w:eastAsia="Times New Roman" w:cs="Times New Roman"/>
            <w:iCs/>
            <w:color w:val="000000"/>
            <w:szCs w:val="20"/>
            <w:u w:val="single"/>
          </w:rPr>
          <w:t>http://www.ampid.org.br/ampid/Artigos/Onu_Ricardo_Fonseca.php.</w:t>
        </w:r>
      </w:hyperlink>
      <w:r w:rsidRPr="0091625B">
        <w:rPr>
          <w:rFonts w:eastAsia="Times New Roman" w:cs="Times New Roman"/>
          <w:iCs/>
          <w:color w:val="000000"/>
          <w:szCs w:val="20"/>
        </w:rPr>
        <w:t>&gt; Acesso em: 26 mar.2017.</w:t>
      </w:r>
    </w:p>
    <w:p w:rsidR="0091625B" w:rsidRDefault="0091625B" w:rsidP="00A178FF">
      <w:pPr>
        <w:jc w:val="both"/>
      </w:pPr>
    </w:p>
    <w:p w:rsidR="00925046" w:rsidRPr="00925046" w:rsidRDefault="00925046" w:rsidP="00A178FF">
      <w:pPr>
        <w:spacing w:line="240" w:lineRule="auto"/>
        <w:jc w:val="both"/>
        <w:rPr>
          <w:rFonts w:eastAsia="Times New Roman" w:cs="Times New Roman"/>
          <w:color w:val="000000"/>
          <w:szCs w:val="20"/>
        </w:rPr>
      </w:pPr>
      <w:r w:rsidRPr="00925046">
        <w:rPr>
          <w:rFonts w:eastAsia="Times New Roman" w:cs="Times New Roman"/>
          <w:color w:val="000000"/>
          <w:szCs w:val="20"/>
        </w:rPr>
        <w:t xml:space="preserve">LANNA JUNIOR, Mário Cleber Martins (Comp.). </w:t>
      </w:r>
      <w:r w:rsidRPr="00925046">
        <w:rPr>
          <w:rFonts w:eastAsia="Times New Roman" w:cs="Times New Roman"/>
          <w:b/>
          <w:color w:val="000000"/>
          <w:szCs w:val="20"/>
        </w:rPr>
        <w:t>História do Movimento Político das Pessoas com Deficiência no Brasil.</w:t>
      </w:r>
      <w:r w:rsidRPr="00925046">
        <w:rPr>
          <w:rFonts w:eastAsia="Times New Roman" w:cs="Times New Roman"/>
          <w:color w:val="000000"/>
          <w:szCs w:val="20"/>
        </w:rPr>
        <w:t xml:space="preserve"> Brasília: Secretaria de Direitos Humanos. Secretaria Nacional de Promoção dos Direitos da Pessoa com Deficiência, 2010. </w:t>
      </w:r>
    </w:p>
    <w:p w:rsidR="00925046" w:rsidRDefault="00925046" w:rsidP="00A178FF">
      <w:pPr>
        <w:jc w:val="both"/>
      </w:pPr>
    </w:p>
    <w:p w:rsidR="0091625B" w:rsidRPr="0091625B" w:rsidRDefault="0091625B" w:rsidP="00A178FF">
      <w:pPr>
        <w:tabs>
          <w:tab w:val="left" w:pos="9071"/>
        </w:tabs>
        <w:spacing w:line="240" w:lineRule="auto"/>
        <w:jc w:val="both"/>
        <w:rPr>
          <w:rFonts w:eastAsia="Times New Roman" w:cs="Arial"/>
          <w:bCs/>
          <w:color w:val="000000"/>
          <w:szCs w:val="24"/>
        </w:rPr>
      </w:pPr>
      <w:r w:rsidRPr="0091625B">
        <w:rPr>
          <w:rFonts w:eastAsia="Times New Roman" w:cs="Arial"/>
          <w:bCs/>
          <w:color w:val="000000"/>
          <w:szCs w:val="24"/>
        </w:rPr>
        <w:t>LIPPO, Humberto.</w:t>
      </w:r>
      <w:r w:rsidRPr="0091625B">
        <w:rPr>
          <w:rFonts w:eastAsia="Times New Roman" w:cs="Arial"/>
          <w:b/>
          <w:bCs/>
          <w:color w:val="000000"/>
          <w:szCs w:val="24"/>
        </w:rPr>
        <w:t>Sociologia da Acessibilidade</w:t>
      </w:r>
      <w:r w:rsidRPr="0091625B">
        <w:rPr>
          <w:rFonts w:eastAsia="Times New Roman" w:cs="Arial"/>
          <w:bCs/>
          <w:color w:val="000000"/>
          <w:szCs w:val="24"/>
        </w:rPr>
        <w:t>. Curitiba: Ibpex, 2009.</w:t>
      </w:r>
    </w:p>
    <w:p w:rsidR="0091625B" w:rsidRPr="0091625B" w:rsidRDefault="0091625B" w:rsidP="00A178FF">
      <w:pPr>
        <w:spacing w:line="240" w:lineRule="auto"/>
        <w:jc w:val="both"/>
        <w:rPr>
          <w:rFonts w:eastAsia="Times New Roman" w:cs="Times New Roman"/>
          <w:color w:val="000000"/>
          <w:szCs w:val="20"/>
        </w:rPr>
      </w:pPr>
    </w:p>
    <w:p w:rsidR="0091625B" w:rsidRPr="0091625B" w:rsidRDefault="0091625B" w:rsidP="00A178FF">
      <w:pPr>
        <w:spacing w:line="240" w:lineRule="auto"/>
        <w:jc w:val="both"/>
        <w:rPr>
          <w:rFonts w:eastAsia="Times New Roman" w:cs="Times New Roman"/>
          <w:color w:val="000000"/>
          <w:szCs w:val="20"/>
        </w:rPr>
      </w:pPr>
      <w:r w:rsidRPr="0091625B">
        <w:rPr>
          <w:rFonts w:eastAsia="Times New Roman" w:cs="Times New Roman"/>
          <w:color w:val="000000"/>
          <w:szCs w:val="20"/>
        </w:rPr>
        <w:lastRenderedPageBreak/>
        <w:t>LOPES, Laís de Figueiredo. Artigo 1. Propósito. In: BRASIL. Secretaria Nacional de Promoção dos Direitos da Pessoa com Deficiência.</w:t>
      </w:r>
      <w:r w:rsidRPr="0091625B">
        <w:rPr>
          <w:rFonts w:eastAsia="Times New Roman" w:cs="Times New Roman"/>
          <w:b/>
          <w:color w:val="000000"/>
          <w:szCs w:val="20"/>
        </w:rPr>
        <w:t>Convenção sobre os Direitos das Pessoas com Deficiência</w:t>
      </w:r>
      <w:r w:rsidRPr="0091625B">
        <w:rPr>
          <w:rFonts w:eastAsia="Times New Roman" w:cs="Times New Roman"/>
          <w:color w:val="000000"/>
          <w:szCs w:val="20"/>
        </w:rPr>
        <w:t>.3. ed. Brasília: SNPD, 2014</w:t>
      </w:r>
      <w:r w:rsidR="00925046">
        <w:rPr>
          <w:rFonts w:eastAsia="Times New Roman" w:cs="Times New Roman"/>
          <w:color w:val="000000"/>
          <w:szCs w:val="20"/>
        </w:rPr>
        <w:t>.</w:t>
      </w:r>
    </w:p>
    <w:p w:rsidR="0091625B" w:rsidRPr="0091625B" w:rsidRDefault="0091625B" w:rsidP="00A178FF">
      <w:pPr>
        <w:spacing w:line="240" w:lineRule="auto"/>
        <w:jc w:val="both"/>
        <w:rPr>
          <w:rFonts w:eastAsia="Times New Roman" w:cs="Times New Roman"/>
          <w:color w:val="000000"/>
          <w:szCs w:val="20"/>
        </w:rPr>
      </w:pPr>
      <w:r w:rsidRPr="0091625B">
        <w:rPr>
          <w:rFonts w:eastAsia="Times New Roman" w:cs="Times New Roman"/>
          <w:color w:val="000000"/>
          <w:szCs w:val="20"/>
        </w:rPr>
        <w:t xml:space="preserve">MADRUGA, Sidney. </w:t>
      </w:r>
      <w:r w:rsidRPr="0091625B">
        <w:rPr>
          <w:rFonts w:eastAsia="Times New Roman" w:cs="Times New Roman"/>
          <w:b/>
          <w:color w:val="000000"/>
          <w:szCs w:val="20"/>
        </w:rPr>
        <w:t>Pessoas com deficiência e direitos humanos</w:t>
      </w:r>
      <w:r w:rsidRPr="0091625B">
        <w:rPr>
          <w:rFonts w:eastAsia="Times New Roman" w:cs="Times New Roman"/>
          <w:color w:val="000000"/>
          <w:szCs w:val="20"/>
        </w:rPr>
        <w:t>: ótica da diferença e ações afirmativas.  2. ed. São Paulo: Saraiva, 2016.</w:t>
      </w:r>
    </w:p>
    <w:p w:rsidR="0091625B" w:rsidRDefault="0091625B" w:rsidP="00A178FF">
      <w:pPr>
        <w:jc w:val="both"/>
      </w:pPr>
    </w:p>
    <w:p w:rsidR="0091625B" w:rsidRPr="0091625B" w:rsidRDefault="0091625B" w:rsidP="00A178FF">
      <w:pPr>
        <w:tabs>
          <w:tab w:val="left" w:pos="9071"/>
        </w:tabs>
        <w:spacing w:line="240" w:lineRule="auto"/>
        <w:jc w:val="both"/>
        <w:rPr>
          <w:rFonts w:eastAsia="Times New Roman" w:cs="Arial"/>
          <w:bCs/>
          <w:color w:val="000000"/>
          <w:szCs w:val="24"/>
        </w:rPr>
      </w:pPr>
      <w:r w:rsidRPr="0091625B">
        <w:rPr>
          <w:rFonts w:eastAsia="Times New Roman" w:cs="Arial"/>
          <w:color w:val="000000"/>
          <w:szCs w:val="24"/>
        </w:rPr>
        <w:t xml:space="preserve">OLIVEIRA, Moacyr de. Deficientes: sua tutela jurídica. </w:t>
      </w:r>
      <w:r w:rsidRPr="0091625B">
        <w:rPr>
          <w:rFonts w:eastAsia="Times New Roman" w:cs="Arial"/>
          <w:b/>
          <w:color w:val="000000"/>
          <w:szCs w:val="24"/>
        </w:rPr>
        <w:t>Revista dos Tribunais</w:t>
      </w:r>
      <w:r w:rsidRPr="0091625B">
        <w:rPr>
          <w:rFonts w:eastAsia="Times New Roman" w:cs="Arial"/>
          <w:color w:val="000000"/>
          <w:szCs w:val="24"/>
        </w:rPr>
        <w:t>, São Paulo,</w:t>
      </w:r>
      <w:r w:rsidRPr="0091625B">
        <w:rPr>
          <w:rFonts w:eastAsia="Times New Roman" w:cs="Arial"/>
          <w:bCs/>
          <w:color w:val="000000"/>
          <w:szCs w:val="24"/>
        </w:rPr>
        <w:t>n.4. Ano 2, p. 46-58 dez. 1981. Disponível em: &lt;</w:t>
      </w:r>
      <w:hyperlink r:id="rId13" w:history="1">
        <w:r w:rsidRPr="0091625B">
          <w:rPr>
            <w:rFonts w:eastAsia="Times New Roman" w:cs="Arial"/>
            <w:bCs/>
            <w:color w:val="000000"/>
            <w:u w:val="single"/>
          </w:rPr>
          <w:t>http://www.buscalegis.ufsc.br/revistas/files/anexos/829-843-1-PB.pdf</w:t>
        </w:r>
      </w:hyperlink>
      <w:r w:rsidRPr="0091625B">
        <w:rPr>
          <w:rFonts w:eastAsia="Times New Roman" w:cs="Arial"/>
          <w:bCs/>
          <w:color w:val="000000"/>
          <w:szCs w:val="24"/>
        </w:rPr>
        <w:t xml:space="preserve">&gt; Acesso </w:t>
      </w:r>
      <w:r w:rsidR="00CC4011" w:rsidRPr="0091625B">
        <w:rPr>
          <w:rFonts w:eastAsia="Times New Roman" w:cs="Arial"/>
          <w:bCs/>
          <w:color w:val="000000"/>
          <w:szCs w:val="24"/>
        </w:rPr>
        <w:t xml:space="preserve">em: </w:t>
      </w:r>
      <w:r w:rsidRPr="0091625B">
        <w:rPr>
          <w:rFonts w:eastAsia="Times New Roman" w:cs="Arial"/>
          <w:bCs/>
          <w:color w:val="000000"/>
          <w:szCs w:val="24"/>
        </w:rPr>
        <w:t>09 abr. 2017.</w:t>
      </w:r>
    </w:p>
    <w:p w:rsidR="0091625B" w:rsidRDefault="0091625B" w:rsidP="00A178FF">
      <w:pPr>
        <w:jc w:val="both"/>
      </w:pPr>
    </w:p>
    <w:p w:rsidR="0091625B" w:rsidRPr="0091625B" w:rsidRDefault="0091625B" w:rsidP="00A178FF">
      <w:pPr>
        <w:tabs>
          <w:tab w:val="left" w:pos="9071"/>
        </w:tabs>
        <w:spacing w:line="240" w:lineRule="auto"/>
        <w:jc w:val="both"/>
        <w:rPr>
          <w:rFonts w:eastAsia="Times New Roman" w:cs="Times New Roman"/>
          <w:color w:val="000000"/>
          <w:szCs w:val="20"/>
        </w:rPr>
      </w:pPr>
      <w:r w:rsidRPr="0091625B">
        <w:rPr>
          <w:rFonts w:eastAsia="Times New Roman" w:cs="Times New Roman"/>
          <w:color w:val="000000"/>
          <w:szCs w:val="20"/>
        </w:rPr>
        <w:t xml:space="preserve">RIBAS, João B. Cintra.  </w:t>
      </w:r>
      <w:r w:rsidRPr="0091625B">
        <w:rPr>
          <w:rFonts w:eastAsia="Times New Roman" w:cs="Times New Roman"/>
          <w:b/>
          <w:color w:val="000000"/>
          <w:szCs w:val="20"/>
        </w:rPr>
        <w:t>O Que São Pessoas Deficientes</w:t>
      </w:r>
      <w:r w:rsidRPr="0091625B">
        <w:rPr>
          <w:rFonts w:eastAsia="Times New Roman" w:cs="Times New Roman"/>
          <w:color w:val="000000"/>
          <w:szCs w:val="20"/>
        </w:rPr>
        <w:t xml:space="preserve">. 6. ed. São Paulo: Brasiliense, 2003. </w:t>
      </w:r>
    </w:p>
    <w:p w:rsidR="00EC0878" w:rsidRDefault="00EC0878" w:rsidP="00A178FF">
      <w:pPr>
        <w:jc w:val="both"/>
      </w:pPr>
    </w:p>
    <w:p w:rsidR="00727EDF" w:rsidRPr="00727EDF" w:rsidRDefault="00727EDF" w:rsidP="00A178FF">
      <w:pPr>
        <w:spacing w:line="240" w:lineRule="auto"/>
        <w:jc w:val="both"/>
        <w:rPr>
          <w:rFonts w:eastAsia="Times New Roman" w:cs="Times New Roman"/>
          <w:color w:val="000000"/>
          <w:szCs w:val="20"/>
        </w:rPr>
      </w:pPr>
      <w:r w:rsidRPr="00727EDF">
        <w:rPr>
          <w:rFonts w:eastAsia="Times New Roman" w:cs="Times New Roman"/>
          <w:color w:val="000000"/>
          <w:szCs w:val="20"/>
        </w:rPr>
        <w:t xml:space="preserve">SÃO PAULO. </w:t>
      </w:r>
      <w:r w:rsidRPr="00727EDF">
        <w:rPr>
          <w:rFonts w:eastAsia="Times New Roman" w:cs="Times New Roman"/>
          <w:b/>
          <w:color w:val="000000"/>
          <w:szCs w:val="20"/>
        </w:rPr>
        <w:t>Relatório mundial sobre a deficiência</w:t>
      </w:r>
      <w:r w:rsidRPr="00727EDF">
        <w:rPr>
          <w:rFonts w:eastAsia="Times New Roman" w:cs="Times New Roman"/>
          <w:color w:val="000000"/>
          <w:szCs w:val="20"/>
        </w:rPr>
        <w:t>. São Paulo: SEDPcD, 2012.</w:t>
      </w:r>
    </w:p>
    <w:p w:rsidR="00727EDF" w:rsidRDefault="00727EDF" w:rsidP="00A178FF">
      <w:pPr>
        <w:jc w:val="both"/>
      </w:pPr>
    </w:p>
    <w:p w:rsidR="00727EDF" w:rsidRDefault="00727EDF" w:rsidP="00A178FF">
      <w:pPr>
        <w:jc w:val="both"/>
        <w:rPr>
          <w:rFonts w:eastAsia="Times New Roman" w:cs="Times New Roman"/>
          <w:bCs/>
          <w:color w:val="000000"/>
          <w:szCs w:val="24"/>
        </w:rPr>
      </w:pPr>
      <w:r w:rsidRPr="00727EDF">
        <w:rPr>
          <w:rFonts w:eastAsia="Times New Roman" w:cs="Times New Roman"/>
          <w:bCs/>
          <w:color w:val="000000"/>
          <w:szCs w:val="24"/>
        </w:rPr>
        <w:t xml:space="preserve">SASSAKI, Romeu Kazumi. Inclusão: acessibilidade no lazer, trabalho e educação. </w:t>
      </w:r>
      <w:r w:rsidRPr="00727EDF">
        <w:rPr>
          <w:rFonts w:eastAsia="Times New Roman" w:cs="Times New Roman"/>
          <w:b/>
          <w:bCs/>
          <w:color w:val="000000"/>
          <w:szCs w:val="24"/>
        </w:rPr>
        <w:t>Revista Nacional de Reabilitação</w:t>
      </w:r>
      <w:r w:rsidRPr="00727EDF">
        <w:rPr>
          <w:rFonts w:eastAsia="Times New Roman" w:cs="Times New Roman"/>
          <w:bCs/>
          <w:color w:val="000000"/>
          <w:szCs w:val="24"/>
        </w:rPr>
        <w:t xml:space="preserve"> (Reação), São Paulo, Ano XII, mar./abr. p. 10-16, 2009</w:t>
      </w:r>
      <w:r>
        <w:rPr>
          <w:rFonts w:eastAsia="Times New Roman" w:cs="Times New Roman"/>
          <w:bCs/>
          <w:color w:val="000000"/>
          <w:szCs w:val="24"/>
        </w:rPr>
        <w:t>.</w:t>
      </w:r>
    </w:p>
    <w:p w:rsidR="00CC4011" w:rsidRDefault="00CC4011" w:rsidP="00A178FF">
      <w:pPr>
        <w:jc w:val="both"/>
        <w:rPr>
          <w:rFonts w:eastAsia="Times New Roman" w:cs="Times New Roman"/>
          <w:bCs/>
          <w:color w:val="000000"/>
          <w:szCs w:val="24"/>
        </w:rPr>
      </w:pPr>
    </w:p>
    <w:p w:rsidR="00925046" w:rsidRPr="00925046" w:rsidRDefault="00925046" w:rsidP="00A178FF">
      <w:pPr>
        <w:spacing w:line="240" w:lineRule="auto"/>
        <w:jc w:val="both"/>
        <w:rPr>
          <w:rFonts w:eastAsia="Times New Roman" w:cs="Times New Roman"/>
          <w:bCs/>
          <w:color w:val="000000"/>
          <w:szCs w:val="20"/>
        </w:rPr>
      </w:pPr>
      <w:r w:rsidRPr="00925046">
        <w:rPr>
          <w:rFonts w:eastAsia="Times New Roman" w:cs="Times New Roman"/>
          <w:bCs/>
          <w:color w:val="000000"/>
          <w:szCs w:val="20"/>
        </w:rPr>
        <w:t xml:space="preserve">WERNECK, Cláudia. Modelo médico x Modelo social da deficiência. </w:t>
      </w:r>
      <w:r w:rsidRPr="00925046">
        <w:rPr>
          <w:rFonts w:eastAsia="Times New Roman" w:cs="Times New Roman"/>
          <w:b/>
          <w:bCs/>
          <w:color w:val="000000"/>
          <w:szCs w:val="20"/>
        </w:rPr>
        <w:t>Manual da mídia legal 3</w:t>
      </w:r>
      <w:r w:rsidRPr="00925046">
        <w:rPr>
          <w:rFonts w:eastAsia="Times New Roman" w:cs="Times New Roman"/>
          <w:bCs/>
          <w:color w:val="000000"/>
          <w:szCs w:val="20"/>
        </w:rPr>
        <w:t>, comunicadores pela saúde, Escola de Gente, Rio de Janeiro: WVA Editora,</w:t>
      </w:r>
      <w:r w:rsidR="00227071">
        <w:rPr>
          <w:rFonts w:eastAsia="Times New Roman" w:cs="Times New Roman"/>
          <w:bCs/>
          <w:color w:val="000000"/>
          <w:szCs w:val="20"/>
        </w:rPr>
        <w:t xml:space="preserve"> </w:t>
      </w:r>
      <w:r w:rsidR="00A178FF">
        <w:rPr>
          <w:rFonts w:eastAsia="Times New Roman" w:cs="Times New Roman"/>
          <w:bCs/>
          <w:color w:val="000000"/>
          <w:szCs w:val="20"/>
        </w:rPr>
        <w:t>2004, p. 01-03. Disponível em:</w:t>
      </w:r>
      <w:r w:rsidRPr="00925046">
        <w:rPr>
          <w:rFonts w:eastAsia="Times New Roman" w:cs="Times New Roman"/>
          <w:bCs/>
          <w:color w:val="000000"/>
          <w:szCs w:val="20"/>
        </w:rPr>
        <w:t>&lt;www.libras.dominiotemporario.com/fsh/modelomedicomodelosocial.pdf&gt; Acesso em: 29 mai. 2017.</w:t>
      </w:r>
    </w:p>
    <w:p w:rsidR="00925046" w:rsidRPr="00925046" w:rsidRDefault="00925046" w:rsidP="00A178FF">
      <w:pPr>
        <w:tabs>
          <w:tab w:val="left" w:pos="9071"/>
        </w:tabs>
        <w:spacing w:line="240" w:lineRule="auto"/>
        <w:jc w:val="both"/>
        <w:rPr>
          <w:rFonts w:eastAsia="Times New Roman" w:cs="Times New Roman"/>
          <w:szCs w:val="20"/>
          <w:highlight w:val="yellow"/>
        </w:rPr>
      </w:pPr>
    </w:p>
    <w:p w:rsidR="00925046" w:rsidRPr="00925046" w:rsidRDefault="00925046" w:rsidP="00A178FF">
      <w:pPr>
        <w:tabs>
          <w:tab w:val="left" w:pos="9071"/>
        </w:tabs>
        <w:spacing w:line="240" w:lineRule="auto"/>
        <w:jc w:val="both"/>
        <w:rPr>
          <w:rFonts w:eastAsia="Times New Roman" w:cs="Times New Roman"/>
          <w:szCs w:val="20"/>
        </w:rPr>
      </w:pPr>
    </w:p>
    <w:p w:rsidR="00925046" w:rsidRDefault="00925046"/>
    <w:p w:rsidR="00EC0878" w:rsidRDefault="00EC0878"/>
    <w:p w:rsidR="00EC0878" w:rsidRDefault="00EC0878"/>
    <w:p w:rsidR="00EC0878" w:rsidRDefault="00EC0878"/>
    <w:sectPr w:rsidR="00EC0878" w:rsidSect="00F82881">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4DF" w:rsidRDefault="005824DF" w:rsidP="009F3E4E">
      <w:pPr>
        <w:spacing w:line="240" w:lineRule="auto"/>
      </w:pPr>
      <w:r>
        <w:separator/>
      </w:r>
    </w:p>
  </w:endnote>
  <w:endnote w:type="continuationSeparator" w:id="1">
    <w:p w:rsidR="005824DF" w:rsidRDefault="005824DF" w:rsidP="009F3E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4DF" w:rsidRDefault="005824DF" w:rsidP="009F3E4E">
      <w:pPr>
        <w:spacing w:line="240" w:lineRule="auto"/>
      </w:pPr>
      <w:r>
        <w:separator/>
      </w:r>
    </w:p>
  </w:footnote>
  <w:footnote w:type="continuationSeparator" w:id="1">
    <w:p w:rsidR="005824DF" w:rsidRDefault="005824DF" w:rsidP="009F3E4E">
      <w:pPr>
        <w:spacing w:line="240" w:lineRule="auto"/>
      </w:pPr>
      <w:r>
        <w:continuationSeparator/>
      </w:r>
    </w:p>
  </w:footnote>
  <w:footnote w:id="2">
    <w:p w:rsidR="009F3E4E" w:rsidRDefault="009F3E4E" w:rsidP="0046157B">
      <w:pPr>
        <w:pStyle w:val="Rodap"/>
        <w:jc w:val="both"/>
      </w:pPr>
      <w:r w:rsidRPr="007A15FA">
        <w:rPr>
          <w:rStyle w:val="Refdenotaderodap"/>
          <w:rFonts w:cs="Arial"/>
          <w:sz w:val="16"/>
          <w:szCs w:val="16"/>
        </w:rPr>
        <w:footnoteRef/>
      </w:r>
      <w:r w:rsidRPr="007A15FA">
        <w:rPr>
          <w:rFonts w:cs="Arial"/>
          <w:sz w:val="16"/>
          <w:szCs w:val="16"/>
        </w:rPr>
        <w:t xml:space="preserve"> </w:t>
      </w:r>
      <w:r w:rsidRPr="0046157B">
        <w:rPr>
          <w:rFonts w:cs="Arial"/>
          <w:sz w:val="20"/>
          <w:szCs w:val="20"/>
        </w:rPr>
        <w:t>Professora- Pedagoga -Prefeitura Municipal de Curitiba e Prefeitura Municipal de Colombo -Especialização em Gestão Orientação e Supervisão pela FACEL- Faculdade de Administração Ciências e Letras – Estudante de Direito 10º período</w:t>
      </w:r>
      <w:r w:rsidR="00A60F48" w:rsidRPr="0046157B">
        <w:rPr>
          <w:rFonts w:cs="Arial"/>
          <w:sz w:val="20"/>
          <w:szCs w:val="20"/>
        </w:rPr>
        <w:t xml:space="preserve"> </w:t>
      </w:r>
      <w:r w:rsidRPr="0046157B">
        <w:rPr>
          <w:rFonts w:cs="Arial"/>
          <w:sz w:val="20"/>
          <w:szCs w:val="20"/>
        </w:rPr>
        <w:t>pela</w:t>
      </w:r>
      <w:r w:rsidR="00A60F48" w:rsidRPr="0046157B">
        <w:rPr>
          <w:rFonts w:cs="Arial"/>
          <w:sz w:val="20"/>
          <w:szCs w:val="20"/>
        </w:rPr>
        <w:t xml:space="preserve"> </w:t>
      </w:r>
      <w:r w:rsidRPr="0046157B">
        <w:rPr>
          <w:rFonts w:cs="Arial"/>
          <w:sz w:val="20"/>
          <w:szCs w:val="20"/>
        </w:rPr>
        <w:t>FAPI – Faculdades de</w:t>
      </w:r>
      <w:r w:rsidR="00A60F48" w:rsidRPr="0046157B">
        <w:rPr>
          <w:rFonts w:cs="Arial"/>
          <w:sz w:val="20"/>
          <w:szCs w:val="20"/>
        </w:rPr>
        <w:t xml:space="preserve"> </w:t>
      </w:r>
      <w:r w:rsidRPr="0046157B">
        <w:rPr>
          <w:rFonts w:cs="Arial"/>
          <w:sz w:val="20"/>
          <w:szCs w:val="20"/>
        </w:rPr>
        <w:t xml:space="preserve">Pinhais- contato: </w:t>
      </w:r>
      <w:hyperlink r:id="rId1" w:history="1">
        <w:r w:rsidRPr="0046157B">
          <w:rPr>
            <w:rStyle w:val="Hyperlink"/>
            <w:rFonts w:cs="Arial"/>
            <w:color w:val="000000"/>
            <w:sz w:val="20"/>
            <w:szCs w:val="20"/>
          </w:rPr>
          <w:t>ale.mrj@hotmail.com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B338D"/>
    <w:multiLevelType w:val="hybridMultilevel"/>
    <w:tmpl w:val="AC8E57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B386D"/>
    <w:rsid w:val="000070FA"/>
    <w:rsid w:val="00016676"/>
    <w:rsid w:val="00071FEB"/>
    <w:rsid w:val="000B2336"/>
    <w:rsid w:val="000D372E"/>
    <w:rsid w:val="000D5E88"/>
    <w:rsid w:val="000F7154"/>
    <w:rsid w:val="00111FC8"/>
    <w:rsid w:val="00130A8C"/>
    <w:rsid w:val="00136280"/>
    <w:rsid w:val="00164D16"/>
    <w:rsid w:val="00176854"/>
    <w:rsid w:val="001807A5"/>
    <w:rsid w:val="0018755E"/>
    <w:rsid w:val="00197D70"/>
    <w:rsid w:val="002076A3"/>
    <w:rsid w:val="002223A1"/>
    <w:rsid w:val="00225315"/>
    <w:rsid w:val="00227071"/>
    <w:rsid w:val="00293AF4"/>
    <w:rsid w:val="00301499"/>
    <w:rsid w:val="00311186"/>
    <w:rsid w:val="00313D78"/>
    <w:rsid w:val="00324A20"/>
    <w:rsid w:val="0034222E"/>
    <w:rsid w:val="0034519F"/>
    <w:rsid w:val="00357749"/>
    <w:rsid w:val="003C27F5"/>
    <w:rsid w:val="003F637F"/>
    <w:rsid w:val="00414513"/>
    <w:rsid w:val="004441FB"/>
    <w:rsid w:val="00452C28"/>
    <w:rsid w:val="0046157B"/>
    <w:rsid w:val="00477E21"/>
    <w:rsid w:val="004C1BE4"/>
    <w:rsid w:val="004D0283"/>
    <w:rsid w:val="00522E0D"/>
    <w:rsid w:val="00576309"/>
    <w:rsid w:val="005824DF"/>
    <w:rsid w:val="00586329"/>
    <w:rsid w:val="00591B0D"/>
    <w:rsid w:val="005B6C01"/>
    <w:rsid w:val="0063271C"/>
    <w:rsid w:val="006346F0"/>
    <w:rsid w:val="00636D38"/>
    <w:rsid w:val="00672903"/>
    <w:rsid w:val="00685C1C"/>
    <w:rsid w:val="00694FE4"/>
    <w:rsid w:val="006A19B1"/>
    <w:rsid w:val="006A4D95"/>
    <w:rsid w:val="006E5B11"/>
    <w:rsid w:val="006F160B"/>
    <w:rsid w:val="00725D86"/>
    <w:rsid w:val="0072627C"/>
    <w:rsid w:val="00727EDF"/>
    <w:rsid w:val="00766313"/>
    <w:rsid w:val="00770427"/>
    <w:rsid w:val="00785BE2"/>
    <w:rsid w:val="0079572A"/>
    <w:rsid w:val="007B4951"/>
    <w:rsid w:val="007C7EC7"/>
    <w:rsid w:val="007E40E4"/>
    <w:rsid w:val="007F6C4C"/>
    <w:rsid w:val="007F7DB3"/>
    <w:rsid w:val="00841987"/>
    <w:rsid w:val="00847CC0"/>
    <w:rsid w:val="008B650A"/>
    <w:rsid w:val="008C206C"/>
    <w:rsid w:val="0091625B"/>
    <w:rsid w:val="00925046"/>
    <w:rsid w:val="00946674"/>
    <w:rsid w:val="00953691"/>
    <w:rsid w:val="009609A2"/>
    <w:rsid w:val="00991521"/>
    <w:rsid w:val="009A0B1D"/>
    <w:rsid w:val="009A4BB9"/>
    <w:rsid w:val="009F3E4E"/>
    <w:rsid w:val="009F4FB4"/>
    <w:rsid w:val="00A16D38"/>
    <w:rsid w:val="00A178FF"/>
    <w:rsid w:val="00A601D4"/>
    <w:rsid w:val="00A60F48"/>
    <w:rsid w:val="00A63304"/>
    <w:rsid w:val="00A72792"/>
    <w:rsid w:val="00A81753"/>
    <w:rsid w:val="00A83CA5"/>
    <w:rsid w:val="00AB386D"/>
    <w:rsid w:val="00B13D4F"/>
    <w:rsid w:val="00B449B0"/>
    <w:rsid w:val="00B44D6D"/>
    <w:rsid w:val="00B9218F"/>
    <w:rsid w:val="00BA635A"/>
    <w:rsid w:val="00C029D4"/>
    <w:rsid w:val="00C14748"/>
    <w:rsid w:val="00C24B2E"/>
    <w:rsid w:val="00C24F03"/>
    <w:rsid w:val="00C56466"/>
    <w:rsid w:val="00C96BE4"/>
    <w:rsid w:val="00CA04AC"/>
    <w:rsid w:val="00CA1C5B"/>
    <w:rsid w:val="00CC1ACB"/>
    <w:rsid w:val="00CC4011"/>
    <w:rsid w:val="00CF073D"/>
    <w:rsid w:val="00D6042A"/>
    <w:rsid w:val="00D74553"/>
    <w:rsid w:val="00DB3EDF"/>
    <w:rsid w:val="00DD445E"/>
    <w:rsid w:val="00DE6891"/>
    <w:rsid w:val="00E14A10"/>
    <w:rsid w:val="00E909F5"/>
    <w:rsid w:val="00EA5B82"/>
    <w:rsid w:val="00EC0878"/>
    <w:rsid w:val="00EC183D"/>
    <w:rsid w:val="00EC6465"/>
    <w:rsid w:val="00EE643D"/>
    <w:rsid w:val="00EF75D9"/>
    <w:rsid w:val="00F310E7"/>
    <w:rsid w:val="00F82881"/>
    <w:rsid w:val="00F92D6E"/>
    <w:rsid w:val="00FA665B"/>
    <w:rsid w:val="00FE7A93"/>
    <w:rsid w:val="00FF37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5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uiPriority w:val="59"/>
    <w:rsid w:val="00AB386D"/>
    <w:pPr>
      <w:spacing w:line="240" w:lineRule="auto"/>
      <w:ind w:right="851"/>
      <w:jc w:val="both"/>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AB386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semiHidden/>
    <w:unhideWhenUsed/>
    <w:rsid w:val="009F3E4E"/>
    <w:pPr>
      <w:tabs>
        <w:tab w:val="center" w:pos="4252"/>
        <w:tab w:val="right" w:pos="8504"/>
      </w:tabs>
      <w:spacing w:line="240" w:lineRule="auto"/>
    </w:pPr>
  </w:style>
  <w:style w:type="character" w:customStyle="1" w:styleId="RodapChar">
    <w:name w:val="Rodapé Char"/>
    <w:basedOn w:val="Fontepargpadro"/>
    <w:link w:val="Rodap"/>
    <w:uiPriority w:val="99"/>
    <w:semiHidden/>
    <w:rsid w:val="009F3E4E"/>
  </w:style>
  <w:style w:type="character" w:styleId="Hyperlink">
    <w:name w:val="Hyperlink"/>
    <w:basedOn w:val="Fontepargpadro"/>
    <w:uiPriority w:val="99"/>
    <w:rsid w:val="009F3E4E"/>
    <w:rPr>
      <w:color w:val="0000FF"/>
      <w:u w:val="single"/>
    </w:rPr>
  </w:style>
  <w:style w:type="paragraph" w:styleId="Textodenotaderodap">
    <w:name w:val="footnote text"/>
    <w:basedOn w:val="Normal"/>
    <w:link w:val="TextodenotaderodapChar"/>
    <w:uiPriority w:val="99"/>
    <w:semiHidden/>
    <w:rsid w:val="009F3E4E"/>
    <w:pPr>
      <w:spacing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9F3E4E"/>
    <w:rPr>
      <w:rFonts w:ascii="Calibri" w:eastAsia="Calibri" w:hAnsi="Calibri" w:cs="Calibri"/>
      <w:sz w:val="20"/>
      <w:szCs w:val="20"/>
    </w:rPr>
  </w:style>
  <w:style w:type="character" w:styleId="Refdenotaderodap">
    <w:name w:val="footnote reference"/>
    <w:basedOn w:val="Fontepargpadro"/>
    <w:uiPriority w:val="99"/>
    <w:semiHidden/>
    <w:rsid w:val="009F3E4E"/>
    <w:rPr>
      <w:vertAlign w:val="superscript"/>
    </w:rPr>
  </w:style>
</w:styles>
</file>

<file path=word/webSettings.xml><?xml version="1.0" encoding="utf-8"?>
<w:webSettings xmlns:r="http://schemas.openxmlformats.org/officeDocument/2006/relationships" xmlns:w="http://schemas.openxmlformats.org/wordprocessingml/2006/main">
  <w:divs>
    <w:div w:id="465438452">
      <w:bodyDiv w:val="1"/>
      <w:marLeft w:val="0"/>
      <w:marRight w:val="0"/>
      <w:marTop w:val="0"/>
      <w:marBottom w:val="0"/>
      <w:divBdr>
        <w:top w:val="none" w:sz="0" w:space="0" w:color="auto"/>
        <w:left w:val="none" w:sz="0" w:space="0" w:color="auto"/>
        <w:bottom w:val="none" w:sz="0" w:space="0" w:color="auto"/>
        <w:right w:val="none" w:sz="0" w:space="0" w:color="auto"/>
      </w:divBdr>
    </w:div>
    <w:div w:id="704865351">
      <w:bodyDiv w:val="1"/>
      <w:marLeft w:val="0"/>
      <w:marRight w:val="0"/>
      <w:marTop w:val="0"/>
      <w:marBottom w:val="0"/>
      <w:divBdr>
        <w:top w:val="none" w:sz="0" w:space="0" w:color="auto"/>
        <w:left w:val="none" w:sz="0" w:space="0" w:color="auto"/>
        <w:bottom w:val="none" w:sz="0" w:space="0" w:color="auto"/>
        <w:right w:val="none" w:sz="0" w:space="0" w:color="auto"/>
      </w:divBdr>
    </w:div>
    <w:div w:id="740179961">
      <w:bodyDiv w:val="1"/>
      <w:marLeft w:val="0"/>
      <w:marRight w:val="0"/>
      <w:marTop w:val="0"/>
      <w:marBottom w:val="0"/>
      <w:divBdr>
        <w:top w:val="none" w:sz="0" w:space="0" w:color="auto"/>
        <w:left w:val="none" w:sz="0" w:space="0" w:color="auto"/>
        <w:bottom w:val="none" w:sz="0" w:space="0" w:color="auto"/>
        <w:right w:val="none" w:sz="0" w:space="0" w:color="auto"/>
      </w:divBdr>
    </w:div>
    <w:div w:id="751859156">
      <w:bodyDiv w:val="1"/>
      <w:marLeft w:val="0"/>
      <w:marRight w:val="0"/>
      <w:marTop w:val="0"/>
      <w:marBottom w:val="0"/>
      <w:divBdr>
        <w:top w:val="none" w:sz="0" w:space="0" w:color="auto"/>
        <w:left w:val="none" w:sz="0" w:space="0" w:color="auto"/>
        <w:bottom w:val="none" w:sz="0" w:space="0" w:color="auto"/>
        <w:right w:val="none" w:sz="0" w:space="0" w:color="auto"/>
      </w:divBdr>
    </w:div>
    <w:div w:id="880047516">
      <w:bodyDiv w:val="1"/>
      <w:marLeft w:val="0"/>
      <w:marRight w:val="0"/>
      <w:marTop w:val="0"/>
      <w:marBottom w:val="0"/>
      <w:divBdr>
        <w:top w:val="none" w:sz="0" w:space="0" w:color="auto"/>
        <w:left w:val="none" w:sz="0" w:space="0" w:color="auto"/>
        <w:bottom w:val="none" w:sz="0" w:space="0" w:color="auto"/>
        <w:right w:val="none" w:sz="0" w:space="0" w:color="auto"/>
      </w:divBdr>
    </w:div>
    <w:div w:id="933513497">
      <w:bodyDiv w:val="1"/>
      <w:marLeft w:val="0"/>
      <w:marRight w:val="0"/>
      <w:marTop w:val="0"/>
      <w:marBottom w:val="0"/>
      <w:divBdr>
        <w:top w:val="none" w:sz="0" w:space="0" w:color="auto"/>
        <w:left w:val="none" w:sz="0" w:space="0" w:color="auto"/>
        <w:bottom w:val="none" w:sz="0" w:space="0" w:color="auto"/>
        <w:right w:val="none" w:sz="0" w:space="0" w:color="auto"/>
      </w:divBdr>
    </w:div>
    <w:div w:id="1305045216">
      <w:bodyDiv w:val="1"/>
      <w:marLeft w:val="0"/>
      <w:marRight w:val="0"/>
      <w:marTop w:val="0"/>
      <w:marBottom w:val="0"/>
      <w:divBdr>
        <w:top w:val="none" w:sz="0" w:space="0" w:color="auto"/>
        <w:left w:val="none" w:sz="0" w:space="0" w:color="auto"/>
        <w:bottom w:val="none" w:sz="0" w:space="0" w:color="auto"/>
        <w:right w:val="none" w:sz="0" w:space="0" w:color="auto"/>
      </w:divBdr>
    </w:div>
    <w:div w:id="18791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3.298-1999?OpenDocument" TargetMode="External"/><Relationship Id="rId13" Type="http://schemas.openxmlformats.org/officeDocument/2006/relationships/hyperlink" Target="http://www.buscalegis.ufsc.br/revistas/files/anexos/829-843-1-P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pid.org.br/ampid/Artigos/Onu_Ricardo_Fonseca.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artigos/196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mec.gov.br/seesp/arquivos/pdf/dec_def.pdf" TargetMode="External"/><Relationship Id="rId4" Type="http://schemas.openxmlformats.org/officeDocument/2006/relationships/settings" Target="settings.xml"/><Relationship Id="rId9" Type="http://schemas.openxmlformats.org/officeDocument/2006/relationships/hyperlink" Target="http://bdjur.stj.jus.br/jspui/bitstream/2011/32085/Tutela_Pessoas_Portadoras.doc.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le.mrj@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C54B2-89F8-42C9-A1C2-38FFB009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6193</Words>
  <Characters>33448</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2018-05-28T20:26:00Z</dcterms:created>
  <dcterms:modified xsi:type="dcterms:W3CDTF">2018-05-28T20:26:00Z</dcterms:modified>
</cp:coreProperties>
</file>