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DF9" w:rsidRPr="005B6575" w:rsidRDefault="0058122E" w:rsidP="00BC38AE">
      <w:pPr>
        <w:jc w:val="center"/>
        <w:rPr>
          <w:rFonts w:cs="Times New Roman"/>
          <w:b/>
        </w:rPr>
      </w:pPr>
      <w:r w:rsidRPr="005B6575">
        <w:rPr>
          <w:rFonts w:cs="Times New Roman"/>
          <w:b/>
        </w:rPr>
        <w:t>AUDITORIA BASEADA EM RISCO</w:t>
      </w:r>
      <w:r w:rsidR="00BC38AE" w:rsidRPr="005B6575">
        <w:rPr>
          <w:rStyle w:val="Refdenotaderodap"/>
          <w:rFonts w:cs="Times New Roman"/>
          <w:b/>
        </w:rPr>
        <w:footnoteReference w:id="1"/>
      </w:r>
    </w:p>
    <w:p w:rsidR="00BC38AE" w:rsidRPr="00BA7D8B" w:rsidRDefault="00BC38AE" w:rsidP="00BC38AE">
      <w:pPr>
        <w:jc w:val="center"/>
        <w:rPr>
          <w:rFonts w:cs="Times New Roman"/>
          <w:b/>
          <w:sz w:val="22"/>
        </w:rPr>
      </w:pPr>
    </w:p>
    <w:p w:rsidR="00BC38AE" w:rsidRPr="007E0F03" w:rsidRDefault="0058122E" w:rsidP="00BA7D8B">
      <w:pPr>
        <w:spacing w:after="0"/>
        <w:jc w:val="right"/>
        <w:rPr>
          <w:rFonts w:cs="Times New Roman"/>
          <w:b/>
          <w:sz w:val="22"/>
          <w:lang w:val="en-US"/>
        </w:rPr>
      </w:pPr>
      <w:r w:rsidRPr="007E0F03">
        <w:rPr>
          <w:rFonts w:cs="Times New Roman"/>
          <w:b/>
          <w:sz w:val="22"/>
          <w:lang w:val="en-US"/>
        </w:rPr>
        <w:t xml:space="preserve">Fabiane Kelli Sant’ Anna Alves </w:t>
      </w:r>
      <w:r w:rsidR="00BC38AE" w:rsidRPr="00BA7D8B">
        <w:rPr>
          <w:rStyle w:val="Refdenotaderodap"/>
          <w:rFonts w:cs="Times New Roman"/>
          <w:b/>
          <w:sz w:val="22"/>
        </w:rPr>
        <w:footnoteReference w:id="2"/>
      </w:r>
    </w:p>
    <w:p w:rsidR="007E0F03" w:rsidRPr="007E0F03" w:rsidRDefault="007E0F03" w:rsidP="00BA7D8B">
      <w:pPr>
        <w:spacing w:after="0"/>
        <w:jc w:val="right"/>
        <w:rPr>
          <w:rFonts w:cs="Times New Roman"/>
          <w:b/>
          <w:sz w:val="22"/>
          <w:lang w:val="en-US"/>
        </w:rPr>
      </w:pPr>
    </w:p>
    <w:p w:rsidR="00BC38AE" w:rsidRPr="00BA7D8B" w:rsidRDefault="0058122E" w:rsidP="00BA7D8B">
      <w:pPr>
        <w:spacing w:after="0"/>
        <w:jc w:val="right"/>
        <w:rPr>
          <w:rFonts w:cs="Times New Roman"/>
          <w:b/>
          <w:sz w:val="22"/>
        </w:rPr>
      </w:pPr>
      <w:r w:rsidRPr="00BA7D8B">
        <w:rPr>
          <w:rFonts w:cs="Times New Roman"/>
          <w:b/>
          <w:sz w:val="22"/>
        </w:rPr>
        <w:t>Lucélia da Costa Nogueira Tashima</w:t>
      </w:r>
      <w:r w:rsidR="00BC38AE" w:rsidRPr="00BA7D8B">
        <w:rPr>
          <w:rStyle w:val="Refdenotaderodap"/>
          <w:rFonts w:cs="Times New Roman"/>
          <w:b/>
          <w:sz w:val="22"/>
        </w:rPr>
        <w:footnoteReference w:id="3"/>
      </w:r>
    </w:p>
    <w:p w:rsidR="00BC38AE" w:rsidRPr="00BA7D8B" w:rsidRDefault="00BC38AE" w:rsidP="00BC38AE">
      <w:pPr>
        <w:jc w:val="right"/>
        <w:rPr>
          <w:rFonts w:cs="Times New Roman"/>
          <w:b/>
          <w:sz w:val="22"/>
        </w:rPr>
      </w:pPr>
    </w:p>
    <w:p w:rsidR="00BC38AE" w:rsidRPr="00BA7D8B" w:rsidRDefault="00BC38AE" w:rsidP="00BC38AE">
      <w:pPr>
        <w:rPr>
          <w:rFonts w:cs="Times New Roman"/>
          <w:b/>
          <w:sz w:val="22"/>
        </w:rPr>
      </w:pPr>
      <w:r w:rsidRPr="00BA7D8B">
        <w:rPr>
          <w:rFonts w:cs="Times New Roman"/>
          <w:b/>
          <w:sz w:val="22"/>
        </w:rPr>
        <w:t>RESUMO</w:t>
      </w:r>
    </w:p>
    <w:p w:rsidR="005735A2" w:rsidRPr="00BA7D8B" w:rsidRDefault="006F3672" w:rsidP="005E1B5A">
      <w:pPr>
        <w:autoSpaceDE w:val="0"/>
        <w:autoSpaceDN w:val="0"/>
        <w:adjustRightInd w:val="0"/>
        <w:spacing w:after="0" w:line="240" w:lineRule="auto"/>
        <w:rPr>
          <w:rFonts w:cs="Times New Roman"/>
          <w:sz w:val="22"/>
        </w:rPr>
      </w:pPr>
      <w:r w:rsidRPr="00BA7D8B">
        <w:rPr>
          <w:rFonts w:cs="Times New Roman"/>
          <w:sz w:val="22"/>
        </w:rPr>
        <w:t>O ob</w:t>
      </w:r>
      <w:r w:rsidR="00566EC6">
        <w:rPr>
          <w:rFonts w:cs="Times New Roman"/>
          <w:sz w:val="22"/>
        </w:rPr>
        <w:t>jetivo principal deste trabalho foi</w:t>
      </w:r>
      <w:r w:rsidRPr="00BA7D8B">
        <w:rPr>
          <w:rFonts w:cs="Times New Roman"/>
          <w:sz w:val="22"/>
        </w:rPr>
        <w:t xml:space="preserve"> </w:t>
      </w:r>
      <w:r w:rsidR="0053002B" w:rsidRPr="00BA7D8B">
        <w:rPr>
          <w:rFonts w:cs="Times New Roman"/>
          <w:sz w:val="22"/>
        </w:rPr>
        <w:t>discorre</w:t>
      </w:r>
      <w:r w:rsidRPr="00BA7D8B">
        <w:rPr>
          <w:rFonts w:cs="Times New Roman"/>
          <w:sz w:val="22"/>
        </w:rPr>
        <w:t>r</w:t>
      </w:r>
      <w:r w:rsidR="0053002B" w:rsidRPr="00BA7D8B">
        <w:rPr>
          <w:rFonts w:cs="Times New Roman"/>
          <w:sz w:val="22"/>
        </w:rPr>
        <w:t xml:space="preserve"> sobre auditoria baseada em riscos e a necessidade d</w:t>
      </w:r>
      <w:r w:rsidR="006A08D7" w:rsidRPr="00BA7D8B">
        <w:rPr>
          <w:rFonts w:cs="Times New Roman"/>
          <w:sz w:val="22"/>
        </w:rPr>
        <w:t>e</w:t>
      </w:r>
      <w:r w:rsidR="0053002B" w:rsidRPr="00BA7D8B">
        <w:rPr>
          <w:rFonts w:cs="Times New Roman"/>
          <w:sz w:val="22"/>
        </w:rPr>
        <w:t xml:space="preserve"> conhecimento do controle interno da empresa auditada</w:t>
      </w:r>
      <w:r w:rsidRPr="00BA7D8B">
        <w:rPr>
          <w:rFonts w:cs="Times New Roman"/>
          <w:sz w:val="22"/>
        </w:rPr>
        <w:t>, por parte do auditor independente</w:t>
      </w:r>
      <w:r w:rsidR="0053002B" w:rsidRPr="00BA7D8B">
        <w:rPr>
          <w:rFonts w:cs="Times New Roman"/>
          <w:sz w:val="22"/>
        </w:rPr>
        <w:t xml:space="preserve">, para </w:t>
      </w:r>
      <w:r w:rsidRPr="00BA7D8B">
        <w:rPr>
          <w:rFonts w:cs="Times New Roman"/>
          <w:sz w:val="22"/>
        </w:rPr>
        <w:t xml:space="preserve">o adequado </w:t>
      </w:r>
      <w:r w:rsidR="0053002B" w:rsidRPr="00BA7D8B">
        <w:rPr>
          <w:rFonts w:cs="Times New Roman"/>
          <w:sz w:val="22"/>
        </w:rPr>
        <w:t>planeja</w:t>
      </w:r>
      <w:r w:rsidRPr="00BA7D8B">
        <w:rPr>
          <w:rFonts w:cs="Times New Roman"/>
          <w:sz w:val="22"/>
        </w:rPr>
        <w:t xml:space="preserve">mento e execução da </w:t>
      </w:r>
      <w:r w:rsidR="0053002B" w:rsidRPr="00BA7D8B">
        <w:rPr>
          <w:rFonts w:cs="Times New Roman"/>
          <w:sz w:val="22"/>
        </w:rPr>
        <w:t xml:space="preserve">auditoria de </w:t>
      </w:r>
      <w:r w:rsidRPr="00BA7D8B">
        <w:rPr>
          <w:rFonts w:cs="Times New Roman"/>
          <w:sz w:val="22"/>
        </w:rPr>
        <w:t xml:space="preserve">modo a garantir </w:t>
      </w:r>
      <w:r w:rsidR="0053002B" w:rsidRPr="00BA7D8B">
        <w:rPr>
          <w:rFonts w:cs="Times New Roman"/>
          <w:sz w:val="22"/>
        </w:rPr>
        <w:t xml:space="preserve">segurança razoável de que as demonstrações contábeis não contenham distorções relevantes. </w:t>
      </w:r>
      <w:r w:rsidR="007F277C" w:rsidRPr="00BA7D8B">
        <w:rPr>
          <w:rFonts w:cs="Times New Roman"/>
          <w:sz w:val="22"/>
        </w:rPr>
        <w:t xml:space="preserve">O intuito </w:t>
      </w:r>
      <w:r w:rsidRPr="00BA7D8B">
        <w:rPr>
          <w:rFonts w:cs="Times New Roman"/>
          <w:sz w:val="22"/>
        </w:rPr>
        <w:t xml:space="preserve">é salientar </w:t>
      </w:r>
      <w:r w:rsidR="0053002B" w:rsidRPr="00BA7D8B">
        <w:rPr>
          <w:rFonts w:cs="Times New Roman"/>
          <w:sz w:val="22"/>
        </w:rPr>
        <w:t xml:space="preserve">sob </w:t>
      </w:r>
      <w:r w:rsidRPr="00BA7D8B">
        <w:rPr>
          <w:rFonts w:cs="Times New Roman"/>
          <w:sz w:val="22"/>
        </w:rPr>
        <w:t xml:space="preserve">a ótica </w:t>
      </w:r>
      <w:r w:rsidR="0053002B" w:rsidRPr="00BA7D8B">
        <w:rPr>
          <w:rFonts w:cs="Times New Roman"/>
          <w:sz w:val="22"/>
        </w:rPr>
        <w:t xml:space="preserve">da auditoria </w:t>
      </w:r>
      <w:r w:rsidR="007A5D9C" w:rsidRPr="00BA7D8B">
        <w:rPr>
          <w:rFonts w:cs="Times New Roman"/>
          <w:sz w:val="22"/>
        </w:rPr>
        <w:t>independente</w:t>
      </w:r>
      <w:r w:rsidR="0053002B" w:rsidRPr="00BA7D8B">
        <w:rPr>
          <w:rFonts w:cs="Times New Roman"/>
          <w:sz w:val="22"/>
        </w:rPr>
        <w:t xml:space="preserve">, a </w:t>
      </w:r>
      <w:r w:rsidRPr="00BA7D8B">
        <w:rPr>
          <w:rFonts w:cs="Times New Roman"/>
          <w:sz w:val="22"/>
        </w:rPr>
        <w:t>relevância d</w:t>
      </w:r>
      <w:r w:rsidR="0053002B" w:rsidRPr="00BA7D8B">
        <w:rPr>
          <w:rFonts w:cs="Times New Roman"/>
          <w:sz w:val="22"/>
        </w:rPr>
        <w:t>e um controle interno eficiente</w:t>
      </w:r>
      <w:r w:rsidRPr="00BA7D8B">
        <w:rPr>
          <w:rFonts w:cs="Times New Roman"/>
          <w:sz w:val="22"/>
        </w:rPr>
        <w:t xml:space="preserve"> </w:t>
      </w:r>
      <w:r w:rsidR="008A225C" w:rsidRPr="00BA7D8B">
        <w:rPr>
          <w:rFonts w:cs="Times New Roman"/>
          <w:sz w:val="22"/>
        </w:rPr>
        <w:t xml:space="preserve">para </w:t>
      </w:r>
      <w:r w:rsidR="0053002B" w:rsidRPr="00BA7D8B">
        <w:rPr>
          <w:rFonts w:cs="Times New Roman"/>
          <w:sz w:val="22"/>
        </w:rPr>
        <w:t xml:space="preserve">a prevenção e </w:t>
      </w:r>
      <w:r w:rsidR="008A225C" w:rsidRPr="00BA7D8B">
        <w:rPr>
          <w:rFonts w:cs="Times New Roman"/>
          <w:sz w:val="22"/>
        </w:rPr>
        <w:t xml:space="preserve">identificação </w:t>
      </w:r>
      <w:r w:rsidR="0053002B" w:rsidRPr="00BA7D8B">
        <w:rPr>
          <w:rFonts w:cs="Times New Roman"/>
          <w:sz w:val="22"/>
        </w:rPr>
        <w:t xml:space="preserve">de </w:t>
      </w:r>
      <w:r w:rsidR="008A225C" w:rsidRPr="00BA7D8B">
        <w:rPr>
          <w:rFonts w:cs="Times New Roman"/>
          <w:sz w:val="22"/>
        </w:rPr>
        <w:t xml:space="preserve">falhas </w:t>
      </w:r>
      <w:r w:rsidR="0053002B" w:rsidRPr="00BA7D8B">
        <w:rPr>
          <w:rFonts w:cs="Times New Roman"/>
          <w:sz w:val="22"/>
        </w:rPr>
        <w:t>ou classificações indevidas nas demonstrações contábeis</w:t>
      </w:r>
      <w:r w:rsidR="008A225C" w:rsidRPr="00BA7D8B">
        <w:rPr>
          <w:rFonts w:cs="Times New Roman"/>
          <w:sz w:val="22"/>
        </w:rPr>
        <w:t xml:space="preserve">, </w:t>
      </w:r>
      <w:r w:rsidR="007A5D9C" w:rsidRPr="00BA7D8B">
        <w:rPr>
          <w:rFonts w:cs="Times New Roman"/>
          <w:sz w:val="22"/>
        </w:rPr>
        <w:t>livrando</w:t>
      </w:r>
      <w:r w:rsidR="00BF20AA" w:rsidRPr="00BA7D8B">
        <w:rPr>
          <w:rFonts w:cs="Times New Roman"/>
          <w:sz w:val="22"/>
        </w:rPr>
        <w:t xml:space="preserve"> </w:t>
      </w:r>
      <w:r w:rsidR="008A225C" w:rsidRPr="00BA7D8B">
        <w:rPr>
          <w:rFonts w:cs="Times New Roman"/>
          <w:sz w:val="22"/>
        </w:rPr>
        <w:t xml:space="preserve">o auditor </w:t>
      </w:r>
      <w:r w:rsidR="00D43BCA" w:rsidRPr="00BA7D8B">
        <w:rPr>
          <w:rFonts w:cs="Times New Roman"/>
          <w:sz w:val="22"/>
        </w:rPr>
        <w:t xml:space="preserve">de </w:t>
      </w:r>
      <w:r w:rsidR="008A225C" w:rsidRPr="00BA7D8B">
        <w:rPr>
          <w:rFonts w:cs="Times New Roman"/>
          <w:sz w:val="22"/>
        </w:rPr>
        <w:t xml:space="preserve">incorrer em risco de auditoria </w:t>
      </w:r>
      <w:r w:rsidR="00D43BCA" w:rsidRPr="00BA7D8B">
        <w:rPr>
          <w:rFonts w:cs="Times New Roman"/>
          <w:sz w:val="22"/>
        </w:rPr>
        <w:t xml:space="preserve">na emissão de </w:t>
      </w:r>
      <w:r w:rsidR="008A225C" w:rsidRPr="00BA7D8B">
        <w:rPr>
          <w:rFonts w:cs="Times New Roman"/>
          <w:sz w:val="22"/>
        </w:rPr>
        <w:t xml:space="preserve">seu parecer. </w:t>
      </w:r>
      <w:r w:rsidR="0053002B" w:rsidRPr="00BA7D8B">
        <w:rPr>
          <w:rFonts w:cs="Times New Roman"/>
          <w:sz w:val="22"/>
        </w:rPr>
        <w:t xml:space="preserve">A metodologia </w:t>
      </w:r>
      <w:r w:rsidR="00F72714" w:rsidRPr="00BA7D8B">
        <w:rPr>
          <w:rFonts w:cs="Times New Roman"/>
          <w:sz w:val="22"/>
        </w:rPr>
        <w:t>aplicada f</w:t>
      </w:r>
      <w:r w:rsidR="0053002B" w:rsidRPr="00BA7D8B">
        <w:rPr>
          <w:rFonts w:cs="Times New Roman"/>
          <w:sz w:val="22"/>
        </w:rPr>
        <w:t>oi</w:t>
      </w:r>
      <w:r w:rsidR="00F72714" w:rsidRPr="00BA7D8B">
        <w:rPr>
          <w:rFonts w:cs="Times New Roman"/>
          <w:sz w:val="22"/>
        </w:rPr>
        <w:t xml:space="preserve"> </w:t>
      </w:r>
      <w:r w:rsidR="0053002B" w:rsidRPr="00BA7D8B">
        <w:rPr>
          <w:rFonts w:cs="Times New Roman"/>
          <w:sz w:val="22"/>
        </w:rPr>
        <w:t xml:space="preserve">pesquisa bibliográfica em livros de auditoria externa, </w:t>
      </w:r>
      <w:r w:rsidR="00557B76" w:rsidRPr="00BA7D8B">
        <w:rPr>
          <w:rFonts w:cs="Times New Roman"/>
          <w:sz w:val="22"/>
        </w:rPr>
        <w:t xml:space="preserve">contábil, </w:t>
      </w:r>
      <w:r w:rsidR="0018671A" w:rsidRPr="00BA7D8B">
        <w:rPr>
          <w:rFonts w:cs="Times New Roman"/>
          <w:sz w:val="22"/>
        </w:rPr>
        <w:t xml:space="preserve">de sistemas de informação, </w:t>
      </w:r>
      <w:r w:rsidR="00557B76" w:rsidRPr="00BA7D8B">
        <w:rPr>
          <w:rFonts w:cs="Times New Roman"/>
          <w:sz w:val="22"/>
        </w:rPr>
        <w:t>de processos organizacionais</w:t>
      </w:r>
      <w:r w:rsidR="0053002B" w:rsidRPr="00BA7D8B">
        <w:rPr>
          <w:rFonts w:cs="Times New Roman"/>
          <w:sz w:val="22"/>
        </w:rPr>
        <w:t xml:space="preserve">, de </w:t>
      </w:r>
      <w:r w:rsidR="00557B76" w:rsidRPr="00BA7D8B">
        <w:rPr>
          <w:rFonts w:cs="Times New Roman"/>
          <w:sz w:val="22"/>
        </w:rPr>
        <w:t>gestão de riscos</w:t>
      </w:r>
      <w:r w:rsidR="00CA70EE" w:rsidRPr="00BA7D8B">
        <w:rPr>
          <w:rFonts w:cs="Times New Roman"/>
          <w:sz w:val="22"/>
        </w:rPr>
        <w:t xml:space="preserve"> e</w:t>
      </w:r>
      <w:r w:rsidR="0053002B" w:rsidRPr="00BA7D8B">
        <w:rPr>
          <w:rFonts w:cs="Times New Roman"/>
          <w:sz w:val="22"/>
        </w:rPr>
        <w:t xml:space="preserve"> </w:t>
      </w:r>
      <w:r w:rsidR="00557B76" w:rsidRPr="00BA7D8B">
        <w:rPr>
          <w:rFonts w:cs="Times New Roman"/>
          <w:sz w:val="22"/>
        </w:rPr>
        <w:t>normas do C</w:t>
      </w:r>
      <w:r w:rsidR="00AD7514" w:rsidRPr="00BA7D8B">
        <w:rPr>
          <w:rFonts w:cs="Times New Roman"/>
          <w:sz w:val="22"/>
        </w:rPr>
        <w:t>F</w:t>
      </w:r>
      <w:r w:rsidR="00557B76" w:rsidRPr="00BA7D8B">
        <w:rPr>
          <w:rFonts w:cs="Times New Roman"/>
          <w:sz w:val="22"/>
        </w:rPr>
        <w:t xml:space="preserve">C - Conselho Federal </w:t>
      </w:r>
      <w:r w:rsidR="0053002B" w:rsidRPr="00BA7D8B">
        <w:rPr>
          <w:rFonts w:cs="Times New Roman"/>
          <w:sz w:val="22"/>
        </w:rPr>
        <w:t xml:space="preserve">Contabilidade, com ênfase no método </w:t>
      </w:r>
      <w:r w:rsidR="00AD7514" w:rsidRPr="00BA7D8B">
        <w:rPr>
          <w:rFonts w:cs="Times New Roman"/>
          <w:sz w:val="22"/>
        </w:rPr>
        <w:t xml:space="preserve">analítico </w:t>
      </w:r>
      <w:r w:rsidR="00AD7514" w:rsidRPr="00BA7D8B">
        <w:rPr>
          <w:sz w:val="22"/>
        </w:rPr>
        <w:t>e hipotético-dedutivo</w:t>
      </w:r>
      <w:r w:rsidR="00AD7514" w:rsidRPr="00BA7D8B">
        <w:rPr>
          <w:rFonts w:cs="Times New Roman"/>
          <w:sz w:val="22"/>
        </w:rPr>
        <w:t>.</w:t>
      </w:r>
      <w:r w:rsidR="0053002B" w:rsidRPr="00BA7D8B">
        <w:rPr>
          <w:rFonts w:cs="Times New Roman"/>
          <w:sz w:val="22"/>
        </w:rPr>
        <w:t xml:space="preserve"> </w:t>
      </w:r>
      <w:r w:rsidR="00BD3E8C" w:rsidRPr="00BA7D8B">
        <w:rPr>
          <w:rFonts w:cs="Times New Roman"/>
          <w:sz w:val="22"/>
        </w:rPr>
        <w:t xml:space="preserve">Demonstrou-se </w:t>
      </w:r>
      <w:r w:rsidR="0053002B" w:rsidRPr="00BA7D8B">
        <w:rPr>
          <w:rFonts w:cs="Times New Roman"/>
          <w:sz w:val="22"/>
        </w:rPr>
        <w:t xml:space="preserve">a </w:t>
      </w:r>
      <w:r w:rsidR="00557B76" w:rsidRPr="00BA7D8B">
        <w:rPr>
          <w:rFonts w:cs="Times New Roman"/>
          <w:sz w:val="22"/>
        </w:rPr>
        <w:t xml:space="preserve">relevância </w:t>
      </w:r>
      <w:r w:rsidR="0053002B" w:rsidRPr="00BA7D8B">
        <w:rPr>
          <w:rFonts w:cs="Times New Roman"/>
          <w:sz w:val="22"/>
        </w:rPr>
        <w:t>de um controle interno eficiente</w:t>
      </w:r>
      <w:r w:rsidR="00CA70EE" w:rsidRPr="00BA7D8B">
        <w:rPr>
          <w:rFonts w:cs="Times New Roman"/>
          <w:sz w:val="22"/>
        </w:rPr>
        <w:t>,</w:t>
      </w:r>
      <w:r w:rsidR="0053002B" w:rsidRPr="00BA7D8B">
        <w:rPr>
          <w:rFonts w:cs="Times New Roman"/>
          <w:sz w:val="22"/>
        </w:rPr>
        <w:t xml:space="preserve"> para</w:t>
      </w:r>
      <w:r w:rsidR="00CA70EE" w:rsidRPr="00BA7D8B">
        <w:rPr>
          <w:rFonts w:cs="Times New Roman"/>
          <w:sz w:val="22"/>
        </w:rPr>
        <w:t xml:space="preserve"> a</w:t>
      </w:r>
      <w:r w:rsidR="0053002B" w:rsidRPr="00BA7D8B">
        <w:rPr>
          <w:rFonts w:cs="Times New Roman"/>
          <w:sz w:val="22"/>
        </w:rPr>
        <w:t xml:space="preserve"> </w:t>
      </w:r>
      <w:r w:rsidR="00BD3E8C" w:rsidRPr="00BA7D8B">
        <w:rPr>
          <w:rFonts w:cs="Times New Roman"/>
          <w:sz w:val="22"/>
        </w:rPr>
        <w:t>viabili</w:t>
      </w:r>
      <w:r w:rsidR="00CA70EE" w:rsidRPr="00BA7D8B">
        <w:rPr>
          <w:rFonts w:cs="Times New Roman"/>
          <w:sz w:val="22"/>
        </w:rPr>
        <w:t xml:space="preserve">dade de </w:t>
      </w:r>
      <w:r w:rsidR="00BD3E8C" w:rsidRPr="00BA7D8B">
        <w:rPr>
          <w:rFonts w:cs="Times New Roman"/>
          <w:sz w:val="22"/>
        </w:rPr>
        <w:t>informações contábeis confiáveis</w:t>
      </w:r>
      <w:r w:rsidR="005735A2" w:rsidRPr="00BA7D8B">
        <w:rPr>
          <w:rFonts w:cs="Times New Roman"/>
          <w:sz w:val="22"/>
        </w:rPr>
        <w:t xml:space="preserve"> e preven</w:t>
      </w:r>
      <w:r w:rsidR="00CA70EE" w:rsidRPr="00BA7D8B">
        <w:rPr>
          <w:rFonts w:cs="Times New Roman"/>
          <w:sz w:val="22"/>
        </w:rPr>
        <w:t>ção d</w:t>
      </w:r>
      <w:r w:rsidR="005735A2" w:rsidRPr="00BA7D8B">
        <w:rPr>
          <w:rFonts w:cs="Times New Roman"/>
          <w:sz w:val="22"/>
        </w:rPr>
        <w:t>os riscos de auditoria</w:t>
      </w:r>
      <w:r w:rsidR="00BD3E8C" w:rsidRPr="00BA7D8B">
        <w:rPr>
          <w:rFonts w:cs="Times New Roman"/>
          <w:sz w:val="22"/>
        </w:rPr>
        <w:t>.</w:t>
      </w:r>
      <w:r w:rsidR="00731712" w:rsidRPr="00BA7D8B">
        <w:rPr>
          <w:rFonts w:cs="Times New Roman"/>
          <w:sz w:val="22"/>
        </w:rPr>
        <w:t xml:space="preserve"> </w:t>
      </w:r>
      <w:r w:rsidR="00731712" w:rsidRPr="00BA7D8B">
        <w:rPr>
          <w:sz w:val="22"/>
        </w:rPr>
        <w:t>O presente trabalho salienta as atividades dos trabalhos de auditoria independente, na mensuração de riscos, avaliação do sistema contábil e do controle interno</w:t>
      </w:r>
      <w:r w:rsidR="00CA70EE" w:rsidRPr="00BA7D8B">
        <w:rPr>
          <w:sz w:val="22"/>
        </w:rPr>
        <w:t xml:space="preserve">, na tentativa </w:t>
      </w:r>
      <w:r w:rsidR="00731712" w:rsidRPr="00BA7D8B">
        <w:rPr>
          <w:sz w:val="22"/>
        </w:rPr>
        <w:t xml:space="preserve">de apresentar informações </w:t>
      </w:r>
      <w:r w:rsidR="00810AC5" w:rsidRPr="00BA7D8B">
        <w:rPr>
          <w:sz w:val="22"/>
        </w:rPr>
        <w:t>seguras</w:t>
      </w:r>
      <w:r w:rsidR="00731712" w:rsidRPr="00BA7D8B">
        <w:rPr>
          <w:sz w:val="22"/>
        </w:rPr>
        <w:t xml:space="preserve">, transparentes, pertinentes e descomplicadas para os usuários </w:t>
      </w:r>
      <w:r w:rsidR="00810AC5" w:rsidRPr="00BA7D8B">
        <w:rPr>
          <w:sz w:val="22"/>
        </w:rPr>
        <w:t xml:space="preserve">finais </w:t>
      </w:r>
      <w:r w:rsidR="00731712" w:rsidRPr="00BA7D8B">
        <w:rPr>
          <w:sz w:val="22"/>
        </w:rPr>
        <w:t xml:space="preserve">destas informações.  </w:t>
      </w:r>
      <w:r w:rsidR="005735A2" w:rsidRPr="00BA7D8B">
        <w:rPr>
          <w:rFonts w:cs="Times New Roman"/>
          <w:sz w:val="22"/>
        </w:rPr>
        <w:t xml:space="preserve">  </w:t>
      </w:r>
      <w:r w:rsidR="00BD3E8C" w:rsidRPr="00BA7D8B">
        <w:rPr>
          <w:rFonts w:cs="Times New Roman"/>
          <w:sz w:val="22"/>
        </w:rPr>
        <w:t xml:space="preserve"> </w:t>
      </w:r>
    </w:p>
    <w:p w:rsidR="007E0F03" w:rsidRDefault="007E0F03" w:rsidP="00975CE0">
      <w:pPr>
        <w:rPr>
          <w:rFonts w:cs="Times New Roman"/>
          <w:b/>
          <w:sz w:val="22"/>
        </w:rPr>
      </w:pPr>
    </w:p>
    <w:p w:rsidR="00BC38AE" w:rsidRPr="00BA7D8B" w:rsidRDefault="00BC38AE" w:rsidP="00975CE0">
      <w:pPr>
        <w:rPr>
          <w:rFonts w:cs="Times New Roman"/>
          <w:sz w:val="22"/>
        </w:rPr>
      </w:pPr>
      <w:r w:rsidRPr="00BA7D8B">
        <w:rPr>
          <w:rFonts w:cs="Times New Roman"/>
          <w:b/>
          <w:sz w:val="22"/>
        </w:rPr>
        <w:t xml:space="preserve">PALAVRAS-CHAVE: </w:t>
      </w:r>
      <w:r w:rsidRPr="00BA7D8B">
        <w:rPr>
          <w:rFonts w:cs="Times New Roman"/>
          <w:sz w:val="22"/>
        </w:rPr>
        <w:t>1</w:t>
      </w:r>
      <w:r w:rsidR="00C000EE" w:rsidRPr="00BA7D8B">
        <w:rPr>
          <w:rFonts w:cs="Times New Roman"/>
          <w:sz w:val="22"/>
        </w:rPr>
        <w:t xml:space="preserve"> </w:t>
      </w:r>
      <w:r w:rsidR="00975CE0" w:rsidRPr="00BA7D8B">
        <w:rPr>
          <w:rFonts w:cs="Times New Roman"/>
          <w:sz w:val="22"/>
        </w:rPr>
        <w:t xml:space="preserve">Auditoria </w:t>
      </w:r>
      <w:r w:rsidR="00FB7B27" w:rsidRPr="00BA7D8B">
        <w:rPr>
          <w:rFonts w:cs="Times New Roman"/>
          <w:sz w:val="22"/>
        </w:rPr>
        <w:t>Independente</w:t>
      </w:r>
      <w:r w:rsidRPr="00BA7D8B">
        <w:rPr>
          <w:rFonts w:cs="Times New Roman"/>
          <w:sz w:val="22"/>
        </w:rPr>
        <w:t>. 2</w:t>
      </w:r>
      <w:r w:rsidR="00C000EE" w:rsidRPr="00BA7D8B">
        <w:rPr>
          <w:rFonts w:cs="Times New Roman"/>
          <w:sz w:val="22"/>
        </w:rPr>
        <w:t xml:space="preserve"> </w:t>
      </w:r>
      <w:r w:rsidR="00FB7B27" w:rsidRPr="00BA7D8B">
        <w:rPr>
          <w:rFonts w:cs="Times New Roman"/>
          <w:sz w:val="22"/>
        </w:rPr>
        <w:t>Controle Interno</w:t>
      </w:r>
      <w:r w:rsidRPr="00BA7D8B">
        <w:rPr>
          <w:rFonts w:cs="Times New Roman"/>
          <w:sz w:val="22"/>
        </w:rPr>
        <w:t>. 3</w:t>
      </w:r>
      <w:r w:rsidR="00C000EE" w:rsidRPr="00BA7D8B">
        <w:rPr>
          <w:rFonts w:cs="Times New Roman"/>
          <w:sz w:val="22"/>
        </w:rPr>
        <w:t xml:space="preserve"> </w:t>
      </w:r>
      <w:r w:rsidR="00FB7B27" w:rsidRPr="00BA7D8B">
        <w:rPr>
          <w:rFonts w:cs="Times New Roman"/>
          <w:sz w:val="22"/>
        </w:rPr>
        <w:t>Tipos de Riscos.</w:t>
      </w:r>
    </w:p>
    <w:p w:rsidR="00BC38AE" w:rsidRPr="005B6575" w:rsidRDefault="00BC38AE" w:rsidP="00BC38AE">
      <w:pPr>
        <w:rPr>
          <w:rFonts w:cs="Times New Roman"/>
        </w:rPr>
      </w:pPr>
      <w:r w:rsidRPr="005B6575">
        <w:rPr>
          <w:rFonts w:cs="Times New Roman"/>
        </w:rPr>
        <w:t>________________________</w:t>
      </w:r>
      <w:r w:rsidR="00E25B98" w:rsidRPr="005B6575">
        <w:rPr>
          <w:rFonts w:cs="Times New Roman"/>
        </w:rPr>
        <w:t>_</w:t>
      </w:r>
    </w:p>
    <w:p w:rsidR="00BC38AE" w:rsidRPr="005B6575" w:rsidRDefault="00BC38AE" w:rsidP="00BC38AE">
      <w:pPr>
        <w:rPr>
          <w:rFonts w:cs="Times New Roman"/>
          <w:b/>
        </w:rPr>
      </w:pPr>
    </w:p>
    <w:p w:rsidR="00E25B98" w:rsidRPr="0058122E" w:rsidRDefault="00E25B98" w:rsidP="00BC38AE">
      <w:pPr>
        <w:rPr>
          <w:rFonts w:cs="Times New Roman"/>
          <w:b/>
          <w:szCs w:val="24"/>
        </w:rPr>
      </w:pPr>
      <w:r w:rsidRPr="0058122E">
        <w:rPr>
          <w:rFonts w:cs="Times New Roman"/>
          <w:b/>
          <w:szCs w:val="24"/>
        </w:rPr>
        <w:t>INTRODUÇÃO</w:t>
      </w:r>
    </w:p>
    <w:p w:rsidR="002A0BAC" w:rsidRPr="0091545C" w:rsidRDefault="00897CB1" w:rsidP="00502F5C">
      <w:pPr>
        <w:spacing w:after="0" w:line="360" w:lineRule="auto"/>
        <w:ind w:firstLine="1134"/>
        <w:rPr>
          <w:szCs w:val="24"/>
          <w:lang w:eastAsia="pt-BR"/>
        </w:rPr>
      </w:pPr>
      <w:r w:rsidRPr="0091545C">
        <w:rPr>
          <w:szCs w:val="24"/>
        </w:rPr>
        <w:t xml:space="preserve">O tema escolhido para o </w:t>
      </w:r>
      <w:r w:rsidR="00A27532" w:rsidRPr="0091545C">
        <w:rPr>
          <w:szCs w:val="24"/>
        </w:rPr>
        <w:t>t</w:t>
      </w:r>
      <w:r w:rsidRPr="0091545C">
        <w:rPr>
          <w:szCs w:val="24"/>
        </w:rPr>
        <w:t>rabalho</w:t>
      </w:r>
      <w:r w:rsidR="00EF0B2B">
        <w:rPr>
          <w:szCs w:val="24"/>
        </w:rPr>
        <w:t xml:space="preserve"> de conclusão de curso </w:t>
      </w:r>
      <w:r w:rsidR="00983CA8" w:rsidRPr="0091545C">
        <w:rPr>
          <w:szCs w:val="24"/>
        </w:rPr>
        <w:t xml:space="preserve">versa sobre </w:t>
      </w:r>
      <w:r w:rsidRPr="0091545C">
        <w:rPr>
          <w:szCs w:val="24"/>
        </w:rPr>
        <w:t xml:space="preserve">a </w:t>
      </w:r>
      <w:r w:rsidR="00A27532" w:rsidRPr="0091545C">
        <w:rPr>
          <w:szCs w:val="24"/>
        </w:rPr>
        <w:t xml:space="preserve">relevância </w:t>
      </w:r>
      <w:r w:rsidRPr="0091545C">
        <w:rPr>
          <w:szCs w:val="24"/>
        </w:rPr>
        <w:t xml:space="preserve">da auditoria </w:t>
      </w:r>
      <w:r w:rsidR="002A0BAC" w:rsidRPr="0091545C">
        <w:rPr>
          <w:szCs w:val="24"/>
        </w:rPr>
        <w:t xml:space="preserve">independente </w:t>
      </w:r>
      <w:r w:rsidRPr="0091545C">
        <w:rPr>
          <w:szCs w:val="24"/>
        </w:rPr>
        <w:t>baseada nos riscos de auditoria</w:t>
      </w:r>
      <w:r w:rsidR="002A0BAC" w:rsidRPr="0091545C">
        <w:rPr>
          <w:szCs w:val="24"/>
        </w:rPr>
        <w:t xml:space="preserve">, evidenciando a necessidade de identificações dos possíveis riscos de distorções relevantes, sejam causados por fraude ou erro, </w:t>
      </w:r>
      <w:r w:rsidRPr="0091545C">
        <w:rPr>
          <w:szCs w:val="24"/>
          <w:lang w:eastAsia="pt-BR"/>
        </w:rPr>
        <w:t>do conhecimento do controle interno</w:t>
      </w:r>
      <w:r w:rsidR="002A0BAC" w:rsidRPr="0091545C">
        <w:rPr>
          <w:szCs w:val="24"/>
          <w:lang w:eastAsia="pt-BR"/>
        </w:rPr>
        <w:t xml:space="preserve">, </w:t>
      </w:r>
      <w:r w:rsidRPr="0091545C">
        <w:rPr>
          <w:szCs w:val="24"/>
          <w:lang w:eastAsia="pt-BR"/>
        </w:rPr>
        <w:t xml:space="preserve">por parte do auditor, para a </w:t>
      </w:r>
      <w:r w:rsidR="002A0BAC" w:rsidRPr="0091545C">
        <w:rPr>
          <w:szCs w:val="24"/>
          <w:lang w:eastAsia="pt-BR"/>
        </w:rPr>
        <w:t xml:space="preserve">adequada </w:t>
      </w:r>
      <w:r w:rsidRPr="0091545C">
        <w:rPr>
          <w:szCs w:val="24"/>
          <w:lang w:eastAsia="pt-BR"/>
        </w:rPr>
        <w:t>elaboração</w:t>
      </w:r>
      <w:r w:rsidR="00586CFF">
        <w:rPr>
          <w:szCs w:val="24"/>
          <w:lang w:eastAsia="pt-BR"/>
        </w:rPr>
        <w:t xml:space="preserve"> </w:t>
      </w:r>
      <w:r w:rsidR="002A0BAC" w:rsidRPr="0091545C">
        <w:rPr>
          <w:szCs w:val="24"/>
          <w:lang w:eastAsia="pt-BR"/>
        </w:rPr>
        <w:t>d</w:t>
      </w:r>
      <w:r w:rsidR="00A27532" w:rsidRPr="0091545C">
        <w:rPr>
          <w:szCs w:val="24"/>
          <w:lang w:eastAsia="pt-BR"/>
        </w:rPr>
        <w:t>o</w:t>
      </w:r>
      <w:r w:rsidR="00A27532" w:rsidRPr="00824B5A">
        <w:rPr>
          <w:color w:val="7030A0"/>
          <w:szCs w:val="24"/>
          <w:lang w:eastAsia="pt-BR"/>
        </w:rPr>
        <w:t xml:space="preserve"> </w:t>
      </w:r>
      <w:r w:rsidRPr="0091545C">
        <w:rPr>
          <w:szCs w:val="24"/>
          <w:lang w:eastAsia="pt-BR"/>
        </w:rPr>
        <w:t>planejamento e execução do</w:t>
      </w:r>
      <w:r w:rsidR="00A27532" w:rsidRPr="0091545C">
        <w:rPr>
          <w:szCs w:val="24"/>
          <w:lang w:eastAsia="pt-BR"/>
        </w:rPr>
        <w:t>s</w:t>
      </w:r>
      <w:r w:rsidRPr="0091545C">
        <w:rPr>
          <w:szCs w:val="24"/>
          <w:lang w:eastAsia="pt-BR"/>
        </w:rPr>
        <w:t xml:space="preserve"> trabalho</w:t>
      </w:r>
      <w:r w:rsidR="00A27532" w:rsidRPr="0091545C">
        <w:rPr>
          <w:szCs w:val="24"/>
          <w:lang w:eastAsia="pt-BR"/>
        </w:rPr>
        <w:t>s</w:t>
      </w:r>
      <w:r w:rsidRPr="0091545C">
        <w:rPr>
          <w:szCs w:val="24"/>
          <w:lang w:eastAsia="pt-BR"/>
        </w:rPr>
        <w:t xml:space="preserve"> de auditoria, com </w:t>
      </w:r>
      <w:r w:rsidR="00A27532" w:rsidRPr="0091545C">
        <w:rPr>
          <w:szCs w:val="24"/>
          <w:lang w:eastAsia="pt-BR"/>
        </w:rPr>
        <w:t xml:space="preserve">foco na </w:t>
      </w:r>
      <w:r w:rsidRPr="0091545C">
        <w:rPr>
          <w:szCs w:val="24"/>
          <w:lang w:eastAsia="pt-BR"/>
        </w:rPr>
        <w:t>segurança razoável sobre as demonstrações contábeis</w:t>
      </w:r>
      <w:r w:rsidR="002A0BAC" w:rsidRPr="0091545C">
        <w:rPr>
          <w:szCs w:val="24"/>
          <w:lang w:eastAsia="pt-BR"/>
        </w:rPr>
        <w:t xml:space="preserve"> e emissão de relatório livre de erros.</w:t>
      </w:r>
    </w:p>
    <w:p w:rsidR="00C068B1" w:rsidRDefault="00897CB1" w:rsidP="00502F5C">
      <w:pPr>
        <w:autoSpaceDE w:val="0"/>
        <w:autoSpaceDN w:val="0"/>
        <w:adjustRightInd w:val="0"/>
        <w:spacing w:after="0" w:line="360" w:lineRule="auto"/>
        <w:ind w:firstLine="1134"/>
        <w:rPr>
          <w:szCs w:val="24"/>
        </w:rPr>
      </w:pPr>
      <w:r w:rsidRPr="0091545C">
        <w:rPr>
          <w:szCs w:val="24"/>
        </w:rPr>
        <w:lastRenderedPageBreak/>
        <w:t xml:space="preserve">A problemática da pesquisa </w:t>
      </w:r>
      <w:r w:rsidR="00AB1016" w:rsidRPr="0091545C">
        <w:rPr>
          <w:szCs w:val="24"/>
        </w:rPr>
        <w:t xml:space="preserve">trabalha sobre a relevância </w:t>
      </w:r>
      <w:r w:rsidRPr="0091545C">
        <w:rPr>
          <w:szCs w:val="24"/>
        </w:rPr>
        <w:t>d</w:t>
      </w:r>
      <w:r w:rsidR="00AB1016" w:rsidRPr="0091545C">
        <w:rPr>
          <w:szCs w:val="24"/>
        </w:rPr>
        <w:t>a existência e eficiência d</w:t>
      </w:r>
      <w:r w:rsidR="00733496">
        <w:rPr>
          <w:szCs w:val="24"/>
        </w:rPr>
        <w:t xml:space="preserve">e um </w:t>
      </w:r>
      <w:r w:rsidRPr="0091545C">
        <w:rPr>
          <w:szCs w:val="24"/>
        </w:rPr>
        <w:t>controle interno</w:t>
      </w:r>
      <w:r w:rsidR="00AB1016" w:rsidRPr="0091545C">
        <w:rPr>
          <w:szCs w:val="24"/>
        </w:rPr>
        <w:t xml:space="preserve"> </w:t>
      </w:r>
      <w:r w:rsidRPr="0091545C">
        <w:rPr>
          <w:szCs w:val="24"/>
        </w:rPr>
        <w:t>na prevenção e detecção dos riscos de auditoria</w:t>
      </w:r>
      <w:r w:rsidR="00AB1016" w:rsidRPr="0091545C">
        <w:rPr>
          <w:szCs w:val="24"/>
        </w:rPr>
        <w:t>, dado que o</w:t>
      </w:r>
      <w:r w:rsidRPr="0091545C">
        <w:rPr>
          <w:szCs w:val="24"/>
        </w:rPr>
        <w:t xml:space="preserve"> controle interno funciona através de aspectos administrativos, que influência diretamente os aspectos contábeis</w:t>
      </w:r>
      <w:r w:rsidR="00AB1016" w:rsidRPr="0091545C">
        <w:rPr>
          <w:szCs w:val="24"/>
        </w:rPr>
        <w:t xml:space="preserve">, sendo </w:t>
      </w:r>
      <w:r w:rsidR="00733496">
        <w:rPr>
          <w:szCs w:val="24"/>
        </w:rPr>
        <w:t xml:space="preserve">o controle interno </w:t>
      </w:r>
      <w:r w:rsidRPr="0091545C">
        <w:rPr>
          <w:szCs w:val="24"/>
        </w:rPr>
        <w:t xml:space="preserve">quem garante o fluxo de operações de uma empresa e </w:t>
      </w:r>
      <w:r w:rsidR="00AB1016" w:rsidRPr="0091545C">
        <w:rPr>
          <w:szCs w:val="24"/>
        </w:rPr>
        <w:t>su</w:t>
      </w:r>
      <w:r w:rsidRPr="0091545C">
        <w:rPr>
          <w:szCs w:val="24"/>
        </w:rPr>
        <w:t>a contabilidade</w:t>
      </w:r>
      <w:r w:rsidR="00A81C63" w:rsidRPr="0091545C">
        <w:rPr>
          <w:szCs w:val="24"/>
        </w:rPr>
        <w:t>.</w:t>
      </w:r>
      <w:r w:rsidR="00051EC3" w:rsidRPr="0091545C">
        <w:rPr>
          <w:szCs w:val="24"/>
        </w:rPr>
        <w:t xml:space="preserve"> </w:t>
      </w:r>
      <w:r w:rsidR="00A81C63" w:rsidRPr="0091545C">
        <w:rPr>
          <w:szCs w:val="24"/>
        </w:rPr>
        <w:t>O</w:t>
      </w:r>
      <w:r w:rsidR="00051EC3" w:rsidRPr="0091545C">
        <w:rPr>
          <w:szCs w:val="24"/>
        </w:rPr>
        <w:t xml:space="preserve"> objetivo é demonstrar a importante contribuição de um controle interno eficiente na redução dos riscos de auditoria </w:t>
      </w:r>
      <w:r w:rsidR="00C068B1">
        <w:rPr>
          <w:szCs w:val="24"/>
        </w:rPr>
        <w:t>na</w:t>
      </w:r>
      <w:r w:rsidR="00051EC3" w:rsidRPr="0091545C">
        <w:rPr>
          <w:szCs w:val="24"/>
        </w:rPr>
        <w:t xml:space="preserve"> emissão de relatórios</w:t>
      </w:r>
      <w:r w:rsidR="00A81C63" w:rsidRPr="0091545C">
        <w:rPr>
          <w:szCs w:val="24"/>
        </w:rPr>
        <w:t xml:space="preserve">, </w:t>
      </w:r>
      <w:r w:rsidR="00C068B1">
        <w:rPr>
          <w:szCs w:val="24"/>
        </w:rPr>
        <w:t xml:space="preserve">usou-se </w:t>
      </w:r>
      <w:r w:rsidR="00A81C63" w:rsidRPr="0091545C">
        <w:rPr>
          <w:szCs w:val="24"/>
        </w:rPr>
        <w:t>a metodologia bibliográfica, com leituras do material selecionado que originaram apontamentos de leitura e de interpr</w:t>
      </w:r>
      <w:r w:rsidR="00C068B1">
        <w:rPr>
          <w:szCs w:val="24"/>
        </w:rPr>
        <w:t>etação</w:t>
      </w:r>
      <w:r w:rsidR="00A81C63" w:rsidRPr="0091545C">
        <w:rPr>
          <w:szCs w:val="24"/>
        </w:rPr>
        <w:t>, comparaç</w:t>
      </w:r>
      <w:r w:rsidR="00C068B1">
        <w:rPr>
          <w:szCs w:val="24"/>
        </w:rPr>
        <w:t xml:space="preserve">ões </w:t>
      </w:r>
      <w:r w:rsidR="00A81C63" w:rsidRPr="0091545C">
        <w:rPr>
          <w:szCs w:val="24"/>
        </w:rPr>
        <w:t>e deduções dos dados obtidos nas diferentes</w:t>
      </w:r>
      <w:r w:rsidR="00C068B1">
        <w:rPr>
          <w:szCs w:val="24"/>
        </w:rPr>
        <w:t xml:space="preserve"> obras.</w:t>
      </w:r>
      <w:r w:rsidR="00A81C63" w:rsidRPr="0091545C">
        <w:rPr>
          <w:szCs w:val="24"/>
        </w:rPr>
        <w:t xml:space="preserve"> </w:t>
      </w:r>
    </w:p>
    <w:p w:rsidR="00A4344A" w:rsidRPr="0091545C" w:rsidRDefault="006137E1" w:rsidP="00502F5C">
      <w:pPr>
        <w:autoSpaceDE w:val="0"/>
        <w:autoSpaceDN w:val="0"/>
        <w:adjustRightInd w:val="0"/>
        <w:spacing w:after="0" w:line="360" w:lineRule="auto"/>
        <w:ind w:firstLine="1134"/>
        <w:rPr>
          <w:szCs w:val="24"/>
        </w:rPr>
      </w:pPr>
      <w:r w:rsidRPr="0091545C">
        <w:rPr>
          <w:szCs w:val="24"/>
        </w:rPr>
        <w:t>N</w:t>
      </w:r>
      <w:r w:rsidR="00922BAA" w:rsidRPr="0091545C">
        <w:rPr>
          <w:szCs w:val="24"/>
        </w:rPr>
        <w:t xml:space="preserve">o </w:t>
      </w:r>
      <w:r w:rsidRPr="0091545C">
        <w:rPr>
          <w:szCs w:val="24"/>
        </w:rPr>
        <w:t xml:space="preserve">atual </w:t>
      </w:r>
      <w:r w:rsidR="00922BAA" w:rsidRPr="0091545C">
        <w:rPr>
          <w:szCs w:val="24"/>
        </w:rPr>
        <w:t xml:space="preserve">cenário econômico, a grande preocupação de empresas e investidores consiste em não correr riscos, a auditoria </w:t>
      </w:r>
      <w:r w:rsidRPr="0091545C">
        <w:rPr>
          <w:szCs w:val="24"/>
        </w:rPr>
        <w:t xml:space="preserve">independente </w:t>
      </w:r>
      <w:r w:rsidR="005A197F">
        <w:rPr>
          <w:szCs w:val="24"/>
        </w:rPr>
        <w:t xml:space="preserve">representa </w:t>
      </w:r>
      <w:r w:rsidR="00922BAA" w:rsidRPr="0091545C">
        <w:rPr>
          <w:szCs w:val="24"/>
        </w:rPr>
        <w:t>uma forma de proteção</w:t>
      </w:r>
      <w:r w:rsidRPr="0091545C">
        <w:rPr>
          <w:szCs w:val="24"/>
        </w:rPr>
        <w:t xml:space="preserve"> de</w:t>
      </w:r>
      <w:r w:rsidR="005A197F">
        <w:rPr>
          <w:szCs w:val="24"/>
        </w:rPr>
        <w:t xml:space="preserve">sses </w:t>
      </w:r>
      <w:r w:rsidRPr="0091545C">
        <w:rPr>
          <w:szCs w:val="24"/>
        </w:rPr>
        <w:t>interesses</w:t>
      </w:r>
      <w:r w:rsidR="005A197F">
        <w:rPr>
          <w:szCs w:val="24"/>
        </w:rPr>
        <w:t>.</w:t>
      </w:r>
      <w:r w:rsidRPr="0091545C">
        <w:rPr>
          <w:szCs w:val="24"/>
        </w:rPr>
        <w:t xml:space="preserve"> </w:t>
      </w:r>
      <w:r w:rsidR="005A197F">
        <w:rPr>
          <w:szCs w:val="24"/>
        </w:rPr>
        <w:t>O</w:t>
      </w:r>
      <w:r w:rsidR="00224D04" w:rsidRPr="0091545C">
        <w:rPr>
          <w:szCs w:val="24"/>
        </w:rPr>
        <w:t xml:space="preserve"> controle interno, o sistema contábil</w:t>
      </w:r>
      <w:r w:rsidR="00621236" w:rsidRPr="0091545C">
        <w:rPr>
          <w:szCs w:val="24"/>
        </w:rPr>
        <w:t xml:space="preserve"> e o conjunto de ações voltadas para o aperfeiçoa</w:t>
      </w:r>
      <w:r w:rsidR="00A4344A" w:rsidRPr="0091545C">
        <w:rPr>
          <w:szCs w:val="24"/>
        </w:rPr>
        <w:t xml:space="preserve">mento do </w:t>
      </w:r>
      <w:r w:rsidR="00621236" w:rsidRPr="0091545C">
        <w:rPr>
          <w:szCs w:val="24"/>
        </w:rPr>
        <w:t xml:space="preserve">desempenho </w:t>
      </w:r>
      <w:r w:rsidR="00A4344A" w:rsidRPr="0091545C">
        <w:rPr>
          <w:szCs w:val="24"/>
        </w:rPr>
        <w:t>d</w:t>
      </w:r>
      <w:r w:rsidR="005A197F">
        <w:rPr>
          <w:szCs w:val="24"/>
        </w:rPr>
        <w:t xml:space="preserve">a organização, </w:t>
      </w:r>
      <w:r w:rsidR="00A4344A" w:rsidRPr="0091545C">
        <w:rPr>
          <w:szCs w:val="24"/>
        </w:rPr>
        <w:t>definido</w:t>
      </w:r>
      <w:r w:rsidR="005A197F">
        <w:rPr>
          <w:szCs w:val="24"/>
        </w:rPr>
        <w:t>s</w:t>
      </w:r>
      <w:r w:rsidR="00A4344A" w:rsidRPr="0091545C">
        <w:rPr>
          <w:szCs w:val="24"/>
        </w:rPr>
        <w:t xml:space="preserve"> pela governança corporativa, contribu</w:t>
      </w:r>
      <w:r w:rsidR="005A197F">
        <w:rPr>
          <w:szCs w:val="24"/>
        </w:rPr>
        <w:t xml:space="preserve">em </w:t>
      </w:r>
      <w:r w:rsidR="00A4344A" w:rsidRPr="0091545C">
        <w:rPr>
          <w:szCs w:val="24"/>
        </w:rPr>
        <w:t xml:space="preserve">para a proteção </w:t>
      </w:r>
      <w:r w:rsidR="005A197F">
        <w:rPr>
          <w:szCs w:val="24"/>
        </w:rPr>
        <w:t>patrimo</w:t>
      </w:r>
      <w:r w:rsidR="00A4344A" w:rsidRPr="0091545C">
        <w:rPr>
          <w:szCs w:val="24"/>
        </w:rPr>
        <w:t>ni</w:t>
      </w:r>
      <w:r w:rsidR="005A197F">
        <w:rPr>
          <w:szCs w:val="24"/>
        </w:rPr>
        <w:t>al</w:t>
      </w:r>
      <w:r w:rsidR="00A4344A" w:rsidRPr="0091545C">
        <w:rPr>
          <w:szCs w:val="24"/>
        </w:rPr>
        <w:t xml:space="preserve">, sua eficácia operacional e sua sobrevivência.  </w:t>
      </w:r>
    </w:p>
    <w:p w:rsidR="00983CA8" w:rsidRPr="0091545C" w:rsidRDefault="00983CA8" w:rsidP="00502F5C">
      <w:pPr>
        <w:autoSpaceDE w:val="0"/>
        <w:autoSpaceDN w:val="0"/>
        <w:adjustRightInd w:val="0"/>
        <w:spacing w:after="0" w:line="360" w:lineRule="auto"/>
        <w:ind w:firstLine="1134"/>
        <w:rPr>
          <w:szCs w:val="24"/>
        </w:rPr>
      </w:pPr>
      <w:r w:rsidRPr="0091545C">
        <w:rPr>
          <w:szCs w:val="24"/>
        </w:rPr>
        <w:t xml:space="preserve">O </w:t>
      </w:r>
      <w:r w:rsidR="00847603">
        <w:rPr>
          <w:szCs w:val="24"/>
        </w:rPr>
        <w:t xml:space="preserve">presente </w:t>
      </w:r>
      <w:r w:rsidRPr="0091545C">
        <w:rPr>
          <w:szCs w:val="24"/>
        </w:rPr>
        <w:t>trabalho est</w:t>
      </w:r>
      <w:r w:rsidR="00847603">
        <w:rPr>
          <w:szCs w:val="24"/>
        </w:rPr>
        <w:t xml:space="preserve">á organizado </w:t>
      </w:r>
      <w:r w:rsidRPr="0091545C">
        <w:rPr>
          <w:szCs w:val="24"/>
        </w:rPr>
        <w:t xml:space="preserve">em dois capítulos, apresentando-se no primeiro </w:t>
      </w:r>
      <w:r w:rsidR="005B60CF" w:rsidRPr="0091545C">
        <w:rPr>
          <w:szCs w:val="24"/>
        </w:rPr>
        <w:t xml:space="preserve">o </w:t>
      </w:r>
      <w:r w:rsidRPr="0091545C">
        <w:rPr>
          <w:szCs w:val="24"/>
        </w:rPr>
        <w:t xml:space="preserve">conceito de auditoria, a regulamentação da profissão de auditor independente, as normas a serem </w:t>
      </w:r>
      <w:r w:rsidR="005B60CF" w:rsidRPr="0091545C">
        <w:rPr>
          <w:szCs w:val="24"/>
        </w:rPr>
        <w:t xml:space="preserve">cumpridas no exercício da </w:t>
      </w:r>
      <w:r w:rsidR="006209E4" w:rsidRPr="0091545C">
        <w:rPr>
          <w:szCs w:val="24"/>
        </w:rPr>
        <w:t>profissão</w:t>
      </w:r>
      <w:r w:rsidRPr="0091545C">
        <w:rPr>
          <w:szCs w:val="24"/>
        </w:rPr>
        <w:t xml:space="preserve">, </w:t>
      </w:r>
      <w:r w:rsidR="005B60CF" w:rsidRPr="0091545C">
        <w:rPr>
          <w:szCs w:val="24"/>
        </w:rPr>
        <w:t xml:space="preserve">os </w:t>
      </w:r>
      <w:r w:rsidRPr="0091545C">
        <w:rPr>
          <w:szCs w:val="24"/>
        </w:rPr>
        <w:t xml:space="preserve">tipos de riscos pertinentes </w:t>
      </w:r>
      <w:r w:rsidR="00EB22AC">
        <w:rPr>
          <w:szCs w:val="24"/>
        </w:rPr>
        <w:t>à</w:t>
      </w:r>
      <w:r w:rsidRPr="0091545C">
        <w:rPr>
          <w:szCs w:val="24"/>
        </w:rPr>
        <w:t xml:space="preserve"> função do audito</w:t>
      </w:r>
      <w:r w:rsidR="005B60CF" w:rsidRPr="0091545C">
        <w:rPr>
          <w:szCs w:val="24"/>
        </w:rPr>
        <w:t>r independente, controle interno e programa de auditoria</w:t>
      </w:r>
      <w:r w:rsidRPr="0091545C">
        <w:rPr>
          <w:szCs w:val="24"/>
        </w:rPr>
        <w:t>.</w:t>
      </w:r>
      <w:r w:rsidR="005B60CF" w:rsidRPr="0091545C">
        <w:rPr>
          <w:szCs w:val="24"/>
        </w:rPr>
        <w:t xml:space="preserve"> No segund</w:t>
      </w:r>
      <w:r w:rsidR="00EE5C5C" w:rsidRPr="0091545C">
        <w:rPr>
          <w:szCs w:val="24"/>
        </w:rPr>
        <w:t>o</w:t>
      </w:r>
      <w:r w:rsidR="005B60CF" w:rsidRPr="0091545C">
        <w:rPr>
          <w:szCs w:val="24"/>
        </w:rPr>
        <w:t xml:space="preserve"> capítulo </w:t>
      </w:r>
      <w:r w:rsidR="006209E4" w:rsidRPr="0091545C">
        <w:rPr>
          <w:szCs w:val="24"/>
        </w:rPr>
        <w:t xml:space="preserve">é abordada a </w:t>
      </w:r>
      <w:r w:rsidR="00E55E5C" w:rsidRPr="0091545C">
        <w:rPr>
          <w:szCs w:val="24"/>
        </w:rPr>
        <w:t>auditoria de sistema</w:t>
      </w:r>
      <w:r w:rsidR="002D4D1D">
        <w:rPr>
          <w:szCs w:val="24"/>
        </w:rPr>
        <w:t>s</w:t>
      </w:r>
      <w:r w:rsidR="00E55E5C" w:rsidRPr="0091545C">
        <w:rPr>
          <w:szCs w:val="24"/>
        </w:rPr>
        <w:t xml:space="preserve"> de informação</w:t>
      </w:r>
      <w:r w:rsidR="007B0BB0" w:rsidRPr="0091545C">
        <w:rPr>
          <w:szCs w:val="24"/>
        </w:rPr>
        <w:t xml:space="preserve"> (SI)</w:t>
      </w:r>
      <w:r w:rsidR="00E55E5C" w:rsidRPr="0091545C">
        <w:rPr>
          <w:szCs w:val="24"/>
        </w:rPr>
        <w:t xml:space="preserve">, </w:t>
      </w:r>
      <w:r w:rsidR="007B0BB0" w:rsidRPr="0091545C">
        <w:rPr>
          <w:szCs w:val="24"/>
        </w:rPr>
        <w:t>segurança de SI, plano de contingência e recuperação de desastres</w:t>
      </w:r>
      <w:r w:rsidR="00E86740" w:rsidRPr="0091545C">
        <w:rPr>
          <w:szCs w:val="24"/>
        </w:rPr>
        <w:t xml:space="preserve"> f</w:t>
      </w:r>
      <w:r w:rsidR="00847603">
        <w:rPr>
          <w:szCs w:val="24"/>
        </w:rPr>
        <w:t xml:space="preserve">inalizando </w:t>
      </w:r>
      <w:r w:rsidR="00E86740" w:rsidRPr="0091545C">
        <w:rPr>
          <w:szCs w:val="24"/>
        </w:rPr>
        <w:t>com emissão de relatórios de auditoria de SI.</w:t>
      </w:r>
      <w:r w:rsidR="007B0BB0" w:rsidRPr="0091545C">
        <w:rPr>
          <w:szCs w:val="24"/>
        </w:rPr>
        <w:t xml:space="preserve">  </w:t>
      </w:r>
    </w:p>
    <w:p w:rsidR="00502F5C" w:rsidRDefault="00502F5C" w:rsidP="00502F5C">
      <w:pPr>
        <w:tabs>
          <w:tab w:val="left" w:pos="3331"/>
        </w:tabs>
        <w:spacing w:after="0" w:line="360" w:lineRule="auto"/>
        <w:rPr>
          <w:rFonts w:cs="Times New Roman"/>
          <w:b/>
          <w:szCs w:val="24"/>
        </w:rPr>
      </w:pPr>
      <w:r>
        <w:rPr>
          <w:rFonts w:cs="Times New Roman"/>
          <w:b/>
          <w:szCs w:val="24"/>
        </w:rPr>
        <w:tab/>
      </w:r>
    </w:p>
    <w:p w:rsidR="00E25B98" w:rsidRDefault="00A55249" w:rsidP="002D0F08">
      <w:pPr>
        <w:rPr>
          <w:rFonts w:cs="Times New Roman"/>
          <w:b/>
          <w:szCs w:val="24"/>
        </w:rPr>
      </w:pPr>
      <w:r>
        <w:rPr>
          <w:rFonts w:cs="Times New Roman"/>
          <w:b/>
          <w:szCs w:val="24"/>
        </w:rPr>
        <w:t>1</w:t>
      </w:r>
      <w:r w:rsidR="009E4D5C">
        <w:rPr>
          <w:rFonts w:cs="Times New Roman"/>
          <w:b/>
          <w:szCs w:val="24"/>
        </w:rPr>
        <w:t xml:space="preserve"> </w:t>
      </w:r>
      <w:r>
        <w:rPr>
          <w:rFonts w:cs="Times New Roman"/>
          <w:b/>
          <w:szCs w:val="24"/>
        </w:rPr>
        <w:t xml:space="preserve">AUDITORIA </w:t>
      </w:r>
      <w:r w:rsidR="00161848">
        <w:rPr>
          <w:rFonts w:cs="Times New Roman"/>
          <w:b/>
          <w:szCs w:val="24"/>
        </w:rPr>
        <w:t>INDEPENDENTE</w:t>
      </w:r>
    </w:p>
    <w:p w:rsidR="00BA7D8B" w:rsidRDefault="00BA7D8B" w:rsidP="00A55249">
      <w:pPr>
        <w:spacing w:after="0" w:line="360" w:lineRule="auto"/>
        <w:ind w:firstLine="1134"/>
        <w:rPr>
          <w:rFonts w:cs="Times New Roman"/>
          <w:color w:val="000000"/>
          <w:szCs w:val="24"/>
          <w:shd w:val="clear" w:color="auto" w:fill="FFFFFF"/>
        </w:rPr>
      </w:pPr>
    </w:p>
    <w:p w:rsidR="00A55249" w:rsidRDefault="00A55249" w:rsidP="00A55249">
      <w:pPr>
        <w:spacing w:after="0" w:line="360" w:lineRule="auto"/>
        <w:ind w:firstLine="1134"/>
        <w:rPr>
          <w:rFonts w:cs="Times New Roman"/>
          <w:color w:val="000000"/>
          <w:szCs w:val="24"/>
          <w:shd w:val="clear" w:color="auto" w:fill="FFFFFF"/>
        </w:rPr>
      </w:pPr>
      <w:r w:rsidRPr="006D62B6">
        <w:rPr>
          <w:rFonts w:cs="Times New Roman"/>
          <w:color w:val="000000"/>
          <w:szCs w:val="24"/>
          <w:shd w:val="clear" w:color="auto" w:fill="FFFFFF"/>
        </w:rPr>
        <w:t>Auditoria consiste no exame sistemático de atividades desenvolvidas em uma empresa, com o objetivo de constatar que os processos estabelecidos estejam sendo executados de maneira satisfatória</w:t>
      </w:r>
      <w:r>
        <w:rPr>
          <w:rFonts w:cs="Times New Roman"/>
          <w:color w:val="000000"/>
          <w:szCs w:val="24"/>
          <w:shd w:val="clear" w:color="auto" w:fill="FFFFFF"/>
        </w:rPr>
        <w:t xml:space="preserve"> em: </w:t>
      </w:r>
      <w:r w:rsidRPr="006D62B6">
        <w:rPr>
          <w:rFonts w:cs="Times New Roman"/>
          <w:color w:val="000000"/>
          <w:szCs w:val="24"/>
          <w:shd w:val="clear" w:color="auto" w:fill="FFFFFF"/>
        </w:rPr>
        <w:t>adequação, comunicação, aceitação, aplicação</w:t>
      </w:r>
      <w:r>
        <w:rPr>
          <w:rFonts w:cs="Times New Roman"/>
          <w:color w:val="000000"/>
          <w:szCs w:val="24"/>
          <w:shd w:val="clear" w:color="auto" w:fill="FFFFFF"/>
        </w:rPr>
        <w:t>,</w:t>
      </w:r>
      <w:r w:rsidRPr="006D62B6">
        <w:rPr>
          <w:rFonts w:cs="Times New Roman"/>
          <w:color w:val="000000"/>
          <w:szCs w:val="24"/>
          <w:shd w:val="clear" w:color="auto" w:fill="FFFFFF"/>
        </w:rPr>
        <w:t xml:space="preserve"> controle</w:t>
      </w:r>
      <w:r>
        <w:rPr>
          <w:rFonts w:cs="Times New Roman"/>
          <w:color w:val="000000"/>
          <w:szCs w:val="24"/>
          <w:shd w:val="clear" w:color="auto" w:fill="FFFFFF"/>
        </w:rPr>
        <w:t xml:space="preserve"> e a </w:t>
      </w:r>
      <w:r w:rsidRPr="006D62B6">
        <w:rPr>
          <w:rFonts w:cs="Times New Roman"/>
          <w:color w:val="000000"/>
          <w:szCs w:val="24"/>
          <w:shd w:val="clear" w:color="auto" w:fill="FFFFFF"/>
        </w:rPr>
        <w:t>correta utilização de recursos financeiro, econômico e humano.</w:t>
      </w:r>
      <w:r>
        <w:rPr>
          <w:rFonts w:cs="Times New Roman"/>
          <w:color w:val="000000"/>
          <w:szCs w:val="24"/>
          <w:shd w:val="clear" w:color="auto" w:fill="FFFFFF"/>
        </w:rPr>
        <w:t xml:space="preserve"> </w:t>
      </w:r>
    </w:p>
    <w:p w:rsidR="00A55249" w:rsidRDefault="00A55249" w:rsidP="00A55249">
      <w:pPr>
        <w:spacing w:after="0" w:line="360" w:lineRule="auto"/>
        <w:ind w:firstLine="1134"/>
        <w:rPr>
          <w:rFonts w:cs="Times New Roman"/>
          <w:color w:val="000000"/>
          <w:szCs w:val="24"/>
          <w:shd w:val="clear" w:color="auto" w:fill="FFFFFF"/>
        </w:rPr>
      </w:pPr>
      <w:r>
        <w:rPr>
          <w:rFonts w:cs="Times New Roman"/>
          <w:color w:val="000000"/>
          <w:szCs w:val="24"/>
          <w:shd w:val="clear" w:color="auto" w:fill="FFFFFF"/>
        </w:rPr>
        <w:t xml:space="preserve">Para Crepaldi </w:t>
      </w:r>
      <w:r w:rsidRPr="00D53B42">
        <w:rPr>
          <w:rFonts w:cs="Times New Roman"/>
          <w:noProof/>
          <w:color w:val="000000"/>
          <w:szCs w:val="24"/>
          <w:shd w:val="clear" w:color="auto" w:fill="FFFFFF"/>
        </w:rPr>
        <w:t>(2016</w:t>
      </w:r>
      <w:r>
        <w:rPr>
          <w:rFonts w:cs="Times New Roman"/>
          <w:noProof/>
          <w:color w:val="000000"/>
          <w:szCs w:val="24"/>
          <w:shd w:val="clear" w:color="auto" w:fill="FFFFFF"/>
        </w:rPr>
        <w:t>, p. 4</w:t>
      </w:r>
      <w:r w:rsidRPr="00D53B42">
        <w:rPr>
          <w:rFonts w:cs="Times New Roman"/>
          <w:noProof/>
          <w:color w:val="000000"/>
          <w:szCs w:val="24"/>
          <w:shd w:val="clear" w:color="auto" w:fill="FFFFFF"/>
        </w:rPr>
        <w:t>)</w:t>
      </w:r>
      <w:r>
        <w:rPr>
          <w:rFonts w:cs="Times New Roman"/>
          <w:noProof/>
          <w:color w:val="000000"/>
          <w:szCs w:val="24"/>
          <w:shd w:val="clear" w:color="auto" w:fill="FFFFFF"/>
        </w:rPr>
        <w:t xml:space="preserve">, </w:t>
      </w:r>
      <w:r w:rsidR="00327152">
        <w:rPr>
          <w:rFonts w:cs="Times New Roman"/>
          <w:color w:val="000000"/>
          <w:szCs w:val="24"/>
          <w:shd w:val="clear" w:color="auto" w:fill="FFFFFF"/>
        </w:rPr>
        <w:t>auditoria é “[...] o</w:t>
      </w:r>
      <w:r>
        <w:rPr>
          <w:rFonts w:cs="Times New Roman"/>
          <w:color w:val="000000"/>
          <w:szCs w:val="24"/>
          <w:shd w:val="clear" w:color="auto" w:fill="FFFFFF"/>
        </w:rPr>
        <w:t xml:space="preserve"> levantamento, estudo e avaliação sistemática das transações, procedimentos, operações, rotinas e das demonstrações financeiras de uma entidade”. </w:t>
      </w:r>
    </w:p>
    <w:p w:rsidR="00C66A59" w:rsidRPr="00B33464" w:rsidRDefault="00C66A59" w:rsidP="00A55249">
      <w:pPr>
        <w:spacing w:after="0" w:line="360" w:lineRule="auto"/>
        <w:ind w:firstLine="1134"/>
        <w:rPr>
          <w:rFonts w:cs="Times New Roman"/>
          <w:color w:val="FF0000"/>
          <w:szCs w:val="24"/>
          <w:shd w:val="clear" w:color="auto" w:fill="FFFFFF"/>
        </w:rPr>
      </w:pPr>
      <w:r>
        <w:rPr>
          <w:rFonts w:cs="Times New Roman"/>
          <w:color w:val="000000"/>
          <w:szCs w:val="24"/>
          <w:shd w:val="clear" w:color="auto" w:fill="FFFFFF"/>
        </w:rPr>
        <w:lastRenderedPageBreak/>
        <w:t>Na definição de Lins (2014, p.</w:t>
      </w:r>
      <w:r w:rsidR="007D0FD0">
        <w:rPr>
          <w:rFonts w:cs="Times New Roman"/>
          <w:color w:val="000000"/>
          <w:szCs w:val="24"/>
          <w:shd w:val="clear" w:color="auto" w:fill="FFFFFF"/>
        </w:rPr>
        <w:t xml:space="preserve"> </w:t>
      </w:r>
      <w:r>
        <w:rPr>
          <w:rFonts w:cs="Times New Roman"/>
          <w:color w:val="000000"/>
          <w:szCs w:val="24"/>
          <w:shd w:val="clear" w:color="auto" w:fill="FFFFFF"/>
        </w:rPr>
        <w:t>3) “[...] auditoria, seja de qual tipo for, interna</w:t>
      </w:r>
      <w:r w:rsidR="006478AD">
        <w:rPr>
          <w:rStyle w:val="Refdenotaderodap"/>
          <w:rFonts w:cs="Times New Roman"/>
          <w:color w:val="000000"/>
          <w:szCs w:val="24"/>
          <w:shd w:val="clear" w:color="auto" w:fill="FFFFFF"/>
        </w:rPr>
        <w:footnoteReference w:id="4"/>
      </w:r>
      <w:r>
        <w:rPr>
          <w:rFonts w:cs="Times New Roman"/>
          <w:color w:val="000000"/>
          <w:szCs w:val="24"/>
          <w:shd w:val="clear" w:color="auto" w:fill="FFFFFF"/>
        </w:rPr>
        <w:t xml:space="preserve"> ou externa, significa conferência, verificação, análise e avaliação e, acima de tudo, comunicação dos resultados </w:t>
      </w:r>
      <w:r w:rsidR="006478AD">
        <w:rPr>
          <w:rFonts w:cs="Times New Roman"/>
          <w:color w:val="000000"/>
          <w:szCs w:val="24"/>
          <w:shd w:val="clear" w:color="auto" w:fill="FFFFFF"/>
        </w:rPr>
        <w:t>dentro de um determinado objetivo ao qual a auditoria se propõe”.</w:t>
      </w:r>
      <w:r>
        <w:rPr>
          <w:rFonts w:cs="Times New Roman"/>
          <w:color w:val="000000"/>
          <w:szCs w:val="24"/>
          <w:shd w:val="clear" w:color="auto" w:fill="FFFFFF"/>
        </w:rPr>
        <w:t xml:space="preserve">  </w:t>
      </w:r>
    </w:p>
    <w:p w:rsidR="001B6224" w:rsidRPr="00FE25BC" w:rsidRDefault="00AF5816" w:rsidP="00A55249">
      <w:pPr>
        <w:spacing w:after="0" w:line="360" w:lineRule="auto"/>
        <w:ind w:firstLine="1134"/>
        <w:rPr>
          <w:rFonts w:cs="Times New Roman"/>
          <w:color w:val="000000"/>
          <w:szCs w:val="24"/>
          <w:shd w:val="clear" w:color="auto" w:fill="FFFFFF"/>
        </w:rPr>
      </w:pPr>
      <w:r w:rsidRPr="000F1C6B">
        <w:rPr>
          <w:rFonts w:cs="Times New Roman"/>
          <w:szCs w:val="24"/>
          <w:shd w:val="clear" w:color="auto" w:fill="FFFFFF"/>
        </w:rPr>
        <w:t>Versaremos sobre a a</w:t>
      </w:r>
      <w:r w:rsidR="005B30DE" w:rsidRPr="000F1C6B">
        <w:rPr>
          <w:rFonts w:cs="Times New Roman"/>
          <w:szCs w:val="24"/>
          <w:shd w:val="clear" w:color="auto" w:fill="FFFFFF"/>
        </w:rPr>
        <w:t>uditoria externa</w:t>
      </w:r>
      <w:r w:rsidR="006478AD" w:rsidRPr="000F1C6B">
        <w:rPr>
          <w:rFonts w:cs="Times New Roman"/>
          <w:szCs w:val="24"/>
          <w:shd w:val="clear" w:color="auto" w:fill="FFFFFF"/>
        </w:rPr>
        <w:t xml:space="preserve">, </w:t>
      </w:r>
      <w:r w:rsidR="001B6224" w:rsidRPr="000F1C6B">
        <w:rPr>
          <w:rFonts w:cs="Times New Roman"/>
          <w:szCs w:val="24"/>
          <w:shd w:val="clear" w:color="auto" w:fill="FFFFFF"/>
        </w:rPr>
        <w:t xml:space="preserve">de acordo com a NBC T 11 </w:t>
      </w:r>
      <w:r w:rsidR="00E65611" w:rsidRPr="00667F94">
        <w:rPr>
          <w:rFonts w:cs="Times New Roman"/>
          <w:szCs w:val="24"/>
          <w:shd w:val="clear" w:color="auto" w:fill="FFFFFF"/>
        </w:rPr>
        <w:t>das Normas Brasileiras de Contabilidade</w:t>
      </w:r>
      <w:r w:rsidR="00E65611">
        <w:rPr>
          <w:rFonts w:cs="Times New Roman"/>
          <w:szCs w:val="24"/>
          <w:shd w:val="clear" w:color="auto" w:fill="FFFFFF"/>
        </w:rPr>
        <w:t xml:space="preserve"> </w:t>
      </w:r>
      <w:r w:rsidR="002749C9" w:rsidRPr="000F1C6B">
        <w:rPr>
          <w:rFonts w:cs="Times New Roman"/>
          <w:szCs w:val="24"/>
          <w:shd w:val="clear" w:color="auto" w:fill="FFFFFF"/>
        </w:rPr>
        <w:t>(</w:t>
      </w:r>
      <w:r w:rsidR="00852035" w:rsidRPr="000F1C6B">
        <w:rPr>
          <w:rFonts w:cs="Times New Roman"/>
          <w:szCs w:val="24"/>
          <w:shd w:val="clear" w:color="auto" w:fill="FFFFFF"/>
        </w:rPr>
        <w:t>2003</w:t>
      </w:r>
      <w:r w:rsidR="002749C9" w:rsidRPr="000F1C6B">
        <w:rPr>
          <w:rFonts w:cs="Times New Roman"/>
          <w:szCs w:val="24"/>
          <w:shd w:val="clear" w:color="auto" w:fill="FFFFFF"/>
        </w:rPr>
        <w:t xml:space="preserve">, </w:t>
      </w:r>
      <w:r w:rsidR="00852035" w:rsidRPr="000F1C6B">
        <w:rPr>
          <w:rFonts w:cs="Times New Roman"/>
          <w:szCs w:val="24"/>
          <w:shd w:val="clear" w:color="auto" w:fill="FFFFFF"/>
        </w:rPr>
        <w:t xml:space="preserve">subitem 11.1.1.1, </w:t>
      </w:r>
      <w:r w:rsidR="002749C9" w:rsidRPr="000F1C6B">
        <w:rPr>
          <w:rFonts w:cs="Times New Roman"/>
          <w:szCs w:val="24"/>
          <w:shd w:val="clear" w:color="auto" w:fill="FFFFFF"/>
        </w:rPr>
        <w:t>p.</w:t>
      </w:r>
      <w:r w:rsidR="007D0FD0">
        <w:rPr>
          <w:rFonts w:cs="Times New Roman"/>
          <w:szCs w:val="24"/>
          <w:shd w:val="clear" w:color="auto" w:fill="FFFFFF"/>
        </w:rPr>
        <w:t xml:space="preserve"> </w:t>
      </w:r>
      <w:r w:rsidR="00852035" w:rsidRPr="000F1C6B">
        <w:rPr>
          <w:rFonts w:cs="Times New Roman"/>
          <w:szCs w:val="24"/>
          <w:shd w:val="clear" w:color="auto" w:fill="FFFFFF"/>
        </w:rPr>
        <w:t>3</w:t>
      </w:r>
      <w:r w:rsidR="002749C9" w:rsidRPr="000F1C6B">
        <w:rPr>
          <w:rFonts w:cs="Times New Roman"/>
          <w:szCs w:val="24"/>
          <w:shd w:val="clear" w:color="auto" w:fill="FFFFFF"/>
        </w:rPr>
        <w:t xml:space="preserve">) </w:t>
      </w:r>
      <w:r w:rsidR="001B6224" w:rsidRPr="000F1C6B">
        <w:rPr>
          <w:rFonts w:cs="Times New Roman"/>
          <w:szCs w:val="24"/>
          <w:shd w:val="clear" w:color="auto" w:fill="FFFFFF"/>
        </w:rPr>
        <w:t>auditoria externa compreende “</w:t>
      </w:r>
      <w:r w:rsidR="00852035" w:rsidRPr="000F1C6B">
        <w:rPr>
          <w:rFonts w:cs="Times New Roman"/>
          <w:szCs w:val="24"/>
          <w:shd w:val="clear" w:color="auto" w:fill="FFFFFF"/>
        </w:rPr>
        <w:t xml:space="preserve">[...] </w:t>
      </w:r>
      <w:r w:rsidR="001B6224" w:rsidRPr="000F1C6B">
        <w:rPr>
          <w:szCs w:val="24"/>
        </w:rPr>
        <w:t>o</w:t>
      </w:r>
      <w:r w:rsidR="001B6224" w:rsidRPr="001B6224">
        <w:rPr>
          <w:szCs w:val="24"/>
        </w:rPr>
        <w:t xml:space="preserve"> conjunto de procedimentos técnicos que tem por objetivo a emissão de parecer sobre a sua adequação, consoante os Princípios Fundamentais de Contabilidade e as Normas Brasileiras de Contabilidade e, no que for pertinente, a legislação específica</w:t>
      </w:r>
      <w:r w:rsidR="001B6224" w:rsidRPr="00FE25BC">
        <w:rPr>
          <w:szCs w:val="24"/>
        </w:rPr>
        <w:t xml:space="preserve">”, </w:t>
      </w:r>
      <w:r w:rsidR="00220250" w:rsidRPr="00FE25BC">
        <w:rPr>
          <w:szCs w:val="24"/>
        </w:rPr>
        <w:t xml:space="preserve">a auditoria externa </w:t>
      </w:r>
      <w:r w:rsidR="00FE25BC">
        <w:rPr>
          <w:szCs w:val="24"/>
        </w:rPr>
        <w:t>deve ser</w:t>
      </w:r>
      <w:r w:rsidR="00220250" w:rsidRPr="00FE25BC">
        <w:rPr>
          <w:szCs w:val="24"/>
        </w:rPr>
        <w:t xml:space="preserve"> </w:t>
      </w:r>
      <w:r w:rsidR="00A55249" w:rsidRPr="00FE25BC">
        <w:rPr>
          <w:rFonts w:cs="Times New Roman"/>
          <w:color w:val="000000"/>
          <w:szCs w:val="24"/>
          <w:shd w:val="clear" w:color="auto" w:fill="FFFFFF"/>
        </w:rPr>
        <w:t>realizada por profissional independente da empresa auditada</w:t>
      </w:r>
      <w:r w:rsidR="001B6224" w:rsidRPr="00FE25BC">
        <w:rPr>
          <w:rFonts w:cs="Times New Roman"/>
          <w:color w:val="000000"/>
          <w:szCs w:val="24"/>
          <w:shd w:val="clear" w:color="auto" w:fill="FFFFFF"/>
        </w:rPr>
        <w:t xml:space="preserve">. </w:t>
      </w:r>
    </w:p>
    <w:p w:rsidR="00A55249" w:rsidRDefault="00AF5816" w:rsidP="00A55249">
      <w:pPr>
        <w:spacing w:after="0" w:line="360" w:lineRule="auto"/>
        <w:ind w:firstLine="1134"/>
        <w:rPr>
          <w:rFonts w:cs="Times New Roman"/>
          <w:color w:val="000000"/>
          <w:szCs w:val="24"/>
          <w:shd w:val="clear" w:color="auto" w:fill="FFFFFF"/>
        </w:rPr>
      </w:pPr>
      <w:r>
        <w:rPr>
          <w:rFonts w:cs="Times New Roman"/>
          <w:color w:val="000000"/>
          <w:szCs w:val="24"/>
          <w:shd w:val="clear" w:color="auto" w:fill="FFFFFF"/>
        </w:rPr>
        <w:t>O</w:t>
      </w:r>
      <w:r w:rsidR="00A55249" w:rsidRPr="006D62B6">
        <w:rPr>
          <w:rFonts w:cs="Times New Roman"/>
          <w:color w:val="000000"/>
          <w:szCs w:val="24"/>
          <w:shd w:val="clear" w:color="auto" w:fill="FFFFFF"/>
        </w:rPr>
        <w:t xml:space="preserve"> </w:t>
      </w:r>
      <w:r w:rsidR="00A55249">
        <w:rPr>
          <w:rFonts w:cs="Times New Roman"/>
          <w:color w:val="000000"/>
          <w:szCs w:val="24"/>
          <w:shd w:val="clear" w:color="auto" w:fill="FFFFFF"/>
        </w:rPr>
        <w:t xml:space="preserve">auditor independente é </w:t>
      </w:r>
      <w:r w:rsidR="00A55249" w:rsidRPr="006D62B6">
        <w:rPr>
          <w:rFonts w:cs="Times New Roman"/>
          <w:color w:val="000000"/>
          <w:szCs w:val="24"/>
          <w:shd w:val="clear" w:color="auto" w:fill="FFFFFF"/>
        </w:rPr>
        <w:t>profiss</w:t>
      </w:r>
      <w:r w:rsidR="00A55249">
        <w:rPr>
          <w:rFonts w:cs="Times New Roman"/>
          <w:color w:val="000000"/>
          <w:szCs w:val="24"/>
          <w:shd w:val="clear" w:color="auto" w:fill="FFFFFF"/>
        </w:rPr>
        <w:t xml:space="preserve">ionalmente </w:t>
      </w:r>
      <w:r w:rsidR="00A55249" w:rsidRPr="006D62B6">
        <w:rPr>
          <w:rFonts w:cs="Times New Roman"/>
          <w:color w:val="000000"/>
          <w:szCs w:val="24"/>
          <w:shd w:val="clear" w:color="auto" w:fill="FFFFFF"/>
        </w:rPr>
        <w:t>regulamentad</w:t>
      </w:r>
      <w:r w:rsidR="00A55249">
        <w:rPr>
          <w:rFonts w:cs="Times New Roman"/>
          <w:color w:val="000000"/>
          <w:szCs w:val="24"/>
          <w:shd w:val="clear" w:color="auto" w:fill="FFFFFF"/>
        </w:rPr>
        <w:t>o</w:t>
      </w:r>
      <w:r w:rsidR="00A55249" w:rsidRPr="006D62B6">
        <w:rPr>
          <w:rFonts w:cs="Times New Roman"/>
          <w:color w:val="000000"/>
          <w:szCs w:val="24"/>
          <w:shd w:val="clear" w:color="auto" w:fill="FFFFFF"/>
        </w:rPr>
        <w:t xml:space="preserve"> por um código de normas estabelecido pelos órgãos reguladores da profissão contábil. Co</w:t>
      </w:r>
      <w:r w:rsidR="00A55249">
        <w:rPr>
          <w:rFonts w:cs="Times New Roman"/>
          <w:color w:val="000000"/>
          <w:szCs w:val="24"/>
          <w:shd w:val="clear" w:color="auto" w:fill="FFFFFF"/>
        </w:rPr>
        <w:t xml:space="preserve">mo </w:t>
      </w:r>
      <w:r w:rsidR="00A55249" w:rsidRPr="006D62B6">
        <w:rPr>
          <w:rFonts w:cs="Times New Roman"/>
          <w:color w:val="000000"/>
          <w:szCs w:val="24"/>
          <w:shd w:val="clear" w:color="auto" w:fill="FFFFFF"/>
        </w:rPr>
        <w:t>o disposto na Resolução n. 915/2001</w:t>
      </w:r>
      <w:r w:rsidR="003C1251">
        <w:rPr>
          <w:rFonts w:cs="Times New Roman"/>
          <w:color w:val="000000"/>
          <w:szCs w:val="24"/>
          <w:shd w:val="clear" w:color="auto" w:fill="FFFFFF"/>
        </w:rPr>
        <w:t xml:space="preserve"> </w:t>
      </w:r>
      <w:r w:rsidR="00A55249" w:rsidRPr="006D62B6">
        <w:rPr>
          <w:rFonts w:cs="Times New Roman"/>
          <w:color w:val="000000"/>
          <w:szCs w:val="24"/>
          <w:shd w:val="clear" w:color="auto" w:fill="FFFFFF"/>
        </w:rPr>
        <w:t>do Conselho Federal de Contabilidade (CFC)</w:t>
      </w:r>
      <w:r w:rsidR="002F13A0">
        <w:rPr>
          <w:rFonts w:cs="Times New Roman"/>
          <w:color w:val="000000"/>
          <w:szCs w:val="24"/>
          <w:shd w:val="clear" w:color="auto" w:fill="FFFFFF"/>
        </w:rPr>
        <w:t>, assim como, pronunciamentos do Ibracon, da Comissão de Valores Mobiliários</w:t>
      </w:r>
      <w:r w:rsidR="00BE3961">
        <w:rPr>
          <w:rFonts w:cs="Times New Roman"/>
          <w:color w:val="000000"/>
          <w:szCs w:val="24"/>
          <w:shd w:val="clear" w:color="auto" w:fill="FFFFFF"/>
        </w:rPr>
        <w:t xml:space="preserve"> (CVM)</w:t>
      </w:r>
      <w:r w:rsidR="002F13A0">
        <w:rPr>
          <w:rFonts w:cs="Times New Roman"/>
          <w:color w:val="000000"/>
          <w:szCs w:val="24"/>
          <w:shd w:val="clear" w:color="auto" w:fill="FFFFFF"/>
        </w:rPr>
        <w:t>, do Banco Central do Brasil, da Superintendência de Seguros Privados, entre outros</w:t>
      </w:r>
      <w:r w:rsidR="00A55249" w:rsidRPr="006D62B6">
        <w:rPr>
          <w:rFonts w:cs="Times New Roman"/>
          <w:color w:val="000000"/>
          <w:szCs w:val="24"/>
          <w:shd w:val="clear" w:color="auto" w:fill="FFFFFF"/>
        </w:rPr>
        <w:t>.</w:t>
      </w:r>
      <w:r w:rsidR="002F13A0">
        <w:rPr>
          <w:rFonts w:cs="Times New Roman"/>
          <w:color w:val="000000"/>
          <w:szCs w:val="24"/>
          <w:shd w:val="clear" w:color="auto" w:fill="FFFFFF"/>
        </w:rPr>
        <w:t xml:space="preserve"> </w:t>
      </w:r>
      <w:r w:rsidR="00A55249" w:rsidRPr="006D62B6">
        <w:rPr>
          <w:rFonts w:cs="Times New Roman"/>
          <w:color w:val="000000"/>
          <w:szCs w:val="24"/>
          <w:shd w:val="clear" w:color="auto" w:fill="FFFFFF"/>
        </w:rPr>
        <w:t xml:space="preserve"> </w:t>
      </w:r>
    </w:p>
    <w:p w:rsidR="009E4D5C" w:rsidRDefault="00A55249" w:rsidP="00A55249">
      <w:pPr>
        <w:spacing w:after="0" w:line="360" w:lineRule="auto"/>
        <w:ind w:firstLine="1134"/>
        <w:rPr>
          <w:rFonts w:cs="Times New Roman"/>
          <w:color w:val="000000"/>
          <w:szCs w:val="24"/>
          <w:shd w:val="clear" w:color="auto" w:fill="FFFFFF"/>
        </w:rPr>
      </w:pPr>
      <w:r>
        <w:rPr>
          <w:rFonts w:cs="Times New Roman"/>
          <w:color w:val="000000"/>
          <w:szCs w:val="24"/>
          <w:shd w:val="clear" w:color="auto" w:fill="FFFFFF"/>
        </w:rPr>
        <w:t>De acordo com Lins (2014, p.</w:t>
      </w:r>
      <w:r w:rsidR="007D0FD0">
        <w:rPr>
          <w:rFonts w:cs="Times New Roman"/>
          <w:color w:val="000000"/>
          <w:szCs w:val="24"/>
          <w:shd w:val="clear" w:color="auto" w:fill="FFFFFF"/>
        </w:rPr>
        <w:t xml:space="preserve"> </w:t>
      </w:r>
      <w:r>
        <w:rPr>
          <w:rFonts w:cs="Times New Roman"/>
          <w:color w:val="000000"/>
          <w:szCs w:val="24"/>
          <w:shd w:val="clear" w:color="auto" w:fill="FFFFFF"/>
        </w:rPr>
        <w:t>14), “Todo auditor, pessoa física ou jurídica, tem obrigação de ter seu registro efetuado na CVM”, ressaltemos que o registro na CVM, não constitui uma categoria profissional, a atividade de auditoria independente é prerrogativa dos contadores legalmente habilitados e registrados no Conselho Regional de Contabilidade.</w:t>
      </w:r>
      <w:r w:rsidR="009E4D5C">
        <w:rPr>
          <w:rFonts w:cs="Times New Roman"/>
          <w:color w:val="000000"/>
          <w:szCs w:val="24"/>
          <w:shd w:val="clear" w:color="auto" w:fill="FFFFFF"/>
        </w:rPr>
        <w:t xml:space="preserve"> </w:t>
      </w:r>
    </w:p>
    <w:p w:rsidR="00DE196B" w:rsidRDefault="005B30DE" w:rsidP="00A55249">
      <w:pPr>
        <w:spacing w:after="0" w:line="360" w:lineRule="auto"/>
        <w:ind w:firstLine="1134"/>
        <w:rPr>
          <w:rFonts w:cs="Times New Roman"/>
          <w:noProof/>
          <w:szCs w:val="24"/>
          <w:shd w:val="clear" w:color="auto" w:fill="FFFFFF"/>
        </w:rPr>
      </w:pPr>
      <w:r w:rsidRPr="00AB6894">
        <w:rPr>
          <w:rFonts w:cs="Times New Roman"/>
          <w:szCs w:val="24"/>
          <w:shd w:val="clear" w:color="auto" w:fill="FFFFFF"/>
        </w:rPr>
        <w:t xml:space="preserve">O </w:t>
      </w:r>
      <w:r w:rsidR="00A55249" w:rsidRPr="00AB6894">
        <w:rPr>
          <w:rFonts w:cs="Times New Roman"/>
          <w:szCs w:val="24"/>
          <w:shd w:val="clear" w:color="auto" w:fill="FFFFFF"/>
        </w:rPr>
        <w:t>produto</w:t>
      </w:r>
      <w:r w:rsidR="00331D9E">
        <w:rPr>
          <w:rFonts w:cs="Times New Roman"/>
          <w:szCs w:val="24"/>
          <w:shd w:val="clear" w:color="auto" w:fill="FFFFFF"/>
        </w:rPr>
        <w:t xml:space="preserve"> final </w:t>
      </w:r>
      <w:r w:rsidR="00A55249" w:rsidRPr="00AB6894">
        <w:rPr>
          <w:rFonts w:cs="Times New Roman"/>
          <w:szCs w:val="24"/>
          <w:shd w:val="clear" w:color="auto" w:fill="FFFFFF"/>
        </w:rPr>
        <w:t>do trabalho do auditor independente é uma opinião</w:t>
      </w:r>
      <w:r w:rsidR="00D32147" w:rsidRPr="00AB6894">
        <w:rPr>
          <w:rFonts w:cs="Times New Roman"/>
          <w:szCs w:val="24"/>
          <w:shd w:val="clear" w:color="auto" w:fill="FFFFFF"/>
        </w:rPr>
        <w:t>, emitida</w:t>
      </w:r>
      <w:r w:rsidR="00A55249" w:rsidRPr="00AB6894">
        <w:rPr>
          <w:rFonts w:cs="Times New Roman"/>
          <w:szCs w:val="24"/>
          <w:shd w:val="clear" w:color="auto" w:fill="FFFFFF"/>
        </w:rPr>
        <w:t xml:space="preserve"> através de um </w:t>
      </w:r>
      <w:r w:rsidR="00D32147" w:rsidRPr="00AB6894">
        <w:rPr>
          <w:rFonts w:cs="Times New Roman"/>
          <w:szCs w:val="24"/>
          <w:shd w:val="clear" w:color="auto" w:fill="FFFFFF"/>
        </w:rPr>
        <w:t xml:space="preserve">documento denominado </w:t>
      </w:r>
      <w:r w:rsidR="00331D9E">
        <w:rPr>
          <w:rFonts w:cs="Times New Roman"/>
          <w:szCs w:val="24"/>
          <w:shd w:val="clear" w:color="auto" w:fill="FFFFFF"/>
        </w:rPr>
        <w:t xml:space="preserve">relatório ou </w:t>
      </w:r>
      <w:r w:rsidR="00A55249" w:rsidRPr="00AB6894">
        <w:rPr>
          <w:rFonts w:cs="Times New Roman"/>
          <w:szCs w:val="24"/>
          <w:shd w:val="clear" w:color="auto" w:fill="FFFFFF"/>
        </w:rPr>
        <w:t>parecer, sobre as demonstrações contábeis</w:t>
      </w:r>
      <w:r w:rsidR="00C70EBF" w:rsidRPr="00AB6894">
        <w:rPr>
          <w:rStyle w:val="Refdenotaderodap"/>
          <w:rFonts w:cs="Times New Roman"/>
          <w:szCs w:val="24"/>
          <w:shd w:val="clear" w:color="auto" w:fill="FFFFFF"/>
        </w:rPr>
        <w:footnoteReference w:id="5"/>
      </w:r>
      <w:r w:rsidR="00A55249" w:rsidRPr="00AB6894">
        <w:rPr>
          <w:rFonts w:cs="Times New Roman"/>
          <w:szCs w:val="24"/>
          <w:shd w:val="clear" w:color="auto" w:fill="FFFFFF"/>
        </w:rPr>
        <w:t xml:space="preserve"> </w:t>
      </w:r>
      <w:r w:rsidR="00331D9E">
        <w:rPr>
          <w:rFonts w:cs="Times New Roman"/>
          <w:szCs w:val="24"/>
          <w:shd w:val="clear" w:color="auto" w:fill="FFFFFF"/>
        </w:rPr>
        <w:t xml:space="preserve">analisadas, a intenção do auditor é </w:t>
      </w:r>
      <w:r w:rsidR="00A55249" w:rsidRPr="00AB6894">
        <w:rPr>
          <w:rFonts w:cs="Times New Roman"/>
          <w:szCs w:val="24"/>
          <w:shd w:val="clear" w:color="auto" w:fill="FFFFFF"/>
        </w:rPr>
        <w:t xml:space="preserve">obter segurança razoável de que </w:t>
      </w:r>
      <w:r w:rsidR="00496B1D">
        <w:rPr>
          <w:rFonts w:cs="Times New Roman"/>
          <w:szCs w:val="24"/>
          <w:shd w:val="clear" w:color="auto" w:fill="FFFFFF"/>
        </w:rPr>
        <w:t>tais demonstrações</w:t>
      </w:r>
      <w:r w:rsidR="00A55249" w:rsidRPr="00AB6894">
        <w:rPr>
          <w:rFonts w:cs="Times New Roman"/>
          <w:szCs w:val="24"/>
          <w:shd w:val="clear" w:color="auto" w:fill="FFFFFF"/>
        </w:rPr>
        <w:t xml:space="preserve">, </w:t>
      </w:r>
      <w:r w:rsidR="00331D9E">
        <w:rPr>
          <w:rFonts w:cs="Times New Roman"/>
          <w:szCs w:val="24"/>
          <w:shd w:val="clear" w:color="auto" w:fill="FFFFFF"/>
        </w:rPr>
        <w:t xml:space="preserve">no </w:t>
      </w:r>
      <w:r w:rsidR="00A55249" w:rsidRPr="00AB6894">
        <w:rPr>
          <w:rFonts w:cs="Times New Roman"/>
          <w:szCs w:val="24"/>
          <w:shd w:val="clear" w:color="auto" w:fill="FFFFFF"/>
        </w:rPr>
        <w:t>todo, não</w:t>
      </w:r>
      <w:r w:rsidR="00327152" w:rsidRPr="00AB6894">
        <w:rPr>
          <w:rFonts w:cs="Times New Roman"/>
          <w:szCs w:val="24"/>
          <w:shd w:val="clear" w:color="auto" w:fill="FFFFFF"/>
        </w:rPr>
        <w:t xml:space="preserve"> </w:t>
      </w:r>
      <w:r w:rsidR="00A55249" w:rsidRPr="00AB6894">
        <w:rPr>
          <w:rFonts w:cs="Times New Roman"/>
          <w:szCs w:val="24"/>
          <w:shd w:val="clear" w:color="auto" w:fill="FFFFFF"/>
        </w:rPr>
        <w:t xml:space="preserve">apresentam distorções relevantes </w:t>
      </w:r>
      <w:r w:rsidR="00331D9E">
        <w:rPr>
          <w:rFonts w:cs="Times New Roman"/>
          <w:szCs w:val="24"/>
          <w:shd w:val="clear" w:color="auto" w:fill="FFFFFF"/>
        </w:rPr>
        <w:t xml:space="preserve">oriundas </w:t>
      </w:r>
      <w:r w:rsidR="00A55249" w:rsidRPr="00AB6894">
        <w:rPr>
          <w:rFonts w:cs="Times New Roman"/>
          <w:szCs w:val="24"/>
          <w:shd w:val="clear" w:color="auto" w:fill="FFFFFF"/>
        </w:rPr>
        <w:t xml:space="preserve">de fraude ou erro. </w:t>
      </w:r>
      <w:r w:rsidR="00F175E5">
        <w:rPr>
          <w:rFonts w:cs="Times New Roman"/>
          <w:szCs w:val="24"/>
          <w:shd w:val="clear" w:color="auto" w:fill="FFFFFF"/>
        </w:rPr>
        <w:t>O mesmo cuidado é dispensado para a análise d</w:t>
      </w:r>
      <w:r w:rsidR="00330C2D">
        <w:rPr>
          <w:rFonts w:cs="Times New Roman"/>
          <w:szCs w:val="24"/>
          <w:shd w:val="clear" w:color="auto" w:fill="FFFFFF"/>
        </w:rPr>
        <w:t>o</w:t>
      </w:r>
      <w:r w:rsidR="00A55249" w:rsidRPr="00AB6894">
        <w:rPr>
          <w:rFonts w:cs="Times New Roman"/>
          <w:szCs w:val="24"/>
          <w:shd w:val="clear" w:color="auto" w:fill="FFFFFF"/>
        </w:rPr>
        <w:t xml:space="preserve"> resultado das operações e </w:t>
      </w:r>
      <w:r w:rsidR="00F175E5">
        <w:rPr>
          <w:rFonts w:cs="Times New Roman"/>
          <w:szCs w:val="24"/>
          <w:shd w:val="clear" w:color="auto" w:fill="FFFFFF"/>
        </w:rPr>
        <w:t xml:space="preserve">possíveis </w:t>
      </w:r>
      <w:r w:rsidR="00A55249" w:rsidRPr="00AB6894">
        <w:rPr>
          <w:rFonts w:cs="Times New Roman"/>
          <w:szCs w:val="24"/>
          <w:shd w:val="clear" w:color="auto" w:fill="FFFFFF"/>
        </w:rPr>
        <w:t>modificações necessárias</w:t>
      </w:r>
      <w:r w:rsidR="00F175E5">
        <w:rPr>
          <w:rFonts w:cs="Times New Roman"/>
          <w:szCs w:val="24"/>
          <w:shd w:val="clear" w:color="auto" w:fill="FFFFFF"/>
        </w:rPr>
        <w:t xml:space="preserve"> </w:t>
      </w:r>
      <w:r w:rsidR="00A55249" w:rsidRPr="00AB6894">
        <w:rPr>
          <w:rFonts w:cs="Times New Roman"/>
          <w:szCs w:val="24"/>
          <w:shd w:val="clear" w:color="auto" w:fill="FFFFFF"/>
        </w:rPr>
        <w:t xml:space="preserve">para o cumprimento dos princípios contábeis, </w:t>
      </w:r>
      <w:r w:rsidR="00496B1D">
        <w:rPr>
          <w:rFonts w:cs="Times New Roman"/>
          <w:szCs w:val="24"/>
          <w:shd w:val="clear" w:color="auto" w:fill="FFFFFF"/>
        </w:rPr>
        <w:t xml:space="preserve">das </w:t>
      </w:r>
      <w:r w:rsidR="00A55249" w:rsidRPr="00AB6894">
        <w:rPr>
          <w:rFonts w:cs="Times New Roman"/>
          <w:szCs w:val="24"/>
          <w:shd w:val="clear" w:color="auto" w:fill="FFFFFF"/>
        </w:rPr>
        <w:t xml:space="preserve">normas de auditoria e </w:t>
      </w:r>
      <w:r w:rsidR="00496B1D">
        <w:rPr>
          <w:rFonts w:cs="Times New Roman"/>
          <w:szCs w:val="24"/>
          <w:shd w:val="clear" w:color="auto" w:fill="FFFFFF"/>
        </w:rPr>
        <w:t xml:space="preserve">das </w:t>
      </w:r>
      <w:r w:rsidR="00A55249" w:rsidRPr="00AB6894">
        <w:rPr>
          <w:rFonts w:cs="Times New Roman"/>
          <w:szCs w:val="24"/>
          <w:shd w:val="clear" w:color="auto" w:fill="FFFFFF"/>
        </w:rPr>
        <w:t xml:space="preserve">leis </w:t>
      </w:r>
      <w:r w:rsidR="00330C2D">
        <w:rPr>
          <w:rFonts w:cs="Times New Roman"/>
          <w:szCs w:val="24"/>
          <w:shd w:val="clear" w:color="auto" w:fill="FFFFFF"/>
        </w:rPr>
        <w:t xml:space="preserve">pertinentes, </w:t>
      </w:r>
      <w:r w:rsidR="00F175E5">
        <w:rPr>
          <w:rFonts w:cs="Times New Roman"/>
          <w:szCs w:val="24"/>
          <w:shd w:val="clear" w:color="auto" w:fill="FFFFFF"/>
        </w:rPr>
        <w:t xml:space="preserve">realçando o foco </w:t>
      </w:r>
      <w:r w:rsidR="00496B1D">
        <w:rPr>
          <w:rFonts w:cs="Times New Roman"/>
          <w:szCs w:val="24"/>
          <w:shd w:val="clear" w:color="auto" w:fill="FFFFFF"/>
        </w:rPr>
        <w:t>n</w:t>
      </w:r>
      <w:r w:rsidR="00330C2D">
        <w:rPr>
          <w:rFonts w:cs="Times New Roman"/>
          <w:szCs w:val="24"/>
          <w:shd w:val="clear" w:color="auto" w:fill="FFFFFF"/>
        </w:rPr>
        <w:t>o a</w:t>
      </w:r>
      <w:r w:rsidR="00A55249" w:rsidRPr="00AB6894">
        <w:rPr>
          <w:rFonts w:cs="Times New Roman"/>
          <w:szCs w:val="24"/>
          <w:shd w:val="clear" w:color="auto" w:fill="FFFFFF"/>
        </w:rPr>
        <w:t>ument</w:t>
      </w:r>
      <w:r w:rsidR="00330C2D">
        <w:rPr>
          <w:rFonts w:cs="Times New Roman"/>
          <w:szCs w:val="24"/>
          <w:shd w:val="clear" w:color="auto" w:fill="FFFFFF"/>
        </w:rPr>
        <w:t xml:space="preserve">o </w:t>
      </w:r>
      <w:r w:rsidR="00A55249" w:rsidRPr="00AB6894">
        <w:rPr>
          <w:rFonts w:cs="Times New Roman"/>
          <w:szCs w:val="24"/>
          <w:shd w:val="clear" w:color="auto" w:fill="FFFFFF"/>
        </w:rPr>
        <w:t>d</w:t>
      </w:r>
      <w:r w:rsidR="00F175E5">
        <w:rPr>
          <w:rFonts w:cs="Times New Roman"/>
          <w:szCs w:val="24"/>
          <w:shd w:val="clear" w:color="auto" w:fill="FFFFFF"/>
        </w:rPr>
        <w:t>a</w:t>
      </w:r>
      <w:r w:rsidR="00A55249" w:rsidRPr="00AB6894">
        <w:rPr>
          <w:rFonts w:cs="Times New Roman"/>
          <w:szCs w:val="24"/>
          <w:shd w:val="clear" w:color="auto" w:fill="FFFFFF"/>
        </w:rPr>
        <w:t xml:space="preserve"> confiança dos usuários</w:t>
      </w:r>
      <w:r w:rsidR="00330C2D">
        <w:rPr>
          <w:rFonts w:cs="Times New Roman"/>
          <w:szCs w:val="24"/>
          <w:shd w:val="clear" w:color="auto" w:fill="FFFFFF"/>
        </w:rPr>
        <w:t xml:space="preserve"> </w:t>
      </w:r>
      <w:r w:rsidR="00496B1D">
        <w:rPr>
          <w:rFonts w:cs="Times New Roman"/>
          <w:szCs w:val="24"/>
          <w:shd w:val="clear" w:color="auto" w:fill="FFFFFF"/>
        </w:rPr>
        <w:t xml:space="preserve">nas </w:t>
      </w:r>
      <w:r w:rsidR="00330C2D">
        <w:rPr>
          <w:rFonts w:cs="Times New Roman"/>
          <w:szCs w:val="24"/>
          <w:shd w:val="clear" w:color="auto" w:fill="FFFFFF"/>
        </w:rPr>
        <w:t>demonstrações contábeis</w:t>
      </w:r>
      <w:r w:rsidR="00A55249" w:rsidRPr="00AB6894">
        <w:rPr>
          <w:rFonts w:cs="Times New Roman"/>
          <w:szCs w:val="24"/>
          <w:shd w:val="clear" w:color="auto" w:fill="FFFFFF"/>
        </w:rPr>
        <w:t xml:space="preserve"> </w:t>
      </w:r>
      <w:r w:rsidR="00A55249" w:rsidRPr="00AB6894">
        <w:rPr>
          <w:rFonts w:cs="Times New Roman"/>
          <w:noProof/>
          <w:szCs w:val="24"/>
          <w:shd w:val="clear" w:color="auto" w:fill="FFFFFF"/>
        </w:rPr>
        <w:t>(CREPALDI, 2016).</w:t>
      </w:r>
      <w:r w:rsidR="00DE196B">
        <w:rPr>
          <w:rFonts w:cs="Times New Roman"/>
          <w:noProof/>
          <w:szCs w:val="24"/>
          <w:shd w:val="clear" w:color="auto" w:fill="FFFFFF"/>
        </w:rPr>
        <w:t xml:space="preserve"> </w:t>
      </w:r>
    </w:p>
    <w:p w:rsidR="007A453C" w:rsidRDefault="00A55249" w:rsidP="00A55249">
      <w:pPr>
        <w:spacing w:after="0" w:line="360" w:lineRule="auto"/>
        <w:ind w:firstLine="1134"/>
        <w:rPr>
          <w:rFonts w:cs="Times New Roman"/>
          <w:color w:val="000000"/>
          <w:szCs w:val="24"/>
          <w:shd w:val="clear" w:color="auto" w:fill="FFFFFF"/>
        </w:rPr>
      </w:pPr>
      <w:r>
        <w:rPr>
          <w:rFonts w:cs="Times New Roman"/>
          <w:color w:val="000000"/>
          <w:szCs w:val="24"/>
          <w:shd w:val="clear" w:color="auto" w:fill="FFFFFF"/>
        </w:rPr>
        <w:lastRenderedPageBreak/>
        <w:t>Seguindo a mesma linha de entendimento para Lins (2014, p. 239), “O objetivo final de todo trabalho de auditoria é expressar uma opinião sobre as demonstrações contábeis analisadas”.</w:t>
      </w:r>
      <w:r w:rsidR="00BA7D8B">
        <w:rPr>
          <w:rFonts w:cs="Times New Roman"/>
          <w:color w:val="000000"/>
          <w:szCs w:val="24"/>
          <w:shd w:val="clear" w:color="auto" w:fill="FFFFFF"/>
        </w:rPr>
        <w:t xml:space="preserve"> </w:t>
      </w:r>
      <w:r w:rsidR="007A453C">
        <w:rPr>
          <w:rFonts w:cs="Times New Roman"/>
          <w:color w:val="000000"/>
          <w:szCs w:val="24"/>
          <w:shd w:val="clear" w:color="auto" w:fill="FFFFFF"/>
        </w:rPr>
        <w:t>Entende-se que c</w:t>
      </w:r>
      <w:r>
        <w:rPr>
          <w:rFonts w:cs="Times New Roman"/>
          <w:color w:val="000000"/>
          <w:szCs w:val="24"/>
          <w:shd w:val="clear" w:color="auto" w:fill="FFFFFF"/>
        </w:rPr>
        <w:t>abe ao auditor independente avaliar criticamente o sistema contábil, as inadequações nos controles internos,</w:t>
      </w:r>
      <w:r w:rsidRPr="00131C79">
        <w:rPr>
          <w:rFonts w:cs="Times New Roman"/>
          <w:color w:val="000000"/>
          <w:szCs w:val="24"/>
          <w:shd w:val="clear" w:color="auto" w:fill="FFFFFF"/>
        </w:rPr>
        <w:t xml:space="preserve"> </w:t>
      </w:r>
      <w:r>
        <w:rPr>
          <w:rFonts w:cs="Times New Roman"/>
          <w:color w:val="000000"/>
          <w:szCs w:val="24"/>
          <w:shd w:val="clear" w:color="auto" w:fill="FFFFFF"/>
        </w:rPr>
        <w:t>os r</w:t>
      </w:r>
      <w:r w:rsidRPr="006D62B6">
        <w:rPr>
          <w:rFonts w:cs="Times New Roman"/>
          <w:color w:val="000000"/>
          <w:szCs w:val="24"/>
          <w:shd w:val="clear" w:color="auto" w:fill="FFFFFF"/>
        </w:rPr>
        <w:t>isco</w:t>
      </w:r>
      <w:r>
        <w:rPr>
          <w:rFonts w:cs="Times New Roman"/>
          <w:color w:val="000000"/>
          <w:szCs w:val="24"/>
          <w:shd w:val="clear" w:color="auto" w:fill="FFFFFF"/>
        </w:rPr>
        <w:t>s</w:t>
      </w:r>
      <w:r w:rsidRPr="006D62B6">
        <w:rPr>
          <w:rFonts w:cs="Times New Roman"/>
          <w:color w:val="000000"/>
          <w:szCs w:val="24"/>
          <w:shd w:val="clear" w:color="auto" w:fill="FFFFFF"/>
        </w:rPr>
        <w:t xml:space="preserve"> de distorções materialmente</w:t>
      </w:r>
      <w:r w:rsidR="000C1EFC">
        <w:rPr>
          <w:rStyle w:val="Refdenotaderodap"/>
          <w:rFonts w:cs="Times New Roman"/>
          <w:color w:val="000000"/>
          <w:szCs w:val="24"/>
          <w:shd w:val="clear" w:color="auto" w:fill="FFFFFF"/>
        </w:rPr>
        <w:footnoteReference w:id="6"/>
      </w:r>
      <w:r w:rsidRPr="006D62B6">
        <w:rPr>
          <w:rFonts w:cs="Times New Roman"/>
          <w:color w:val="000000"/>
          <w:szCs w:val="24"/>
          <w:shd w:val="clear" w:color="auto" w:fill="FFFFFF"/>
        </w:rPr>
        <w:t xml:space="preserve"> relevantes nas demonstrações financeiras</w:t>
      </w:r>
      <w:r>
        <w:rPr>
          <w:rFonts w:cs="Times New Roman"/>
          <w:color w:val="000000"/>
          <w:szCs w:val="24"/>
          <w:shd w:val="clear" w:color="auto" w:fill="FFFFFF"/>
        </w:rPr>
        <w:t xml:space="preserve"> e</w:t>
      </w:r>
      <w:r w:rsidRPr="006D62B6">
        <w:rPr>
          <w:rFonts w:cs="Times New Roman"/>
          <w:color w:val="000000"/>
          <w:szCs w:val="24"/>
          <w:shd w:val="clear" w:color="auto" w:fill="FFFFFF"/>
        </w:rPr>
        <w:t xml:space="preserve"> </w:t>
      </w:r>
      <w:r>
        <w:rPr>
          <w:rFonts w:cs="Times New Roman"/>
          <w:color w:val="000000"/>
          <w:szCs w:val="24"/>
          <w:shd w:val="clear" w:color="auto" w:fill="FFFFFF"/>
        </w:rPr>
        <w:t>as de</w:t>
      </w:r>
      <w:r w:rsidRPr="006D62B6">
        <w:rPr>
          <w:rFonts w:cs="Times New Roman"/>
          <w:color w:val="000000"/>
          <w:szCs w:val="24"/>
          <w:shd w:val="clear" w:color="auto" w:fill="FFFFFF"/>
        </w:rPr>
        <w:t>clarações imprecisas</w:t>
      </w:r>
      <w:r>
        <w:rPr>
          <w:rFonts w:cs="Times New Roman"/>
          <w:color w:val="000000"/>
          <w:szCs w:val="24"/>
          <w:shd w:val="clear" w:color="auto" w:fill="FFFFFF"/>
        </w:rPr>
        <w:t xml:space="preserve"> da gestão</w:t>
      </w:r>
      <w:r w:rsidR="007A453C">
        <w:rPr>
          <w:rFonts w:cs="Times New Roman"/>
          <w:color w:val="000000"/>
          <w:szCs w:val="24"/>
          <w:shd w:val="clear" w:color="auto" w:fill="FFFFFF"/>
        </w:rPr>
        <w:t xml:space="preserve"> e que para </w:t>
      </w:r>
      <w:r w:rsidR="00566C87">
        <w:rPr>
          <w:rFonts w:cs="Times New Roman"/>
          <w:color w:val="000000"/>
          <w:szCs w:val="24"/>
          <w:shd w:val="clear" w:color="auto" w:fill="FFFFFF"/>
        </w:rPr>
        <w:t>a emissão do parecer final de seus trabalhos, o auditor deve</w:t>
      </w:r>
      <w:r w:rsidR="007A453C">
        <w:rPr>
          <w:rFonts w:cs="Times New Roman"/>
          <w:color w:val="000000"/>
          <w:szCs w:val="24"/>
          <w:shd w:val="clear" w:color="auto" w:fill="FFFFFF"/>
        </w:rPr>
        <w:t xml:space="preserve"> </w:t>
      </w:r>
      <w:r w:rsidR="00566C87">
        <w:rPr>
          <w:rFonts w:cs="Times New Roman"/>
          <w:color w:val="000000"/>
          <w:szCs w:val="24"/>
          <w:shd w:val="clear" w:color="auto" w:fill="FFFFFF"/>
        </w:rPr>
        <w:t xml:space="preserve">ater-se </w:t>
      </w:r>
      <w:r w:rsidR="007A453C">
        <w:rPr>
          <w:rFonts w:cs="Times New Roman"/>
          <w:color w:val="000000"/>
          <w:szCs w:val="24"/>
          <w:shd w:val="clear" w:color="auto" w:fill="FFFFFF"/>
        </w:rPr>
        <w:t>à</w:t>
      </w:r>
      <w:r w:rsidR="00566C87">
        <w:rPr>
          <w:rFonts w:cs="Times New Roman"/>
          <w:color w:val="000000"/>
          <w:szCs w:val="24"/>
          <w:shd w:val="clear" w:color="auto" w:fill="FFFFFF"/>
        </w:rPr>
        <w:t>s normas</w:t>
      </w:r>
      <w:r w:rsidR="007A453C">
        <w:rPr>
          <w:rFonts w:cs="Times New Roman"/>
          <w:color w:val="000000"/>
          <w:szCs w:val="24"/>
          <w:shd w:val="clear" w:color="auto" w:fill="FFFFFF"/>
        </w:rPr>
        <w:t xml:space="preserve"> de auditoria e leis pertinentes.</w:t>
      </w:r>
      <w:r w:rsidR="00566C87">
        <w:rPr>
          <w:rFonts w:cs="Times New Roman"/>
          <w:color w:val="000000"/>
          <w:szCs w:val="24"/>
          <w:shd w:val="clear" w:color="auto" w:fill="FFFFFF"/>
        </w:rPr>
        <w:t xml:space="preserve"> </w:t>
      </w:r>
    </w:p>
    <w:p w:rsidR="005953FD" w:rsidRPr="00667F94" w:rsidRDefault="00A55249" w:rsidP="00A55249">
      <w:pPr>
        <w:spacing w:after="0" w:line="360" w:lineRule="auto"/>
        <w:ind w:firstLine="1134"/>
        <w:rPr>
          <w:rFonts w:cs="Times New Roman"/>
          <w:szCs w:val="24"/>
          <w:shd w:val="clear" w:color="auto" w:fill="FFFFFF"/>
        </w:rPr>
      </w:pPr>
      <w:r w:rsidRPr="00667F94">
        <w:rPr>
          <w:rFonts w:cs="Times New Roman"/>
          <w:szCs w:val="24"/>
          <w:shd w:val="clear" w:color="auto" w:fill="FFFFFF"/>
        </w:rPr>
        <w:t>Na NBC TA 200</w:t>
      </w:r>
      <w:r w:rsidR="00BC4D16" w:rsidRPr="00667F94">
        <w:rPr>
          <w:rFonts w:cs="Times New Roman"/>
          <w:szCs w:val="24"/>
          <w:shd w:val="clear" w:color="auto" w:fill="FFFFFF"/>
        </w:rPr>
        <w:t xml:space="preserve"> </w:t>
      </w:r>
      <w:r w:rsidR="008815FC" w:rsidRPr="00667F94">
        <w:rPr>
          <w:rFonts w:cs="Times New Roman"/>
          <w:szCs w:val="24"/>
          <w:shd w:val="clear" w:color="auto" w:fill="FFFFFF"/>
        </w:rPr>
        <w:t>(</w:t>
      </w:r>
      <w:r w:rsidR="00B20411" w:rsidRPr="00667F94">
        <w:rPr>
          <w:rFonts w:cs="Times New Roman"/>
          <w:szCs w:val="24"/>
          <w:shd w:val="clear" w:color="auto" w:fill="FFFFFF"/>
        </w:rPr>
        <w:t>R1</w:t>
      </w:r>
      <w:r w:rsidR="008815FC" w:rsidRPr="00667F94">
        <w:rPr>
          <w:rFonts w:cs="Times New Roman"/>
          <w:szCs w:val="24"/>
          <w:shd w:val="clear" w:color="auto" w:fill="FFFFFF"/>
        </w:rPr>
        <w:t>)</w:t>
      </w:r>
      <w:r w:rsidRPr="00667F94">
        <w:rPr>
          <w:rFonts w:cs="Times New Roman"/>
          <w:szCs w:val="24"/>
          <w:shd w:val="clear" w:color="auto" w:fill="FFFFFF"/>
        </w:rPr>
        <w:t xml:space="preserve">, temos que risco de auditoria </w:t>
      </w:r>
      <w:r w:rsidR="005953FD" w:rsidRPr="00667F94">
        <w:rPr>
          <w:rFonts w:cs="Times New Roman"/>
          <w:szCs w:val="24"/>
          <w:shd w:val="clear" w:color="auto" w:fill="FFFFFF"/>
        </w:rPr>
        <w:t xml:space="preserve">se dá pela </w:t>
      </w:r>
      <w:r w:rsidR="000E26C0" w:rsidRPr="00667F94">
        <w:rPr>
          <w:rFonts w:cs="Times New Roman"/>
          <w:szCs w:val="24"/>
          <w:shd w:val="clear" w:color="auto" w:fill="FFFFFF"/>
        </w:rPr>
        <w:t xml:space="preserve">função dos riscos de distorção relevante e do risco de detecção. </w:t>
      </w:r>
      <w:r w:rsidR="00503E62" w:rsidRPr="00667F94">
        <w:rPr>
          <w:rFonts w:cs="Times New Roman"/>
          <w:szCs w:val="24"/>
          <w:shd w:val="clear" w:color="auto" w:fill="FFFFFF"/>
        </w:rPr>
        <w:t>Na definição de Crepaldi (2016, p.</w:t>
      </w:r>
      <w:r w:rsidR="007D0FD0">
        <w:rPr>
          <w:rFonts w:cs="Times New Roman"/>
          <w:szCs w:val="24"/>
          <w:shd w:val="clear" w:color="auto" w:fill="FFFFFF"/>
        </w:rPr>
        <w:t xml:space="preserve"> </w:t>
      </w:r>
      <w:r w:rsidR="00503E62" w:rsidRPr="00667F94">
        <w:rPr>
          <w:rFonts w:cs="Times New Roman"/>
          <w:szCs w:val="24"/>
          <w:shd w:val="clear" w:color="auto" w:fill="FFFFFF"/>
        </w:rPr>
        <w:t>334) “Risco de auditoria é a possibilidade de o auditor vir a emitir uma opinião isoladamente inadequada sobre as demonstrações contábeis significativamente incorretas”</w:t>
      </w:r>
      <w:r w:rsidR="00E65611">
        <w:rPr>
          <w:rFonts w:cs="Times New Roman"/>
          <w:szCs w:val="24"/>
          <w:shd w:val="clear" w:color="auto" w:fill="FFFFFF"/>
        </w:rPr>
        <w:t>.</w:t>
      </w:r>
    </w:p>
    <w:p w:rsidR="000E26C0" w:rsidRDefault="00933D90" w:rsidP="00A55249">
      <w:pPr>
        <w:spacing w:after="0" w:line="360" w:lineRule="auto"/>
        <w:ind w:firstLine="1134"/>
        <w:rPr>
          <w:rFonts w:cs="Times New Roman"/>
          <w:noProof/>
          <w:color w:val="000000"/>
          <w:szCs w:val="24"/>
          <w:shd w:val="clear" w:color="auto" w:fill="FFFFFF"/>
        </w:rPr>
      </w:pPr>
      <w:r>
        <w:rPr>
          <w:rFonts w:cs="Times New Roman"/>
          <w:color w:val="000000"/>
          <w:szCs w:val="24"/>
          <w:shd w:val="clear" w:color="auto" w:fill="FFFFFF"/>
        </w:rPr>
        <w:t>D</w:t>
      </w:r>
      <w:r w:rsidR="00181FF9">
        <w:rPr>
          <w:rFonts w:cs="Times New Roman"/>
          <w:color w:val="000000"/>
          <w:szCs w:val="24"/>
          <w:shd w:val="clear" w:color="auto" w:fill="FFFFFF"/>
        </w:rPr>
        <w:t xml:space="preserve">e semelhante maneira </w:t>
      </w:r>
      <w:r w:rsidR="00503E62">
        <w:rPr>
          <w:rFonts w:cs="Times New Roman"/>
          <w:color w:val="000000"/>
          <w:szCs w:val="24"/>
          <w:shd w:val="clear" w:color="auto" w:fill="FFFFFF"/>
        </w:rPr>
        <w:t xml:space="preserve">afirma </w:t>
      </w:r>
      <w:r w:rsidR="000E26C0">
        <w:rPr>
          <w:rFonts w:cs="Times New Roman"/>
          <w:color w:val="000000"/>
          <w:szCs w:val="24"/>
          <w:shd w:val="clear" w:color="auto" w:fill="FFFFFF"/>
        </w:rPr>
        <w:t xml:space="preserve">Lins </w:t>
      </w:r>
      <w:r w:rsidR="000E26C0">
        <w:rPr>
          <w:rFonts w:cs="Times New Roman"/>
          <w:noProof/>
          <w:color w:val="000000"/>
          <w:szCs w:val="24"/>
          <w:shd w:val="clear" w:color="auto" w:fill="FFFFFF"/>
        </w:rPr>
        <w:t>(</w:t>
      </w:r>
      <w:r w:rsidR="000E26C0" w:rsidRPr="000E26C0">
        <w:rPr>
          <w:rFonts w:cs="Times New Roman"/>
          <w:noProof/>
          <w:color w:val="000000"/>
          <w:szCs w:val="24"/>
          <w:shd w:val="clear" w:color="auto" w:fill="FFFFFF"/>
        </w:rPr>
        <w:t>2014</w:t>
      </w:r>
      <w:r w:rsidR="000E26C0">
        <w:rPr>
          <w:rFonts w:cs="Times New Roman"/>
          <w:noProof/>
          <w:color w:val="000000"/>
          <w:szCs w:val="24"/>
          <w:shd w:val="clear" w:color="auto" w:fill="FFFFFF"/>
        </w:rPr>
        <w:t>, p.</w:t>
      </w:r>
      <w:r w:rsidR="007D0FD0">
        <w:rPr>
          <w:rFonts w:cs="Times New Roman"/>
          <w:noProof/>
          <w:color w:val="000000"/>
          <w:szCs w:val="24"/>
          <w:shd w:val="clear" w:color="auto" w:fill="FFFFFF"/>
        </w:rPr>
        <w:t xml:space="preserve"> </w:t>
      </w:r>
      <w:r w:rsidR="000E26C0">
        <w:rPr>
          <w:rFonts w:cs="Times New Roman"/>
          <w:noProof/>
          <w:color w:val="000000"/>
          <w:szCs w:val="24"/>
          <w:shd w:val="clear" w:color="auto" w:fill="FFFFFF"/>
        </w:rPr>
        <w:t>228</w:t>
      </w:r>
      <w:r w:rsidR="000E26C0" w:rsidRPr="000E26C0">
        <w:rPr>
          <w:rFonts w:cs="Times New Roman"/>
          <w:noProof/>
          <w:color w:val="000000"/>
          <w:szCs w:val="24"/>
          <w:shd w:val="clear" w:color="auto" w:fill="FFFFFF"/>
        </w:rPr>
        <w:t>)</w:t>
      </w:r>
      <w:r w:rsidR="000E26C0">
        <w:rPr>
          <w:rFonts w:cs="Times New Roman"/>
          <w:noProof/>
          <w:color w:val="000000"/>
          <w:szCs w:val="24"/>
          <w:shd w:val="clear" w:color="auto" w:fill="FFFFFF"/>
        </w:rPr>
        <w:t xml:space="preserve"> “</w:t>
      </w:r>
      <w:r w:rsidR="00C32306">
        <w:rPr>
          <w:rFonts w:cs="Times New Roman"/>
          <w:noProof/>
          <w:color w:val="000000"/>
          <w:szCs w:val="24"/>
          <w:shd w:val="clear" w:color="auto" w:fill="FFFFFF"/>
        </w:rPr>
        <w:t xml:space="preserve">[...] </w:t>
      </w:r>
      <w:r w:rsidR="000E26C0">
        <w:rPr>
          <w:rFonts w:cs="Times New Roman"/>
          <w:noProof/>
          <w:color w:val="000000"/>
          <w:szCs w:val="24"/>
          <w:shd w:val="clear" w:color="auto" w:fill="FFFFFF"/>
        </w:rPr>
        <w:t>seria o caso de o auditor afirmar que as DC estão adequadamente representadas (parecer limpo</w:t>
      </w:r>
      <w:r w:rsidR="007D0FD0">
        <w:rPr>
          <w:rFonts w:cs="Times New Roman"/>
          <w:noProof/>
          <w:color w:val="000000"/>
          <w:szCs w:val="24"/>
          <w:shd w:val="clear" w:color="auto" w:fill="FFFFFF"/>
        </w:rPr>
        <w:t>)</w:t>
      </w:r>
      <w:r w:rsidR="00FC07F2">
        <w:rPr>
          <w:rStyle w:val="Refdenotaderodap"/>
          <w:rFonts w:cs="Times New Roman"/>
          <w:noProof/>
          <w:color w:val="000000"/>
          <w:szCs w:val="24"/>
          <w:shd w:val="clear" w:color="auto" w:fill="FFFFFF"/>
        </w:rPr>
        <w:footnoteReference w:id="7"/>
      </w:r>
      <w:r w:rsidR="000E26C0">
        <w:rPr>
          <w:rFonts w:cs="Times New Roman"/>
          <w:noProof/>
          <w:color w:val="000000"/>
          <w:szCs w:val="24"/>
          <w:shd w:val="clear" w:color="auto" w:fill="FFFFFF"/>
        </w:rPr>
        <w:t xml:space="preserve"> quando na verdade contêm erros ou classificações incorretas</w:t>
      </w:r>
      <w:r w:rsidR="005953FD">
        <w:rPr>
          <w:rFonts w:cs="Times New Roman"/>
          <w:noProof/>
          <w:color w:val="000000"/>
          <w:szCs w:val="24"/>
          <w:shd w:val="clear" w:color="auto" w:fill="FFFFFF"/>
        </w:rPr>
        <w:t xml:space="preserve"> materiais/relevantes”.</w:t>
      </w:r>
    </w:p>
    <w:p w:rsidR="00503E62" w:rsidRPr="00FF4E2F" w:rsidRDefault="00A64E4C" w:rsidP="00A55249">
      <w:pPr>
        <w:spacing w:after="0" w:line="360" w:lineRule="auto"/>
        <w:ind w:firstLine="1134"/>
        <w:rPr>
          <w:rFonts w:cs="Times New Roman"/>
          <w:szCs w:val="24"/>
          <w:shd w:val="clear" w:color="auto" w:fill="FFFFFF"/>
        </w:rPr>
      </w:pPr>
      <w:r>
        <w:rPr>
          <w:rFonts w:cs="Times New Roman"/>
          <w:noProof/>
          <w:color w:val="000000"/>
          <w:szCs w:val="24"/>
          <w:shd w:val="clear" w:color="auto" w:fill="FFFFFF"/>
        </w:rPr>
        <w:t>Nota</w:t>
      </w:r>
      <w:r w:rsidR="00BA53A3">
        <w:rPr>
          <w:rFonts w:cs="Times New Roman"/>
          <w:noProof/>
          <w:color w:val="000000"/>
          <w:szCs w:val="24"/>
          <w:shd w:val="clear" w:color="auto" w:fill="FFFFFF"/>
        </w:rPr>
        <w:t xml:space="preserve">-se que existe determinada incerteza </w:t>
      </w:r>
      <w:r w:rsidR="00BA53A3">
        <w:rPr>
          <w:rFonts w:cs="Times New Roman"/>
          <w:noProof/>
          <w:szCs w:val="24"/>
          <w:shd w:val="clear" w:color="auto" w:fill="FFFFFF"/>
        </w:rPr>
        <w:t xml:space="preserve">na execução dos </w:t>
      </w:r>
      <w:r w:rsidR="00377314" w:rsidRPr="00FF4E2F">
        <w:rPr>
          <w:rFonts w:cs="Times New Roman"/>
          <w:noProof/>
          <w:szCs w:val="24"/>
          <w:shd w:val="clear" w:color="auto" w:fill="FFFFFF"/>
        </w:rPr>
        <w:t>trabalhos</w:t>
      </w:r>
      <w:r w:rsidR="00BA53A3">
        <w:rPr>
          <w:rFonts w:cs="Times New Roman"/>
          <w:noProof/>
          <w:szCs w:val="24"/>
          <w:shd w:val="clear" w:color="auto" w:fill="FFFFFF"/>
        </w:rPr>
        <w:t xml:space="preserve"> do auditor</w:t>
      </w:r>
      <w:r w:rsidR="00377314" w:rsidRPr="00FF4E2F">
        <w:rPr>
          <w:rFonts w:cs="Times New Roman"/>
          <w:noProof/>
          <w:szCs w:val="24"/>
          <w:shd w:val="clear" w:color="auto" w:fill="FFFFFF"/>
        </w:rPr>
        <w:t xml:space="preserve">, </w:t>
      </w:r>
      <w:r w:rsidR="00BA53A3">
        <w:rPr>
          <w:rFonts w:cs="Times New Roman"/>
          <w:noProof/>
          <w:szCs w:val="24"/>
          <w:shd w:val="clear" w:color="auto" w:fill="FFFFFF"/>
        </w:rPr>
        <w:t xml:space="preserve">logo não está em seu poder reduzir </w:t>
      </w:r>
      <w:r w:rsidR="00377314" w:rsidRPr="00FF4E2F">
        <w:rPr>
          <w:rFonts w:cs="Times New Roman"/>
          <w:noProof/>
          <w:szCs w:val="24"/>
          <w:shd w:val="clear" w:color="auto" w:fill="FFFFFF"/>
        </w:rPr>
        <w:t>o risco de auditoria a zero</w:t>
      </w:r>
      <w:r w:rsidR="00BA53A3">
        <w:rPr>
          <w:rFonts w:cs="Times New Roman"/>
          <w:noProof/>
          <w:szCs w:val="24"/>
          <w:shd w:val="clear" w:color="auto" w:fill="FFFFFF"/>
        </w:rPr>
        <w:t xml:space="preserve">, devendo </w:t>
      </w:r>
      <w:r w:rsidR="00AA6E53">
        <w:rPr>
          <w:rFonts w:cs="Times New Roman"/>
          <w:noProof/>
          <w:szCs w:val="24"/>
          <w:shd w:val="clear" w:color="auto" w:fill="FFFFFF"/>
        </w:rPr>
        <w:t>admiti</w:t>
      </w:r>
      <w:r w:rsidR="009D5873">
        <w:rPr>
          <w:rFonts w:cs="Times New Roman"/>
          <w:noProof/>
          <w:szCs w:val="24"/>
          <w:shd w:val="clear" w:color="auto" w:fill="FFFFFF"/>
        </w:rPr>
        <w:t>r</w:t>
      </w:r>
      <w:r w:rsidR="00AA6E53">
        <w:rPr>
          <w:rFonts w:cs="Times New Roman"/>
          <w:noProof/>
          <w:szCs w:val="24"/>
          <w:shd w:val="clear" w:color="auto" w:fill="FFFFFF"/>
        </w:rPr>
        <w:t xml:space="preserve"> </w:t>
      </w:r>
      <w:r w:rsidR="0098006A" w:rsidRPr="00FF4E2F">
        <w:rPr>
          <w:rFonts w:cs="Times New Roman"/>
          <w:noProof/>
          <w:szCs w:val="24"/>
          <w:shd w:val="clear" w:color="auto" w:fill="FFFFFF"/>
        </w:rPr>
        <w:t xml:space="preserve">os </w:t>
      </w:r>
      <w:r w:rsidR="00377314" w:rsidRPr="00FF4E2F">
        <w:rPr>
          <w:rFonts w:cs="Times New Roman"/>
          <w:noProof/>
          <w:szCs w:val="24"/>
          <w:shd w:val="clear" w:color="auto" w:fill="FFFFFF"/>
        </w:rPr>
        <w:t>limit</w:t>
      </w:r>
      <w:r w:rsidR="0098006A" w:rsidRPr="00FF4E2F">
        <w:rPr>
          <w:rFonts w:cs="Times New Roman"/>
          <w:noProof/>
          <w:szCs w:val="24"/>
          <w:shd w:val="clear" w:color="auto" w:fill="FFFFFF"/>
        </w:rPr>
        <w:t>es</w:t>
      </w:r>
      <w:r w:rsidR="00377314" w:rsidRPr="00FF4E2F">
        <w:rPr>
          <w:rFonts w:cs="Times New Roman"/>
          <w:noProof/>
          <w:szCs w:val="24"/>
          <w:shd w:val="clear" w:color="auto" w:fill="FFFFFF"/>
        </w:rPr>
        <w:t xml:space="preserve"> da auditoria e </w:t>
      </w:r>
      <w:r w:rsidR="0098006A" w:rsidRPr="00FF4E2F">
        <w:rPr>
          <w:rFonts w:cs="Times New Roman"/>
          <w:noProof/>
          <w:szCs w:val="24"/>
          <w:shd w:val="clear" w:color="auto" w:fill="FFFFFF"/>
        </w:rPr>
        <w:t>as incertezas de suas e</w:t>
      </w:r>
      <w:r w:rsidR="00377314" w:rsidRPr="00FF4E2F">
        <w:rPr>
          <w:rFonts w:cs="Times New Roman"/>
          <w:noProof/>
          <w:szCs w:val="24"/>
          <w:shd w:val="clear" w:color="auto" w:fill="FFFFFF"/>
        </w:rPr>
        <w:t>vidências</w:t>
      </w:r>
      <w:r w:rsidR="00BA53A3">
        <w:rPr>
          <w:rStyle w:val="Refdenotaderodap"/>
          <w:rFonts w:cs="Times New Roman"/>
          <w:noProof/>
          <w:szCs w:val="24"/>
          <w:shd w:val="clear" w:color="auto" w:fill="FFFFFF"/>
        </w:rPr>
        <w:footnoteReference w:id="8"/>
      </w:r>
      <w:r w:rsidR="0098006A" w:rsidRPr="00FF4E2F">
        <w:rPr>
          <w:rFonts w:cs="Times New Roman"/>
          <w:noProof/>
          <w:szCs w:val="24"/>
          <w:shd w:val="clear" w:color="auto" w:fill="FFFFFF"/>
        </w:rPr>
        <w:t>.</w:t>
      </w:r>
      <w:r w:rsidR="00C32306">
        <w:rPr>
          <w:rFonts w:cs="Times New Roman"/>
          <w:noProof/>
          <w:szCs w:val="24"/>
          <w:shd w:val="clear" w:color="auto" w:fill="FFFFFF"/>
        </w:rPr>
        <w:t xml:space="preserve"> </w:t>
      </w:r>
      <w:r w:rsidR="00377314" w:rsidRPr="00FF4E2F">
        <w:rPr>
          <w:rFonts w:cs="Times New Roman"/>
          <w:noProof/>
          <w:szCs w:val="24"/>
          <w:shd w:val="clear" w:color="auto" w:fill="FFFFFF"/>
        </w:rPr>
        <w:t xml:space="preserve">  </w:t>
      </w:r>
      <w:r w:rsidR="00377314" w:rsidRPr="00FF4E2F">
        <w:rPr>
          <w:rFonts w:cs="Times New Roman"/>
          <w:szCs w:val="24"/>
          <w:shd w:val="clear" w:color="auto" w:fill="FFFFFF"/>
        </w:rPr>
        <w:t xml:space="preserve">  </w:t>
      </w:r>
      <w:r w:rsidR="000E26C0" w:rsidRPr="00FF4E2F">
        <w:rPr>
          <w:rFonts w:cs="Times New Roman"/>
          <w:szCs w:val="24"/>
          <w:shd w:val="clear" w:color="auto" w:fill="FFFFFF"/>
        </w:rPr>
        <w:t xml:space="preserve"> </w:t>
      </w:r>
    </w:p>
    <w:p w:rsidR="00A55249" w:rsidRPr="00EF36F2" w:rsidRDefault="00A55249" w:rsidP="00A55249">
      <w:pPr>
        <w:spacing w:after="0" w:line="360" w:lineRule="auto"/>
        <w:ind w:firstLine="1134"/>
        <w:rPr>
          <w:rFonts w:cs="Times New Roman"/>
          <w:szCs w:val="24"/>
          <w:shd w:val="clear" w:color="auto" w:fill="FFFFFF"/>
        </w:rPr>
      </w:pPr>
      <w:r w:rsidRPr="00FF4E2F">
        <w:rPr>
          <w:rFonts w:cs="Times New Roman"/>
          <w:szCs w:val="24"/>
          <w:shd w:val="clear" w:color="auto" w:fill="FFFFFF"/>
        </w:rPr>
        <w:t>Profissionalmente o auditor independente não é responsável pela prevenção de fraudes ou erros, contudo é responsável em obter segurança razoável de que as demonstrações</w:t>
      </w:r>
      <w:r w:rsidR="00FF4E2F">
        <w:rPr>
          <w:rFonts w:cs="Times New Roman"/>
          <w:szCs w:val="24"/>
          <w:shd w:val="clear" w:color="auto" w:fill="FFFFFF"/>
        </w:rPr>
        <w:t xml:space="preserve"> </w:t>
      </w:r>
      <w:r w:rsidRPr="006D62B6">
        <w:rPr>
          <w:rFonts w:cs="Times New Roman"/>
          <w:color w:val="000000"/>
          <w:szCs w:val="24"/>
          <w:shd w:val="clear" w:color="auto" w:fill="FFFFFF"/>
        </w:rPr>
        <w:t xml:space="preserve">contábeis, de forma generalizada, não contenham distorções relevantes causadas por </w:t>
      </w:r>
      <w:r w:rsidR="00221E1B">
        <w:rPr>
          <w:rFonts w:cs="Times New Roman"/>
          <w:color w:val="000000"/>
          <w:szCs w:val="24"/>
          <w:shd w:val="clear" w:color="auto" w:fill="FFFFFF"/>
        </w:rPr>
        <w:t xml:space="preserve">possíveis </w:t>
      </w:r>
      <w:r w:rsidRPr="006D62B6">
        <w:rPr>
          <w:rFonts w:cs="Times New Roman"/>
          <w:color w:val="000000"/>
          <w:szCs w:val="24"/>
          <w:shd w:val="clear" w:color="auto" w:fill="FFFFFF"/>
        </w:rPr>
        <w:t>fraude</w:t>
      </w:r>
      <w:r>
        <w:rPr>
          <w:rFonts w:cs="Times New Roman"/>
          <w:color w:val="000000"/>
          <w:szCs w:val="24"/>
          <w:shd w:val="clear" w:color="auto" w:fill="FFFFFF"/>
        </w:rPr>
        <w:t>s</w:t>
      </w:r>
      <w:r w:rsidRPr="006D62B6">
        <w:rPr>
          <w:rFonts w:cs="Times New Roman"/>
          <w:color w:val="000000"/>
          <w:szCs w:val="24"/>
          <w:shd w:val="clear" w:color="auto" w:fill="FFFFFF"/>
        </w:rPr>
        <w:t xml:space="preserve"> ou erro</w:t>
      </w:r>
      <w:r>
        <w:rPr>
          <w:rFonts w:cs="Times New Roman"/>
          <w:color w:val="000000"/>
          <w:szCs w:val="24"/>
          <w:shd w:val="clear" w:color="auto" w:fill="FFFFFF"/>
        </w:rPr>
        <w:t>s</w:t>
      </w:r>
      <w:r w:rsidR="00EF36F2">
        <w:rPr>
          <w:rFonts w:cs="Times New Roman"/>
          <w:color w:val="000000"/>
          <w:szCs w:val="24"/>
          <w:shd w:val="clear" w:color="auto" w:fill="FFFFFF"/>
        </w:rPr>
        <w:t xml:space="preserve">, </w:t>
      </w:r>
      <w:r w:rsidR="00221E1B">
        <w:rPr>
          <w:rFonts w:cs="Times New Roman"/>
          <w:color w:val="000000"/>
          <w:szCs w:val="24"/>
          <w:shd w:val="clear" w:color="auto" w:fill="FFFFFF"/>
        </w:rPr>
        <w:t xml:space="preserve">de acordo com </w:t>
      </w:r>
      <w:r w:rsidR="00EF36F2">
        <w:rPr>
          <w:rFonts w:cs="Times New Roman"/>
          <w:color w:val="000000"/>
          <w:szCs w:val="24"/>
          <w:shd w:val="clear" w:color="auto" w:fill="FFFFFF"/>
        </w:rPr>
        <w:t xml:space="preserve">Lins </w:t>
      </w:r>
      <w:r w:rsidR="00EF36F2">
        <w:rPr>
          <w:rFonts w:cs="Times New Roman"/>
          <w:szCs w:val="24"/>
          <w:shd w:val="clear" w:color="auto" w:fill="FFFFFF"/>
        </w:rPr>
        <w:t>(</w:t>
      </w:r>
      <w:r w:rsidRPr="00EF36F2">
        <w:rPr>
          <w:rFonts w:cs="Times New Roman"/>
          <w:szCs w:val="24"/>
          <w:shd w:val="clear" w:color="auto" w:fill="FFFFFF"/>
        </w:rPr>
        <w:t>2014, p. 14).</w:t>
      </w:r>
    </w:p>
    <w:p w:rsidR="00A55249" w:rsidRDefault="00A55249" w:rsidP="00A55249">
      <w:pPr>
        <w:spacing w:after="0" w:line="360" w:lineRule="auto"/>
        <w:ind w:firstLine="1134"/>
        <w:rPr>
          <w:rFonts w:cs="Times New Roman"/>
          <w:color w:val="000000"/>
          <w:szCs w:val="24"/>
          <w:shd w:val="clear" w:color="auto" w:fill="FFFFFF"/>
        </w:rPr>
      </w:pPr>
    </w:p>
    <w:p w:rsidR="00A55249" w:rsidRPr="00BA7D8B" w:rsidRDefault="00A55249" w:rsidP="00E331F7">
      <w:pPr>
        <w:spacing w:after="0" w:line="240" w:lineRule="auto"/>
        <w:ind w:left="2268"/>
        <w:rPr>
          <w:sz w:val="22"/>
        </w:rPr>
      </w:pPr>
      <w:r w:rsidRPr="00BA7D8B">
        <w:rPr>
          <w:sz w:val="22"/>
        </w:rPr>
        <w:t>Um primeiro e fundamental ponto a ser destacado é o fato de que as demonstrações contábeis são de propriedade e responsabilidade exclusiva do auditado e que este, por conseguinte, é o responsável direto por tudo o que nela conste ou que por ventura seja omitido por qualquer motivo.</w:t>
      </w:r>
    </w:p>
    <w:p w:rsidR="00E331F7" w:rsidRPr="00BA7D8B" w:rsidRDefault="00E331F7" w:rsidP="00E331F7">
      <w:pPr>
        <w:spacing w:after="0" w:line="360" w:lineRule="auto"/>
        <w:ind w:left="2268"/>
        <w:rPr>
          <w:sz w:val="22"/>
        </w:rPr>
      </w:pPr>
    </w:p>
    <w:p w:rsidR="00A55249" w:rsidRPr="00916F65" w:rsidRDefault="00A64E4C" w:rsidP="00E331F7">
      <w:pPr>
        <w:spacing w:after="0" w:line="360" w:lineRule="auto"/>
        <w:ind w:firstLine="1134"/>
        <w:rPr>
          <w:rFonts w:cs="Times New Roman"/>
          <w:color w:val="FF0000"/>
          <w:szCs w:val="24"/>
          <w:shd w:val="clear" w:color="auto" w:fill="FFFFFF"/>
        </w:rPr>
      </w:pPr>
      <w:r>
        <w:rPr>
          <w:rFonts w:cs="Times New Roman"/>
          <w:szCs w:val="24"/>
          <w:shd w:val="clear" w:color="auto" w:fill="FFFFFF"/>
        </w:rPr>
        <w:t>Assim sendo</w:t>
      </w:r>
      <w:r w:rsidR="00FF4E2F" w:rsidRPr="00CF1FD5">
        <w:rPr>
          <w:rFonts w:cs="Times New Roman"/>
          <w:szCs w:val="24"/>
          <w:shd w:val="clear" w:color="auto" w:fill="FFFFFF"/>
        </w:rPr>
        <w:t>,</w:t>
      </w:r>
      <w:r w:rsidR="00064346" w:rsidRPr="00CF1FD5">
        <w:rPr>
          <w:rFonts w:cs="Times New Roman"/>
          <w:szCs w:val="24"/>
          <w:shd w:val="clear" w:color="auto" w:fill="FFFFFF"/>
        </w:rPr>
        <w:t xml:space="preserve"> </w:t>
      </w:r>
      <w:r w:rsidR="00A55249" w:rsidRPr="00CF1FD5">
        <w:rPr>
          <w:rFonts w:cs="Times New Roman"/>
          <w:szCs w:val="24"/>
          <w:shd w:val="clear" w:color="auto" w:fill="FFFFFF"/>
        </w:rPr>
        <w:t xml:space="preserve">auditor e auditado tem suas responsabilidades, as informações contábeis </w:t>
      </w:r>
      <w:r w:rsidR="00D423E0" w:rsidRPr="00CF1FD5">
        <w:rPr>
          <w:rFonts w:cs="Times New Roman"/>
          <w:szCs w:val="24"/>
          <w:shd w:val="clear" w:color="auto" w:fill="FFFFFF"/>
        </w:rPr>
        <w:t xml:space="preserve">apresentadas pela auditada </w:t>
      </w:r>
      <w:r w:rsidR="00A55249" w:rsidRPr="00CF1FD5">
        <w:rPr>
          <w:rFonts w:cs="Times New Roman"/>
          <w:szCs w:val="24"/>
          <w:shd w:val="clear" w:color="auto" w:fill="FFFFFF"/>
        </w:rPr>
        <w:t>irão propiciar revelaç</w:t>
      </w:r>
      <w:r w:rsidR="0029365B" w:rsidRPr="00CF1FD5">
        <w:rPr>
          <w:rFonts w:cs="Times New Roman"/>
          <w:szCs w:val="24"/>
          <w:shd w:val="clear" w:color="auto" w:fill="FFFFFF"/>
        </w:rPr>
        <w:t>ões</w:t>
      </w:r>
      <w:r w:rsidR="00A55249" w:rsidRPr="00CF1FD5">
        <w:rPr>
          <w:rFonts w:cs="Times New Roman"/>
          <w:szCs w:val="24"/>
          <w:shd w:val="clear" w:color="auto" w:fill="FFFFFF"/>
        </w:rPr>
        <w:t xml:space="preserve"> </w:t>
      </w:r>
      <w:r w:rsidR="00D423E0" w:rsidRPr="00CF1FD5">
        <w:rPr>
          <w:rFonts w:cs="Times New Roman"/>
          <w:szCs w:val="24"/>
          <w:shd w:val="clear" w:color="auto" w:fill="FFFFFF"/>
        </w:rPr>
        <w:t xml:space="preserve">da situação financeira da </w:t>
      </w:r>
      <w:r w:rsidR="00A55249" w:rsidRPr="00CF1FD5">
        <w:rPr>
          <w:rFonts w:cs="Times New Roman"/>
          <w:szCs w:val="24"/>
          <w:shd w:val="clear" w:color="auto" w:fill="FFFFFF"/>
        </w:rPr>
        <w:lastRenderedPageBreak/>
        <w:t>entidade</w:t>
      </w:r>
      <w:r w:rsidR="00916F65">
        <w:rPr>
          <w:rFonts w:cs="Times New Roman"/>
          <w:szCs w:val="24"/>
          <w:shd w:val="clear" w:color="auto" w:fill="FFFFFF"/>
        </w:rPr>
        <w:t>, q</w:t>
      </w:r>
      <w:r w:rsidR="00D142C0" w:rsidRPr="00CF1FD5">
        <w:rPr>
          <w:rFonts w:cs="Times New Roman"/>
          <w:szCs w:val="24"/>
          <w:shd w:val="clear" w:color="auto" w:fill="FFFFFF"/>
        </w:rPr>
        <w:t>ue</w:t>
      </w:r>
      <w:r w:rsidR="00D423E0" w:rsidRPr="00CF1FD5">
        <w:rPr>
          <w:rFonts w:cs="Times New Roman"/>
          <w:szCs w:val="24"/>
          <w:shd w:val="clear" w:color="auto" w:fill="FFFFFF"/>
        </w:rPr>
        <w:t xml:space="preserve"> poder</w:t>
      </w:r>
      <w:r w:rsidR="00D142C0" w:rsidRPr="00CF1FD5">
        <w:rPr>
          <w:rFonts w:cs="Times New Roman"/>
          <w:szCs w:val="24"/>
          <w:shd w:val="clear" w:color="auto" w:fill="FFFFFF"/>
        </w:rPr>
        <w:t>á</w:t>
      </w:r>
      <w:r w:rsidR="00D423E0" w:rsidRPr="00CF1FD5">
        <w:rPr>
          <w:rFonts w:cs="Times New Roman"/>
          <w:szCs w:val="24"/>
          <w:shd w:val="clear" w:color="auto" w:fill="FFFFFF"/>
        </w:rPr>
        <w:t xml:space="preserve"> </w:t>
      </w:r>
      <w:r w:rsidR="00526998" w:rsidRPr="00CF1FD5">
        <w:rPr>
          <w:rFonts w:cs="Times New Roman"/>
          <w:szCs w:val="24"/>
          <w:shd w:val="clear" w:color="auto" w:fill="FFFFFF"/>
        </w:rPr>
        <w:t xml:space="preserve">ou não </w:t>
      </w:r>
      <w:r w:rsidR="00916F65">
        <w:rPr>
          <w:rFonts w:cs="Times New Roman"/>
          <w:szCs w:val="24"/>
          <w:shd w:val="clear" w:color="auto" w:fill="FFFFFF"/>
        </w:rPr>
        <w:t xml:space="preserve">agregar atributos </w:t>
      </w:r>
      <w:r w:rsidR="00FF4E2F" w:rsidRPr="00CF1FD5">
        <w:rPr>
          <w:rFonts w:cs="Times New Roman"/>
          <w:szCs w:val="24"/>
          <w:shd w:val="clear" w:color="auto" w:fill="FFFFFF"/>
        </w:rPr>
        <w:t xml:space="preserve">de </w:t>
      </w:r>
      <w:r w:rsidR="00064346" w:rsidRPr="00CF1FD5">
        <w:rPr>
          <w:rFonts w:cs="Times New Roman"/>
          <w:szCs w:val="24"/>
          <w:shd w:val="clear" w:color="auto" w:fill="FFFFFF"/>
        </w:rPr>
        <w:t>confiabilidade, tempestividade, compr</w:t>
      </w:r>
      <w:r w:rsidR="00D142C0" w:rsidRPr="00CF1FD5">
        <w:rPr>
          <w:rFonts w:cs="Times New Roman"/>
          <w:szCs w:val="24"/>
          <w:shd w:val="clear" w:color="auto" w:fill="FFFFFF"/>
        </w:rPr>
        <w:t xml:space="preserve">eensibilidade e comparabilidade. </w:t>
      </w:r>
    </w:p>
    <w:p w:rsidR="00641D60" w:rsidRPr="00FA7920" w:rsidRDefault="00064829" w:rsidP="00A55249">
      <w:pPr>
        <w:spacing w:after="0" w:line="360" w:lineRule="auto"/>
        <w:ind w:firstLine="1134"/>
        <w:rPr>
          <w:rFonts w:cs="Times New Roman"/>
          <w:szCs w:val="24"/>
          <w:shd w:val="clear" w:color="auto" w:fill="FFFFFF"/>
        </w:rPr>
      </w:pPr>
      <w:r w:rsidRPr="00FA7920">
        <w:rPr>
          <w:rFonts w:cs="Times New Roman"/>
          <w:szCs w:val="24"/>
          <w:shd w:val="clear" w:color="auto" w:fill="FFFFFF"/>
        </w:rPr>
        <w:t>Ao que se r</w:t>
      </w:r>
      <w:r w:rsidR="00C42261" w:rsidRPr="00FA7920">
        <w:rPr>
          <w:rFonts w:cs="Times New Roman"/>
          <w:szCs w:val="24"/>
          <w:shd w:val="clear" w:color="auto" w:fill="FFFFFF"/>
        </w:rPr>
        <w:t>efere à</w:t>
      </w:r>
      <w:r w:rsidR="00F156B0" w:rsidRPr="00FA7920">
        <w:rPr>
          <w:rFonts w:cs="Times New Roman"/>
          <w:szCs w:val="24"/>
          <w:shd w:val="clear" w:color="auto" w:fill="FFFFFF"/>
        </w:rPr>
        <w:t xml:space="preserve">s </w:t>
      </w:r>
      <w:r w:rsidR="00A55249" w:rsidRPr="00FA7920">
        <w:rPr>
          <w:rFonts w:cs="Times New Roman"/>
          <w:szCs w:val="24"/>
          <w:shd w:val="clear" w:color="auto" w:fill="FFFFFF"/>
        </w:rPr>
        <w:t>normas de auditoria</w:t>
      </w:r>
      <w:r w:rsidRPr="00FA7920">
        <w:rPr>
          <w:rFonts w:cs="Times New Roman"/>
          <w:szCs w:val="24"/>
          <w:shd w:val="clear" w:color="auto" w:fill="FFFFFF"/>
        </w:rPr>
        <w:t>,</w:t>
      </w:r>
      <w:r w:rsidR="00F156B0" w:rsidRPr="00FA7920">
        <w:rPr>
          <w:rFonts w:cs="Times New Roman"/>
          <w:szCs w:val="24"/>
          <w:shd w:val="clear" w:color="auto" w:fill="FFFFFF"/>
        </w:rPr>
        <w:t xml:space="preserve"> estas </w:t>
      </w:r>
      <w:r w:rsidR="00281AEA" w:rsidRPr="00FA7920">
        <w:rPr>
          <w:rFonts w:cs="Times New Roman"/>
          <w:szCs w:val="24"/>
          <w:shd w:val="clear" w:color="auto" w:fill="FFFFFF"/>
        </w:rPr>
        <w:t xml:space="preserve">visam </w:t>
      </w:r>
      <w:r w:rsidR="00D269A3" w:rsidRPr="00FA7920">
        <w:rPr>
          <w:rFonts w:cs="Times New Roman"/>
          <w:szCs w:val="24"/>
          <w:shd w:val="clear" w:color="auto" w:fill="FFFFFF"/>
        </w:rPr>
        <w:t>o controle da qualidade do exame</w:t>
      </w:r>
      <w:r w:rsidR="006A7E84" w:rsidRPr="00FA7920">
        <w:rPr>
          <w:rStyle w:val="Refdenotaderodap"/>
          <w:rFonts w:cs="Times New Roman"/>
          <w:szCs w:val="24"/>
          <w:shd w:val="clear" w:color="auto" w:fill="FFFFFF"/>
        </w:rPr>
        <w:footnoteReference w:id="9"/>
      </w:r>
      <w:r w:rsidR="00D269A3" w:rsidRPr="00FA7920">
        <w:rPr>
          <w:rFonts w:cs="Times New Roman"/>
          <w:szCs w:val="24"/>
          <w:shd w:val="clear" w:color="auto" w:fill="FFFFFF"/>
        </w:rPr>
        <w:t xml:space="preserve"> e do relatório, </w:t>
      </w:r>
      <w:r w:rsidR="00281AEA" w:rsidRPr="00FA7920">
        <w:rPr>
          <w:rFonts w:cs="Times New Roman"/>
          <w:szCs w:val="24"/>
          <w:shd w:val="clear" w:color="auto" w:fill="FFFFFF"/>
        </w:rPr>
        <w:t>nortea</w:t>
      </w:r>
      <w:r w:rsidR="00D269A3" w:rsidRPr="00FA7920">
        <w:rPr>
          <w:rFonts w:cs="Times New Roman"/>
          <w:szCs w:val="24"/>
          <w:shd w:val="clear" w:color="auto" w:fill="FFFFFF"/>
        </w:rPr>
        <w:t>ndo</w:t>
      </w:r>
      <w:r w:rsidR="00281AEA" w:rsidRPr="00FA7920">
        <w:rPr>
          <w:rFonts w:cs="Times New Roman"/>
          <w:szCs w:val="24"/>
          <w:shd w:val="clear" w:color="auto" w:fill="FFFFFF"/>
        </w:rPr>
        <w:t xml:space="preserve"> </w:t>
      </w:r>
      <w:r w:rsidR="00B1664B" w:rsidRPr="00FA7920">
        <w:rPr>
          <w:rFonts w:cs="Times New Roman"/>
          <w:szCs w:val="24"/>
          <w:shd w:val="clear" w:color="auto" w:fill="FFFFFF"/>
        </w:rPr>
        <w:t>o</w:t>
      </w:r>
      <w:r w:rsidR="00D269A3" w:rsidRPr="00FA7920">
        <w:rPr>
          <w:rFonts w:cs="Times New Roman"/>
          <w:szCs w:val="24"/>
          <w:shd w:val="clear" w:color="auto" w:fill="FFFFFF"/>
        </w:rPr>
        <w:t>s</w:t>
      </w:r>
      <w:r w:rsidR="00B1664B" w:rsidRPr="00FA7920">
        <w:rPr>
          <w:rFonts w:cs="Times New Roman"/>
          <w:szCs w:val="24"/>
          <w:shd w:val="clear" w:color="auto" w:fill="FFFFFF"/>
        </w:rPr>
        <w:t xml:space="preserve"> </w:t>
      </w:r>
      <w:r w:rsidR="00D269A3" w:rsidRPr="00FA7920">
        <w:rPr>
          <w:rFonts w:cs="Times New Roman"/>
          <w:szCs w:val="24"/>
          <w:shd w:val="clear" w:color="auto" w:fill="FFFFFF"/>
        </w:rPr>
        <w:t>auditores na realização</w:t>
      </w:r>
      <w:r w:rsidR="004B4C7A" w:rsidRPr="00FA7920">
        <w:rPr>
          <w:rFonts w:cs="Times New Roman"/>
          <w:szCs w:val="24"/>
          <w:shd w:val="clear" w:color="auto" w:fill="FFFFFF"/>
        </w:rPr>
        <w:t xml:space="preserve"> e </w:t>
      </w:r>
      <w:r w:rsidR="00D269A3" w:rsidRPr="00FA7920">
        <w:rPr>
          <w:rFonts w:cs="Times New Roman"/>
          <w:szCs w:val="24"/>
          <w:shd w:val="clear" w:color="auto" w:fill="FFFFFF"/>
        </w:rPr>
        <w:t xml:space="preserve">elaboração dos </w:t>
      </w:r>
      <w:r w:rsidR="004B4C7A" w:rsidRPr="00FA7920">
        <w:rPr>
          <w:rFonts w:cs="Times New Roman"/>
          <w:szCs w:val="24"/>
          <w:shd w:val="clear" w:color="auto" w:fill="FFFFFF"/>
        </w:rPr>
        <w:t>mesmos</w:t>
      </w:r>
      <w:r w:rsidR="00D269A3" w:rsidRPr="00FA7920">
        <w:rPr>
          <w:rFonts w:cs="Times New Roman"/>
          <w:szCs w:val="24"/>
          <w:shd w:val="clear" w:color="auto" w:fill="FFFFFF"/>
        </w:rPr>
        <w:t xml:space="preserve">. </w:t>
      </w:r>
      <w:r w:rsidR="00C42261" w:rsidRPr="00FA7920">
        <w:rPr>
          <w:rFonts w:cs="Times New Roman"/>
          <w:szCs w:val="24"/>
          <w:shd w:val="clear" w:color="auto" w:fill="FFFFFF"/>
        </w:rPr>
        <w:t xml:space="preserve">Com relação </w:t>
      </w:r>
      <w:r w:rsidR="00F156B0" w:rsidRPr="00FA7920">
        <w:rPr>
          <w:rFonts w:cs="Times New Roman"/>
          <w:szCs w:val="24"/>
          <w:shd w:val="clear" w:color="auto" w:fill="FFFFFF"/>
        </w:rPr>
        <w:t>a</w:t>
      </w:r>
      <w:r w:rsidR="007F11B0" w:rsidRPr="00FA7920">
        <w:rPr>
          <w:rFonts w:cs="Times New Roman"/>
          <w:szCs w:val="24"/>
          <w:shd w:val="clear" w:color="auto" w:fill="FFFFFF"/>
        </w:rPr>
        <w:t>os procedimentos de auditoria</w:t>
      </w:r>
      <w:r w:rsidR="00F156B0" w:rsidRPr="00FA7920">
        <w:rPr>
          <w:rFonts w:cs="Times New Roman"/>
          <w:szCs w:val="24"/>
          <w:shd w:val="clear" w:color="auto" w:fill="FFFFFF"/>
        </w:rPr>
        <w:t xml:space="preserve">, estes </w:t>
      </w:r>
      <w:r w:rsidR="007F11B0" w:rsidRPr="00FA7920">
        <w:rPr>
          <w:rFonts w:cs="Times New Roman"/>
          <w:szCs w:val="24"/>
          <w:shd w:val="clear" w:color="auto" w:fill="FFFFFF"/>
        </w:rPr>
        <w:t>detalham quais atividades foram desempenhadas pelo auditor, na execução do exame</w:t>
      </w:r>
      <w:r w:rsidR="004B4C7A" w:rsidRPr="00FA7920">
        <w:rPr>
          <w:rFonts w:cs="Times New Roman"/>
          <w:szCs w:val="24"/>
          <w:shd w:val="clear" w:color="auto" w:fill="FFFFFF"/>
        </w:rPr>
        <w:t xml:space="preserve"> de auditoria</w:t>
      </w:r>
      <w:r w:rsidR="007F11B0" w:rsidRPr="00FA7920">
        <w:rPr>
          <w:rFonts w:cs="Times New Roman"/>
          <w:szCs w:val="24"/>
          <w:shd w:val="clear" w:color="auto" w:fill="FFFFFF"/>
        </w:rPr>
        <w:t xml:space="preserve"> (CREPALDI, 2016). </w:t>
      </w:r>
    </w:p>
    <w:p w:rsidR="00641D60" w:rsidRPr="00EA0618" w:rsidRDefault="00064829" w:rsidP="00A55249">
      <w:pPr>
        <w:spacing w:after="0" w:line="360" w:lineRule="auto"/>
        <w:ind w:firstLine="1134"/>
        <w:rPr>
          <w:rFonts w:cs="Times New Roman"/>
          <w:szCs w:val="24"/>
          <w:shd w:val="clear" w:color="auto" w:fill="FFFFFF"/>
        </w:rPr>
      </w:pPr>
      <w:r>
        <w:rPr>
          <w:rFonts w:cs="Times New Roman"/>
          <w:szCs w:val="24"/>
          <w:shd w:val="clear" w:color="auto" w:fill="FFFFFF"/>
        </w:rPr>
        <w:t>Entende</w:t>
      </w:r>
      <w:r w:rsidR="00EA0618" w:rsidRPr="00EA0618">
        <w:rPr>
          <w:rFonts w:cs="Times New Roman"/>
          <w:szCs w:val="24"/>
          <w:shd w:val="clear" w:color="auto" w:fill="FFFFFF"/>
        </w:rPr>
        <w:t xml:space="preserve">-se </w:t>
      </w:r>
      <w:r w:rsidR="00641D60" w:rsidRPr="00EA0618">
        <w:rPr>
          <w:rFonts w:cs="Times New Roman"/>
          <w:szCs w:val="24"/>
          <w:shd w:val="clear" w:color="auto" w:fill="FFFFFF"/>
        </w:rPr>
        <w:t>que o trabalho do auditor independente</w:t>
      </w:r>
      <w:r w:rsidR="00EA0618">
        <w:rPr>
          <w:rFonts w:cs="Times New Roman"/>
          <w:szCs w:val="24"/>
          <w:shd w:val="clear" w:color="auto" w:fill="FFFFFF"/>
        </w:rPr>
        <w:t xml:space="preserve"> deve seguir normas e leis, analisar </w:t>
      </w:r>
      <w:r>
        <w:rPr>
          <w:rFonts w:cs="Times New Roman"/>
          <w:szCs w:val="24"/>
          <w:shd w:val="clear" w:color="auto" w:fill="FFFFFF"/>
        </w:rPr>
        <w:t xml:space="preserve">cálculos </w:t>
      </w:r>
      <w:r w:rsidR="00EA0618">
        <w:rPr>
          <w:rFonts w:cs="Times New Roman"/>
          <w:szCs w:val="24"/>
          <w:shd w:val="clear" w:color="auto" w:fill="FFFFFF"/>
        </w:rPr>
        <w:t>contábeis</w:t>
      </w:r>
      <w:r w:rsidR="0034660B">
        <w:rPr>
          <w:rFonts w:cs="Times New Roman"/>
          <w:szCs w:val="24"/>
          <w:shd w:val="clear" w:color="auto" w:fill="FFFFFF"/>
        </w:rPr>
        <w:t>, mensurar riscos</w:t>
      </w:r>
      <w:r w:rsidR="00EA0618">
        <w:rPr>
          <w:rFonts w:cs="Times New Roman"/>
          <w:szCs w:val="24"/>
          <w:shd w:val="clear" w:color="auto" w:fill="FFFFFF"/>
        </w:rPr>
        <w:t xml:space="preserve"> </w:t>
      </w:r>
      <w:r>
        <w:rPr>
          <w:rFonts w:cs="Times New Roman"/>
          <w:szCs w:val="24"/>
          <w:shd w:val="clear" w:color="auto" w:fill="FFFFFF"/>
        </w:rPr>
        <w:t xml:space="preserve">de auditoria </w:t>
      </w:r>
      <w:r w:rsidR="00EA0618">
        <w:rPr>
          <w:rFonts w:cs="Times New Roman"/>
          <w:szCs w:val="24"/>
          <w:shd w:val="clear" w:color="auto" w:fill="FFFFFF"/>
        </w:rPr>
        <w:t>e emitir um parecer</w:t>
      </w:r>
      <w:r w:rsidR="00A85E28">
        <w:rPr>
          <w:rFonts w:cs="Times New Roman"/>
          <w:szCs w:val="24"/>
          <w:shd w:val="clear" w:color="auto" w:fill="FFFFFF"/>
        </w:rPr>
        <w:t xml:space="preserve"> ao final dos trabalhos.</w:t>
      </w:r>
      <w:r w:rsidR="00EA0618">
        <w:rPr>
          <w:rFonts w:cs="Times New Roman"/>
          <w:szCs w:val="24"/>
          <w:shd w:val="clear" w:color="auto" w:fill="FFFFFF"/>
        </w:rPr>
        <w:t xml:space="preserve"> </w:t>
      </w:r>
    </w:p>
    <w:p w:rsidR="001A1636" w:rsidRDefault="001A1636" w:rsidP="00925AE9">
      <w:pPr>
        <w:spacing w:after="0" w:line="360" w:lineRule="auto"/>
        <w:rPr>
          <w:rFonts w:cs="Times New Roman"/>
          <w:color w:val="FF0000"/>
          <w:szCs w:val="24"/>
        </w:rPr>
      </w:pPr>
    </w:p>
    <w:p w:rsidR="000B1FDF" w:rsidRDefault="009809E8" w:rsidP="009809E8">
      <w:pPr>
        <w:pStyle w:val="Subttulo"/>
        <w:numPr>
          <w:ilvl w:val="0"/>
          <w:numId w:val="0"/>
        </w:numPr>
        <w:spacing w:line="276" w:lineRule="auto"/>
        <w:rPr>
          <w:rFonts w:ascii="Times New Roman" w:hAnsi="Times New Roman" w:cs="Times New Roman"/>
          <w:i w:val="0"/>
          <w:color w:val="auto"/>
        </w:rPr>
      </w:pPr>
      <w:r>
        <w:rPr>
          <w:rFonts w:ascii="Times New Roman" w:hAnsi="Times New Roman" w:cs="Times New Roman"/>
          <w:i w:val="0"/>
          <w:color w:val="auto"/>
        </w:rPr>
        <w:t xml:space="preserve">1.1 </w:t>
      </w:r>
      <w:r w:rsidR="000B1FDF">
        <w:rPr>
          <w:rFonts w:ascii="Times New Roman" w:hAnsi="Times New Roman" w:cs="Times New Roman"/>
          <w:i w:val="0"/>
          <w:color w:val="auto"/>
        </w:rPr>
        <w:t xml:space="preserve">TIPOS DE RISCO </w:t>
      </w:r>
    </w:p>
    <w:p w:rsidR="00CF4C11" w:rsidRDefault="00423C70" w:rsidP="00C150CC">
      <w:pPr>
        <w:pStyle w:val="Default"/>
        <w:spacing w:line="360" w:lineRule="auto"/>
        <w:ind w:firstLine="1134"/>
      </w:pPr>
      <w:r>
        <w:t xml:space="preserve">Os riscos </w:t>
      </w:r>
      <w:r w:rsidR="001F0151">
        <w:t xml:space="preserve">relativos à função </w:t>
      </w:r>
      <w:r>
        <w:t xml:space="preserve">do </w:t>
      </w:r>
      <w:r w:rsidR="000B1FDF">
        <w:t xml:space="preserve">auditor </w:t>
      </w:r>
      <w:r>
        <w:t>são</w:t>
      </w:r>
      <w:r w:rsidR="00FB1016">
        <w:t xml:space="preserve"> os </w:t>
      </w:r>
      <w:r w:rsidR="00C150CC">
        <w:t>risco</w:t>
      </w:r>
      <w:r w:rsidR="00FB1016">
        <w:t>s</w:t>
      </w:r>
      <w:r w:rsidR="00C150CC">
        <w:t xml:space="preserve"> de auditoria, de detecção,</w:t>
      </w:r>
      <w:r>
        <w:t xml:space="preserve"> de </w:t>
      </w:r>
      <w:r w:rsidR="00C150CC">
        <w:t>controle e inerente, para norte</w:t>
      </w:r>
      <w:r w:rsidR="00FB1016">
        <w:t xml:space="preserve">ar </w:t>
      </w:r>
      <w:r w:rsidR="00C150CC">
        <w:t>o</w:t>
      </w:r>
      <w:r>
        <w:t xml:space="preserve">s trabalhos </w:t>
      </w:r>
      <w:r w:rsidR="000B1FDF">
        <w:t xml:space="preserve">estão as </w:t>
      </w:r>
      <w:r w:rsidR="00CF4C11">
        <w:t>Normas Brasileira</w:t>
      </w:r>
      <w:r w:rsidR="00F532F6">
        <w:t>s</w:t>
      </w:r>
      <w:r w:rsidR="00CF4C11">
        <w:t xml:space="preserve"> de Contabilidade de Auditoria Independente</w:t>
      </w:r>
      <w:r w:rsidR="00CF4C11" w:rsidRPr="00CF4C11">
        <w:rPr>
          <w:rFonts w:ascii="Arial" w:hAnsi="Arial" w:cs="Arial"/>
          <w:color w:val="545454"/>
          <w:shd w:val="clear" w:color="auto" w:fill="FFFFFF"/>
        </w:rPr>
        <w:t xml:space="preserve"> </w:t>
      </w:r>
      <w:r w:rsidR="00CF4C11" w:rsidRPr="00CF4C11">
        <w:rPr>
          <w:color w:val="auto"/>
          <w:shd w:val="clear" w:color="auto" w:fill="FFFFFF"/>
        </w:rPr>
        <w:t>de Informação Contábil Histórica</w:t>
      </w:r>
      <w:r w:rsidR="00CF4C11">
        <w:rPr>
          <w:color w:val="auto"/>
          <w:shd w:val="clear" w:color="auto" w:fill="FFFFFF"/>
        </w:rPr>
        <w:t xml:space="preserve"> (NBC TA)</w:t>
      </w:r>
      <w:r w:rsidR="00C150CC" w:rsidRPr="00CF4C11">
        <w:rPr>
          <w:color w:val="auto"/>
        </w:rPr>
        <w:t>.</w:t>
      </w:r>
      <w:r w:rsidR="00A26CCE">
        <w:t xml:space="preserve"> </w:t>
      </w:r>
    </w:p>
    <w:p w:rsidR="00925BD1" w:rsidRDefault="006F1E0F" w:rsidP="000B1FDF">
      <w:pPr>
        <w:spacing w:after="0" w:line="360" w:lineRule="auto"/>
        <w:ind w:firstLine="1134"/>
        <w:rPr>
          <w:rFonts w:eastAsia="Times New Roman" w:cs="Times New Roman"/>
          <w:szCs w:val="24"/>
          <w:shd w:val="clear" w:color="auto" w:fill="FFFFFF"/>
          <w:lang w:eastAsia="pt-BR"/>
        </w:rPr>
      </w:pPr>
      <w:r>
        <w:rPr>
          <w:rFonts w:eastAsia="Times New Roman" w:cs="Times New Roman"/>
          <w:szCs w:val="24"/>
          <w:shd w:val="clear" w:color="auto" w:fill="FFFFFF"/>
          <w:lang w:eastAsia="pt-BR"/>
        </w:rPr>
        <w:t>R</w:t>
      </w:r>
      <w:r w:rsidR="00511520" w:rsidRPr="00471FFD">
        <w:rPr>
          <w:rFonts w:eastAsia="Times New Roman" w:cs="Times New Roman"/>
          <w:szCs w:val="24"/>
          <w:shd w:val="clear" w:color="auto" w:fill="FFFFFF"/>
          <w:lang w:eastAsia="pt-BR"/>
        </w:rPr>
        <w:t xml:space="preserve">iscos </w:t>
      </w:r>
      <w:r w:rsidR="00EB320B">
        <w:rPr>
          <w:rFonts w:eastAsia="Times New Roman" w:cs="Times New Roman"/>
          <w:szCs w:val="24"/>
          <w:shd w:val="clear" w:color="auto" w:fill="FFFFFF"/>
          <w:lang w:eastAsia="pt-BR"/>
        </w:rPr>
        <w:t>são inevitáveis</w:t>
      </w:r>
      <w:r w:rsidR="00511520" w:rsidRPr="00471FFD">
        <w:rPr>
          <w:rFonts w:eastAsia="Times New Roman" w:cs="Times New Roman"/>
          <w:szCs w:val="24"/>
          <w:shd w:val="clear" w:color="auto" w:fill="FFFFFF"/>
          <w:lang w:eastAsia="pt-BR"/>
        </w:rPr>
        <w:t xml:space="preserve">, </w:t>
      </w:r>
      <w:r w:rsidR="0065047D" w:rsidRPr="0065047D">
        <w:rPr>
          <w:rFonts w:eastAsia="Times New Roman" w:cs="Times New Roman"/>
          <w:szCs w:val="24"/>
          <w:shd w:val="clear" w:color="auto" w:fill="FFFFFF"/>
          <w:lang w:eastAsia="pt-BR"/>
        </w:rPr>
        <w:t>m</w:t>
      </w:r>
      <w:r w:rsidR="00511520" w:rsidRPr="0065047D">
        <w:rPr>
          <w:rFonts w:eastAsia="Times New Roman" w:cs="Times New Roman"/>
          <w:szCs w:val="24"/>
          <w:shd w:val="clear" w:color="auto" w:fill="FFFFFF"/>
          <w:lang w:eastAsia="pt-BR"/>
        </w:rPr>
        <w:t xml:space="preserve">uitos </w:t>
      </w:r>
      <w:r w:rsidR="00511520" w:rsidRPr="00471FFD">
        <w:rPr>
          <w:rFonts w:eastAsia="Times New Roman" w:cs="Times New Roman"/>
          <w:szCs w:val="24"/>
          <w:shd w:val="clear" w:color="auto" w:fill="FFFFFF"/>
          <w:lang w:eastAsia="pt-BR"/>
        </w:rPr>
        <w:t xml:space="preserve">são difíceis de serem mensurados e o auditor terá que aceitar certa </w:t>
      </w:r>
      <w:r w:rsidR="0065047D">
        <w:rPr>
          <w:rFonts w:eastAsia="Times New Roman" w:cs="Times New Roman"/>
          <w:szCs w:val="24"/>
          <w:shd w:val="clear" w:color="auto" w:fill="FFFFFF"/>
          <w:lang w:eastAsia="pt-BR"/>
        </w:rPr>
        <w:t>imprecisão</w:t>
      </w:r>
      <w:r w:rsidR="00511520" w:rsidRPr="00471FFD">
        <w:rPr>
          <w:rFonts w:eastAsia="Times New Roman" w:cs="Times New Roman"/>
          <w:szCs w:val="24"/>
          <w:shd w:val="clear" w:color="auto" w:fill="FFFFFF"/>
          <w:lang w:eastAsia="pt-BR"/>
        </w:rPr>
        <w:t>, devendo ter muito cuidado ao respondê-los.</w:t>
      </w:r>
      <w:r w:rsidR="00925BD1">
        <w:rPr>
          <w:rFonts w:eastAsia="Times New Roman" w:cs="Times New Roman"/>
          <w:szCs w:val="24"/>
          <w:shd w:val="clear" w:color="auto" w:fill="FFFFFF"/>
          <w:lang w:eastAsia="pt-BR"/>
        </w:rPr>
        <w:t xml:space="preserve"> </w:t>
      </w:r>
      <w:r w:rsidR="0065047D">
        <w:rPr>
          <w:rFonts w:eastAsia="Times New Roman" w:cs="Times New Roman"/>
          <w:szCs w:val="24"/>
          <w:shd w:val="clear" w:color="auto" w:fill="FFFFFF"/>
          <w:lang w:eastAsia="pt-BR"/>
        </w:rPr>
        <w:t>Cautela esta</w:t>
      </w:r>
      <w:r>
        <w:rPr>
          <w:rFonts w:eastAsia="Times New Roman" w:cs="Times New Roman"/>
          <w:szCs w:val="24"/>
          <w:shd w:val="clear" w:color="auto" w:fill="FFFFFF"/>
          <w:lang w:eastAsia="pt-BR"/>
        </w:rPr>
        <w:t>,</w:t>
      </w:r>
      <w:r w:rsidR="0065047D">
        <w:rPr>
          <w:rFonts w:eastAsia="Times New Roman" w:cs="Times New Roman"/>
          <w:szCs w:val="24"/>
          <w:shd w:val="clear" w:color="auto" w:fill="FFFFFF"/>
          <w:lang w:eastAsia="pt-BR"/>
        </w:rPr>
        <w:t xml:space="preserve"> que deverá estender-se ao</w:t>
      </w:r>
      <w:r w:rsidR="00471FFD" w:rsidRPr="00471FFD">
        <w:rPr>
          <w:rFonts w:eastAsia="Times New Roman" w:cs="Times New Roman"/>
          <w:szCs w:val="24"/>
          <w:shd w:val="clear" w:color="auto" w:fill="FFFFFF"/>
          <w:lang w:eastAsia="pt-BR"/>
        </w:rPr>
        <w:t xml:space="preserve"> </w:t>
      </w:r>
      <w:r w:rsidR="00F95CC1">
        <w:rPr>
          <w:rFonts w:eastAsia="Times New Roman" w:cs="Times New Roman"/>
          <w:szCs w:val="24"/>
          <w:shd w:val="clear" w:color="auto" w:fill="FFFFFF"/>
          <w:lang w:eastAsia="pt-BR"/>
        </w:rPr>
        <w:t>a</w:t>
      </w:r>
      <w:r w:rsidR="00511520" w:rsidRPr="00471FFD">
        <w:rPr>
          <w:rFonts w:eastAsia="Times New Roman" w:cs="Times New Roman"/>
          <w:szCs w:val="24"/>
          <w:shd w:val="clear" w:color="auto" w:fill="FFFFFF"/>
          <w:lang w:eastAsia="pt-BR"/>
        </w:rPr>
        <w:t>val</w:t>
      </w:r>
      <w:r w:rsidR="00F95CC1">
        <w:rPr>
          <w:rFonts w:eastAsia="Times New Roman" w:cs="Times New Roman"/>
          <w:szCs w:val="24"/>
          <w:shd w:val="clear" w:color="auto" w:fill="FFFFFF"/>
          <w:lang w:eastAsia="pt-BR"/>
        </w:rPr>
        <w:t xml:space="preserve">iar </w:t>
      </w:r>
      <w:r w:rsidR="00511520" w:rsidRPr="00471FFD">
        <w:rPr>
          <w:rFonts w:eastAsia="Times New Roman" w:cs="Times New Roman"/>
          <w:szCs w:val="24"/>
          <w:shd w:val="clear" w:color="auto" w:fill="FFFFFF"/>
          <w:lang w:eastAsia="pt-BR"/>
        </w:rPr>
        <w:t xml:space="preserve">os riscos inerentes e de controle, </w:t>
      </w:r>
      <w:r w:rsidR="004871F5" w:rsidRPr="0028081D">
        <w:rPr>
          <w:rFonts w:eastAsia="Times New Roman" w:cs="Times New Roman"/>
          <w:szCs w:val="24"/>
          <w:shd w:val="clear" w:color="auto" w:fill="FFFFFF"/>
          <w:lang w:eastAsia="pt-BR"/>
        </w:rPr>
        <w:t xml:space="preserve">que </w:t>
      </w:r>
      <w:r w:rsidR="00287AF9" w:rsidRPr="0028081D">
        <w:rPr>
          <w:rFonts w:eastAsia="Times New Roman" w:cs="Times New Roman"/>
          <w:szCs w:val="24"/>
          <w:shd w:val="clear" w:color="auto" w:fill="FFFFFF"/>
          <w:lang w:eastAsia="pt-BR"/>
        </w:rPr>
        <w:t xml:space="preserve">juntos </w:t>
      </w:r>
      <w:r w:rsidR="004871F5" w:rsidRPr="0028081D">
        <w:rPr>
          <w:rFonts w:eastAsia="Times New Roman" w:cs="Times New Roman"/>
          <w:szCs w:val="24"/>
          <w:shd w:val="clear" w:color="auto" w:fill="FFFFFF"/>
          <w:lang w:eastAsia="pt-BR"/>
        </w:rPr>
        <w:t xml:space="preserve">compõem o risco de </w:t>
      </w:r>
      <w:r w:rsidR="00182BDF" w:rsidRPr="0028081D">
        <w:rPr>
          <w:rFonts w:eastAsia="Times New Roman" w:cs="Times New Roman"/>
          <w:szCs w:val="24"/>
          <w:shd w:val="clear" w:color="auto" w:fill="FFFFFF"/>
          <w:lang w:eastAsia="pt-BR"/>
        </w:rPr>
        <w:t>distorção relevante</w:t>
      </w:r>
      <w:r w:rsidR="00370C17">
        <w:rPr>
          <w:rFonts w:eastAsia="Times New Roman" w:cs="Times New Roman"/>
          <w:szCs w:val="24"/>
          <w:shd w:val="clear" w:color="auto" w:fill="FFFFFF"/>
          <w:lang w:eastAsia="pt-BR"/>
        </w:rPr>
        <w:t xml:space="preserve"> </w:t>
      </w:r>
      <w:r w:rsidR="00370C17" w:rsidRPr="00370C17">
        <w:rPr>
          <w:rFonts w:eastAsia="Times New Roman" w:cs="Times New Roman"/>
          <w:noProof/>
          <w:szCs w:val="24"/>
          <w:shd w:val="clear" w:color="auto" w:fill="FFFFFF"/>
          <w:lang w:eastAsia="pt-BR"/>
        </w:rPr>
        <w:t>(YOSHITAKE, 2012)</w:t>
      </w:r>
      <w:r w:rsidR="00925BD1">
        <w:rPr>
          <w:rFonts w:eastAsia="Times New Roman" w:cs="Times New Roman"/>
          <w:szCs w:val="24"/>
          <w:shd w:val="clear" w:color="auto" w:fill="FFFFFF"/>
          <w:lang w:eastAsia="pt-BR"/>
        </w:rPr>
        <w:t>.</w:t>
      </w:r>
    </w:p>
    <w:p w:rsidR="000B1FDF" w:rsidRPr="00D37703" w:rsidRDefault="000B1FDF" w:rsidP="000B1FDF">
      <w:pPr>
        <w:spacing w:after="0" w:line="360" w:lineRule="auto"/>
        <w:ind w:firstLine="1134"/>
        <w:rPr>
          <w:rFonts w:eastAsia="Times New Roman" w:cs="Times New Roman"/>
          <w:szCs w:val="24"/>
          <w:lang w:eastAsia="pt-BR"/>
        </w:rPr>
      </w:pPr>
      <w:r>
        <w:rPr>
          <w:rFonts w:eastAsia="Times New Roman" w:cs="Times New Roman"/>
          <w:szCs w:val="24"/>
          <w:lang w:eastAsia="pt-BR"/>
        </w:rPr>
        <w:t>R</w:t>
      </w:r>
      <w:r w:rsidRPr="00D37703">
        <w:rPr>
          <w:rFonts w:eastAsia="Times New Roman" w:cs="Times New Roman"/>
          <w:szCs w:val="24"/>
          <w:lang w:eastAsia="pt-BR"/>
        </w:rPr>
        <w:t>isco de auditoria é a possibilidade d</w:t>
      </w:r>
      <w:r w:rsidR="000F1144">
        <w:rPr>
          <w:rFonts w:eastAsia="Times New Roman" w:cs="Times New Roman"/>
          <w:szCs w:val="24"/>
          <w:lang w:eastAsia="pt-BR"/>
        </w:rPr>
        <w:t xml:space="preserve">e </w:t>
      </w:r>
      <w:r w:rsidRPr="00D37703">
        <w:rPr>
          <w:rFonts w:eastAsia="Times New Roman" w:cs="Times New Roman"/>
          <w:szCs w:val="24"/>
          <w:lang w:eastAsia="pt-BR"/>
        </w:rPr>
        <w:t xml:space="preserve">o auditor emitir uma opinião inadequada sobre demonstrações contábeis incorretas. </w:t>
      </w:r>
      <w:r>
        <w:rPr>
          <w:rFonts w:eastAsia="Times New Roman" w:cs="Times New Roman"/>
          <w:szCs w:val="24"/>
          <w:lang w:eastAsia="pt-BR"/>
        </w:rPr>
        <w:t>De acordo com</w:t>
      </w:r>
      <w:r w:rsidRPr="00D37703">
        <w:rPr>
          <w:rFonts w:eastAsia="Times New Roman" w:cs="Times New Roman"/>
          <w:szCs w:val="24"/>
          <w:lang w:eastAsia="pt-BR"/>
        </w:rPr>
        <w:t xml:space="preserve"> a NBC TA 315 (R1) existem dois níveis básicos de riscos a serem analisados, o geral e o específico. </w:t>
      </w:r>
    </w:p>
    <w:p w:rsidR="000B1FDF" w:rsidRPr="00D37703" w:rsidRDefault="000B1FDF" w:rsidP="000B1FDF">
      <w:pPr>
        <w:spacing w:after="0" w:line="360" w:lineRule="auto"/>
        <w:ind w:firstLine="1134"/>
        <w:rPr>
          <w:rFonts w:eastAsia="Times New Roman" w:cs="Times New Roman"/>
          <w:szCs w:val="24"/>
          <w:lang w:eastAsia="pt-BR"/>
        </w:rPr>
      </w:pPr>
      <w:r w:rsidRPr="00D37703">
        <w:rPr>
          <w:rFonts w:eastAsia="Times New Roman" w:cs="Times New Roman"/>
          <w:szCs w:val="24"/>
          <w:lang w:eastAsia="pt-BR"/>
        </w:rPr>
        <w:t xml:space="preserve">No nível geral são analisadas as demonstrações contábeis de forma conjunta, </w:t>
      </w:r>
      <w:r w:rsidR="00405076">
        <w:rPr>
          <w:rFonts w:eastAsia="Times New Roman" w:cs="Times New Roman"/>
          <w:szCs w:val="24"/>
          <w:lang w:eastAsia="pt-BR"/>
        </w:rPr>
        <w:t xml:space="preserve">sendo </w:t>
      </w:r>
      <w:r w:rsidRPr="00D37703">
        <w:rPr>
          <w:rFonts w:eastAsia="Times New Roman" w:cs="Times New Roman"/>
          <w:szCs w:val="24"/>
          <w:lang w:eastAsia="pt-BR"/>
        </w:rPr>
        <w:t>as atividades, os negócios, a qualidade da administração, a avaliação do sistema contábil e de controles internos</w:t>
      </w:r>
      <w:r w:rsidR="002A4881">
        <w:rPr>
          <w:rFonts w:eastAsia="Times New Roman" w:cs="Times New Roman"/>
          <w:szCs w:val="24"/>
          <w:lang w:eastAsia="pt-BR"/>
        </w:rPr>
        <w:t xml:space="preserve"> e</w:t>
      </w:r>
      <w:r w:rsidRPr="00D37703">
        <w:rPr>
          <w:rFonts w:eastAsia="Times New Roman" w:cs="Times New Roman"/>
          <w:szCs w:val="24"/>
          <w:lang w:eastAsia="pt-BR"/>
        </w:rPr>
        <w:t xml:space="preserve"> a situação econômica e financeira da entidade. Já </w:t>
      </w:r>
      <w:r w:rsidR="00405076">
        <w:rPr>
          <w:rFonts w:eastAsia="Times New Roman" w:cs="Times New Roman"/>
          <w:szCs w:val="24"/>
          <w:lang w:eastAsia="pt-BR"/>
        </w:rPr>
        <w:t>n</w:t>
      </w:r>
      <w:r w:rsidRPr="00D37703">
        <w:rPr>
          <w:rFonts w:eastAsia="Times New Roman" w:cs="Times New Roman"/>
          <w:szCs w:val="24"/>
          <w:lang w:eastAsia="pt-BR"/>
        </w:rPr>
        <w:t>o nível específico analisa</w:t>
      </w:r>
      <w:r w:rsidR="00E51DDE">
        <w:rPr>
          <w:rFonts w:eastAsia="Times New Roman" w:cs="Times New Roman"/>
          <w:szCs w:val="24"/>
          <w:lang w:eastAsia="pt-BR"/>
        </w:rPr>
        <w:t>m</w:t>
      </w:r>
      <w:r w:rsidR="00405076">
        <w:rPr>
          <w:rFonts w:eastAsia="Times New Roman" w:cs="Times New Roman"/>
          <w:szCs w:val="24"/>
          <w:lang w:eastAsia="pt-BR"/>
        </w:rPr>
        <w:t xml:space="preserve">-se </w:t>
      </w:r>
      <w:r w:rsidRPr="00D37703">
        <w:rPr>
          <w:rFonts w:eastAsia="Times New Roman" w:cs="Times New Roman"/>
          <w:szCs w:val="24"/>
          <w:lang w:eastAsia="pt-BR"/>
        </w:rPr>
        <w:t>os saldos das contas ou sua natureza e o volume das transações.    </w:t>
      </w:r>
    </w:p>
    <w:p w:rsidR="000B1FDF" w:rsidRPr="00A27B8B" w:rsidRDefault="0028081D" w:rsidP="000B1FDF">
      <w:pPr>
        <w:spacing w:after="0" w:line="360" w:lineRule="auto"/>
        <w:ind w:firstLine="1134"/>
        <w:rPr>
          <w:rFonts w:cs="Times New Roman"/>
          <w:szCs w:val="24"/>
          <w:shd w:val="clear" w:color="auto" w:fill="FFFFFF"/>
        </w:rPr>
      </w:pPr>
      <w:r w:rsidRPr="00A27B8B">
        <w:rPr>
          <w:rFonts w:cs="Times New Roman"/>
          <w:szCs w:val="24"/>
          <w:shd w:val="clear" w:color="auto" w:fill="FFFFFF"/>
        </w:rPr>
        <w:t>Pode-se dizer que</w:t>
      </w:r>
      <w:r w:rsidR="00B13DBD" w:rsidRPr="00A27B8B">
        <w:rPr>
          <w:rFonts w:cs="Times New Roman"/>
          <w:szCs w:val="24"/>
          <w:shd w:val="clear" w:color="auto" w:fill="FFFFFF"/>
        </w:rPr>
        <w:t>, o</w:t>
      </w:r>
      <w:r w:rsidR="000B1FDF" w:rsidRPr="00A27B8B">
        <w:rPr>
          <w:rFonts w:cs="Times New Roman"/>
          <w:szCs w:val="24"/>
          <w:shd w:val="clear" w:color="auto" w:fill="FFFFFF"/>
        </w:rPr>
        <w:t xml:space="preserve"> risco geral</w:t>
      </w:r>
      <w:r w:rsidR="000F1144">
        <w:rPr>
          <w:rStyle w:val="Refdenotaderodap"/>
          <w:rFonts w:cs="Times New Roman"/>
          <w:szCs w:val="24"/>
          <w:shd w:val="clear" w:color="auto" w:fill="FFFFFF"/>
        </w:rPr>
        <w:footnoteReference w:id="10"/>
      </w:r>
      <w:r w:rsidR="000B1FDF" w:rsidRPr="00A27B8B">
        <w:rPr>
          <w:rFonts w:cs="Times New Roman"/>
          <w:szCs w:val="24"/>
          <w:shd w:val="clear" w:color="auto" w:fill="FFFFFF"/>
        </w:rPr>
        <w:t xml:space="preserve"> de auditoria deriva do risco inerente, de controle e de detecção. Por risco inerente endente-se o risco que se origina da natureza da própr</w:t>
      </w:r>
      <w:r w:rsidR="004871F5" w:rsidRPr="00A27B8B">
        <w:rPr>
          <w:rFonts w:cs="Times New Roman"/>
          <w:szCs w:val="24"/>
          <w:shd w:val="clear" w:color="auto" w:fill="FFFFFF"/>
        </w:rPr>
        <w:t>ia conta ou do tipo de operação</w:t>
      </w:r>
      <w:r w:rsidRPr="00A27B8B">
        <w:rPr>
          <w:rFonts w:cs="Times New Roman"/>
          <w:szCs w:val="24"/>
          <w:shd w:val="clear" w:color="auto" w:fill="FFFFFF"/>
        </w:rPr>
        <w:t xml:space="preserve"> estudada</w:t>
      </w:r>
      <w:r w:rsidR="004871F5" w:rsidRPr="00A27B8B">
        <w:rPr>
          <w:rFonts w:cs="Times New Roman"/>
          <w:szCs w:val="24"/>
          <w:shd w:val="clear" w:color="auto" w:fill="FFFFFF"/>
        </w:rPr>
        <w:t>. No caso do</w:t>
      </w:r>
      <w:r w:rsidR="000B1FDF" w:rsidRPr="00A27B8B">
        <w:rPr>
          <w:rFonts w:cs="Times New Roman"/>
          <w:szCs w:val="24"/>
          <w:shd w:val="clear" w:color="auto" w:fill="FFFFFF"/>
        </w:rPr>
        <w:t xml:space="preserve"> risco de controle </w:t>
      </w:r>
      <w:r w:rsidR="00BA7D8B" w:rsidRPr="00A27B8B">
        <w:rPr>
          <w:rFonts w:cs="Times New Roman"/>
          <w:szCs w:val="24"/>
          <w:shd w:val="clear" w:color="auto" w:fill="FFFFFF"/>
        </w:rPr>
        <w:t>ess</w:t>
      </w:r>
      <w:r w:rsidR="00550955">
        <w:rPr>
          <w:rFonts w:cs="Times New Roman"/>
          <w:szCs w:val="24"/>
          <w:shd w:val="clear" w:color="auto" w:fill="FFFFFF"/>
        </w:rPr>
        <w:t>e</w:t>
      </w:r>
      <w:r w:rsidR="00BA7D8B" w:rsidRPr="00A27B8B">
        <w:rPr>
          <w:rFonts w:cs="Times New Roman"/>
          <w:szCs w:val="24"/>
          <w:shd w:val="clear" w:color="auto" w:fill="FFFFFF"/>
        </w:rPr>
        <w:t xml:space="preserve"> deriva</w:t>
      </w:r>
      <w:r w:rsidR="000B1FDF" w:rsidRPr="00A27B8B">
        <w:rPr>
          <w:rFonts w:cs="Times New Roman"/>
          <w:szCs w:val="24"/>
          <w:shd w:val="clear" w:color="auto" w:fill="FFFFFF"/>
        </w:rPr>
        <w:t xml:space="preserve"> da </w:t>
      </w:r>
      <w:r w:rsidR="00D010E4" w:rsidRPr="00A27B8B">
        <w:rPr>
          <w:rFonts w:cs="Times New Roman"/>
          <w:szCs w:val="24"/>
          <w:shd w:val="clear" w:color="auto" w:fill="FFFFFF"/>
        </w:rPr>
        <w:t xml:space="preserve">insuficiência </w:t>
      </w:r>
      <w:r w:rsidR="000B1FDF" w:rsidRPr="00A27B8B">
        <w:rPr>
          <w:rFonts w:cs="Times New Roman"/>
          <w:szCs w:val="24"/>
          <w:shd w:val="clear" w:color="auto" w:fill="FFFFFF"/>
        </w:rPr>
        <w:t xml:space="preserve">do sistema de controle interno de </w:t>
      </w:r>
      <w:r w:rsidR="00D010E4" w:rsidRPr="00A27B8B">
        <w:rPr>
          <w:rFonts w:cs="Times New Roman"/>
          <w:szCs w:val="24"/>
          <w:shd w:val="clear" w:color="auto" w:fill="FFFFFF"/>
        </w:rPr>
        <w:t xml:space="preserve">impedir </w:t>
      </w:r>
      <w:r w:rsidR="000B1FDF" w:rsidRPr="00A27B8B">
        <w:rPr>
          <w:rFonts w:cs="Times New Roman"/>
          <w:szCs w:val="24"/>
          <w:shd w:val="clear" w:color="auto" w:fill="FFFFFF"/>
        </w:rPr>
        <w:t xml:space="preserve">ou </w:t>
      </w:r>
      <w:r w:rsidR="00D010E4" w:rsidRPr="00A27B8B">
        <w:rPr>
          <w:rFonts w:cs="Times New Roman"/>
          <w:szCs w:val="24"/>
          <w:shd w:val="clear" w:color="auto" w:fill="FFFFFF"/>
        </w:rPr>
        <w:t xml:space="preserve">perceber </w:t>
      </w:r>
      <w:r w:rsidR="000B1FDF" w:rsidRPr="00A27B8B">
        <w:rPr>
          <w:rFonts w:cs="Times New Roman"/>
          <w:szCs w:val="24"/>
          <w:shd w:val="clear" w:color="auto" w:fill="FFFFFF"/>
        </w:rPr>
        <w:t>um erro relevante</w:t>
      </w:r>
      <w:r w:rsidR="00D010E4" w:rsidRPr="00A27B8B">
        <w:rPr>
          <w:rFonts w:cs="Times New Roman"/>
          <w:szCs w:val="24"/>
          <w:shd w:val="clear" w:color="auto" w:fill="FFFFFF"/>
        </w:rPr>
        <w:t>,</w:t>
      </w:r>
      <w:r w:rsidR="000B1FDF" w:rsidRPr="00A27B8B">
        <w:rPr>
          <w:rFonts w:cs="Times New Roman"/>
          <w:szCs w:val="24"/>
          <w:shd w:val="clear" w:color="auto" w:fill="FFFFFF"/>
        </w:rPr>
        <w:t xml:space="preserve"> e o </w:t>
      </w:r>
      <w:r w:rsidR="004871F5" w:rsidRPr="00A27B8B">
        <w:rPr>
          <w:rFonts w:cs="Times New Roman"/>
          <w:szCs w:val="24"/>
          <w:shd w:val="clear" w:color="auto" w:fill="FFFFFF"/>
        </w:rPr>
        <w:t xml:space="preserve">risco </w:t>
      </w:r>
      <w:r w:rsidR="000B1FDF" w:rsidRPr="00A27B8B">
        <w:rPr>
          <w:rFonts w:cs="Times New Roman"/>
          <w:szCs w:val="24"/>
          <w:shd w:val="clear" w:color="auto" w:fill="FFFFFF"/>
        </w:rPr>
        <w:t>de detecção consiste em um erro ou conjunto de erros importantes nas contas anuais</w:t>
      </w:r>
      <w:r w:rsidR="00B81EF1" w:rsidRPr="00A27B8B">
        <w:rPr>
          <w:rFonts w:cs="Times New Roman"/>
          <w:szCs w:val="24"/>
          <w:shd w:val="clear" w:color="auto" w:fill="FFFFFF"/>
        </w:rPr>
        <w:t>,</w:t>
      </w:r>
      <w:r w:rsidR="000B1FDF" w:rsidRPr="00A27B8B">
        <w:rPr>
          <w:rFonts w:cs="Times New Roman"/>
          <w:szCs w:val="24"/>
          <w:shd w:val="clear" w:color="auto" w:fill="FFFFFF"/>
        </w:rPr>
        <w:t xml:space="preserve"> não </w:t>
      </w:r>
      <w:r w:rsidR="000B1FDF" w:rsidRPr="00A27B8B">
        <w:rPr>
          <w:rFonts w:cs="Times New Roman"/>
          <w:szCs w:val="24"/>
          <w:shd w:val="clear" w:color="auto" w:fill="FFFFFF"/>
        </w:rPr>
        <w:lastRenderedPageBreak/>
        <w:t>detectados pelas provas substantivas</w:t>
      </w:r>
      <w:r w:rsidR="00E33675">
        <w:rPr>
          <w:rStyle w:val="Refdenotaderodap"/>
          <w:rFonts w:cs="Times New Roman"/>
          <w:szCs w:val="24"/>
          <w:shd w:val="clear" w:color="auto" w:fill="FFFFFF"/>
        </w:rPr>
        <w:footnoteReference w:id="11"/>
      </w:r>
      <w:r w:rsidR="00E51DDE">
        <w:rPr>
          <w:rFonts w:cs="Times New Roman"/>
          <w:szCs w:val="24"/>
          <w:shd w:val="clear" w:color="auto" w:fill="FFFFFF"/>
        </w:rPr>
        <w:t xml:space="preserve"> e </w:t>
      </w:r>
      <w:r w:rsidR="009F29DF">
        <w:rPr>
          <w:rFonts w:cs="Times New Roman"/>
          <w:szCs w:val="24"/>
          <w:shd w:val="clear" w:color="auto" w:fill="FFFFFF"/>
        </w:rPr>
        <w:t xml:space="preserve">demais </w:t>
      </w:r>
      <w:r w:rsidR="00E51DDE">
        <w:rPr>
          <w:rFonts w:cs="Times New Roman"/>
          <w:szCs w:val="24"/>
          <w:shd w:val="clear" w:color="auto" w:fill="FFFFFF"/>
        </w:rPr>
        <w:t xml:space="preserve">testes adotados </w:t>
      </w:r>
      <w:r w:rsidR="009F29DF">
        <w:rPr>
          <w:rFonts w:cs="Times New Roman"/>
          <w:szCs w:val="24"/>
          <w:shd w:val="clear" w:color="auto" w:fill="FFFFFF"/>
        </w:rPr>
        <w:t xml:space="preserve">pelo auditor </w:t>
      </w:r>
      <w:r w:rsidR="000B1FDF" w:rsidRPr="00A27B8B">
        <w:rPr>
          <w:rFonts w:cs="Times New Roman"/>
          <w:noProof/>
          <w:szCs w:val="24"/>
          <w:shd w:val="clear" w:color="auto" w:fill="FFFFFF"/>
        </w:rPr>
        <w:t>(AVALOS e CHIAVENATO (</w:t>
      </w:r>
      <w:r w:rsidR="00485762">
        <w:rPr>
          <w:rFonts w:cs="Times New Roman"/>
          <w:noProof/>
          <w:szCs w:val="24"/>
          <w:shd w:val="clear" w:color="auto" w:fill="FFFFFF"/>
        </w:rPr>
        <w:t>ORG</w:t>
      </w:r>
      <w:r w:rsidR="000B1FDF" w:rsidRPr="00A27B8B">
        <w:rPr>
          <w:rFonts w:cs="Times New Roman"/>
          <w:noProof/>
          <w:szCs w:val="24"/>
          <w:shd w:val="clear" w:color="auto" w:fill="FFFFFF"/>
        </w:rPr>
        <w:t>.), 2009)</w:t>
      </w:r>
      <w:r w:rsidR="000B1FDF" w:rsidRPr="00A27B8B">
        <w:rPr>
          <w:rFonts w:cs="Times New Roman"/>
          <w:szCs w:val="24"/>
          <w:shd w:val="clear" w:color="auto" w:fill="FFFFFF"/>
        </w:rPr>
        <w:t>.</w:t>
      </w:r>
    </w:p>
    <w:p w:rsidR="000B1FDF" w:rsidRPr="00D37703" w:rsidRDefault="000B1FDF" w:rsidP="000B1FDF">
      <w:pPr>
        <w:spacing w:after="0" w:line="360" w:lineRule="auto"/>
        <w:ind w:firstLine="1134"/>
        <w:rPr>
          <w:rFonts w:eastAsia="Times New Roman" w:cs="Times New Roman"/>
          <w:szCs w:val="24"/>
          <w:lang w:eastAsia="pt-BR"/>
        </w:rPr>
      </w:pPr>
      <w:r>
        <w:rPr>
          <w:rFonts w:eastAsia="Times New Roman" w:cs="Times New Roman"/>
          <w:szCs w:val="24"/>
          <w:lang w:eastAsia="pt-BR"/>
        </w:rPr>
        <w:t xml:space="preserve">Determina </w:t>
      </w:r>
      <w:r w:rsidRPr="00D37703">
        <w:rPr>
          <w:rFonts w:eastAsia="Times New Roman" w:cs="Times New Roman"/>
          <w:szCs w:val="24"/>
          <w:lang w:eastAsia="pt-BR"/>
        </w:rPr>
        <w:t xml:space="preserve">a NBC TA 320 (R1), </w:t>
      </w:r>
      <w:r>
        <w:rPr>
          <w:rFonts w:eastAsia="Times New Roman" w:cs="Times New Roman"/>
          <w:szCs w:val="24"/>
          <w:lang w:eastAsia="pt-BR"/>
        </w:rPr>
        <w:t xml:space="preserve">que </w:t>
      </w:r>
      <w:r w:rsidR="00D651F4">
        <w:rPr>
          <w:rFonts w:eastAsia="Times New Roman" w:cs="Times New Roman"/>
          <w:szCs w:val="24"/>
          <w:lang w:eastAsia="pt-BR"/>
        </w:rPr>
        <w:t xml:space="preserve">o auditor ao </w:t>
      </w:r>
      <w:r w:rsidRPr="00D37703">
        <w:rPr>
          <w:rFonts w:eastAsia="Times New Roman" w:cs="Times New Roman"/>
          <w:szCs w:val="24"/>
          <w:lang w:eastAsia="pt-BR"/>
        </w:rPr>
        <w:t>analisa</w:t>
      </w:r>
      <w:r>
        <w:rPr>
          <w:rFonts w:eastAsia="Times New Roman" w:cs="Times New Roman"/>
          <w:szCs w:val="24"/>
          <w:lang w:eastAsia="pt-BR"/>
        </w:rPr>
        <w:t>r</w:t>
      </w:r>
      <w:r w:rsidRPr="00D37703">
        <w:rPr>
          <w:rFonts w:eastAsia="Times New Roman" w:cs="Times New Roman"/>
          <w:szCs w:val="24"/>
          <w:lang w:eastAsia="pt-BR"/>
        </w:rPr>
        <w:t xml:space="preserve"> os riscos de auditoria </w:t>
      </w:r>
      <w:r w:rsidR="00D651F4">
        <w:rPr>
          <w:rFonts w:eastAsia="Times New Roman" w:cs="Times New Roman"/>
          <w:szCs w:val="24"/>
          <w:lang w:eastAsia="pt-BR"/>
        </w:rPr>
        <w:t xml:space="preserve">precisa considerar </w:t>
      </w:r>
      <w:r w:rsidRPr="00D37703">
        <w:rPr>
          <w:rFonts w:eastAsia="Times New Roman" w:cs="Times New Roman"/>
          <w:szCs w:val="24"/>
          <w:lang w:eastAsia="pt-BR"/>
        </w:rPr>
        <w:t>o conceito de materialidade</w:t>
      </w:r>
      <w:r>
        <w:rPr>
          <w:rFonts w:eastAsia="Times New Roman" w:cs="Times New Roman"/>
          <w:szCs w:val="24"/>
          <w:lang w:eastAsia="pt-BR"/>
        </w:rPr>
        <w:t xml:space="preserve">, </w:t>
      </w:r>
      <w:r w:rsidR="00212C7B">
        <w:rPr>
          <w:rFonts w:eastAsia="Times New Roman" w:cs="Times New Roman"/>
          <w:szCs w:val="24"/>
          <w:lang w:eastAsia="pt-BR"/>
        </w:rPr>
        <w:t>essencial</w:t>
      </w:r>
      <w:r w:rsidR="004A4014">
        <w:rPr>
          <w:rFonts w:eastAsia="Times New Roman" w:cs="Times New Roman"/>
          <w:szCs w:val="24"/>
          <w:lang w:eastAsia="pt-BR"/>
        </w:rPr>
        <w:t xml:space="preserve">, </w:t>
      </w:r>
      <w:r w:rsidR="00212C7B">
        <w:rPr>
          <w:rFonts w:eastAsia="Times New Roman" w:cs="Times New Roman"/>
          <w:szCs w:val="24"/>
          <w:lang w:eastAsia="pt-BR"/>
        </w:rPr>
        <w:t xml:space="preserve">para o </w:t>
      </w:r>
      <w:r w:rsidRPr="00D37703">
        <w:rPr>
          <w:rFonts w:eastAsia="Times New Roman" w:cs="Times New Roman"/>
          <w:szCs w:val="24"/>
          <w:lang w:eastAsia="pt-BR"/>
        </w:rPr>
        <w:t>planejamento</w:t>
      </w:r>
      <w:r w:rsidR="00A07AB1">
        <w:rPr>
          <w:rFonts w:eastAsia="Times New Roman" w:cs="Times New Roman"/>
          <w:szCs w:val="24"/>
          <w:lang w:eastAsia="pt-BR"/>
        </w:rPr>
        <w:t xml:space="preserve">, </w:t>
      </w:r>
      <w:r w:rsidRPr="00D37703">
        <w:rPr>
          <w:rFonts w:eastAsia="Times New Roman" w:cs="Times New Roman"/>
          <w:szCs w:val="24"/>
          <w:lang w:eastAsia="pt-BR"/>
        </w:rPr>
        <w:t>execução</w:t>
      </w:r>
      <w:r w:rsidR="00A07AB1">
        <w:rPr>
          <w:rFonts w:eastAsia="Times New Roman" w:cs="Times New Roman"/>
          <w:szCs w:val="24"/>
          <w:lang w:eastAsia="pt-BR"/>
        </w:rPr>
        <w:t xml:space="preserve">, </w:t>
      </w:r>
      <w:r w:rsidRPr="00D37703">
        <w:rPr>
          <w:rFonts w:eastAsia="Times New Roman" w:cs="Times New Roman"/>
          <w:szCs w:val="24"/>
          <w:lang w:eastAsia="pt-BR"/>
        </w:rPr>
        <w:t>avaliação d</w:t>
      </w:r>
      <w:r w:rsidR="00A07AB1">
        <w:rPr>
          <w:rFonts w:eastAsia="Times New Roman" w:cs="Times New Roman"/>
          <w:szCs w:val="24"/>
          <w:lang w:eastAsia="pt-BR"/>
        </w:rPr>
        <w:t xml:space="preserve">o </w:t>
      </w:r>
      <w:r w:rsidR="005B1A33">
        <w:rPr>
          <w:rFonts w:eastAsia="Times New Roman" w:cs="Times New Roman"/>
          <w:szCs w:val="24"/>
          <w:lang w:eastAsia="pt-BR"/>
        </w:rPr>
        <w:t xml:space="preserve">impacto </w:t>
      </w:r>
      <w:r w:rsidRPr="00D37703">
        <w:rPr>
          <w:rFonts w:eastAsia="Times New Roman" w:cs="Times New Roman"/>
          <w:szCs w:val="24"/>
          <w:lang w:eastAsia="pt-BR"/>
        </w:rPr>
        <w:t>d</w:t>
      </w:r>
      <w:r w:rsidR="00A07AB1">
        <w:rPr>
          <w:rFonts w:eastAsia="Times New Roman" w:cs="Times New Roman"/>
          <w:szCs w:val="24"/>
          <w:lang w:eastAsia="pt-BR"/>
        </w:rPr>
        <w:t xml:space="preserve">as </w:t>
      </w:r>
      <w:r w:rsidRPr="00D37703">
        <w:rPr>
          <w:rFonts w:eastAsia="Times New Roman" w:cs="Times New Roman"/>
          <w:szCs w:val="24"/>
          <w:lang w:eastAsia="pt-BR"/>
        </w:rPr>
        <w:t xml:space="preserve">distorções identificadas </w:t>
      </w:r>
      <w:r w:rsidR="00A07AB1">
        <w:rPr>
          <w:rFonts w:eastAsia="Times New Roman" w:cs="Times New Roman"/>
          <w:szCs w:val="24"/>
          <w:lang w:eastAsia="pt-BR"/>
        </w:rPr>
        <w:t xml:space="preserve">e </w:t>
      </w:r>
      <w:r w:rsidR="005B1A33">
        <w:rPr>
          <w:rFonts w:eastAsia="Times New Roman" w:cs="Times New Roman"/>
          <w:szCs w:val="24"/>
          <w:lang w:eastAsia="pt-BR"/>
        </w:rPr>
        <w:t xml:space="preserve">nas identificadas e </w:t>
      </w:r>
      <w:r w:rsidRPr="00D37703">
        <w:rPr>
          <w:rFonts w:eastAsia="Times New Roman" w:cs="Times New Roman"/>
          <w:szCs w:val="24"/>
          <w:lang w:eastAsia="pt-BR"/>
        </w:rPr>
        <w:t>não corrigidas,</w:t>
      </w:r>
      <w:r w:rsidR="00A07AB1">
        <w:rPr>
          <w:rFonts w:eastAsia="Times New Roman" w:cs="Times New Roman"/>
          <w:szCs w:val="24"/>
          <w:lang w:eastAsia="pt-BR"/>
        </w:rPr>
        <w:t xml:space="preserve"> s</w:t>
      </w:r>
      <w:r w:rsidRPr="00D37703">
        <w:rPr>
          <w:rFonts w:eastAsia="Times New Roman" w:cs="Times New Roman"/>
          <w:szCs w:val="24"/>
          <w:lang w:eastAsia="pt-BR"/>
        </w:rPr>
        <w:t>obre as demonstrações contábeis</w:t>
      </w:r>
      <w:r w:rsidR="00A07AB1">
        <w:rPr>
          <w:rFonts w:eastAsia="Times New Roman" w:cs="Times New Roman"/>
          <w:szCs w:val="24"/>
          <w:lang w:eastAsia="pt-BR"/>
        </w:rPr>
        <w:t>,</w:t>
      </w:r>
      <w:r w:rsidRPr="00D37703">
        <w:rPr>
          <w:rFonts w:eastAsia="Times New Roman" w:cs="Times New Roman"/>
          <w:szCs w:val="24"/>
          <w:lang w:eastAsia="pt-BR"/>
        </w:rPr>
        <w:t xml:space="preserve"> </w:t>
      </w:r>
      <w:r w:rsidR="005B1A33">
        <w:rPr>
          <w:rFonts w:eastAsia="Times New Roman" w:cs="Times New Roman"/>
          <w:szCs w:val="24"/>
          <w:lang w:eastAsia="pt-BR"/>
        </w:rPr>
        <w:t xml:space="preserve">assim como </w:t>
      </w:r>
      <w:r w:rsidRPr="00D37703">
        <w:rPr>
          <w:rFonts w:eastAsia="Times New Roman" w:cs="Times New Roman"/>
          <w:szCs w:val="24"/>
          <w:lang w:eastAsia="pt-BR"/>
        </w:rPr>
        <w:t xml:space="preserve">na formação da opinião </w:t>
      </w:r>
      <w:r w:rsidR="00A07AB1">
        <w:rPr>
          <w:rFonts w:eastAsia="Times New Roman" w:cs="Times New Roman"/>
          <w:szCs w:val="24"/>
          <w:lang w:eastAsia="pt-BR"/>
        </w:rPr>
        <w:t>e do relatório de auditoria.</w:t>
      </w:r>
    </w:p>
    <w:p w:rsidR="000B1FDF" w:rsidRDefault="000B1FDF" w:rsidP="00360CDB">
      <w:pPr>
        <w:spacing w:after="0" w:line="360" w:lineRule="auto"/>
        <w:ind w:firstLine="1134"/>
        <w:rPr>
          <w:rFonts w:eastAsia="Times New Roman" w:cs="Times New Roman"/>
          <w:szCs w:val="24"/>
          <w:lang w:eastAsia="pt-BR"/>
        </w:rPr>
      </w:pPr>
      <w:r>
        <w:rPr>
          <w:rFonts w:eastAsia="Times New Roman" w:cs="Times New Roman"/>
          <w:szCs w:val="24"/>
          <w:lang w:eastAsia="pt-BR"/>
        </w:rPr>
        <w:t xml:space="preserve">De acordo com </w:t>
      </w:r>
      <w:r w:rsidRPr="00A01696">
        <w:rPr>
          <w:rFonts w:eastAsia="Times New Roman" w:cs="Times New Roman"/>
          <w:noProof/>
          <w:szCs w:val="24"/>
          <w:lang w:eastAsia="pt-BR"/>
        </w:rPr>
        <w:t>Y</w:t>
      </w:r>
      <w:r>
        <w:rPr>
          <w:rFonts w:eastAsia="Times New Roman" w:cs="Times New Roman"/>
          <w:noProof/>
          <w:szCs w:val="24"/>
          <w:lang w:eastAsia="pt-BR"/>
        </w:rPr>
        <w:t>oshitake (</w:t>
      </w:r>
      <w:r w:rsidRPr="00A01696">
        <w:rPr>
          <w:rFonts w:eastAsia="Times New Roman" w:cs="Times New Roman"/>
          <w:noProof/>
          <w:szCs w:val="24"/>
          <w:lang w:eastAsia="pt-BR"/>
        </w:rPr>
        <w:t>2012</w:t>
      </w:r>
      <w:r>
        <w:rPr>
          <w:rFonts w:eastAsia="Times New Roman" w:cs="Times New Roman"/>
          <w:noProof/>
          <w:szCs w:val="24"/>
          <w:lang w:eastAsia="pt-BR"/>
        </w:rPr>
        <w:t>, p. 1</w:t>
      </w:r>
      <w:r w:rsidRPr="00D37703">
        <w:rPr>
          <w:rFonts w:eastAsia="Times New Roman" w:cs="Times New Roman"/>
          <w:szCs w:val="24"/>
          <w:lang w:eastAsia="pt-BR"/>
        </w:rPr>
        <w:t>14 e 115) "</w:t>
      </w:r>
      <w:r>
        <w:rPr>
          <w:rFonts w:eastAsia="Times New Roman" w:cs="Times New Roman"/>
          <w:szCs w:val="24"/>
          <w:lang w:eastAsia="pt-BR"/>
        </w:rPr>
        <w:t xml:space="preserve">[...] as </w:t>
      </w:r>
      <w:r w:rsidRPr="00D37703">
        <w:rPr>
          <w:rFonts w:eastAsia="Times New Roman" w:cs="Times New Roman"/>
          <w:szCs w:val="24"/>
          <w:lang w:eastAsia="pt-BR"/>
        </w:rPr>
        <w:t>decisões tomadas sobre risco de auditoria e materialidade influenciam o desenvolvimento da estratégia a ser formulada pelo auditor em função de cada sistema contratante (cliente)". </w:t>
      </w:r>
    </w:p>
    <w:p w:rsidR="00041E32" w:rsidRPr="00B40D14" w:rsidRDefault="00041E32" w:rsidP="00041E32">
      <w:pPr>
        <w:autoSpaceDE w:val="0"/>
        <w:autoSpaceDN w:val="0"/>
        <w:adjustRightInd w:val="0"/>
        <w:spacing w:after="0" w:line="360" w:lineRule="auto"/>
        <w:ind w:firstLine="1134"/>
        <w:rPr>
          <w:rFonts w:cs="Times New Roman"/>
          <w:szCs w:val="24"/>
        </w:rPr>
      </w:pPr>
      <w:r>
        <w:rPr>
          <w:rFonts w:eastAsia="Times New Roman" w:cs="Times New Roman"/>
          <w:szCs w:val="24"/>
          <w:lang w:eastAsia="pt-BR"/>
        </w:rPr>
        <w:t xml:space="preserve">Percebe-se </w:t>
      </w:r>
      <w:r w:rsidR="000B1FDF" w:rsidRPr="00B40D14">
        <w:rPr>
          <w:rFonts w:eastAsia="Times New Roman" w:cs="Times New Roman"/>
          <w:szCs w:val="24"/>
          <w:lang w:eastAsia="pt-BR"/>
        </w:rPr>
        <w:t>que o risco de auditoria está composto pelos demais riscos, na proporção da realidade de cada entidade, e que materialidade</w:t>
      </w:r>
      <w:r w:rsidR="00644933" w:rsidRPr="00B40D14">
        <w:rPr>
          <w:rFonts w:eastAsia="Times New Roman" w:cs="Times New Roman"/>
          <w:szCs w:val="24"/>
          <w:lang w:eastAsia="pt-BR"/>
        </w:rPr>
        <w:t>,</w:t>
      </w:r>
      <w:r w:rsidR="00644933" w:rsidRPr="00B40D14">
        <w:t xml:space="preserve"> </w:t>
      </w:r>
      <w:r>
        <w:t xml:space="preserve">são </w:t>
      </w:r>
      <w:r w:rsidR="00644933" w:rsidRPr="00B40D14">
        <w:t>valores definidos pelo auditor</w:t>
      </w:r>
      <w:r>
        <w:t xml:space="preserve"> para mensurar erros não detectados, de acordo </w:t>
      </w:r>
      <w:r w:rsidRPr="00B40D14">
        <w:rPr>
          <w:rFonts w:eastAsia="Times New Roman" w:cs="Times New Roman"/>
          <w:szCs w:val="24"/>
          <w:lang w:eastAsia="pt-BR"/>
        </w:rPr>
        <w:t xml:space="preserve">com </w:t>
      </w:r>
      <w:r>
        <w:rPr>
          <w:rFonts w:eastAsia="Times New Roman" w:cs="Times New Roman"/>
          <w:szCs w:val="24"/>
          <w:lang w:eastAsia="pt-BR"/>
        </w:rPr>
        <w:t xml:space="preserve">seu </w:t>
      </w:r>
      <w:r w:rsidRPr="00B40D14">
        <w:rPr>
          <w:rFonts w:eastAsia="Times New Roman" w:cs="Times New Roman"/>
          <w:szCs w:val="24"/>
          <w:lang w:eastAsia="pt-BR"/>
        </w:rPr>
        <w:t>julgamento profissional</w:t>
      </w:r>
      <w:r w:rsidRPr="00B40D14">
        <w:rPr>
          <w:rStyle w:val="Refdenotaderodap"/>
          <w:rFonts w:eastAsia="Times New Roman" w:cs="Times New Roman"/>
          <w:szCs w:val="24"/>
          <w:lang w:eastAsia="pt-BR"/>
        </w:rPr>
        <w:footnoteReference w:id="12"/>
      </w:r>
      <w:r>
        <w:rPr>
          <w:rFonts w:eastAsia="Times New Roman" w:cs="Times New Roman"/>
          <w:szCs w:val="24"/>
          <w:lang w:eastAsia="pt-BR"/>
        </w:rPr>
        <w:t>.</w:t>
      </w:r>
      <w:r w:rsidRPr="00B40D14">
        <w:rPr>
          <w:rFonts w:eastAsia="Times New Roman" w:cs="Times New Roman"/>
          <w:szCs w:val="24"/>
          <w:lang w:eastAsia="pt-BR"/>
        </w:rPr>
        <w:t xml:space="preserve">  </w:t>
      </w:r>
    </w:p>
    <w:p w:rsidR="00A91F35" w:rsidRPr="00A91F35" w:rsidRDefault="00A91F35" w:rsidP="001A0DEB">
      <w:pPr>
        <w:spacing w:after="0" w:line="360" w:lineRule="auto"/>
        <w:ind w:firstLine="1134"/>
        <w:rPr>
          <w:noProof/>
          <w:szCs w:val="24"/>
        </w:rPr>
      </w:pPr>
      <w:r>
        <w:rPr>
          <w:noProof/>
          <w:szCs w:val="24"/>
        </w:rPr>
        <w:t>De acordo com a NBC TA 200 ( R1), r</w:t>
      </w:r>
      <w:r w:rsidR="001A0DEB" w:rsidRPr="00571B24">
        <w:rPr>
          <w:noProof/>
          <w:szCs w:val="24"/>
        </w:rPr>
        <w:t>isco inerente é aquele comum ao ramo de atividade da auditada</w:t>
      </w:r>
      <w:r w:rsidR="00DE0C1D">
        <w:rPr>
          <w:noProof/>
          <w:szCs w:val="24"/>
        </w:rPr>
        <w:t xml:space="preserve"> </w:t>
      </w:r>
      <w:r w:rsidR="00C63C81">
        <w:rPr>
          <w:noProof/>
          <w:szCs w:val="24"/>
        </w:rPr>
        <w:t xml:space="preserve">e </w:t>
      </w:r>
      <w:r w:rsidR="00DE0C1D">
        <w:rPr>
          <w:noProof/>
          <w:szCs w:val="24"/>
        </w:rPr>
        <w:t>a seu ambiente e controle interno, antes do trabalho do auditor</w:t>
      </w:r>
      <w:r w:rsidR="001A0DEB">
        <w:rPr>
          <w:noProof/>
          <w:szCs w:val="24"/>
        </w:rPr>
        <w:t xml:space="preserve">, </w:t>
      </w:r>
      <w:r w:rsidR="00C63C81">
        <w:rPr>
          <w:noProof/>
          <w:szCs w:val="24"/>
        </w:rPr>
        <w:t>resultando n</w:t>
      </w:r>
      <w:r w:rsidR="001A0DEB">
        <w:rPr>
          <w:noProof/>
          <w:szCs w:val="24"/>
        </w:rPr>
        <w:t>a possibilidade de</w:t>
      </w:r>
      <w:r w:rsidR="00C63C81">
        <w:rPr>
          <w:noProof/>
          <w:szCs w:val="24"/>
        </w:rPr>
        <w:t xml:space="preserve"> </w:t>
      </w:r>
      <w:r w:rsidR="001A0DEB">
        <w:rPr>
          <w:noProof/>
          <w:szCs w:val="24"/>
        </w:rPr>
        <w:t>afirmação indevida de uma transação, saldo contábil ou divulgação de distorção relevante, seja de forma individual ou em conjunto, independente de controle interno</w:t>
      </w:r>
      <w:r w:rsidR="0029533E">
        <w:rPr>
          <w:noProof/>
          <w:szCs w:val="24"/>
        </w:rPr>
        <w:t xml:space="preserve"> contábil ou administrativo</w:t>
      </w:r>
      <w:r>
        <w:rPr>
          <w:noProof/>
          <w:szCs w:val="24"/>
        </w:rPr>
        <w:t>.</w:t>
      </w:r>
    </w:p>
    <w:p w:rsidR="001A0DEB" w:rsidRDefault="00C11419" w:rsidP="001A0DEB">
      <w:pPr>
        <w:spacing w:after="0" w:line="360" w:lineRule="auto"/>
        <w:ind w:firstLine="1134"/>
        <w:rPr>
          <w:noProof/>
          <w:szCs w:val="24"/>
        </w:rPr>
      </w:pPr>
      <w:r>
        <w:rPr>
          <w:noProof/>
          <w:szCs w:val="24"/>
        </w:rPr>
        <w:t xml:space="preserve">Nos dizeres de </w:t>
      </w:r>
      <w:r w:rsidR="001A0DEB" w:rsidRPr="000D196C">
        <w:rPr>
          <w:noProof/>
          <w:szCs w:val="24"/>
        </w:rPr>
        <w:t>Yoshitake (2012, p. 119) “Risco inerente é uma medida da avaliação do auditor da probabilidade de erros excedentes, a um montante tolerável, existirem em um segmento antes de considerar a efetividade dos controles contábeis interno”.</w:t>
      </w:r>
    </w:p>
    <w:p w:rsidR="00CC1E79" w:rsidRPr="00863917" w:rsidRDefault="00A91F35" w:rsidP="00A248B5">
      <w:pPr>
        <w:spacing w:after="0" w:line="360" w:lineRule="auto"/>
        <w:ind w:firstLine="1134"/>
        <w:rPr>
          <w:szCs w:val="24"/>
        </w:rPr>
      </w:pPr>
      <w:r>
        <w:rPr>
          <w:noProof/>
          <w:szCs w:val="24"/>
        </w:rPr>
        <w:t>Ainda de a</w:t>
      </w:r>
      <w:r w:rsidR="005F093B">
        <w:rPr>
          <w:noProof/>
          <w:szCs w:val="24"/>
        </w:rPr>
        <w:t>cordo com a NBC TA 200 (R1) o</w:t>
      </w:r>
      <w:r w:rsidR="001A0DEB">
        <w:rPr>
          <w:noProof/>
          <w:szCs w:val="24"/>
        </w:rPr>
        <w:t xml:space="preserve"> risco inerente pode </w:t>
      </w:r>
      <w:r w:rsidR="00F47EB0">
        <w:rPr>
          <w:noProof/>
          <w:szCs w:val="24"/>
        </w:rPr>
        <w:t xml:space="preserve">ser potencializado por fatores internos e externos, </w:t>
      </w:r>
      <w:r w:rsidR="001A0DEB">
        <w:rPr>
          <w:noProof/>
          <w:szCs w:val="24"/>
        </w:rPr>
        <w:t>varia</w:t>
      </w:r>
      <w:r w:rsidR="00F47EB0">
        <w:rPr>
          <w:noProof/>
          <w:szCs w:val="24"/>
        </w:rPr>
        <w:t>ndo</w:t>
      </w:r>
      <w:r w:rsidR="001A0DEB">
        <w:rPr>
          <w:noProof/>
          <w:szCs w:val="24"/>
        </w:rPr>
        <w:t xml:space="preserve"> de acordo com as afirmações e classes de transações, saldos contábeis e divulgações</w:t>
      </w:r>
      <w:r w:rsidR="00ED4F1E">
        <w:rPr>
          <w:noProof/>
          <w:szCs w:val="24"/>
        </w:rPr>
        <w:t xml:space="preserve"> ou estar relacio</w:t>
      </w:r>
      <w:r w:rsidR="00B70553">
        <w:rPr>
          <w:noProof/>
          <w:szCs w:val="24"/>
        </w:rPr>
        <w:t>na</w:t>
      </w:r>
      <w:r w:rsidR="00ED4F1E">
        <w:rPr>
          <w:noProof/>
          <w:szCs w:val="24"/>
        </w:rPr>
        <w:t xml:space="preserve">do a uma afirmação </w:t>
      </w:r>
      <w:r w:rsidR="00B25F16">
        <w:rPr>
          <w:noProof/>
          <w:szCs w:val="24"/>
        </w:rPr>
        <w:t xml:space="preserve">em </w:t>
      </w:r>
      <w:r w:rsidR="00ED4F1E">
        <w:rPr>
          <w:noProof/>
          <w:szCs w:val="24"/>
        </w:rPr>
        <w:t>específic</w:t>
      </w:r>
      <w:r w:rsidR="00B25F16">
        <w:rPr>
          <w:noProof/>
          <w:szCs w:val="24"/>
        </w:rPr>
        <w:t>o</w:t>
      </w:r>
      <w:r w:rsidR="0056229D">
        <w:rPr>
          <w:noProof/>
          <w:szCs w:val="24"/>
        </w:rPr>
        <w:t xml:space="preserve">, </w:t>
      </w:r>
      <w:r w:rsidR="00B25F16">
        <w:rPr>
          <w:noProof/>
          <w:szCs w:val="24"/>
        </w:rPr>
        <w:t>de</w:t>
      </w:r>
      <w:r w:rsidR="00803EB9">
        <w:rPr>
          <w:noProof/>
          <w:szCs w:val="24"/>
        </w:rPr>
        <w:t>r</w:t>
      </w:r>
      <w:r w:rsidR="00B25F16">
        <w:rPr>
          <w:noProof/>
          <w:szCs w:val="24"/>
        </w:rPr>
        <w:t xml:space="preserve">ivada do </w:t>
      </w:r>
      <w:r w:rsidR="00F47EB0">
        <w:rPr>
          <w:noProof/>
          <w:szCs w:val="24"/>
        </w:rPr>
        <w:t>fator inteno</w:t>
      </w:r>
      <w:r w:rsidR="005F093B">
        <w:rPr>
          <w:noProof/>
          <w:szCs w:val="24"/>
        </w:rPr>
        <w:t>,</w:t>
      </w:r>
      <w:r w:rsidR="00F47EB0">
        <w:rPr>
          <w:noProof/>
          <w:szCs w:val="24"/>
        </w:rPr>
        <w:t xml:space="preserve"> </w:t>
      </w:r>
      <w:r w:rsidR="0056229D">
        <w:rPr>
          <w:noProof/>
          <w:szCs w:val="24"/>
        </w:rPr>
        <w:t xml:space="preserve">afetando </w:t>
      </w:r>
      <w:r w:rsidR="00B25F16">
        <w:rPr>
          <w:noProof/>
          <w:szCs w:val="24"/>
        </w:rPr>
        <w:t xml:space="preserve">o </w:t>
      </w:r>
      <w:r w:rsidR="0056229D">
        <w:rPr>
          <w:noProof/>
          <w:szCs w:val="24"/>
        </w:rPr>
        <w:t>ambiente</w:t>
      </w:r>
      <w:r w:rsidR="00F47EB0">
        <w:rPr>
          <w:noProof/>
          <w:szCs w:val="24"/>
        </w:rPr>
        <w:t xml:space="preserve"> organizacional.</w:t>
      </w:r>
      <w:r w:rsidR="0056229D">
        <w:rPr>
          <w:noProof/>
          <w:szCs w:val="24"/>
        </w:rPr>
        <w:t xml:space="preserve"> </w:t>
      </w:r>
      <w:r w:rsidR="00803EB9">
        <w:rPr>
          <w:noProof/>
          <w:szCs w:val="24"/>
        </w:rPr>
        <w:t>Os a</w:t>
      </w:r>
      <w:r w:rsidR="00B70553">
        <w:rPr>
          <w:noProof/>
          <w:szCs w:val="24"/>
        </w:rPr>
        <w:t xml:space="preserve">gravados </w:t>
      </w:r>
      <w:r w:rsidR="00803EB9">
        <w:rPr>
          <w:noProof/>
          <w:szCs w:val="24"/>
        </w:rPr>
        <w:t>por</w:t>
      </w:r>
      <w:r w:rsidR="00ED4F1E">
        <w:rPr>
          <w:noProof/>
          <w:szCs w:val="24"/>
        </w:rPr>
        <w:t xml:space="preserve"> fatores externos</w:t>
      </w:r>
      <w:r w:rsidR="00803EB9">
        <w:rPr>
          <w:noProof/>
          <w:szCs w:val="24"/>
        </w:rPr>
        <w:t>,</w:t>
      </w:r>
      <w:r w:rsidR="00ED4F1E">
        <w:rPr>
          <w:noProof/>
          <w:szCs w:val="24"/>
        </w:rPr>
        <w:t xml:space="preserve"> </w:t>
      </w:r>
      <w:r w:rsidR="0056229D">
        <w:rPr>
          <w:noProof/>
          <w:szCs w:val="24"/>
        </w:rPr>
        <w:t xml:space="preserve">são aqueles que </w:t>
      </w:r>
      <w:r w:rsidR="00ED4F1E">
        <w:rPr>
          <w:noProof/>
          <w:szCs w:val="24"/>
        </w:rPr>
        <w:t>geram riscos de negócios</w:t>
      </w:r>
      <w:r w:rsidR="00AA207A">
        <w:rPr>
          <w:noProof/>
          <w:szCs w:val="24"/>
        </w:rPr>
        <w:t xml:space="preserve">, por exemplo </w:t>
      </w:r>
      <w:r w:rsidR="00C44833">
        <w:rPr>
          <w:noProof/>
          <w:szCs w:val="24"/>
        </w:rPr>
        <w:t>resistência tecnológica.</w:t>
      </w:r>
      <w:r w:rsidR="00AA207A">
        <w:rPr>
          <w:noProof/>
          <w:szCs w:val="24"/>
        </w:rPr>
        <w:t xml:space="preserve"> </w:t>
      </w:r>
      <w:r w:rsidR="00CC1E79" w:rsidRPr="00863917">
        <w:rPr>
          <w:szCs w:val="24"/>
        </w:rPr>
        <w:t xml:space="preserve">Segundo </w:t>
      </w:r>
      <w:r w:rsidR="00CC1E79" w:rsidRPr="00863917">
        <w:rPr>
          <w:noProof/>
          <w:szCs w:val="24"/>
        </w:rPr>
        <w:t xml:space="preserve">Avalos e Chiavenato (2009) </w:t>
      </w:r>
      <w:r w:rsidR="00B25F16" w:rsidRPr="00863917">
        <w:rPr>
          <w:noProof/>
          <w:szCs w:val="24"/>
        </w:rPr>
        <w:t>risco inerente varia de acordo com a natureza da conta, tipo de transação e da relação destes com o controle interno</w:t>
      </w:r>
      <w:r w:rsidR="00E470A8" w:rsidRPr="00863917">
        <w:rPr>
          <w:noProof/>
          <w:szCs w:val="24"/>
        </w:rPr>
        <w:t xml:space="preserve"> contábil.</w:t>
      </w:r>
    </w:p>
    <w:p w:rsidR="00E46075" w:rsidRDefault="00E470A8" w:rsidP="00A248B5">
      <w:pPr>
        <w:spacing w:after="0" w:line="360" w:lineRule="auto"/>
        <w:ind w:firstLine="1134"/>
        <w:rPr>
          <w:szCs w:val="24"/>
        </w:rPr>
      </w:pPr>
      <w:r w:rsidRPr="00863917">
        <w:rPr>
          <w:szCs w:val="24"/>
        </w:rPr>
        <w:t>As considerações dos autores mencionados</w:t>
      </w:r>
      <w:r w:rsidR="005D1E53">
        <w:rPr>
          <w:szCs w:val="24"/>
        </w:rPr>
        <w:t>,</w:t>
      </w:r>
      <w:r w:rsidRPr="00863917">
        <w:rPr>
          <w:szCs w:val="24"/>
        </w:rPr>
        <w:t xml:space="preserve"> sobre risco inerente</w:t>
      </w:r>
      <w:r w:rsidR="005D1E53">
        <w:rPr>
          <w:szCs w:val="24"/>
        </w:rPr>
        <w:t>,</w:t>
      </w:r>
      <w:r w:rsidRPr="00863917">
        <w:rPr>
          <w:szCs w:val="24"/>
        </w:rPr>
        <w:t xml:space="preserve"> nos </w:t>
      </w:r>
      <w:r w:rsidR="005D1E53">
        <w:rPr>
          <w:szCs w:val="24"/>
        </w:rPr>
        <w:t xml:space="preserve">esclarecem </w:t>
      </w:r>
      <w:r w:rsidRPr="00863917">
        <w:rPr>
          <w:szCs w:val="24"/>
        </w:rPr>
        <w:t>que este risco está relacionado com o ramo de atividade da organização, fatores</w:t>
      </w:r>
      <w:r w:rsidR="005D1E53">
        <w:rPr>
          <w:szCs w:val="24"/>
        </w:rPr>
        <w:t xml:space="preserve"> </w:t>
      </w:r>
      <w:r w:rsidRPr="00863917">
        <w:rPr>
          <w:szCs w:val="24"/>
        </w:rPr>
        <w:t xml:space="preserve">internos e </w:t>
      </w:r>
      <w:r w:rsidRPr="00863917">
        <w:rPr>
          <w:szCs w:val="24"/>
        </w:rPr>
        <w:lastRenderedPageBreak/>
        <w:t xml:space="preserve">externos </w:t>
      </w:r>
      <w:r w:rsidR="00863917" w:rsidRPr="00863917">
        <w:rPr>
          <w:szCs w:val="24"/>
        </w:rPr>
        <w:t>do negócio</w:t>
      </w:r>
      <w:r w:rsidR="00E46075">
        <w:rPr>
          <w:szCs w:val="24"/>
        </w:rPr>
        <w:t xml:space="preserve"> da mesma </w:t>
      </w:r>
      <w:r w:rsidR="0069711F">
        <w:rPr>
          <w:szCs w:val="24"/>
        </w:rPr>
        <w:t>e com</w:t>
      </w:r>
      <w:r w:rsidR="005D1E53">
        <w:rPr>
          <w:szCs w:val="24"/>
        </w:rPr>
        <w:t xml:space="preserve"> </w:t>
      </w:r>
      <w:r w:rsidR="00E46075">
        <w:rPr>
          <w:szCs w:val="24"/>
        </w:rPr>
        <w:t xml:space="preserve">a </w:t>
      </w:r>
      <w:r w:rsidR="00863917" w:rsidRPr="00863917">
        <w:rPr>
          <w:szCs w:val="24"/>
        </w:rPr>
        <w:t>deficiência ou ausência de controle interno adequado</w:t>
      </w:r>
      <w:r w:rsidR="005D1E53">
        <w:rPr>
          <w:szCs w:val="24"/>
        </w:rPr>
        <w:t xml:space="preserve"> para </w:t>
      </w:r>
      <w:r w:rsidR="002A40B3">
        <w:rPr>
          <w:szCs w:val="24"/>
        </w:rPr>
        <w:t xml:space="preserve">a </w:t>
      </w:r>
      <w:r w:rsidR="005D1E53">
        <w:rPr>
          <w:szCs w:val="24"/>
        </w:rPr>
        <w:t>detecção do risco inerente contábil.</w:t>
      </w:r>
    </w:p>
    <w:p w:rsidR="00701D19" w:rsidRDefault="00E46075" w:rsidP="00987D86">
      <w:pPr>
        <w:spacing w:line="360" w:lineRule="auto"/>
        <w:ind w:firstLine="1134"/>
        <w:rPr>
          <w:szCs w:val="24"/>
        </w:rPr>
      </w:pPr>
      <w:r>
        <w:rPr>
          <w:szCs w:val="24"/>
        </w:rPr>
        <w:t xml:space="preserve">Exemplos de fatores básicos para a avaliação do risco inerente estão representados no quadro </w:t>
      </w:r>
      <w:r w:rsidR="0074679A">
        <w:rPr>
          <w:szCs w:val="24"/>
        </w:rPr>
        <w:t>abaixo</w:t>
      </w:r>
      <w:r w:rsidR="00AC76E6">
        <w:rPr>
          <w:szCs w:val="24"/>
        </w:rPr>
        <w:t>.</w:t>
      </w:r>
      <w:r w:rsidR="005D1E53">
        <w:rPr>
          <w:szCs w:val="24"/>
        </w:rPr>
        <w:t xml:space="preserve"> </w:t>
      </w:r>
    </w:p>
    <w:p w:rsidR="007E0F03" w:rsidRDefault="007E0F03" w:rsidP="00987D86">
      <w:pPr>
        <w:spacing w:line="360" w:lineRule="auto"/>
        <w:ind w:firstLine="1134"/>
        <w:rPr>
          <w:szCs w:val="24"/>
        </w:rPr>
      </w:pPr>
    </w:p>
    <w:p w:rsidR="007E0F03" w:rsidRDefault="007E0F03" w:rsidP="00987D86">
      <w:pPr>
        <w:spacing w:line="360" w:lineRule="auto"/>
        <w:ind w:firstLine="1134"/>
        <w:rPr>
          <w:szCs w:val="24"/>
        </w:rPr>
      </w:pPr>
    </w:p>
    <w:p w:rsidR="00B25F16" w:rsidRPr="00BA7D8B" w:rsidRDefault="00B37EF7" w:rsidP="00B37EF7">
      <w:pPr>
        <w:tabs>
          <w:tab w:val="left" w:pos="142"/>
          <w:tab w:val="left" w:pos="284"/>
        </w:tabs>
        <w:spacing w:after="0" w:line="360" w:lineRule="auto"/>
        <w:rPr>
          <w:color w:val="C00000"/>
          <w:szCs w:val="24"/>
        </w:rPr>
      </w:pPr>
      <w:r>
        <w:rPr>
          <w:rFonts w:ascii="Arial" w:hAnsi="Arial" w:cs="Arial"/>
          <w:b/>
          <w:sz w:val="20"/>
          <w:szCs w:val="20"/>
        </w:rPr>
        <w:t xml:space="preserve">   </w:t>
      </w:r>
      <w:r w:rsidR="00BA7D8B">
        <w:rPr>
          <w:rFonts w:ascii="Arial" w:hAnsi="Arial" w:cs="Arial"/>
          <w:b/>
          <w:sz w:val="20"/>
          <w:szCs w:val="20"/>
        </w:rPr>
        <w:t xml:space="preserve">Quadro 1. </w:t>
      </w:r>
      <w:r w:rsidR="00701D19" w:rsidRPr="00BA7D8B">
        <w:rPr>
          <w:rFonts w:ascii="Arial" w:hAnsi="Arial" w:cs="Arial"/>
          <w:sz w:val="20"/>
          <w:szCs w:val="20"/>
        </w:rPr>
        <w:t>Fatores Básicos para a Avaliação do Risco Inerente</w:t>
      </w:r>
    </w:p>
    <w:tbl>
      <w:tblPr>
        <w:tblW w:w="8912"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4"/>
        <w:gridCol w:w="6608"/>
      </w:tblGrid>
      <w:tr w:rsidR="007C7633" w:rsidTr="00B45E34">
        <w:trPr>
          <w:trHeight w:val="136"/>
        </w:trPr>
        <w:tc>
          <w:tcPr>
            <w:tcW w:w="2304" w:type="dxa"/>
            <w:vAlign w:val="center"/>
          </w:tcPr>
          <w:p w:rsidR="007C7633" w:rsidRPr="00F411C5" w:rsidRDefault="007C7633" w:rsidP="00987D86">
            <w:pPr>
              <w:spacing w:after="0" w:line="240" w:lineRule="auto"/>
              <w:jc w:val="center"/>
              <w:rPr>
                <w:rFonts w:ascii="Arial" w:hAnsi="Arial" w:cs="Arial"/>
                <w:b/>
                <w:sz w:val="20"/>
                <w:szCs w:val="20"/>
              </w:rPr>
            </w:pPr>
            <w:r w:rsidRPr="00F411C5">
              <w:rPr>
                <w:rFonts w:ascii="Arial" w:hAnsi="Arial" w:cs="Arial"/>
                <w:b/>
                <w:sz w:val="20"/>
                <w:szCs w:val="20"/>
              </w:rPr>
              <w:t>Risco Inerente</w:t>
            </w:r>
          </w:p>
        </w:tc>
        <w:tc>
          <w:tcPr>
            <w:tcW w:w="6608" w:type="dxa"/>
            <w:vAlign w:val="center"/>
          </w:tcPr>
          <w:p w:rsidR="007C7633" w:rsidRPr="00F411C5" w:rsidRDefault="007C7633" w:rsidP="00D40135">
            <w:pPr>
              <w:spacing w:after="0" w:line="240" w:lineRule="auto"/>
              <w:jc w:val="center"/>
              <w:rPr>
                <w:rFonts w:ascii="Arial" w:hAnsi="Arial" w:cs="Arial"/>
                <w:b/>
                <w:sz w:val="20"/>
                <w:szCs w:val="20"/>
              </w:rPr>
            </w:pPr>
            <w:r w:rsidRPr="00F411C5">
              <w:rPr>
                <w:rFonts w:ascii="Arial" w:hAnsi="Arial" w:cs="Arial"/>
                <w:b/>
                <w:sz w:val="20"/>
                <w:szCs w:val="20"/>
              </w:rPr>
              <w:t>Fatores Básicos para Avaliação do Risco Inerente</w:t>
            </w:r>
          </w:p>
        </w:tc>
      </w:tr>
      <w:tr w:rsidR="007C7633" w:rsidTr="00B45E34">
        <w:trPr>
          <w:trHeight w:val="313"/>
        </w:trPr>
        <w:tc>
          <w:tcPr>
            <w:tcW w:w="2304" w:type="dxa"/>
            <w:vAlign w:val="center"/>
          </w:tcPr>
          <w:p w:rsidR="007C7633" w:rsidRPr="00F411C5" w:rsidRDefault="007C7633" w:rsidP="00701D19">
            <w:pPr>
              <w:spacing w:after="0" w:line="240" w:lineRule="auto"/>
              <w:jc w:val="left"/>
              <w:rPr>
                <w:rFonts w:ascii="Arial" w:hAnsi="Arial" w:cs="Arial"/>
                <w:sz w:val="20"/>
                <w:szCs w:val="20"/>
              </w:rPr>
            </w:pPr>
            <w:r w:rsidRPr="00F411C5">
              <w:rPr>
                <w:rFonts w:ascii="Arial" w:hAnsi="Arial" w:cs="Arial"/>
                <w:sz w:val="20"/>
                <w:szCs w:val="20"/>
              </w:rPr>
              <w:t xml:space="preserve">Ramo de negócio do cliente </w:t>
            </w:r>
            <w:r w:rsidR="005800B0" w:rsidRPr="00F411C5">
              <w:rPr>
                <w:rFonts w:ascii="Arial" w:hAnsi="Arial" w:cs="Arial"/>
                <w:sz w:val="20"/>
                <w:szCs w:val="20"/>
              </w:rPr>
              <w:t>e indústria na qual opera</w:t>
            </w:r>
          </w:p>
          <w:p w:rsidR="007C7633" w:rsidRPr="00F411C5" w:rsidRDefault="007C7633" w:rsidP="00701D19">
            <w:pPr>
              <w:spacing w:after="0" w:line="240" w:lineRule="auto"/>
              <w:ind w:firstLine="1134"/>
              <w:jc w:val="left"/>
              <w:rPr>
                <w:rFonts w:ascii="Arial" w:hAnsi="Arial" w:cs="Arial"/>
                <w:sz w:val="20"/>
                <w:szCs w:val="20"/>
              </w:rPr>
            </w:pPr>
          </w:p>
        </w:tc>
        <w:tc>
          <w:tcPr>
            <w:tcW w:w="6608" w:type="dxa"/>
          </w:tcPr>
          <w:p w:rsidR="007C7633" w:rsidRPr="00F411C5" w:rsidRDefault="001E4CB5" w:rsidP="002B0F7E">
            <w:pPr>
              <w:spacing w:after="0" w:line="240" w:lineRule="auto"/>
              <w:rPr>
                <w:rFonts w:ascii="Arial" w:hAnsi="Arial" w:cs="Arial"/>
                <w:sz w:val="20"/>
                <w:szCs w:val="20"/>
              </w:rPr>
            </w:pPr>
            <w:r>
              <w:rPr>
                <w:rFonts w:ascii="Arial" w:hAnsi="Arial" w:cs="Arial"/>
                <w:sz w:val="20"/>
                <w:szCs w:val="20"/>
              </w:rPr>
              <w:t>N</w:t>
            </w:r>
            <w:r w:rsidR="00F411C5" w:rsidRPr="00F411C5">
              <w:rPr>
                <w:rFonts w:ascii="Arial" w:hAnsi="Arial" w:cs="Arial"/>
                <w:sz w:val="20"/>
                <w:szCs w:val="20"/>
              </w:rPr>
              <w:t xml:space="preserve">atureza dos produtos e serviços, </w:t>
            </w:r>
            <w:r w:rsidR="002B0F7E">
              <w:rPr>
                <w:rFonts w:ascii="Arial" w:hAnsi="Arial" w:cs="Arial"/>
                <w:sz w:val="20"/>
                <w:szCs w:val="20"/>
              </w:rPr>
              <w:t>facilidade de comercialização</w:t>
            </w:r>
            <w:r w:rsidR="00F411C5" w:rsidRPr="00F411C5">
              <w:rPr>
                <w:rFonts w:ascii="Arial" w:hAnsi="Arial" w:cs="Arial"/>
                <w:sz w:val="20"/>
                <w:szCs w:val="20"/>
              </w:rPr>
              <w:t xml:space="preserve">; natureza da indústria, circunstâncias econômicas e tendências de negócios; políticas e práticas financeiras; estrutura operativa e departamentos financeiros. </w:t>
            </w:r>
          </w:p>
        </w:tc>
      </w:tr>
      <w:tr w:rsidR="007C7633" w:rsidTr="00B45E34">
        <w:trPr>
          <w:trHeight w:val="474"/>
        </w:trPr>
        <w:tc>
          <w:tcPr>
            <w:tcW w:w="2304" w:type="dxa"/>
            <w:vAlign w:val="center"/>
          </w:tcPr>
          <w:p w:rsidR="007C7633" w:rsidRPr="00EA5497" w:rsidRDefault="005800B0" w:rsidP="00701D19">
            <w:pPr>
              <w:spacing w:after="0" w:line="240" w:lineRule="auto"/>
              <w:jc w:val="left"/>
              <w:rPr>
                <w:rFonts w:ascii="Arial" w:hAnsi="Arial" w:cs="Arial"/>
                <w:sz w:val="20"/>
                <w:szCs w:val="20"/>
              </w:rPr>
            </w:pPr>
            <w:r w:rsidRPr="00EA5497">
              <w:rPr>
                <w:rFonts w:ascii="Arial" w:hAnsi="Arial" w:cs="Arial"/>
                <w:sz w:val="20"/>
                <w:szCs w:val="20"/>
              </w:rPr>
              <w:t>Natureza das contas</w:t>
            </w:r>
          </w:p>
          <w:p w:rsidR="007C7633" w:rsidRPr="00EA5497" w:rsidRDefault="007C7633" w:rsidP="00701D19">
            <w:pPr>
              <w:spacing w:after="0" w:line="240" w:lineRule="auto"/>
              <w:jc w:val="left"/>
              <w:rPr>
                <w:rFonts w:ascii="Arial" w:hAnsi="Arial" w:cs="Arial"/>
                <w:sz w:val="20"/>
                <w:szCs w:val="20"/>
              </w:rPr>
            </w:pPr>
          </w:p>
          <w:p w:rsidR="007C7633" w:rsidRPr="00EA5497" w:rsidRDefault="007C7633" w:rsidP="00701D19">
            <w:pPr>
              <w:spacing w:after="0" w:line="240" w:lineRule="auto"/>
              <w:ind w:firstLine="1134"/>
              <w:jc w:val="left"/>
              <w:rPr>
                <w:rFonts w:ascii="Arial" w:hAnsi="Arial" w:cs="Arial"/>
                <w:sz w:val="20"/>
                <w:szCs w:val="20"/>
              </w:rPr>
            </w:pPr>
          </w:p>
        </w:tc>
        <w:tc>
          <w:tcPr>
            <w:tcW w:w="6608" w:type="dxa"/>
          </w:tcPr>
          <w:p w:rsidR="007C7633" w:rsidRPr="00EA5497" w:rsidRDefault="001E4CB5" w:rsidP="00F7466B">
            <w:pPr>
              <w:spacing w:after="0" w:line="240" w:lineRule="auto"/>
              <w:rPr>
                <w:rFonts w:ascii="Arial" w:hAnsi="Arial" w:cs="Arial"/>
                <w:sz w:val="20"/>
                <w:szCs w:val="20"/>
              </w:rPr>
            </w:pPr>
            <w:r>
              <w:rPr>
                <w:rFonts w:ascii="Arial" w:hAnsi="Arial" w:cs="Arial"/>
                <w:sz w:val="20"/>
                <w:szCs w:val="20"/>
              </w:rPr>
              <w:t>A</w:t>
            </w:r>
            <w:r w:rsidR="00EA5497" w:rsidRPr="00EA5497">
              <w:rPr>
                <w:rFonts w:ascii="Arial" w:hAnsi="Arial" w:cs="Arial"/>
                <w:sz w:val="20"/>
                <w:szCs w:val="20"/>
              </w:rPr>
              <w:t xml:space="preserve"> natureza das transações e atividades de negócios, subjetividade ou complexidade de sua contabilização; significatividade dos valores ou saldos para as demonstrações contábeis em seu conjunto</w:t>
            </w:r>
            <w:r w:rsidR="00F7466B">
              <w:rPr>
                <w:rFonts w:ascii="Arial" w:hAnsi="Arial" w:cs="Arial"/>
                <w:sz w:val="20"/>
                <w:szCs w:val="20"/>
              </w:rPr>
              <w:t>.</w:t>
            </w:r>
            <w:r w:rsidR="00EA5497" w:rsidRPr="00EA5497">
              <w:rPr>
                <w:rFonts w:ascii="Arial" w:hAnsi="Arial" w:cs="Arial"/>
                <w:sz w:val="20"/>
                <w:szCs w:val="20"/>
              </w:rPr>
              <w:t xml:space="preserve"> </w:t>
            </w:r>
          </w:p>
        </w:tc>
      </w:tr>
      <w:tr w:rsidR="007C7633" w:rsidTr="00B45E34">
        <w:trPr>
          <w:trHeight w:val="992"/>
        </w:trPr>
        <w:tc>
          <w:tcPr>
            <w:tcW w:w="2304" w:type="dxa"/>
          </w:tcPr>
          <w:p w:rsidR="007C7633" w:rsidRPr="00916BF3" w:rsidRDefault="00BD1FD9" w:rsidP="00B45E34">
            <w:pPr>
              <w:spacing w:after="0" w:line="240" w:lineRule="auto"/>
              <w:jc w:val="left"/>
              <w:rPr>
                <w:rFonts w:ascii="Arial" w:hAnsi="Arial" w:cs="Arial"/>
                <w:sz w:val="20"/>
                <w:szCs w:val="20"/>
              </w:rPr>
            </w:pPr>
            <w:r w:rsidRPr="00916BF3">
              <w:rPr>
                <w:rFonts w:ascii="Arial" w:hAnsi="Arial" w:cs="Arial"/>
                <w:sz w:val="20"/>
                <w:szCs w:val="20"/>
              </w:rPr>
              <w:t>Natureza dos sistemas contábeis e de informação</w:t>
            </w:r>
          </w:p>
        </w:tc>
        <w:tc>
          <w:tcPr>
            <w:tcW w:w="6608" w:type="dxa"/>
          </w:tcPr>
          <w:p w:rsidR="007C7633" w:rsidRPr="00916BF3" w:rsidRDefault="001E4CB5" w:rsidP="00B45E34">
            <w:pPr>
              <w:spacing w:after="0" w:line="240" w:lineRule="auto"/>
              <w:rPr>
                <w:rFonts w:ascii="Arial" w:hAnsi="Arial" w:cs="Arial"/>
                <w:sz w:val="20"/>
                <w:szCs w:val="20"/>
              </w:rPr>
            </w:pPr>
            <w:r>
              <w:rPr>
                <w:rFonts w:ascii="Arial" w:hAnsi="Arial" w:cs="Arial"/>
                <w:sz w:val="20"/>
                <w:szCs w:val="20"/>
              </w:rPr>
              <w:t>D</w:t>
            </w:r>
            <w:r w:rsidR="002C6227" w:rsidRPr="00916BF3">
              <w:rPr>
                <w:rFonts w:ascii="Arial" w:hAnsi="Arial" w:cs="Arial"/>
                <w:sz w:val="20"/>
                <w:szCs w:val="20"/>
              </w:rPr>
              <w:t xml:space="preserve">esenho e efetividade dos sistemas desenvolvidos pelo cliente ou por terceiros; dependência dos sistemas para o manejo diário do negócio; natureza, alcance e complexidade da </w:t>
            </w:r>
            <w:r w:rsidR="00BA7D8B" w:rsidRPr="00916BF3">
              <w:rPr>
                <w:rFonts w:ascii="Arial" w:hAnsi="Arial" w:cs="Arial"/>
                <w:sz w:val="20"/>
                <w:szCs w:val="20"/>
              </w:rPr>
              <w:t>computadoriza</w:t>
            </w:r>
            <w:r w:rsidR="00C52E2C">
              <w:rPr>
                <w:rFonts w:ascii="Arial" w:hAnsi="Arial" w:cs="Arial"/>
                <w:sz w:val="20"/>
                <w:szCs w:val="20"/>
              </w:rPr>
              <w:t>ç</w:t>
            </w:r>
            <w:r w:rsidR="00BA7D8B" w:rsidRPr="00916BF3">
              <w:rPr>
                <w:rFonts w:ascii="Arial" w:hAnsi="Arial" w:cs="Arial"/>
                <w:sz w:val="20"/>
                <w:szCs w:val="20"/>
              </w:rPr>
              <w:t>ão</w:t>
            </w:r>
            <w:r w:rsidR="002C6227" w:rsidRPr="00916BF3">
              <w:rPr>
                <w:rFonts w:ascii="Arial" w:hAnsi="Arial" w:cs="Arial"/>
                <w:sz w:val="20"/>
                <w:szCs w:val="20"/>
              </w:rPr>
              <w:t xml:space="preserve"> de aplicações significativas</w:t>
            </w:r>
            <w:r w:rsidR="00B45E34">
              <w:rPr>
                <w:rFonts w:ascii="Arial" w:hAnsi="Arial" w:cs="Arial"/>
                <w:sz w:val="20"/>
                <w:szCs w:val="20"/>
              </w:rPr>
              <w:t>.</w:t>
            </w:r>
          </w:p>
        </w:tc>
      </w:tr>
    </w:tbl>
    <w:p w:rsidR="007C7633" w:rsidRPr="008105B4" w:rsidRDefault="00B37EF7" w:rsidP="008105B4">
      <w:pPr>
        <w:spacing w:after="0" w:line="240" w:lineRule="auto"/>
        <w:ind w:firstLine="142"/>
        <w:rPr>
          <w:rFonts w:ascii="Arial" w:hAnsi="Arial" w:cs="Arial"/>
          <w:sz w:val="20"/>
          <w:szCs w:val="20"/>
        </w:rPr>
      </w:pPr>
      <w:r>
        <w:rPr>
          <w:rFonts w:ascii="Arial" w:hAnsi="Arial" w:cs="Arial"/>
          <w:b/>
          <w:sz w:val="20"/>
          <w:szCs w:val="20"/>
        </w:rPr>
        <w:t xml:space="preserve"> </w:t>
      </w:r>
      <w:r w:rsidR="00902AA0" w:rsidRPr="00BA7D8B">
        <w:rPr>
          <w:rFonts w:ascii="Arial" w:hAnsi="Arial" w:cs="Arial"/>
          <w:b/>
          <w:sz w:val="20"/>
          <w:szCs w:val="20"/>
        </w:rPr>
        <w:t>Fonte</w:t>
      </w:r>
      <w:r w:rsidR="00902AA0" w:rsidRPr="00701D19">
        <w:rPr>
          <w:rFonts w:ascii="Arial" w:hAnsi="Arial" w:cs="Arial"/>
          <w:sz w:val="20"/>
          <w:szCs w:val="20"/>
        </w:rPr>
        <w:t>:</w:t>
      </w:r>
      <w:r w:rsidR="00902AA0" w:rsidRPr="008105B4">
        <w:rPr>
          <w:rFonts w:ascii="Arial" w:hAnsi="Arial" w:cs="Arial"/>
          <w:sz w:val="20"/>
          <w:szCs w:val="20"/>
        </w:rPr>
        <w:t xml:space="preserve"> </w:t>
      </w:r>
      <w:r w:rsidR="00A5684D">
        <w:rPr>
          <w:rFonts w:ascii="Arial" w:hAnsi="Arial" w:cs="Arial"/>
          <w:sz w:val="20"/>
          <w:szCs w:val="20"/>
        </w:rPr>
        <w:t xml:space="preserve">Adaptado de </w:t>
      </w:r>
      <w:r w:rsidR="00902AA0" w:rsidRPr="008105B4">
        <w:rPr>
          <w:rFonts w:ascii="Arial" w:hAnsi="Arial" w:cs="Arial"/>
          <w:noProof/>
          <w:sz w:val="20"/>
          <w:szCs w:val="20"/>
        </w:rPr>
        <w:t>Y</w:t>
      </w:r>
      <w:r w:rsidR="00A5684D">
        <w:rPr>
          <w:rFonts w:ascii="Arial" w:hAnsi="Arial" w:cs="Arial"/>
          <w:noProof/>
          <w:sz w:val="20"/>
          <w:szCs w:val="20"/>
        </w:rPr>
        <w:t>oshitake (</w:t>
      </w:r>
      <w:r w:rsidR="00902AA0" w:rsidRPr="008105B4">
        <w:rPr>
          <w:rFonts w:ascii="Arial" w:hAnsi="Arial" w:cs="Arial"/>
          <w:noProof/>
          <w:sz w:val="20"/>
          <w:szCs w:val="20"/>
        </w:rPr>
        <w:t>2012, p. 124)</w:t>
      </w:r>
      <w:r w:rsidR="00673DF8">
        <w:rPr>
          <w:rFonts w:ascii="Arial" w:hAnsi="Arial" w:cs="Arial"/>
          <w:noProof/>
          <w:sz w:val="20"/>
          <w:szCs w:val="20"/>
        </w:rPr>
        <w:t>.</w:t>
      </w:r>
      <w:r w:rsidR="001E4CB5">
        <w:rPr>
          <w:rFonts w:ascii="Arial" w:hAnsi="Arial" w:cs="Arial"/>
          <w:noProof/>
          <w:sz w:val="20"/>
          <w:szCs w:val="20"/>
        </w:rPr>
        <w:t xml:space="preserve"> </w:t>
      </w:r>
      <w:r w:rsidR="00B22CFC">
        <w:rPr>
          <w:rFonts w:ascii="Arial" w:hAnsi="Arial" w:cs="Arial"/>
          <w:noProof/>
          <w:sz w:val="20"/>
          <w:szCs w:val="20"/>
        </w:rPr>
        <w:t xml:space="preserve">    </w:t>
      </w:r>
    </w:p>
    <w:p w:rsidR="007C7633" w:rsidRDefault="007C7633" w:rsidP="00E470A8">
      <w:pPr>
        <w:spacing w:after="0" w:line="360" w:lineRule="auto"/>
        <w:ind w:firstLine="1134"/>
        <w:rPr>
          <w:color w:val="C00000"/>
          <w:szCs w:val="24"/>
        </w:rPr>
      </w:pPr>
    </w:p>
    <w:p w:rsidR="0095174D" w:rsidRPr="00650764" w:rsidRDefault="0095174D" w:rsidP="00902AA0">
      <w:pPr>
        <w:spacing w:after="0" w:line="360" w:lineRule="auto"/>
        <w:ind w:firstLine="1134"/>
        <w:rPr>
          <w:szCs w:val="24"/>
        </w:rPr>
      </w:pPr>
      <w:r w:rsidRPr="00650764">
        <w:rPr>
          <w:szCs w:val="24"/>
        </w:rPr>
        <w:t xml:space="preserve">Depreende-se </w:t>
      </w:r>
      <w:r w:rsidR="005545A2">
        <w:rPr>
          <w:szCs w:val="24"/>
        </w:rPr>
        <w:t xml:space="preserve">das informações </w:t>
      </w:r>
      <w:r w:rsidRPr="00650764">
        <w:rPr>
          <w:szCs w:val="24"/>
        </w:rPr>
        <w:t xml:space="preserve">acima que o risco inerente implica que os auditores antecipem </w:t>
      </w:r>
      <w:r w:rsidR="00B07D68" w:rsidRPr="00650764">
        <w:rPr>
          <w:szCs w:val="24"/>
        </w:rPr>
        <w:t xml:space="preserve">onde há </w:t>
      </w:r>
      <w:r w:rsidRPr="00650764">
        <w:rPr>
          <w:szCs w:val="24"/>
        </w:rPr>
        <w:t>maior ou menor probabilidade d</w:t>
      </w:r>
      <w:r w:rsidR="00050617">
        <w:rPr>
          <w:szCs w:val="24"/>
        </w:rPr>
        <w:t xml:space="preserve">e sua </w:t>
      </w:r>
      <w:r w:rsidRPr="00650764">
        <w:rPr>
          <w:szCs w:val="24"/>
        </w:rPr>
        <w:t>ocorrência</w:t>
      </w:r>
      <w:r w:rsidR="00B07D68" w:rsidRPr="00650764">
        <w:rPr>
          <w:szCs w:val="24"/>
        </w:rPr>
        <w:t>,</w:t>
      </w:r>
      <w:r w:rsidRPr="00650764">
        <w:rPr>
          <w:szCs w:val="24"/>
        </w:rPr>
        <w:t xml:space="preserve"> </w:t>
      </w:r>
      <w:r w:rsidR="00050617">
        <w:rPr>
          <w:szCs w:val="24"/>
        </w:rPr>
        <w:t xml:space="preserve">seja </w:t>
      </w:r>
      <w:r w:rsidR="002F04A9" w:rsidRPr="00650764">
        <w:rPr>
          <w:szCs w:val="24"/>
        </w:rPr>
        <w:t>no trabalho de</w:t>
      </w:r>
      <w:r w:rsidR="00650764" w:rsidRPr="00650764">
        <w:rPr>
          <w:szCs w:val="24"/>
        </w:rPr>
        <w:t xml:space="preserve"> </w:t>
      </w:r>
      <w:r w:rsidR="002F04A9" w:rsidRPr="00650764">
        <w:rPr>
          <w:szCs w:val="24"/>
        </w:rPr>
        <w:t xml:space="preserve">auditoria </w:t>
      </w:r>
      <w:r w:rsidR="00050617">
        <w:rPr>
          <w:szCs w:val="24"/>
        </w:rPr>
        <w:t xml:space="preserve">como </w:t>
      </w:r>
      <w:r w:rsidRPr="00650764">
        <w:rPr>
          <w:szCs w:val="24"/>
        </w:rPr>
        <w:t xml:space="preserve">nas demonstrações contábeis. </w:t>
      </w:r>
      <w:r w:rsidR="00A57723">
        <w:rPr>
          <w:szCs w:val="24"/>
        </w:rPr>
        <w:t>Por exemplo, um</w:t>
      </w:r>
      <w:r w:rsidRPr="00650764">
        <w:rPr>
          <w:szCs w:val="24"/>
        </w:rPr>
        <w:t xml:space="preserve"> procedimento de auditoria </w:t>
      </w:r>
      <w:r w:rsidR="00B07D68" w:rsidRPr="00650764">
        <w:rPr>
          <w:szCs w:val="24"/>
        </w:rPr>
        <w:t xml:space="preserve">utilizado para mensurar o risco inerente é o </w:t>
      </w:r>
      <w:r w:rsidR="002F04A9" w:rsidRPr="00650764">
        <w:rPr>
          <w:szCs w:val="24"/>
        </w:rPr>
        <w:t>corte</w:t>
      </w:r>
      <w:r w:rsidR="002F04A9" w:rsidRPr="00650764">
        <w:rPr>
          <w:rStyle w:val="Refdenotaderodap"/>
          <w:szCs w:val="24"/>
        </w:rPr>
        <w:footnoteReference w:id="13"/>
      </w:r>
      <w:r w:rsidR="002F04A9" w:rsidRPr="00650764">
        <w:rPr>
          <w:szCs w:val="24"/>
        </w:rPr>
        <w:t xml:space="preserve"> </w:t>
      </w:r>
      <w:r w:rsidR="00B07D68" w:rsidRPr="00650764">
        <w:rPr>
          <w:szCs w:val="24"/>
        </w:rPr>
        <w:t xml:space="preserve">nas operações, </w:t>
      </w:r>
      <w:r w:rsidR="00A57723">
        <w:rPr>
          <w:szCs w:val="24"/>
        </w:rPr>
        <w:t xml:space="preserve">como na </w:t>
      </w:r>
      <w:r w:rsidR="00B07D68" w:rsidRPr="00650764">
        <w:rPr>
          <w:szCs w:val="24"/>
        </w:rPr>
        <w:t>contagem física, verificação d</w:t>
      </w:r>
      <w:r w:rsidR="002F04A9" w:rsidRPr="00650764">
        <w:rPr>
          <w:szCs w:val="24"/>
        </w:rPr>
        <w:t>e</w:t>
      </w:r>
      <w:r w:rsidR="00B07D68" w:rsidRPr="00650764">
        <w:rPr>
          <w:szCs w:val="24"/>
        </w:rPr>
        <w:t xml:space="preserve"> obrigações e direitos e a apresentação das contas anuais.   </w:t>
      </w:r>
    </w:p>
    <w:p w:rsidR="0017616C" w:rsidRPr="002A6519" w:rsidRDefault="0017616C" w:rsidP="00F826A7">
      <w:pPr>
        <w:autoSpaceDE w:val="0"/>
        <w:autoSpaceDN w:val="0"/>
        <w:adjustRightInd w:val="0"/>
        <w:spacing w:after="0" w:line="360" w:lineRule="auto"/>
        <w:ind w:firstLine="1134"/>
        <w:rPr>
          <w:rFonts w:cs="Times New Roman"/>
          <w:szCs w:val="24"/>
        </w:rPr>
      </w:pPr>
      <w:r w:rsidRPr="002A6519">
        <w:rPr>
          <w:rFonts w:cs="Times New Roman"/>
          <w:szCs w:val="24"/>
        </w:rPr>
        <w:t xml:space="preserve">De acordo com a NBC TA 330 </w:t>
      </w:r>
      <w:r w:rsidR="001A3804" w:rsidRPr="002A6519">
        <w:rPr>
          <w:rFonts w:cs="Times New Roman"/>
          <w:szCs w:val="24"/>
        </w:rPr>
        <w:t xml:space="preserve">(R1) </w:t>
      </w:r>
      <w:r w:rsidR="001C4CE4" w:rsidRPr="002A6519">
        <w:rPr>
          <w:rFonts w:cs="Times New Roman"/>
          <w:szCs w:val="24"/>
        </w:rPr>
        <w:t xml:space="preserve">risco de controle é uma função da eficácia </w:t>
      </w:r>
      <w:r w:rsidR="00D15C56">
        <w:rPr>
          <w:rFonts w:cs="Times New Roman"/>
          <w:szCs w:val="24"/>
        </w:rPr>
        <w:t xml:space="preserve">do formato </w:t>
      </w:r>
      <w:r w:rsidR="001C4CE4" w:rsidRPr="002A6519">
        <w:rPr>
          <w:rFonts w:cs="Times New Roman"/>
          <w:szCs w:val="24"/>
        </w:rPr>
        <w:t>do</w:t>
      </w:r>
      <w:r w:rsidRPr="002A6519">
        <w:rPr>
          <w:rFonts w:cs="Times New Roman"/>
          <w:szCs w:val="24"/>
        </w:rPr>
        <w:t>s controles estabelecidos pela auditada</w:t>
      </w:r>
      <w:r w:rsidR="00D15C56">
        <w:rPr>
          <w:rFonts w:cs="Times New Roman"/>
          <w:szCs w:val="24"/>
        </w:rPr>
        <w:t>,</w:t>
      </w:r>
      <w:r w:rsidR="00AC3721" w:rsidRPr="002A6519">
        <w:rPr>
          <w:rFonts w:cs="Times New Roman"/>
          <w:szCs w:val="24"/>
        </w:rPr>
        <w:t xml:space="preserve"> </w:t>
      </w:r>
      <w:r w:rsidR="00D15C56">
        <w:rPr>
          <w:rFonts w:cs="Times New Roman"/>
          <w:szCs w:val="24"/>
        </w:rPr>
        <w:t xml:space="preserve">que pode variar de acordo com sua aplicabilidade, como forma de </w:t>
      </w:r>
      <w:r w:rsidR="001C4CE4" w:rsidRPr="002A6519">
        <w:rPr>
          <w:rFonts w:cs="Times New Roman"/>
          <w:szCs w:val="24"/>
        </w:rPr>
        <w:t>implementação</w:t>
      </w:r>
      <w:r w:rsidR="00AC3721" w:rsidRPr="002A6519">
        <w:rPr>
          <w:rFonts w:cs="Times New Roman"/>
          <w:szCs w:val="24"/>
        </w:rPr>
        <w:t xml:space="preserve">, </w:t>
      </w:r>
      <w:r w:rsidR="001C4CE4" w:rsidRPr="002A6519">
        <w:rPr>
          <w:rFonts w:cs="Times New Roman"/>
          <w:szCs w:val="24"/>
        </w:rPr>
        <w:t>manutenção</w:t>
      </w:r>
      <w:r w:rsidRPr="002A6519">
        <w:rPr>
          <w:rFonts w:cs="Times New Roman"/>
          <w:szCs w:val="24"/>
        </w:rPr>
        <w:t xml:space="preserve"> do controle interno</w:t>
      </w:r>
      <w:r w:rsidR="00AC3721" w:rsidRPr="002A6519">
        <w:rPr>
          <w:rFonts w:cs="Times New Roman"/>
          <w:szCs w:val="24"/>
        </w:rPr>
        <w:t xml:space="preserve">, identificação e tratamento dos riscos que ameaçam os objetivos da entidade. </w:t>
      </w:r>
      <w:r w:rsidR="008F3D7C">
        <w:rPr>
          <w:rFonts w:cs="Times New Roman"/>
          <w:szCs w:val="24"/>
        </w:rPr>
        <w:t>Contudo</w:t>
      </w:r>
      <w:r w:rsidR="009B476B" w:rsidRPr="002A6519">
        <w:rPr>
          <w:rFonts w:cs="Times New Roman"/>
          <w:szCs w:val="24"/>
        </w:rPr>
        <w:t xml:space="preserve">, o </w:t>
      </w:r>
      <w:r w:rsidR="0079624C" w:rsidRPr="002A6519">
        <w:rPr>
          <w:rFonts w:cs="Times New Roman"/>
          <w:szCs w:val="24"/>
        </w:rPr>
        <w:t xml:space="preserve">risco de </w:t>
      </w:r>
      <w:r w:rsidR="009B476B" w:rsidRPr="002A6519">
        <w:rPr>
          <w:rFonts w:cs="Times New Roman"/>
          <w:szCs w:val="24"/>
        </w:rPr>
        <w:t xml:space="preserve">controle não </w:t>
      </w:r>
      <w:r w:rsidR="0079624C" w:rsidRPr="002A6519">
        <w:rPr>
          <w:rFonts w:cs="Times New Roman"/>
          <w:szCs w:val="24"/>
        </w:rPr>
        <w:t xml:space="preserve">pode ser totalmente </w:t>
      </w:r>
      <w:r w:rsidR="009B476B" w:rsidRPr="002A6519">
        <w:rPr>
          <w:rFonts w:cs="Times New Roman"/>
          <w:szCs w:val="24"/>
        </w:rPr>
        <w:t>elimina</w:t>
      </w:r>
      <w:r w:rsidR="0079624C" w:rsidRPr="002A6519">
        <w:rPr>
          <w:rFonts w:cs="Times New Roman"/>
          <w:szCs w:val="24"/>
        </w:rPr>
        <w:t>do</w:t>
      </w:r>
      <w:r w:rsidR="0094096C" w:rsidRPr="002A6519">
        <w:rPr>
          <w:rFonts w:cs="Times New Roman"/>
          <w:szCs w:val="24"/>
        </w:rPr>
        <w:t xml:space="preserve"> e sim controlado.</w:t>
      </w:r>
      <w:r w:rsidR="0079624C" w:rsidRPr="002A6519">
        <w:rPr>
          <w:rFonts w:cs="Times New Roman"/>
          <w:szCs w:val="24"/>
        </w:rPr>
        <w:t xml:space="preserve"> </w:t>
      </w:r>
      <w:r w:rsidR="00BE6316">
        <w:rPr>
          <w:rFonts w:cs="Times New Roman"/>
          <w:szCs w:val="24"/>
        </w:rPr>
        <w:t xml:space="preserve">Logo, a viabilidade de </w:t>
      </w:r>
      <w:r w:rsidR="0079624C" w:rsidRPr="002A6519">
        <w:rPr>
          <w:rFonts w:cs="Times New Roman"/>
          <w:szCs w:val="24"/>
        </w:rPr>
        <w:t>um controle interno eficiente</w:t>
      </w:r>
      <w:r w:rsidR="0094096C" w:rsidRPr="002A6519">
        <w:rPr>
          <w:rFonts w:cs="Times New Roman"/>
          <w:szCs w:val="24"/>
        </w:rPr>
        <w:t>,</w:t>
      </w:r>
      <w:r w:rsidR="0079624C" w:rsidRPr="002A6519">
        <w:rPr>
          <w:rFonts w:cs="Times New Roman"/>
          <w:szCs w:val="24"/>
        </w:rPr>
        <w:t xml:space="preserve"> pode</w:t>
      </w:r>
      <w:r w:rsidR="00BE6316">
        <w:rPr>
          <w:rFonts w:cs="Times New Roman"/>
          <w:szCs w:val="24"/>
        </w:rPr>
        <w:t xml:space="preserve"> </w:t>
      </w:r>
      <w:r w:rsidR="0094096C" w:rsidRPr="002A6519">
        <w:rPr>
          <w:rFonts w:cs="Times New Roman"/>
          <w:szCs w:val="24"/>
        </w:rPr>
        <w:t>reduzir</w:t>
      </w:r>
      <w:r w:rsidR="009B476B" w:rsidRPr="002A6519">
        <w:rPr>
          <w:rFonts w:cs="Times New Roman"/>
          <w:szCs w:val="24"/>
        </w:rPr>
        <w:t xml:space="preserve"> os riscos de distorções relevantes</w:t>
      </w:r>
      <w:r w:rsidR="0094096C" w:rsidRPr="002A6519">
        <w:rPr>
          <w:rFonts w:cs="Times New Roman"/>
          <w:szCs w:val="24"/>
        </w:rPr>
        <w:t xml:space="preserve"> que </w:t>
      </w:r>
      <w:r w:rsidR="0079624C" w:rsidRPr="002A6519">
        <w:rPr>
          <w:rFonts w:cs="Times New Roman"/>
          <w:szCs w:val="24"/>
        </w:rPr>
        <w:t xml:space="preserve">afetam </w:t>
      </w:r>
      <w:r w:rsidR="009B476B" w:rsidRPr="002A6519">
        <w:rPr>
          <w:rFonts w:cs="Times New Roman"/>
          <w:szCs w:val="24"/>
        </w:rPr>
        <w:t>a elaboração das demonstrações contábeis.</w:t>
      </w:r>
    </w:p>
    <w:p w:rsidR="00AE7B21" w:rsidRDefault="001C4CE4" w:rsidP="00AE7B21">
      <w:pPr>
        <w:pStyle w:val="Default"/>
        <w:spacing w:line="360" w:lineRule="auto"/>
        <w:ind w:firstLine="1134"/>
        <w:rPr>
          <w:color w:val="auto"/>
        </w:rPr>
      </w:pPr>
      <w:r w:rsidRPr="002A6519">
        <w:rPr>
          <w:color w:val="auto"/>
        </w:rPr>
        <w:t xml:space="preserve"> </w:t>
      </w:r>
      <w:r w:rsidR="009B476B" w:rsidRPr="002A6519">
        <w:rPr>
          <w:color w:val="auto"/>
        </w:rPr>
        <w:t>As normas brasileiras possibilitam aos auditores testarem a eficácia dos controles internos na determinação da natureza, época e extensão de procedimentos substantivos</w:t>
      </w:r>
      <w:r w:rsidR="00F826A7" w:rsidRPr="002A6519">
        <w:rPr>
          <w:color w:val="auto"/>
        </w:rPr>
        <w:t>,</w:t>
      </w:r>
      <w:r w:rsidR="007A0531" w:rsidRPr="002A6519">
        <w:rPr>
          <w:color w:val="auto"/>
        </w:rPr>
        <w:t xml:space="preserve"> </w:t>
      </w:r>
      <w:r w:rsidR="00F826A7" w:rsidRPr="002A6519">
        <w:rPr>
          <w:color w:val="auto"/>
        </w:rPr>
        <w:t xml:space="preserve">os </w:t>
      </w:r>
      <w:r w:rsidR="00F826A7" w:rsidRPr="002A6519">
        <w:rPr>
          <w:color w:val="auto"/>
        </w:rPr>
        <w:lastRenderedPageBreak/>
        <w:t xml:space="preserve">quais visam obter </w:t>
      </w:r>
      <w:r w:rsidR="007A0531" w:rsidRPr="002A6519">
        <w:rPr>
          <w:color w:val="auto"/>
        </w:rPr>
        <w:t xml:space="preserve">evidência, suficiência, exatidão e validade dos dados fornecidos pelo sistema contábil da </w:t>
      </w:r>
      <w:r w:rsidR="00593F67" w:rsidRPr="002A6519">
        <w:rPr>
          <w:color w:val="auto"/>
        </w:rPr>
        <w:t>auditada.</w:t>
      </w:r>
      <w:r w:rsidR="00AE7B21">
        <w:rPr>
          <w:color w:val="auto"/>
        </w:rPr>
        <w:t xml:space="preserve"> </w:t>
      </w:r>
    </w:p>
    <w:p w:rsidR="00F20385" w:rsidRPr="00656EC2" w:rsidRDefault="00593F67" w:rsidP="00111335">
      <w:pPr>
        <w:pStyle w:val="Default"/>
        <w:spacing w:line="360" w:lineRule="auto"/>
        <w:ind w:firstLine="1134"/>
        <w:rPr>
          <w:color w:val="FF0000"/>
        </w:rPr>
      </w:pPr>
      <w:r w:rsidRPr="002A6519">
        <w:rPr>
          <w:noProof/>
        </w:rPr>
        <w:t xml:space="preserve">Nos dizeres de </w:t>
      </w:r>
      <w:r w:rsidR="007765D7" w:rsidRPr="002A6519">
        <w:rPr>
          <w:noProof/>
        </w:rPr>
        <w:t>Lins (2014, p. 231)</w:t>
      </w:r>
      <w:r w:rsidR="00A34EC5" w:rsidRPr="002A6519">
        <w:rPr>
          <w:noProof/>
        </w:rPr>
        <w:t xml:space="preserve"> “</w:t>
      </w:r>
      <w:r w:rsidR="007765D7" w:rsidRPr="002A6519">
        <w:rPr>
          <w:noProof/>
        </w:rPr>
        <w:t>Risco de controle refere-se à possibilidade de ocorrência de um erro material em um saldo ou conjunto de transações que não possa ser evitado pelos controles internos preventivos e/ou detectado pelos controles internos detectivos do cliente auditado</w:t>
      </w:r>
      <w:r w:rsidR="00A34EC5" w:rsidRPr="002A6519">
        <w:rPr>
          <w:noProof/>
        </w:rPr>
        <w:t>”</w:t>
      </w:r>
      <w:r w:rsidR="007765D7" w:rsidRPr="002A6519">
        <w:rPr>
          <w:noProof/>
        </w:rPr>
        <w:t>.</w:t>
      </w:r>
      <w:r w:rsidR="00F014D6">
        <w:rPr>
          <w:noProof/>
        </w:rPr>
        <w:t xml:space="preserve"> </w:t>
      </w:r>
      <w:r w:rsidR="00946242">
        <w:rPr>
          <w:noProof/>
          <w:color w:val="auto"/>
        </w:rPr>
        <w:t>Salienta</w:t>
      </w:r>
      <w:r w:rsidR="0013583C">
        <w:rPr>
          <w:noProof/>
          <w:color w:val="auto"/>
        </w:rPr>
        <w:t xml:space="preserve">-se que o </w:t>
      </w:r>
      <w:r w:rsidR="002F05EF" w:rsidRPr="002A6519">
        <w:rPr>
          <w:color w:val="auto"/>
        </w:rPr>
        <w:t>risco de controle está diretamente relacionado com o</w:t>
      </w:r>
      <w:r w:rsidR="00F20385" w:rsidRPr="002A6519">
        <w:rPr>
          <w:color w:val="auto"/>
        </w:rPr>
        <w:t>s controles preventivos e de detecção pré-estabelecidos</w:t>
      </w:r>
      <w:r w:rsidR="002F05EF" w:rsidRPr="002A6519">
        <w:rPr>
          <w:color w:val="auto"/>
        </w:rPr>
        <w:t xml:space="preserve"> </w:t>
      </w:r>
      <w:r w:rsidR="00F20385" w:rsidRPr="002A6519">
        <w:rPr>
          <w:color w:val="auto"/>
        </w:rPr>
        <w:t>no controle interno da entidade.</w:t>
      </w:r>
      <w:r w:rsidR="001A3804" w:rsidRPr="002A6519">
        <w:rPr>
          <w:color w:val="auto"/>
        </w:rPr>
        <w:t xml:space="preserve"> </w:t>
      </w:r>
    </w:p>
    <w:p w:rsidR="00F20385" w:rsidRDefault="00604B81" w:rsidP="002F05EF">
      <w:pPr>
        <w:autoSpaceDE w:val="0"/>
        <w:autoSpaceDN w:val="0"/>
        <w:adjustRightInd w:val="0"/>
        <w:spacing w:line="360" w:lineRule="auto"/>
        <w:ind w:firstLine="1134"/>
        <w:rPr>
          <w:rFonts w:cs="Times New Roman"/>
          <w:szCs w:val="24"/>
        </w:rPr>
      </w:pPr>
      <w:r w:rsidRPr="002A6519">
        <w:rPr>
          <w:rFonts w:cs="Times New Roman"/>
          <w:szCs w:val="24"/>
        </w:rPr>
        <w:t xml:space="preserve">Abaixo </w:t>
      </w:r>
      <w:r w:rsidR="00311C1A" w:rsidRPr="002A6519">
        <w:rPr>
          <w:rFonts w:cs="Times New Roman"/>
          <w:szCs w:val="24"/>
        </w:rPr>
        <w:t xml:space="preserve">segue </w:t>
      </w:r>
      <w:r w:rsidRPr="002A6519">
        <w:rPr>
          <w:rFonts w:cs="Times New Roman"/>
          <w:szCs w:val="24"/>
        </w:rPr>
        <w:t xml:space="preserve">um quadro indicador de </w:t>
      </w:r>
      <w:r w:rsidR="00311C1A" w:rsidRPr="002A6519">
        <w:rPr>
          <w:rFonts w:cs="Times New Roman"/>
          <w:szCs w:val="24"/>
        </w:rPr>
        <w:t>f</w:t>
      </w:r>
      <w:r w:rsidRPr="002A6519">
        <w:rPr>
          <w:rFonts w:cs="Times New Roman"/>
          <w:szCs w:val="24"/>
        </w:rPr>
        <w:t xml:space="preserve">atores básicos para a avaliação do risco de controle. </w:t>
      </w:r>
    </w:p>
    <w:p w:rsidR="00F94C49" w:rsidRPr="00BA7D8B" w:rsidRDefault="00B37EF7" w:rsidP="00B37EF7">
      <w:pPr>
        <w:tabs>
          <w:tab w:val="left" w:pos="142"/>
        </w:tabs>
        <w:spacing w:after="0" w:line="360" w:lineRule="auto"/>
        <w:rPr>
          <w:rFonts w:ascii="Arial" w:hAnsi="Arial" w:cs="Arial"/>
          <w:sz w:val="20"/>
          <w:szCs w:val="20"/>
        </w:rPr>
      </w:pPr>
      <w:r>
        <w:rPr>
          <w:rFonts w:ascii="Arial" w:hAnsi="Arial" w:cs="Arial"/>
          <w:b/>
          <w:sz w:val="20"/>
          <w:szCs w:val="20"/>
        </w:rPr>
        <w:t xml:space="preserve">   </w:t>
      </w:r>
      <w:r w:rsidR="00F94C49" w:rsidRPr="00F94C49">
        <w:rPr>
          <w:rFonts w:ascii="Arial" w:hAnsi="Arial" w:cs="Arial"/>
          <w:b/>
          <w:sz w:val="20"/>
          <w:szCs w:val="20"/>
        </w:rPr>
        <w:t xml:space="preserve">Quadro </w:t>
      </w:r>
      <w:r w:rsidR="00BA7D8B">
        <w:rPr>
          <w:rFonts w:ascii="Arial" w:hAnsi="Arial" w:cs="Arial"/>
          <w:b/>
          <w:sz w:val="20"/>
          <w:szCs w:val="20"/>
        </w:rPr>
        <w:t>2.</w:t>
      </w:r>
      <w:r w:rsidR="00F94C49">
        <w:rPr>
          <w:rFonts w:ascii="Arial" w:hAnsi="Arial" w:cs="Arial"/>
          <w:b/>
          <w:sz w:val="20"/>
          <w:szCs w:val="20"/>
        </w:rPr>
        <w:t xml:space="preserve"> </w:t>
      </w:r>
      <w:r w:rsidR="00F94C49" w:rsidRPr="00BA7D8B">
        <w:rPr>
          <w:rFonts w:ascii="Arial" w:hAnsi="Arial" w:cs="Arial"/>
          <w:sz w:val="20"/>
          <w:szCs w:val="20"/>
        </w:rPr>
        <w:t>Fatores Básicos para a Avaliação do Risco de Controle.</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6"/>
        <w:gridCol w:w="6379"/>
      </w:tblGrid>
      <w:tr w:rsidR="003141C3" w:rsidTr="00B92617">
        <w:trPr>
          <w:trHeight w:val="394"/>
        </w:trPr>
        <w:tc>
          <w:tcPr>
            <w:tcW w:w="2426" w:type="dxa"/>
            <w:vAlign w:val="center"/>
          </w:tcPr>
          <w:p w:rsidR="003141C3" w:rsidRPr="00AF3099" w:rsidRDefault="003141C3" w:rsidP="00B92617">
            <w:pPr>
              <w:autoSpaceDE w:val="0"/>
              <w:autoSpaceDN w:val="0"/>
              <w:adjustRightInd w:val="0"/>
              <w:spacing w:after="0" w:line="240" w:lineRule="auto"/>
              <w:jc w:val="left"/>
              <w:rPr>
                <w:rFonts w:ascii="Arial" w:hAnsi="Arial" w:cs="Arial"/>
                <w:b/>
                <w:sz w:val="20"/>
                <w:szCs w:val="20"/>
              </w:rPr>
            </w:pPr>
            <w:r w:rsidRPr="00AF3099">
              <w:rPr>
                <w:rFonts w:ascii="Arial" w:hAnsi="Arial" w:cs="Arial"/>
                <w:b/>
                <w:sz w:val="20"/>
                <w:szCs w:val="20"/>
              </w:rPr>
              <w:t>Risco de Controle</w:t>
            </w:r>
          </w:p>
        </w:tc>
        <w:tc>
          <w:tcPr>
            <w:tcW w:w="6379" w:type="dxa"/>
            <w:vAlign w:val="center"/>
          </w:tcPr>
          <w:p w:rsidR="003141C3" w:rsidRPr="00AF3099" w:rsidRDefault="003141C3" w:rsidP="00B92617">
            <w:pPr>
              <w:autoSpaceDE w:val="0"/>
              <w:autoSpaceDN w:val="0"/>
              <w:adjustRightInd w:val="0"/>
              <w:spacing w:after="0" w:line="240" w:lineRule="auto"/>
              <w:jc w:val="center"/>
              <w:rPr>
                <w:rFonts w:ascii="Arial" w:hAnsi="Arial" w:cs="Arial"/>
                <w:b/>
                <w:sz w:val="20"/>
                <w:szCs w:val="20"/>
              </w:rPr>
            </w:pPr>
            <w:r w:rsidRPr="00AF3099">
              <w:rPr>
                <w:rFonts w:ascii="Arial" w:hAnsi="Arial" w:cs="Arial"/>
                <w:b/>
                <w:sz w:val="20"/>
                <w:szCs w:val="20"/>
              </w:rPr>
              <w:t xml:space="preserve">Fatores Básicos para </w:t>
            </w:r>
            <w:r w:rsidR="00E60A05" w:rsidRPr="00AF3099">
              <w:rPr>
                <w:rFonts w:ascii="Arial" w:hAnsi="Arial" w:cs="Arial"/>
                <w:b/>
                <w:sz w:val="20"/>
                <w:szCs w:val="20"/>
              </w:rPr>
              <w:t>Avaliação do Risco de Controle</w:t>
            </w:r>
          </w:p>
        </w:tc>
      </w:tr>
      <w:tr w:rsidR="003141C3" w:rsidTr="0039687D">
        <w:trPr>
          <w:trHeight w:val="602"/>
        </w:trPr>
        <w:tc>
          <w:tcPr>
            <w:tcW w:w="2426" w:type="dxa"/>
            <w:vAlign w:val="bottom"/>
          </w:tcPr>
          <w:p w:rsidR="003141C3" w:rsidRPr="00AF3099" w:rsidRDefault="00E60A05" w:rsidP="0039687D">
            <w:pPr>
              <w:autoSpaceDE w:val="0"/>
              <w:autoSpaceDN w:val="0"/>
              <w:adjustRightInd w:val="0"/>
              <w:spacing w:after="0" w:line="240" w:lineRule="auto"/>
              <w:jc w:val="left"/>
              <w:rPr>
                <w:rFonts w:ascii="Arial" w:hAnsi="Arial" w:cs="Arial"/>
                <w:sz w:val="20"/>
                <w:szCs w:val="20"/>
              </w:rPr>
            </w:pPr>
            <w:r w:rsidRPr="00AF3099">
              <w:rPr>
                <w:rFonts w:ascii="Arial" w:hAnsi="Arial" w:cs="Arial"/>
                <w:sz w:val="20"/>
                <w:szCs w:val="20"/>
              </w:rPr>
              <w:t>Sistema orçamentário e de controle interno</w:t>
            </w:r>
          </w:p>
          <w:p w:rsidR="003141C3" w:rsidRPr="00AF3099" w:rsidRDefault="003141C3" w:rsidP="0039687D">
            <w:pPr>
              <w:autoSpaceDE w:val="0"/>
              <w:autoSpaceDN w:val="0"/>
              <w:adjustRightInd w:val="0"/>
              <w:spacing w:after="0" w:line="240" w:lineRule="auto"/>
              <w:jc w:val="left"/>
              <w:rPr>
                <w:rFonts w:ascii="Arial" w:hAnsi="Arial" w:cs="Arial"/>
                <w:sz w:val="20"/>
                <w:szCs w:val="20"/>
              </w:rPr>
            </w:pPr>
          </w:p>
        </w:tc>
        <w:tc>
          <w:tcPr>
            <w:tcW w:w="6379" w:type="dxa"/>
          </w:tcPr>
          <w:p w:rsidR="003141C3" w:rsidRPr="00AF3099" w:rsidRDefault="00F94C49" w:rsidP="004E1C19">
            <w:pPr>
              <w:autoSpaceDE w:val="0"/>
              <w:autoSpaceDN w:val="0"/>
              <w:adjustRightInd w:val="0"/>
              <w:spacing w:after="0" w:line="240" w:lineRule="auto"/>
              <w:rPr>
                <w:rFonts w:ascii="Arial" w:hAnsi="Arial" w:cs="Arial"/>
                <w:sz w:val="20"/>
                <w:szCs w:val="20"/>
              </w:rPr>
            </w:pPr>
            <w:r>
              <w:rPr>
                <w:rFonts w:ascii="Arial" w:hAnsi="Arial" w:cs="Arial"/>
                <w:sz w:val="20"/>
                <w:szCs w:val="20"/>
              </w:rPr>
              <w:t>M</w:t>
            </w:r>
            <w:r w:rsidR="00AF3099" w:rsidRPr="00AF3099">
              <w:rPr>
                <w:rFonts w:ascii="Arial" w:hAnsi="Arial" w:cs="Arial"/>
                <w:sz w:val="20"/>
                <w:szCs w:val="20"/>
              </w:rPr>
              <w:t xml:space="preserve">étodos </w:t>
            </w:r>
            <w:r w:rsidR="004E1C19">
              <w:rPr>
                <w:rFonts w:ascii="Arial" w:hAnsi="Arial" w:cs="Arial"/>
                <w:sz w:val="20"/>
                <w:szCs w:val="20"/>
              </w:rPr>
              <w:t>da a</w:t>
            </w:r>
            <w:r w:rsidR="00AF3099" w:rsidRPr="00AF3099">
              <w:rPr>
                <w:rFonts w:ascii="Arial" w:hAnsi="Arial" w:cs="Arial"/>
                <w:sz w:val="20"/>
                <w:szCs w:val="20"/>
              </w:rPr>
              <w:t xml:space="preserve">dministração </w:t>
            </w:r>
            <w:r w:rsidR="004E1C19">
              <w:rPr>
                <w:rFonts w:ascii="Arial" w:hAnsi="Arial" w:cs="Arial"/>
                <w:sz w:val="20"/>
                <w:szCs w:val="20"/>
              </w:rPr>
              <w:t xml:space="preserve">de </w:t>
            </w:r>
            <w:r w:rsidR="00AF3099" w:rsidRPr="00AF3099">
              <w:rPr>
                <w:rFonts w:ascii="Arial" w:hAnsi="Arial" w:cs="Arial"/>
                <w:sz w:val="20"/>
                <w:szCs w:val="20"/>
              </w:rPr>
              <w:t>compara</w:t>
            </w:r>
            <w:r w:rsidR="004E1C19">
              <w:rPr>
                <w:rFonts w:ascii="Arial" w:hAnsi="Arial" w:cs="Arial"/>
                <w:sz w:val="20"/>
                <w:szCs w:val="20"/>
              </w:rPr>
              <w:t>ção</w:t>
            </w:r>
            <w:r w:rsidR="00AF3099" w:rsidRPr="00AF3099">
              <w:rPr>
                <w:rFonts w:ascii="Arial" w:hAnsi="Arial" w:cs="Arial"/>
                <w:sz w:val="20"/>
                <w:szCs w:val="20"/>
              </w:rPr>
              <w:t xml:space="preserve"> </w:t>
            </w:r>
            <w:r w:rsidR="004E1C19">
              <w:rPr>
                <w:rFonts w:ascii="Arial" w:hAnsi="Arial" w:cs="Arial"/>
                <w:sz w:val="20"/>
                <w:szCs w:val="20"/>
              </w:rPr>
              <w:t>d</w:t>
            </w:r>
            <w:r w:rsidR="00AF3099" w:rsidRPr="00AF3099">
              <w:rPr>
                <w:rFonts w:ascii="Arial" w:hAnsi="Arial" w:cs="Arial"/>
                <w:sz w:val="20"/>
                <w:szCs w:val="20"/>
              </w:rPr>
              <w:t>os resultados reais com os orçamentos e a natureza e grau com que as variações são investigadas.</w:t>
            </w:r>
          </w:p>
        </w:tc>
      </w:tr>
      <w:tr w:rsidR="003141C3" w:rsidTr="0022035B">
        <w:trPr>
          <w:trHeight w:val="493"/>
        </w:trPr>
        <w:tc>
          <w:tcPr>
            <w:tcW w:w="2426" w:type="dxa"/>
            <w:vAlign w:val="bottom"/>
          </w:tcPr>
          <w:p w:rsidR="003141C3" w:rsidRPr="001456B2" w:rsidRDefault="0044666C" w:rsidP="0022035B">
            <w:pPr>
              <w:autoSpaceDE w:val="0"/>
              <w:autoSpaceDN w:val="0"/>
              <w:adjustRightInd w:val="0"/>
              <w:spacing w:after="0" w:line="240" w:lineRule="auto"/>
              <w:jc w:val="left"/>
              <w:rPr>
                <w:rFonts w:ascii="Arial" w:hAnsi="Arial" w:cs="Arial"/>
                <w:sz w:val="20"/>
                <w:szCs w:val="20"/>
              </w:rPr>
            </w:pPr>
            <w:r w:rsidRPr="001456B2">
              <w:rPr>
                <w:rFonts w:ascii="Arial" w:hAnsi="Arial" w:cs="Arial"/>
                <w:sz w:val="20"/>
                <w:szCs w:val="20"/>
              </w:rPr>
              <w:t>Frequência de preparação de informes</w:t>
            </w:r>
          </w:p>
        </w:tc>
        <w:tc>
          <w:tcPr>
            <w:tcW w:w="6379" w:type="dxa"/>
            <w:vAlign w:val="center"/>
          </w:tcPr>
          <w:p w:rsidR="003141C3" w:rsidRPr="001456B2" w:rsidRDefault="00F94C49" w:rsidP="008D0D1F">
            <w:pPr>
              <w:spacing w:after="0" w:line="240" w:lineRule="auto"/>
              <w:rPr>
                <w:rFonts w:ascii="Arial" w:hAnsi="Arial" w:cs="Arial"/>
                <w:sz w:val="20"/>
                <w:szCs w:val="20"/>
              </w:rPr>
            </w:pPr>
            <w:r>
              <w:rPr>
                <w:rFonts w:ascii="Arial" w:hAnsi="Arial" w:cs="Arial"/>
                <w:sz w:val="20"/>
                <w:szCs w:val="20"/>
              </w:rPr>
              <w:t>F</w:t>
            </w:r>
            <w:r w:rsidR="001456B2" w:rsidRPr="001456B2">
              <w:rPr>
                <w:rFonts w:ascii="Arial" w:hAnsi="Arial" w:cs="Arial"/>
                <w:sz w:val="20"/>
                <w:szCs w:val="20"/>
              </w:rPr>
              <w:t xml:space="preserve">requência da preparação de informação financeira </w:t>
            </w:r>
            <w:r w:rsidR="008D0D1F">
              <w:rPr>
                <w:rFonts w:ascii="Arial" w:hAnsi="Arial" w:cs="Arial"/>
                <w:sz w:val="20"/>
                <w:szCs w:val="20"/>
              </w:rPr>
              <w:t xml:space="preserve">para </w:t>
            </w:r>
            <w:r w:rsidR="001456B2" w:rsidRPr="001456B2">
              <w:rPr>
                <w:rFonts w:ascii="Arial" w:hAnsi="Arial" w:cs="Arial"/>
                <w:sz w:val="20"/>
                <w:szCs w:val="20"/>
              </w:rPr>
              <w:t xml:space="preserve">revisão </w:t>
            </w:r>
            <w:r w:rsidR="0022035B">
              <w:rPr>
                <w:rFonts w:ascii="Arial" w:hAnsi="Arial" w:cs="Arial"/>
                <w:sz w:val="20"/>
                <w:szCs w:val="20"/>
              </w:rPr>
              <w:t>da administração.</w:t>
            </w:r>
          </w:p>
        </w:tc>
      </w:tr>
      <w:tr w:rsidR="003141C3" w:rsidTr="003204BF">
        <w:trPr>
          <w:trHeight w:val="430"/>
        </w:trPr>
        <w:tc>
          <w:tcPr>
            <w:tcW w:w="2426" w:type="dxa"/>
            <w:vAlign w:val="center"/>
          </w:tcPr>
          <w:p w:rsidR="003141C3" w:rsidRPr="005975C8" w:rsidRDefault="006F05E0" w:rsidP="003204BF">
            <w:pPr>
              <w:autoSpaceDE w:val="0"/>
              <w:autoSpaceDN w:val="0"/>
              <w:adjustRightInd w:val="0"/>
              <w:spacing w:after="0" w:line="240" w:lineRule="auto"/>
              <w:jc w:val="left"/>
              <w:rPr>
                <w:rFonts w:ascii="Arial" w:hAnsi="Arial" w:cs="Arial"/>
                <w:sz w:val="20"/>
                <w:szCs w:val="20"/>
              </w:rPr>
            </w:pPr>
            <w:r w:rsidRPr="00EB39B9">
              <w:rPr>
                <w:rFonts w:ascii="Arial" w:hAnsi="Arial" w:cs="Arial"/>
                <w:sz w:val="20"/>
                <w:szCs w:val="20"/>
              </w:rPr>
              <w:t>Verificações e controles independentes</w:t>
            </w:r>
          </w:p>
        </w:tc>
        <w:tc>
          <w:tcPr>
            <w:tcW w:w="6379" w:type="dxa"/>
          </w:tcPr>
          <w:p w:rsidR="003141C3" w:rsidRPr="005975C8" w:rsidRDefault="006F05E0" w:rsidP="0022035B">
            <w:pPr>
              <w:autoSpaceDE w:val="0"/>
              <w:autoSpaceDN w:val="0"/>
              <w:adjustRightInd w:val="0"/>
              <w:spacing w:after="0" w:line="240" w:lineRule="auto"/>
              <w:rPr>
                <w:rFonts w:ascii="Arial" w:hAnsi="Arial" w:cs="Arial"/>
                <w:sz w:val="20"/>
                <w:szCs w:val="20"/>
              </w:rPr>
            </w:pPr>
            <w:r>
              <w:rPr>
                <w:rFonts w:ascii="Arial" w:hAnsi="Arial" w:cs="Arial"/>
                <w:sz w:val="20"/>
                <w:szCs w:val="20"/>
              </w:rPr>
              <w:t>S</w:t>
            </w:r>
            <w:r w:rsidRPr="00EB39B9">
              <w:rPr>
                <w:rFonts w:ascii="Arial" w:hAnsi="Arial" w:cs="Arial"/>
                <w:sz w:val="20"/>
                <w:szCs w:val="20"/>
              </w:rPr>
              <w:t>e a administração realiza verificações independentes ou controles por amostragem</w:t>
            </w:r>
            <w:r>
              <w:rPr>
                <w:rStyle w:val="Refdenotaderodap"/>
                <w:rFonts w:ascii="Arial" w:hAnsi="Arial" w:cs="Arial"/>
                <w:sz w:val="20"/>
                <w:szCs w:val="20"/>
              </w:rPr>
              <w:footnoteReference w:id="14"/>
            </w:r>
            <w:r w:rsidRPr="00EB39B9">
              <w:rPr>
                <w:rFonts w:ascii="Arial" w:hAnsi="Arial" w:cs="Arial"/>
                <w:sz w:val="20"/>
                <w:szCs w:val="20"/>
              </w:rPr>
              <w:t xml:space="preserve"> como parte do sistema gerencial de controles.</w:t>
            </w:r>
          </w:p>
        </w:tc>
      </w:tr>
      <w:tr w:rsidR="003141C3" w:rsidTr="003204BF">
        <w:trPr>
          <w:trHeight w:val="494"/>
        </w:trPr>
        <w:tc>
          <w:tcPr>
            <w:tcW w:w="2426" w:type="dxa"/>
            <w:vAlign w:val="center"/>
          </w:tcPr>
          <w:p w:rsidR="003141C3" w:rsidRPr="00640D2A" w:rsidRDefault="006F05E0" w:rsidP="003204BF">
            <w:pPr>
              <w:autoSpaceDE w:val="0"/>
              <w:autoSpaceDN w:val="0"/>
              <w:adjustRightInd w:val="0"/>
              <w:spacing w:after="0" w:line="240" w:lineRule="auto"/>
              <w:jc w:val="left"/>
              <w:rPr>
                <w:rFonts w:ascii="Arial" w:hAnsi="Arial" w:cs="Arial"/>
                <w:sz w:val="20"/>
                <w:szCs w:val="20"/>
              </w:rPr>
            </w:pPr>
            <w:r w:rsidRPr="00AA4DE7">
              <w:rPr>
                <w:rFonts w:ascii="Arial" w:hAnsi="Arial" w:cs="Arial"/>
                <w:sz w:val="20"/>
                <w:szCs w:val="20"/>
              </w:rPr>
              <w:t>Mudanças em sistemas e controles internos</w:t>
            </w:r>
          </w:p>
        </w:tc>
        <w:tc>
          <w:tcPr>
            <w:tcW w:w="6379" w:type="dxa"/>
          </w:tcPr>
          <w:p w:rsidR="003141C3" w:rsidRPr="00640D2A" w:rsidRDefault="006F05E0" w:rsidP="0022035B">
            <w:pPr>
              <w:autoSpaceDE w:val="0"/>
              <w:autoSpaceDN w:val="0"/>
              <w:adjustRightInd w:val="0"/>
              <w:spacing w:after="0" w:line="240" w:lineRule="auto"/>
              <w:rPr>
                <w:rFonts w:ascii="Arial" w:hAnsi="Arial" w:cs="Arial"/>
                <w:sz w:val="20"/>
                <w:szCs w:val="20"/>
              </w:rPr>
            </w:pPr>
            <w:r>
              <w:rPr>
                <w:rFonts w:ascii="Arial" w:hAnsi="Arial" w:cs="Arial"/>
                <w:sz w:val="20"/>
                <w:szCs w:val="20"/>
              </w:rPr>
              <w:t>S</w:t>
            </w:r>
            <w:r w:rsidRPr="00AA4DE7">
              <w:rPr>
                <w:rFonts w:ascii="Arial" w:hAnsi="Arial" w:cs="Arial"/>
                <w:sz w:val="20"/>
                <w:szCs w:val="20"/>
              </w:rPr>
              <w:t>e houve realização ou mudanças nos sistemas contábeis e de controle interno.</w:t>
            </w:r>
          </w:p>
        </w:tc>
      </w:tr>
      <w:tr w:rsidR="003141C3" w:rsidTr="0022035B">
        <w:trPr>
          <w:trHeight w:val="559"/>
        </w:trPr>
        <w:tc>
          <w:tcPr>
            <w:tcW w:w="2426" w:type="dxa"/>
            <w:vAlign w:val="center"/>
          </w:tcPr>
          <w:p w:rsidR="003141C3" w:rsidRPr="00EB39B9" w:rsidRDefault="006F05E0" w:rsidP="0022035B">
            <w:pPr>
              <w:autoSpaceDE w:val="0"/>
              <w:autoSpaceDN w:val="0"/>
              <w:adjustRightInd w:val="0"/>
              <w:spacing w:after="0" w:line="240" w:lineRule="auto"/>
              <w:jc w:val="left"/>
              <w:rPr>
                <w:rFonts w:ascii="Arial" w:hAnsi="Arial" w:cs="Arial"/>
                <w:sz w:val="20"/>
                <w:szCs w:val="20"/>
              </w:rPr>
            </w:pPr>
            <w:r w:rsidRPr="00AA4DE7">
              <w:rPr>
                <w:rFonts w:ascii="Arial" w:hAnsi="Arial" w:cs="Arial"/>
                <w:sz w:val="20"/>
                <w:szCs w:val="20"/>
              </w:rPr>
              <w:t>Tempestividade dos procedimentos</w:t>
            </w:r>
          </w:p>
        </w:tc>
        <w:tc>
          <w:tcPr>
            <w:tcW w:w="6379" w:type="dxa"/>
            <w:vAlign w:val="center"/>
          </w:tcPr>
          <w:p w:rsidR="003141C3" w:rsidRPr="00EB39B9" w:rsidRDefault="009C42D3" w:rsidP="00695CBF">
            <w:pPr>
              <w:spacing w:after="0" w:line="240" w:lineRule="auto"/>
              <w:rPr>
                <w:rFonts w:ascii="Arial" w:hAnsi="Arial" w:cs="Arial"/>
                <w:sz w:val="20"/>
                <w:szCs w:val="20"/>
              </w:rPr>
            </w:pPr>
            <w:r>
              <w:rPr>
                <w:rFonts w:ascii="Arial" w:hAnsi="Arial" w:cs="Arial"/>
                <w:sz w:val="20"/>
                <w:szCs w:val="20"/>
              </w:rPr>
              <w:t>Se o</w:t>
            </w:r>
            <w:r w:rsidR="006F05E0" w:rsidRPr="00AA4DE7">
              <w:rPr>
                <w:rFonts w:ascii="Arial" w:hAnsi="Arial" w:cs="Arial"/>
                <w:sz w:val="20"/>
                <w:szCs w:val="20"/>
              </w:rPr>
              <w:t xml:space="preserve">correm faltas ou demoras de processamento significativas nos sistemas contábeis, de informação e de controle e se são observados problemas durante os procedimentos de controles sobre a </w:t>
            </w:r>
            <w:r w:rsidR="00BA7D8B">
              <w:rPr>
                <w:rFonts w:ascii="Arial" w:hAnsi="Arial" w:cs="Arial"/>
                <w:sz w:val="20"/>
                <w:szCs w:val="20"/>
              </w:rPr>
              <w:t xml:space="preserve">continuidade do processamento. </w:t>
            </w:r>
          </w:p>
        </w:tc>
      </w:tr>
    </w:tbl>
    <w:p w:rsidR="001135CD" w:rsidRPr="00F475A4" w:rsidRDefault="00B37EF7" w:rsidP="00AF7D19">
      <w:pPr>
        <w:spacing w:after="0" w:line="240" w:lineRule="auto"/>
        <w:ind w:firstLine="142"/>
        <w:rPr>
          <w:rFonts w:ascii="Arial" w:hAnsi="Arial" w:cs="Arial"/>
          <w:noProof/>
          <w:sz w:val="20"/>
          <w:szCs w:val="20"/>
        </w:rPr>
      </w:pPr>
      <w:r>
        <w:rPr>
          <w:rFonts w:ascii="Arial" w:hAnsi="Arial" w:cs="Arial"/>
          <w:b/>
          <w:sz w:val="20"/>
          <w:szCs w:val="20"/>
        </w:rPr>
        <w:t xml:space="preserve"> </w:t>
      </w:r>
      <w:r w:rsidR="001135CD" w:rsidRPr="00BA7D8B">
        <w:rPr>
          <w:rFonts w:ascii="Arial" w:hAnsi="Arial" w:cs="Arial"/>
          <w:b/>
          <w:sz w:val="20"/>
          <w:szCs w:val="20"/>
        </w:rPr>
        <w:t>Fonte:</w:t>
      </w:r>
      <w:r w:rsidR="001135CD" w:rsidRPr="00F475A4">
        <w:rPr>
          <w:rFonts w:ascii="Arial" w:hAnsi="Arial" w:cs="Arial"/>
          <w:sz w:val="20"/>
          <w:szCs w:val="20"/>
        </w:rPr>
        <w:t xml:space="preserve"> </w:t>
      </w:r>
      <w:r w:rsidR="00AF7D19">
        <w:rPr>
          <w:rFonts w:ascii="Arial" w:hAnsi="Arial" w:cs="Arial"/>
          <w:sz w:val="20"/>
          <w:szCs w:val="20"/>
        </w:rPr>
        <w:t xml:space="preserve">Adaptado de </w:t>
      </w:r>
      <w:r w:rsidR="001135CD" w:rsidRPr="00F475A4">
        <w:rPr>
          <w:rFonts w:ascii="Arial" w:hAnsi="Arial" w:cs="Arial"/>
          <w:noProof/>
          <w:sz w:val="20"/>
          <w:szCs w:val="20"/>
        </w:rPr>
        <w:t>Y</w:t>
      </w:r>
      <w:r w:rsidR="00AF7D19">
        <w:rPr>
          <w:rFonts w:ascii="Arial" w:hAnsi="Arial" w:cs="Arial"/>
          <w:noProof/>
          <w:sz w:val="20"/>
          <w:szCs w:val="20"/>
        </w:rPr>
        <w:t>oshitake (</w:t>
      </w:r>
      <w:r w:rsidR="001135CD" w:rsidRPr="00F475A4">
        <w:rPr>
          <w:rFonts w:ascii="Arial" w:hAnsi="Arial" w:cs="Arial"/>
          <w:noProof/>
          <w:sz w:val="20"/>
          <w:szCs w:val="20"/>
        </w:rPr>
        <w:t>2012, p. 126)</w:t>
      </w:r>
      <w:r w:rsidR="00604B81" w:rsidRPr="00F475A4">
        <w:rPr>
          <w:rFonts w:ascii="Arial" w:hAnsi="Arial" w:cs="Arial"/>
          <w:noProof/>
          <w:sz w:val="20"/>
          <w:szCs w:val="20"/>
        </w:rPr>
        <w:t>.</w:t>
      </w:r>
      <w:r w:rsidR="00CD21C5" w:rsidRPr="00CD21C5">
        <w:rPr>
          <w:rFonts w:ascii="Arial" w:hAnsi="Arial" w:cs="Arial"/>
          <w:noProof/>
          <w:color w:val="FF0000"/>
          <w:sz w:val="20"/>
          <w:szCs w:val="20"/>
        </w:rPr>
        <w:t xml:space="preserve"> </w:t>
      </w:r>
    </w:p>
    <w:p w:rsidR="001135CD" w:rsidRPr="00902AA0" w:rsidRDefault="001135CD" w:rsidP="001135CD">
      <w:pPr>
        <w:spacing w:after="0" w:line="360" w:lineRule="auto"/>
        <w:ind w:firstLine="142"/>
        <w:rPr>
          <w:szCs w:val="24"/>
        </w:rPr>
      </w:pPr>
    </w:p>
    <w:p w:rsidR="0064241A" w:rsidRDefault="001E7D43" w:rsidP="0044666C">
      <w:pPr>
        <w:autoSpaceDE w:val="0"/>
        <w:autoSpaceDN w:val="0"/>
        <w:adjustRightInd w:val="0"/>
        <w:spacing w:after="0" w:line="360" w:lineRule="auto"/>
        <w:ind w:firstLine="1134"/>
        <w:rPr>
          <w:rFonts w:cs="Times New Roman"/>
          <w:szCs w:val="24"/>
        </w:rPr>
      </w:pPr>
      <w:r>
        <w:rPr>
          <w:rFonts w:cs="Times New Roman"/>
          <w:szCs w:val="24"/>
        </w:rPr>
        <w:t xml:space="preserve">No quadro acima nota-se que mensurar </w:t>
      </w:r>
      <w:r w:rsidR="000520D5" w:rsidRPr="00AE78CD">
        <w:rPr>
          <w:rFonts w:cs="Times New Roman"/>
          <w:szCs w:val="24"/>
        </w:rPr>
        <w:t xml:space="preserve">o controle interno </w:t>
      </w:r>
      <w:r>
        <w:rPr>
          <w:rFonts w:cs="Times New Roman"/>
          <w:szCs w:val="24"/>
        </w:rPr>
        <w:t xml:space="preserve">e o ambiente </w:t>
      </w:r>
      <w:r w:rsidR="000520D5" w:rsidRPr="00AE78CD">
        <w:rPr>
          <w:rFonts w:cs="Times New Roman"/>
          <w:szCs w:val="24"/>
        </w:rPr>
        <w:t>da auditada</w:t>
      </w:r>
      <w:r>
        <w:rPr>
          <w:rFonts w:cs="Times New Roman"/>
          <w:szCs w:val="24"/>
        </w:rPr>
        <w:t>,</w:t>
      </w:r>
      <w:r w:rsidR="000520D5" w:rsidRPr="00AE78CD">
        <w:rPr>
          <w:rFonts w:cs="Times New Roman"/>
          <w:szCs w:val="24"/>
        </w:rPr>
        <w:t xml:space="preserve"> </w:t>
      </w:r>
      <w:r w:rsidR="0064241A">
        <w:rPr>
          <w:rFonts w:cs="Times New Roman"/>
          <w:szCs w:val="24"/>
        </w:rPr>
        <w:t>permite a</w:t>
      </w:r>
      <w:r w:rsidR="000520D5" w:rsidRPr="00AE78CD">
        <w:rPr>
          <w:rFonts w:cs="Times New Roman"/>
          <w:szCs w:val="24"/>
        </w:rPr>
        <w:t xml:space="preserve">o auditor determinar </w:t>
      </w:r>
      <w:r w:rsidR="0064241A">
        <w:rPr>
          <w:rFonts w:cs="Times New Roman"/>
          <w:szCs w:val="24"/>
        </w:rPr>
        <w:t>os procedimentos substantivos a serem adotados.</w:t>
      </w:r>
    </w:p>
    <w:p w:rsidR="00A33273" w:rsidRPr="00672B0D" w:rsidRDefault="00A33273" w:rsidP="00A33273">
      <w:pPr>
        <w:autoSpaceDE w:val="0"/>
        <w:autoSpaceDN w:val="0"/>
        <w:adjustRightInd w:val="0"/>
        <w:spacing w:after="0" w:line="360" w:lineRule="auto"/>
        <w:ind w:firstLine="1134"/>
        <w:rPr>
          <w:rFonts w:cs="Times New Roman"/>
          <w:bCs/>
          <w:szCs w:val="24"/>
        </w:rPr>
      </w:pPr>
      <w:r w:rsidRPr="00672B0D">
        <w:rPr>
          <w:rFonts w:cs="Times New Roman"/>
          <w:bCs/>
          <w:szCs w:val="24"/>
        </w:rPr>
        <w:t xml:space="preserve">De acordo com a NBC TA 200 (R1), risco de detecção decorre da ineficácia dos procedimentos </w:t>
      </w:r>
      <w:r w:rsidR="00434CCB">
        <w:rPr>
          <w:rFonts w:cs="Times New Roman"/>
          <w:bCs/>
          <w:szCs w:val="24"/>
        </w:rPr>
        <w:t xml:space="preserve">de auditoria </w:t>
      </w:r>
      <w:r w:rsidRPr="00672B0D">
        <w:rPr>
          <w:rFonts w:cs="Times New Roman"/>
          <w:bCs/>
          <w:szCs w:val="24"/>
        </w:rPr>
        <w:t>executados pelo auditor</w:t>
      </w:r>
      <w:r w:rsidR="0058665C">
        <w:rPr>
          <w:rFonts w:cs="Times New Roman"/>
          <w:bCs/>
          <w:szCs w:val="24"/>
        </w:rPr>
        <w:t>,</w:t>
      </w:r>
      <w:r w:rsidRPr="00672B0D">
        <w:rPr>
          <w:rFonts w:cs="Times New Roman"/>
          <w:bCs/>
          <w:szCs w:val="24"/>
        </w:rPr>
        <w:t xml:space="preserve"> na tentativa de reduzir o risco de auditoria</w:t>
      </w:r>
      <w:r>
        <w:rPr>
          <w:rFonts w:cs="Times New Roman"/>
          <w:bCs/>
          <w:szCs w:val="24"/>
        </w:rPr>
        <w:t xml:space="preserve">, </w:t>
      </w:r>
      <w:r w:rsidRPr="00672B0D">
        <w:rPr>
          <w:rFonts w:cs="Times New Roman"/>
          <w:bCs/>
          <w:szCs w:val="24"/>
        </w:rPr>
        <w:t>a um nível aceitável e baixo</w:t>
      </w:r>
      <w:r>
        <w:rPr>
          <w:rFonts w:cs="Times New Roman"/>
          <w:bCs/>
          <w:szCs w:val="24"/>
        </w:rPr>
        <w:t xml:space="preserve">, em que distorções </w:t>
      </w:r>
      <w:r w:rsidRPr="00672B0D">
        <w:rPr>
          <w:rFonts w:cs="Times New Roman"/>
          <w:bCs/>
          <w:szCs w:val="24"/>
        </w:rPr>
        <w:t>existentes e relevantes</w:t>
      </w:r>
      <w:r>
        <w:rPr>
          <w:rFonts w:cs="Times New Roman"/>
          <w:bCs/>
          <w:szCs w:val="24"/>
        </w:rPr>
        <w:t xml:space="preserve"> não são identificadas</w:t>
      </w:r>
      <w:r w:rsidRPr="00672B0D">
        <w:rPr>
          <w:rFonts w:cs="Times New Roman"/>
          <w:bCs/>
          <w:szCs w:val="24"/>
        </w:rPr>
        <w:t>,</w:t>
      </w:r>
      <w:r>
        <w:rPr>
          <w:rFonts w:cs="Times New Roman"/>
          <w:bCs/>
          <w:szCs w:val="24"/>
        </w:rPr>
        <w:t xml:space="preserve"> seja de forma individual ou combinada</w:t>
      </w:r>
      <w:r w:rsidRPr="00672B0D">
        <w:rPr>
          <w:rFonts w:cs="Times New Roman"/>
          <w:bCs/>
          <w:szCs w:val="24"/>
        </w:rPr>
        <w:t xml:space="preserve"> com outras distorções</w:t>
      </w:r>
      <w:r>
        <w:rPr>
          <w:rFonts w:cs="Times New Roman"/>
          <w:bCs/>
          <w:szCs w:val="24"/>
        </w:rPr>
        <w:t>.</w:t>
      </w:r>
    </w:p>
    <w:p w:rsidR="003B155A" w:rsidRDefault="00D107B7" w:rsidP="00B308F1">
      <w:pPr>
        <w:autoSpaceDE w:val="0"/>
        <w:autoSpaceDN w:val="0"/>
        <w:adjustRightInd w:val="0"/>
        <w:spacing w:after="0" w:line="360" w:lineRule="auto"/>
        <w:ind w:firstLine="1134"/>
      </w:pPr>
      <w:r w:rsidRPr="003B155A">
        <w:rPr>
          <w:rFonts w:cs="Times New Roman"/>
          <w:szCs w:val="24"/>
        </w:rPr>
        <w:t xml:space="preserve">Nas NBCs TA 300 (R1) e 330 (R1) são estabelecidas exigências e orientações para o planejamento da auditoria das demonstrações contábeis e as respostas do auditor aos riscos avaliados. </w:t>
      </w:r>
      <w:r w:rsidR="003B155A" w:rsidRPr="003B155A">
        <w:rPr>
          <w:rFonts w:cs="Times New Roman"/>
          <w:szCs w:val="24"/>
        </w:rPr>
        <w:t xml:space="preserve">Conforme afirma </w:t>
      </w:r>
      <w:r w:rsidR="003B155A" w:rsidRPr="003B155A">
        <w:rPr>
          <w:rFonts w:cs="Times New Roman"/>
          <w:noProof/>
          <w:szCs w:val="24"/>
        </w:rPr>
        <w:t>Lins (2014, p. 231)</w:t>
      </w:r>
      <w:r w:rsidR="00E44478" w:rsidRPr="003B155A">
        <w:rPr>
          <w:rFonts w:cs="Times New Roman"/>
          <w:szCs w:val="24"/>
        </w:rPr>
        <w:t xml:space="preserve"> </w:t>
      </w:r>
      <w:r w:rsidR="003B155A" w:rsidRPr="003B155A">
        <w:rPr>
          <w:rFonts w:cs="Times New Roman"/>
          <w:szCs w:val="24"/>
        </w:rPr>
        <w:t>“</w:t>
      </w:r>
      <w:r w:rsidR="003B155A" w:rsidRPr="003B155A">
        <w:t>No caso do risco de detecção, o ponto está na possibilidade de os procedimentos executados pela auditoria não serem capazes de detectar um erro material em um saldo ou conjunto de transações”.</w:t>
      </w:r>
    </w:p>
    <w:p w:rsidR="005956E3" w:rsidRDefault="00D532AD" w:rsidP="005956E3">
      <w:pPr>
        <w:autoSpaceDE w:val="0"/>
        <w:autoSpaceDN w:val="0"/>
        <w:adjustRightInd w:val="0"/>
        <w:spacing w:after="0" w:line="360" w:lineRule="auto"/>
        <w:ind w:firstLine="1134"/>
        <w:rPr>
          <w:rFonts w:cs="Times New Roman"/>
          <w:bCs/>
          <w:szCs w:val="24"/>
        </w:rPr>
      </w:pPr>
      <w:r>
        <w:lastRenderedPageBreak/>
        <w:t>Quanto à análise do risco de detecção est</w:t>
      </w:r>
      <w:r w:rsidR="00154076">
        <w:t>a</w:t>
      </w:r>
      <w:r>
        <w:t xml:space="preserve"> pode ser </w:t>
      </w:r>
      <w:r w:rsidR="00154076">
        <w:t>explorada</w:t>
      </w:r>
      <w:r>
        <w:t xml:space="preserve"> </w:t>
      </w:r>
      <w:r w:rsidRPr="00E736A9">
        <w:t xml:space="preserve">pelo risco de </w:t>
      </w:r>
      <w:r>
        <w:t xml:space="preserve">revisão </w:t>
      </w:r>
      <w:r w:rsidRPr="00E736A9">
        <w:t>analítica</w:t>
      </w:r>
      <w:r>
        <w:rPr>
          <w:rStyle w:val="Refdenotaderodap"/>
        </w:rPr>
        <w:footnoteReference w:id="15"/>
      </w:r>
      <w:r w:rsidRPr="00E736A9">
        <w:t xml:space="preserve"> </w:t>
      </w:r>
      <w:r w:rsidR="00C11EA3">
        <w:t>ou</w:t>
      </w:r>
      <w:r w:rsidRPr="00E736A9">
        <w:t xml:space="preserve"> pelo risco dos procedimentos substantivos. </w:t>
      </w:r>
      <w:r w:rsidR="00154076">
        <w:t xml:space="preserve">Com relação </w:t>
      </w:r>
      <w:r w:rsidR="005956E3">
        <w:t xml:space="preserve">à </w:t>
      </w:r>
      <w:r w:rsidR="00154076">
        <w:t xml:space="preserve">definição </w:t>
      </w:r>
      <w:r w:rsidR="005956E3">
        <w:t xml:space="preserve">dos níveis de riscos a </w:t>
      </w:r>
      <w:r w:rsidR="00EC3092">
        <w:t>ser</w:t>
      </w:r>
      <w:r w:rsidR="00B308F1">
        <w:t>em</w:t>
      </w:r>
      <w:r w:rsidR="00073B2E">
        <w:t xml:space="preserve"> </w:t>
      </w:r>
      <w:r w:rsidR="005956E3">
        <w:t xml:space="preserve">suportados, </w:t>
      </w:r>
      <w:r w:rsidR="00154076">
        <w:t xml:space="preserve">uma vez </w:t>
      </w:r>
      <w:r w:rsidR="005956E3">
        <w:t xml:space="preserve">estabelecida </w:t>
      </w:r>
      <w:r w:rsidR="00154076">
        <w:t>a</w:t>
      </w:r>
      <w:r w:rsidR="005956E3">
        <w:t xml:space="preserve"> </w:t>
      </w:r>
      <w:r w:rsidR="005956E3" w:rsidRPr="005956E3">
        <w:rPr>
          <w:rFonts w:cs="Times New Roman"/>
          <w:bCs/>
          <w:szCs w:val="24"/>
        </w:rPr>
        <w:t xml:space="preserve">porcentagem para o risco de auditoria, a porcentagem aceitável para o risco de detecção guardará relação inversa com </w:t>
      </w:r>
      <w:r w:rsidR="00154076">
        <w:rPr>
          <w:rFonts w:cs="Times New Roman"/>
          <w:bCs/>
          <w:szCs w:val="24"/>
        </w:rPr>
        <w:t>a porcentagem d</w:t>
      </w:r>
      <w:r w:rsidR="005956E3" w:rsidRPr="005956E3">
        <w:rPr>
          <w:rFonts w:cs="Times New Roman"/>
          <w:bCs/>
          <w:szCs w:val="24"/>
        </w:rPr>
        <w:t>os riscos avaliados de distorção relevante no nível das afirmações</w:t>
      </w:r>
      <w:r w:rsidR="005956E3">
        <w:rPr>
          <w:rFonts w:cs="Times New Roman"/>
          <w:bCs/>
          <w:noProof/>
          <w:szCs w:val="24"/>
        </w:rPr>
        <w:t xml:space="preserve"> </w:t>
      </w:r>
      <w:r w:rsidR="005956E3" w:rsidRPr="005956E3">
        <w:rPr>
          <w:rFonts w:cs="Times New Roman"/>
          <w:noProof/>
          <w:szCs w:val="24"/>
        </w:rPr>
        <w:t>(AVALOS e CHIAVENATO (ORG.), 2009)</w:t>
      </w:r>
      <w:r w:rsidR="005956E3" w:rsidRPr="005956E3">
        <w:rPr>
          <w:rFonts w:cs="Times New Roman"/>
          <w:bCs/>
          <w:szCs w:val="24"/>
        </w:rPr>
        <w:t>.</w:t>
      </w:r>
    </w:p>
    <w:p w:rsidR="00704A8E" w:rsidRDefault="006A696C" w:rsidP="005956E3">
      <w:pPr>
        <w:autoSpaceDE w:val="0"/>
        <w:autoSpaceDN w:val="0"/>
        <w:adjustRightInd w:val="0"/>
        <w:spacing w:after="0" w:line="360" w:lineRule="auto"/>
        <w:ind w:firstLine="1134"/>
        <w:rPr>
          <w:rFonts w:cs="Times New Roman"/>
          <w:szCs w:val="24"/>
        </w:rPr>
      </w:pPr>
      <w:r>
        <w:t xml:space="preserve">Exemplificando a </w:t>
      </w:r>
      <w:r w:rsidR="00E736A9" w:rsidRPr="00E736A9">
        <w:rPr>
          <w:rFonts w:cs="Times New Roman"/>
          <w:szCs w:val="24"/>
        </w:rPr>
        <w:t>NBC TA 200 (R1)</w:t>
      </w:r>
      <w:r w:rsidR="00E736A9" w:rsidRPr="00E736A9">
        <w:t xml:space="preserve"> </w:t>
      </w:r>
      <w:r w:rsidR="00E736A9" w:rsidRPr="00E736A9">
        <w:rPr>
          <w:rFonts w:cs="Times New Roman"/>
          <w:szCs w:val="24"/>
        </w:rPr>
        <w:t>(</w:t>
      </w:r>
      <w:r w:rsidR="00E736A9">
        <w:rPr>
          <w:rFonts w:cs="Times New Roman"/>
          <w:szCs w:val="24"/>
        </w:rPr>
        <w:t xml:space="preserve">2016, </w:t>
      </w:r>
      <w:r w:rsidR="00E736A9" w:rsidRPr="00E736A9">
        <w:rPr>
          <w:rFonts w:cs="Times New Roman"/>
          <w:szCs w:val="24"/>
        </w:rPr>
        <w:t>A</w:t>
      </w:r>
      <w:r w:rsidR="00553339">
        <w:rPr>
          <w:rFonts w:cs="Times New Roman"/>
          <w:szCs w:val="24"/>
        </w:rPr>
        <w:t xml:space="preserve"> </w:t>
      </w:r>
      <w:r w:rsidR="00E736A9" w:rsidRPr="00E736A9">
        <w:rPr>
          <w:rFonts w:cs="Times New Roman"/>
          <w:szCs w:val="24"/>
        </w:rPr>
        <w:t>44, p. 17)</w:t>
      </w:r>
      <w:r w:rsidR="00B25F32">
        <w:rPr>
          <w:rFonts w:cs="Times New Roman"/>
          <w:szCs w:val="24"/>
        </w:rPr>
        <w:t xml:space="preserve"> explica, </w:t>
      </w:r>
      <w:r w:rsidR="00E736A9" w:rsidRPr="00E736A9">
        <w:t>“</w:t>
      </w:r>
      <w:r w:rsidR="00E736A9" w:rsidRPr="00E736A9">
        <w:rPr>
          <w:rFonts w:cs="Times New Roman"/>
          <w:szCs w:val="24"/>
        </w:rPr>
        <w:t xml:space="preserve">Por exemplo, quanto maiores são os riscos de distorção relevante que o auditor acredita existir, menor é o risco de detecção que pode ser aceito e, portanto, mais persuasivas são as evidências de auditoria exigidas”. </w:t>
      </w:r>
    </w:p>
    <w:p w:rsidR="00704A8E" w:rsidRDefault="00D17AE9" w:rsidP="00DE6EF0">
      <w:pPr>
        <w:spacing w:line="360" w:lineRule="auto"/>
        <w:ind w:firstLine="1134"/>
        <w:rPr>
          <w:rFonts w:cs="Times New Roman"/>
          <w:szCs w:val="24"/>
        </w:rPr>
      </w:pPr>
      <w:r>
        <w:rPr>
          <w:rFonts w:cs="Times New Roman"/>
          <w:szCs w:val="24"/>
        </w:rPr>
        <w:t>No quadro abaixo estão ilustrados fatores básicos para a avaliação do risco de detecção.</w:t>
      </w:r>
    </w:p>
    <w:p w:rsidR="004B6A9D" w:rsidRPr="00BA7D8B" w:rsidRDefault="00B37EF7" w:rsidP="00BA7D8B">
      <w:pPr>
        <w:spacing w:after="0" w:line="360" w:lineRule="auto"/>
        <w:ind w:firstLine="142"/>
        <w:rPr>
          <w:rFonts w:ascii="Arial" w:hAnsi="Arial" w:cs="Arial"/>
          <w:sz w:val="20"/>
          <w:szCs w:val="20"/>
        </w:rPr>
      </w:pPr>
      <w:r>
        <w:rPr>
          <w:rFonts w:ascii="Arial" w:hAnsi="Arial" w:cs="Arial"/>
          <w:b/>
          <w:sz w:val="20"/>
          <w:szCs w:val="20"/>
        </w:rPr>
        <w:t xml:space="preserve"> </w:t>
      </w:r>
      <w:r w:rsidR="00BA7D8B">
        <w:rPr>
          <w:rFonts w:ascii="Arial" w:hAnsi="Arial" w:cs="Arial"/>
          <w:b/>
          <w:sz w:val="20"/>
          <w:szCs w:val="20"/>
        </w:rPr>
        <w:t xml:space="preserve">Quadro 3. </w:t>
      </w:r>
      <w:r w:rsidR="004B6A9D" w:rsidRPr="00BA7D8B">
        <w:rPr>
          <w:rFonts w:ascii="Arial" w:hAnsi="Arial" w:cs="Arial"/>
          <w:sz w:val="20"/>
          <w:szCs w:val="20"/>
        </w:rPr>
        <w:t xml:space="preserve">Fatores </w:t>
      </w:r>
      <w:r w:rsidR="00B67BB8" w:rsidRPr="00BA7D8B">
        <w:rPr>
          <w:rFonts w:ascii="Arial" w:hAnsi="Arial" w:cs="Arial"/>
          <w:sz w:val="20"/>
          <w:szCs w:val="20"/>
        </w:rPr>
        <w:t>B</w:t>
      </w:r>
      <w:r w:rsidR="004B6A9D" w:rsidRPr="00BA7D8B">
        <w:rPr>
          <w:rFonts w:ascii="Arial" w:hAnsi="Arial" w:cs="Arial"/>
          <w:sz w:val="20"/>
          <w:szCs w:val="20"/>
        </w:rPr>
        <w:t xml:space="preserve">ásicos para a </w:t>
      </w:r>
      <w:r w:rsidR="00B67BB8" w:rsidRPr="00BA7D8B">
        <w:rPr>
          <w:rFonts w:ascii="Arial" w:hAnsi="Arial" w:cs="Arial"/>
          <w:sz w:val="20"/>
          <w:szCs w:val="20"/>
        </w:rPr>
        <w:t>A</w:t>
      </w:r>
      <w:r w:rsidR="004B6A9D" w:rsidRPr="00BA7D8B">
        <w:rPr>
          <w:rFonts w:ascii="Arial" w:hAnsi="Arial" w:cs="Arial"/>
          <w:sz w:val="20"/>
          <w:szCs w:val="20"/>
        </w:rPr>
        <w:t xml:space="preserve">valiação do </w:t>
      </w:r>
      <w:r w:rsidR="00B67BB8" w:rsidRPr="00BA7D8B">
        <w:rPr>
          <w:rFonts w:ascii="Arial" w:hAnsi="Arial" w:cs="Arial"/>
          <w:sz w:val="20"/>
          <w:szCs w:val="20"/>
        </w:rPr>
        <w:t>R</w:t>
      </w:r>
      <w:r w:rsidR="004B6A9D" w:rsidRPr="00BA7D8B">
        <w:rPr>
          <w:rFonts w:ascii="Arial" w:hAnsi="Arial" w:cs="Arial"/>
          <w:sz w:val="20"/>
          <w:szCs w:val="20"/>
        </w:rPr>
        <w:t xml:space="preserve">isco de </w:t>
      </w:r>
      <w:r w:rsidR="00B67BB8" w:rsidRPr="00BA7D8B">
        <w:rPr>
          <w:rFonts w:ascii="Arial" w:hAnsi="Arial" w:cs="Arial"/>
          <w:sz w:val="20"/>
          <w:szCs w:val="20"/>
        </w:rPr>
        <w:t>Detecção</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0"/>
        <w:gridCol w:w="6811"/>
      </w:tblGrid>
      <w:tr w:rsidR="00704A8E" w:rsidTr="008B2BE1">
        <w:trPr>
          <w:trHeight w:val="311"/>
        </w:trPr>
        <w:tc>
          <w:tcPr>
            <w:tcW w:w="1990" w:type="dxa"/>
            <w:vAlign w:val="center"/>
          </w:tcPr>
          <w:p w:rsidR="00704A8E" w:rsidRPr="00D40135" w:rsidRDefault="00D40135" w:rsidP="00DE6EF0">
            <w:pPr>
              <w:spacing w:after="0" w:line="240" w:lineRule="auto"/>
              <w:jc w:val="center"/>
              <w:rPr>
                <w:rFonts w:ascii="Arial" w:hAnsi="Arial" w:cs="Arial"/>
                <w:b/>
                <w:sz w:val="20"/>
                <w:szCs w:val="20"/>
              </w:rPr>
            </w:pPr>
            <w:r w:rsidRPr="00D40135">
              <w:rPr>
                <w:rFonts w:ascii="Arial" w:hAnsi="Arial" w:cs="Arial"/>
                <w:b/>
                <w:sz w:val="20"/>
                <w:szCs w:val="20"/>
              </w:rPr>
              <w:t>Risco de detecção</w:t>
            </w:r>
          </w:p>
        </w:tc>
        <w:tc>
          <w:tcPr>
            <w:tcW w:w="6811" w:type="dxa"/>
            <w:vAlign w:val="center"/>
          </w:tcPr>
          <w:p w:rsidR="00704A8E" w:rsidRPr="00D40135" w:rsidRDefault="00D40135" w:rsidP="008B2BE1">
            <w:pPr>
              <w:spacing w:after="0" w:line="240" w:lineRule="auto"/>
              <w:jc w:val="center"/>
              <w:rPr>
                <w:rFonts w:ascii="Arial" w:hAnsi="Arial" w:cs="Arial"/>
                <w:b/>
                <w:sz w:val="20"/>
                <w:szCs w:val="20"/>
              </w:rPr>
            </w:pPr>
            <w:r>
              <w:rPr>
                <w:rFonts w:ascii="Arial" w:hAnsi="Arial" w:cs="Arial"/>
                <w:b/>
                <w:sz w:val="20"/>
                <w:szCs w:val="20"/>
              </w:rPr>
              <w:t>Fatores Básicos para Avaliação do Risco de Detecção</w:t>
            </w:r>
          </w:p>
        </w:tc>
      </w:tr>
      <w:tr w:rsidR="00704A8E" w:rsidTr="00B308F1">
        <w:trPr>
          <w:trHeight w:val="439"/>
        </w:trPr>
        <w:tc>
          <w:tcPr>
            <w:tcW w:w="1990" w:type="dxa"/>
            <w:vAlign w:val="center"/>
          </w:tcPr>
          <w:p w:rsidR="00704A8E" w:rsidRPr="00904D80" w:rsidRDefault="00D0188B" w:rsidP="00B308F1">
            <w:pPr>
              <w:spacing w:after="0" w:line="240" w:lineRule="auto"/>
              <w:jc w:val="left"/>
              <w:rPr>
                <w:rFonts w:ascii="Arial" w:hAnsi="Arial" w:cs="Arial"/>
                <w:sz w:val="20"/>
                <w:szCs w:val="20"/>
              </w:rPr>
            </w:pPr>
            <w:r>
              <w:rPr>
                <w:rFonts w:ascii="Arial" w:hAnsi="Arial" w:cs="Arial"/>
                <w:sz w:val="20"/>
                <w:szCs w:val="20"/>
              </w:rPr>
              <w:t>Negócios</w:t>
            </w:r>
          </w:p>
        </w:tc>
        <w:tc>
          <w:tcPr>
            <w:tcW w:w="6811" w:type="dxa"/>
          </w:tcPr>
          <w:p w:rsidR="00704A8E" w:rsidRPr="00904D80" w:rsidRDefault="00B308F1" w:rsidP="00B308F1">
            <w:pPr>
              <w:spacing w:after="0" w:line="240" w:lineRule="auto"/>
              <w:rPr>
                <w:rFonts w:ascii="Arial" w:hAnsi="Arial" w:cs="Arial"/>
                <w:sz w:val="20"/>
                <w:szCs w:val="20"/>
              </w:rPr>
            </w:pPr>
            <w:r>
              <w:rPr>
                <w:rFonts w:ascii="Arial" w:hAnsi="Arial" w:cs="Arial"/>
                <w:sz w:val="20"/>
                <w:szCs w:val="20"/>
              </w:rPr>
              <w:t>P</w:t>
            </w:r>
            <w:r w:rsidR="00D0188B">
              <w:rPr>
                <w:rFonts w:ascii="Arial" w:hAnsi="Arial" w:cs="Arial"/>
                <w:sz w:val="20"/>
                <w:szCs w:val="20"/>
              </w:rPr>
              <w:t>erspectivas da empresa e da indústria e riscos inerentes do negócio, tamanho e volume das transações</w:t>
            </w:r>
            <w:r>
              <w:rPr>
                <w:rFonts w:ascii="Arial" w:hAnsi="Arial" w:cs="Arial"/>
                <w:sz w:val="20"/>
                <w:szCs w:val="20"/>
              </w:rPr>
              <w:t xml:space="preserve"> e </w:t>
            </w:r>
            <w:r w:rsidR="00D0188B">
              <w:rPr>
                <w:rFonts w:ascii="Arial" w:hAnsi="Arial" w:cs="Arial"/>
                <w:sz w:val="20"/>
                <w:szCs w:val="20"/>
              </w:rPr>
              <w:t>atividade consolidada</w:t>
            </w:r>
            <w:r>
              <w:rPr>
                <w:rFonts w:ascii="Arial" w:hAnsi="Arial" w:cs="Arial"/>
                <w:sz w:val="20"/>
                <w:szCs w:val="20"/>
              </w:rPr>
              <w:t>.</w:t>
            </w:r>
          </w:p>
        </w:tc>
      </w:tr>
      <w:tr w:rsidR="00704A8E" w:rsidTr="00FF78BD">
        <w:trPr>
          <w:trHeight w:val="583"/>
        </w:trPr>
        <w:tc>
          <w:tcPr>
            <w:tcW w:w="1990" w:type="dxa"/>
            <w:vAlign w:val="center"/>
          </w:tcPr>
          <w:p w:rsidR="00704A8E" w:rsidRPr="00904D80" w:rsidRDefault="00FF78BD" w:rsidP="00FF78BD">
            <w:pPr>
              <w:spacing w:after="0" w:line="240" w:lineRule="auto"/>
              <w:jc w:val="left"/>
              <w:rPr>
                <w:rFonts w:ascii="Arial" w:hAnsi="Arial" w:cs="Arial"/>
                <w:sz w:val="20"/>
                <w:szCs w:val="20"/>
              </w:rPr>
            </w:pPr>
            <w:r>
              <w:rPr>
                <w:rFonts w:ascii="Arial" w:hAnsi="Arial" w:cs="Arial"/>
                <w:sz w:val="20"/>
                <w:szCs w:val="20"/>
              </w:rPr>
              <w:t>Empresas vinculadas</w:t>
            </w:r>
          </w:p>
        </w:tc>
        <w:tc>
          <w:tcPr>
            <w:tcW w:w="6811" w:type="dxa"/>
            <w:vAlign w:val="center"/>
          </w:tcPr>
          <w:p w:rsidR="00704A8E" w:rsidRPr="004D5D5D" w:rsidRDefault="00FF78BD" w:rsidP="008B1CCB">
            <w:pPr>
              <w:spacing w:after="0" w:line="240" w:lineRule="auto"/>
              <w:rPr>
                <w:rFonts w:ascii="Arial" w:hAnsi="Arial" w:cs="Arial"/>
                <w:sz w:val="20"/>
                <w:szCs w:val="20"/>
              </w:rPr>
            </w:pPr>
            <w:r>
              <w:rPr>
                <w:rFonts w:ascii="Arial" w:hAnsi="Arial" w:cs="Arial"/>
                <w:sz w:val="20"/>
                <w:szCs w:val="20"/>
              </w:rPr>
              <w:t>A</w:t>
            </w:r>
            <w:r w:rsidRPr="0086169A">
              <w:rPr>
                <w:rFonts w:ascii="Arial" w:hAnsi="Arial" w:cs="Arial"/>
                <w:sz w:val="20"/>
                <w:szCs w:val="20"/>
              </w:rPr>
              <w:t>lcance das tran</w:t>
            </w:r>
            <w:r>
              <w:rPr>
                <w:rFonts w:ascii="Arial" w:hAnsi="Arial" w:cs="Arial"/>
                <w:sz w:val="20"/>
                <w:szCs w:val="20"/>
              </w:rPr>
              <w:t>sações com empresas vinculadas e</w:t>
            </w:r>
            <w:r w:rsidRPr="0086169A">
              <w:rPr>
                <w:rFonts w:ascii="Arial" w:hAnsi="Arial" w:cs="Arial"/>
                <w:sz w:val="20"/>
                <w:szCs w:val="20"/>
              </w:rPr>
              <w:t xml:space="preserve"> alcance da cobertura da auditoria externa nas empresas vinculadas</w:t>
            </w:r>
            <w:r>
              <w:rPr>
                <w:rFonts w:ascii="Arial" w:hAnsi="Arial" w:cs="Arial"/>
                <w:sz w:val="20"/>
                <w:szCs w:val="20"/>
              </w:rPr>
              <w:t>.</w:t>
            </w:r>
          </w:p>
        </w:tc>
      </w:tr>
      <w:tr w:rsidR="00704A8E" w:rsidTr="00FF78BD">
        <w:trPr>
          <w:trHeight w:val="280"/>
        </w:trPr>
        <w:tc>
          <w:tcPr>
            <w:tcW w:w="1990" w:type="dxa"/>
            <w:vAlign w:val="center"/>
          </w:tcPr>
          <w:p w:rsidR="00704A8E" w:rsidRPr="00904D80" w:rsidRDefault="00FF78BD" w:rsidP="00FF78BD">
            <w:pPr>
              <w:spacing w:after="0" w:line="240" w:lineRule="auto"/>
              <w:jc w:val="left"/>
              <w:rPr>
                <w:rFonts w:ascii="Arial" w:hAnsi="Arial" w:cs="Arial"/>
                <w:sz w:val="20"/>
                <w:szCs w:val="20"/>
              </w:rPr>
            </w:pPr>
            <w:r>
              <w:rPr>
                <w:rFonts w:ascii="Arial" w:hAnsi="Arial" w:cs="Arial"/>
                <w:sz w:val="20"/>
                <w:szCs w:val="20"/>
              </w:rPr>
              <w:t>Gerência</w:t>
            </w:r>
          </w:p>
        </w:tc>
        <w:tc>
          <w:tcPr>
            <w:tcW w:w="6811" w:type="dxa"/>
          </w:tcPr>
          <w:p w:rsidR="00704A8E" w:rsidRPr="00B53BDF" w:rsidRDefault="00FF78BD" w:rsidP="006D69C2">
            <w:pPr>
              <w:spacing w:after="0" w:line="240" w:lineRule="auto"/>
              <w:rPr>
                <w:rFonts w:ascii="Arial" w:hAnsi="Arial" w:cs="Arial"/>
                <w:sz w:val="20"/>
                <w:szCs w:val="20"/>
              </w:rPr>
            </w:pPr>
            <w:r>
              <w:rPr>
                <w:rFonts w:ascii="Arial" w:hAnsi="Arial" w:cs="Arial"/>
                <w:sz w:val="20"/>
                <w:szCs w:val="20"/>
              </w:rPr>
              <w:t>C</w:t>
            </w:r>
            <w:r w:rsidRPr="00F96B70">
              <w:rPr>
                <w:rFonts w:ascii="Arial" w:hAnsi="Arial" w:cs="Arial"/>
                <w:sz w:val="20"/>
                <w:szCs w:val="20"/>
              </w:rPr>
              <w:t>ompromisso, integridade, competência, critério empresarial demonstrado,</w:t>
            </w:r>
            <w:r>
              <w:rPr>
                <w:rFonts w:ascii="Arial" w:hAnsi="Arial" w:cs="Arial"/>
                <w:sz w:val="20"/>
                <w:szCs w:val="20"/>
              </w:rPr>
              <w:t xml:space="preserve"> </w:t>
            </w:r>
            <w:r w:rsidRPr="00F96B70">
              <w:rPr>
                <w:rFonts w:ascii="Arial" w:hAnsi="Arial" w:cs="Arial"/>
                <w:sz w:val="20"/>
                <w:szCs w:val="20"/>
              </w:rPr>
              <w:t>honestidade, po</w:t>
            </w:r>
            <w:r w:rsidR="00C91F8D">
              <w:rPr>
                <w:rFonts w:ascii="Arial" w:hAnsi="Arial" w:cs="Arial"/>
                <w:sz w:val="20"/>
                <w:szCs w:val="20"/>
              </w:rPr>
              <w:t>ssíveis conflitos de interesses e</w:t>
            </w:r>
            <w:r w:rsidRPr="00F96B70">
              <w:rPr>
                <w:rFonts w:ascii="Arial" w:hAnsi="Arial" w:cs="Arial"/>
                <w:sz w:val="20"/>
                <w:szCs w:val="20"/>
              </w:rPr>
              <w:t xml:space="preserve"> mudanças recentes</w:t>
            </w:r>
            <w:r>
              <w:rPr>
                <w:rFonts w:ascii="Arial" w:hAnsi="Arial" w:cs="Arial"/>
                <w:sz w:val="20"/>
                <w:szCs w:val="20"/>
              </w:rPr>
              <w:t>.</w:t>
            </w:r>
          </w:p>
        </w:tc>
      </w:tr>
    </w:tbl>
    <w:p w:rsidR="00704A8E" w:rsidRPr="00673DF8" w:rsidRDefault="00B37EF7" w:rsidP="00673DF8">
      <w:pPr>
        <w:spacing w:after="0" w:line="240" w:lineRule="auto"/>
        <w:ind w:firstLine="142"/>
        <w:rPr>
          <w:rFonts w:ascii="Arial" w:hAnsi="Arial" w:cs="Arial"/>
          <w:sz w:val="20"/>
          <w:szCs w:val="20"/>
        </w:rPr>
      </w:pPr>
      <w:r>
        <w:rPr>
          <w:rFonts w:ascii="Arial" w:hAnsi="Arial" w:cs="Arial"/>
          <w:b/>
          <w:sz w:val="20"/>
          <w:szCs w:val="20"/>
        </w:rPr>
        <w:t xml:space="preserve"> </w:t>
      </w:r>
      <w:r w:rsidR="00FD3583" w:rsidRPr="00BA7D8B">
        <w:rPr>
          <w:rFonts w:ascii="Arial" w:hAnsi="Arial" w:cs="Arial"/>
          <w:b/>
          <w:sz w:val="20"/>
          <w:szCs w:val="20"/>
        </w:rPr>
        <w:t>Fonte:</w:t>
      </w:r>
      <w:r w:rsidR="00FD3583" w:rsidRPr="00673DF8">
        <w:rPr>
          <w:rFonts w:ascii="Arial" w:hAnsi="Arial" w:cs="Arial"/>
          <w:sz w:val="20"/>
          <w:szCs w:val="20"/>
        </w:rPr>
        <w:t xml:space="preserve"> </w:t>
      </w:r>
      <w:r w:rsidR="008373FC">
        <w:rPr>
          <w:rFonts w:ascii="Arial" w:hAnsi="Arial" w:cs="Arial"/>
          <w:sz w:val="20"/>
          <w:szCs w:val="20"/>
        </w:rPr>
        <w:t xml:space="preserve">Adaptado de </w:t>
      </w:r>
      <w:r w:rsidR="00FD3583" w:rsidRPr="00673DF8">
        <w:rPr>
          <w:rFonts w:ascii="Arial" w:hAnsi="Arial" w:cs="Arial"/>
          <w:noProof/>
          <w:sz w:val="20"/>
          <w:szCs w:val="20"/>
        </w:rPr>
        <w:t>Y</w:t>
      </w:r>
      <w:r w:rsidR="00E353FA">
        <w:rPr>
          <w:rFonts w:ascii="Arial" w:hAnsi="Arial" w:cs="Arial"/>
          <w:noProof/>
          <w:sz w:val="20"/>
          <w:szCs w:val="20"/>
        </w:rPr>
        <w:t>oshitake</w:t>
      </w:r>
      <w:r w:rsidR="00FD3583" w:rsidRPr="00673DF8">
        <w:rPr>
          <w:rFonts w:ascii="Arial" w:hAnsi="Arial" w:cs="Arial"/>
          <w:noProof/>
          <w:sz w:val="20"/>
          <w:szCs w:val="20"/>
        </w:rPr>
        <w:t xml:space="preserve">, </w:t>
      </w:r>
      <w:r w:rsidR="00E353FA">
        <w:rPr>
          <w:rFonts w:ascii="Arial" w:hAnsi="Arial" w:cs="Arial"/>
          <w:noProof/>
          <w:sz w:val="20"/>
          <w:szCs w:val="20"/>
        </w:rPr>
        <w:t>(</w:t>
      </w:r>
      <w:r w:rsidR="00FD3583" w:rsidRPr="00673DF8">
        <w:rPr>
          <w:rFonts w:ascii="Arial" w:hAnsi="Arial" w:cs="Arial"/>
          <w:noProof/>
          <w:sz w:val="20"/>
          <w:szCs w:val="20"/>
        </w:rPr>
        <w:t>2012, p. 116 e 117).</w:t>
      </w:r>
      <w:r w:rsidR="00CD21C5" w:rsidRPr="00CD21C5">
        <w:rPr>
          <w:rFonts w:ascii="Arial" w:hAnsi="Arial" w:cs="Arial"/>
          <w:noProof/>
          <w:color w:val="FF0000"/>
          <w:sz w:val="20"/>
          <w:szCs w:val="20"/>
        </w:rPr>
        <w:t xml:space="preserve"> </w:t>
      </w:r>
    </w:p>
    <w:p w:rsidR="00E72C23" w:rsidRDefault="00E72C23" w:rsidP="00D17AE9">
      <w:pPr>
        <w:spacing w:after="0" w:line="360" w:lineRule="auto"/>
        <w:ind w:firstLine="1134"/>
        <w:rPr>
          <w:noProof/>
          <w:color w:val="C00000"/>
        </w:rPr>
      </w:pPr>
    </w:p>
    <w:p w:rsidR="00073B2E" w:rsidRPr="000D0A2A" w:rsidRDefault="005956E3" w:rsidP="00D17AE9">
      <w:pPr>
        <w:spacing w:after="0" w:line="360" w:lineRule="auto"/>
        <w:ind w:firstLine="1134"/>
        <w:rPr>
          <w:noProof/>
        </w:rPr>
      </w:pPr>
      <w:r w:rsidRPr="000D0A2A">
        <w:rPr>
          <w:noProof/>
        </w:rPr>
        <w:t>Entende-se que r</w:t>
      </w:r>
      <w:r w:rsidR="00D17AE9" w:rsidRPr="000D0A2A">
        <w:rPr>
          <w:noProof/>
        </w:rPr>
        <w:t>isco de detecção</w:t>
      </w:r>
      <w:r w:rsidR="004702CB" w:rsidRPr="000D0A2A">
        <w:rPr>
          <w:noProof/>
        </w:rPr>
        <w:t xml:space="preserve"> é o risco </w:t>
      </w:r>
      <w:r w:rsidR="00B10D1B" w:rsidRPr="000D0A2A">
        <w:rPr>
          <w:noProof/>
        </w:rPr>
        <w:t xml:space="preserve">que envolve </w:t>
      </w:r>
      <w:r w:rsidR="004702CB" w:rsidRPr="000D0A2A">
        <w:rPr>
          <w:noProof/>
        </w:rPr>
        <w:t xml:space="preserve">o trabalho do auditor, </w:t>
      </w:r>
      <w:r w:rsidR="00B14CA5">
        <w:rPr>
          <w:noProof/>
        </w:rPr>
        <w:t xml:space="preserve">sendo percebido </w:t>
      </w:r>
      <w:r w:rsidR="004702CB" w:rsidRPr="000D0A2A">
        <w:rPr>
          <w:noProof/>
        </w:rPr>
        <w:t xml:space="preserve">quando </w:t>
      </w:r>
      <w:r w:rsidR="00E72C23" w:rsidRPr="000D0A2A">
        <w:rPr>
          <w:noProof/>
        </w:rPr>
        <w:t>erros</w:t>
      </w:r>
      <w:r w:rsidR="00B14CA5">
        <w:rPr>
          <w:noProof/>
        </w:rPr>
        <w:t xml:space="preserve"> e</w:t>
      </w:r>
      <w:r w:rsidR="00B10D1B" w:rsidRPr="000D0A2A">
        <w:rPr>
          <w:noProof/>
        </w:rPr>
        <w:t xml:space="preserve"> distorções relevantes</w:t>
      </w:r>
      <w:r w:rsidR="00B14CA5">
        <w:rPr>
          <w:noProof/>
        </w:rPr>
        <w:t>,</w:t>
      </w:r>
      <w:r w:rsidR="00B10D1B" w:rsidRPr="000D0A2A">
        <w:rPr>
          <w:noProof/>
        </w:rPr>
        <w:t xml:space="preserve"> nas demonstrações contábeis, </w:t>
      </w:r>
      <w:r w:rsidR="00E72C23" w:rsidRPr="000D0A2A">
        <w:rPr>
          <w:noProof/>
        </w:rPr>
        <w:t>permanecem não detectad</w:t>
      </w:r>
      <w:r w:rsidR="00B14CA5">
        <w:rPr>
          <w:noProof/>
        </w:rPr>
        <w:t>a</w:t>
      </w:r>
      <w:r w:rsidR="00E72C23" w:rsidRPr="000D0A2A">
        <w:rPr>
          <w:noProof/>
        </w:rPr>
        <w:t xml:space="preserve">s </w:t>
      </w:r>
      <w:r w:rsidR="00DF5862" w:rsidRPr="000D0A2A">
        <w:rPr>
          <w:noProof/>
        </w:rPr>
        <w:t xml:space="preserve">após a </w:t>
      </w:r>
      <w:r w:rsidR="00B14CA5">
        <w:rPr>
          <w:noProof/>
        </w:rPr>
        <w:t xml:space="preserve">aplicação </w:t>
      </w:r>
      <w:r w:rsidR="00DF5862" w:rsidRPr="000D0A2A">
        <w:rPr>
          <w:noProof/>
        </w:rPr>
        <w:t>dos procedimentos de auditoria</w:t>
      </w:r>
      <w:r w:rsidR="00B14CA5">
        <w:rPr>
          <w:noProof/>
        </w:rPr>
        <w:t xml:space="preserve"> administrados</w:t>
      </w:r>
      <w:r w:rsidR="00B10D1B" w:rsidRPr="000D0A2A">
        <w:rPr>
          <w:noProof/>
        </w:rPr>
        <w:t>.</w:t>
      </w:r>
      <w:r w:rsidR="00E72C23" w:rsidRPr="000D0A2A">
        <w:rPr>
          <w:noProof/>
        </w:rPr>
        <w:t xml:space="preserve"> </w:t>
      </w:r>
    </w:p>
    <w:p w:rsidR="003A35FF" w:rsidRPr="000D0A2A" w:rsidRDefault="00E72C23" w:rsidP="00D17AE9">
      <w:pPr>
        <w:spacing w:after="0" w:line="360" w:lineRule="auto"/>
        <w:ind w:firstLine="1134"/>
        <w:rPr>
          <w:noProof/>
        </w:rPr>
      </w:pPr>
      <w:r w:rsidRPr="000D0A2A">
        <w:rPr>
          <w:noProof/>
        </w:rPr>
        <w:t xml:space="preserve">Percebe-se a relevância do controle interno por parte das entidades, para a </w:t>
      </w:r>
      <w:r w:rsidR="003A35FF" w:rsidRPr="000D0A2A">
        <w:rPr>
          <w:noProof/>
        </w:rPr>
        <w:t xml:space="preserve">aceitação e </w:t>
      </w:r>
      <w:r w:rsidRPr="000D0A2A">
        <w:rPr>
          <w:noProof/>
        </w:rPr>
        <w:t>viabilidade dos trabalhos de auditoria</w:t>
      </w:r>
      <w:r w:rsidR="003A35FF" w:rsidRPr="000D0A2A">
        <w:rPr>
          <w:noProof/>
        </w:rPr>
        <w:t xml:space="preserve">. </w:t>
      </w:r>
    </w:p>
    <w:p w:rsidR="0023317E" w:rsidRDefault="0023317E" w:rsidP="007644AC">
      <w:pPr>
        <w:pStyle w:val="Subttulo"/>
        <w:numPr>
          <w:ilvl w:val="0"/>
          <w:numId w:val="0"/>
        </w:numPr>
        <w:spacing w:line="276" w:lineRule="auto"/>
        <w:rPr>
          <w:rFonts w:ascii="Times New Roman" w:hAnsi="Times New Roman" w:cs="Times New Roman"/>
          <w:i w:val="0"/>
          <w:color w:val="auto"/>
        </w:rPr>
      </w:pPr>
    </w:p>
    <w:p w:rsidR="00047AE7" w:rsidRDefault="00B52ED7" w:rsidP="007644AC">
      <w:pPr>
        <w:pStyle w:val="Subttulo"/>
        <w:numPr>
          <w:ilvl w:val="0"/>
          <w:numId w:val="0"/>
        </w:numPr>
        <w:spacing w:line="276" w:lineRule="auto"/>
        <w:rPr>
          <w:rFonts w:ascii="Times New Roman" w:hAnsi="Times New Roman" w:cs="Times New Roman"/>
          <w:i w:val="0"/>
          <w:color w:val="auto"/>
        </w:rPr>
      </w:pPr>
      <w:r>
        <w:rPr>
          <w:rFonts w:ascii="Times New Roman" w:hAnsi="Times New Roman" w:cs="Times New Roman"/>
          <w:i w:val="0"/>
          <w:color w:val="auto"/>
        </w:rPr>
        <w:t>1.</w:t>
      </w:r>
      <w:r w:rsidR="00CA465F">
        <w:rPr>
          <w:rFonts w:ascii="Times New Roman" w:hAnsi="Times New Roman" w:cs="Times New Roman"/>
          <w:i w:val="0"/>
          <w:color w:val="auto"/>
        </w:rPr>
        <w:t>2</w:t>
      </w:r>
      <w:r>
        <w:rPr>
          <w:rFonts w:ascii="Times New Roman" w:hAnsi="Times New Roman" w:cs="Times New Roman"/>
          <w:i w:val="0"/>
          <w:color w:val="auto"/>
        </w:rPr>
        <w:t xml:space="preserve"> </w:t>
      </w:r>
      <w:r w:rsidR="00047AE7">
        <w:rPr>
          <w:rFonts w:ascii="Times New Roman" w:hAnsi="Times New Roman" w:cs="Times New Roman"/>
          <w:i w:val="0"/>
          <w:color w:val="auto"/>
        </w:rPr>
        <w:t>CONTROLE INTERNO</w:t>
      </w:r>
    </w:p>
    <w:p w:rsidR="00FD248F" w:rsidRPr="00314007" w:rsidRDefault="00FD248F" w:rsidP="00FD248F">
      <w:pPr>
        <w:autoSpaceDE w:val="0"/>
        <w:autoSpaceDN w:val="0"/>
        <w:adjustRightInd w:val="0"/>
        <w:spacing w:after="0" w:line="360" w:lineRule="auto"/>
        <w:ind w:firstLine="1134"/>
        <w:rPr>
          <w:rFonts w:cs="Times New Roman"/>
          <w:szCs w:val="24"/>
        </w:rPr>
      </w:pPr>
      <w:r w:rsidRPr="00314007">
        <w:rPr>
          <w:rFonts w:cs="Times New Roman"/>
          <w:szCs w:val="24"/>
        </w:rPr>
        <w:t xml:space="preserve">De acordo com a NBC TA 315 (R1) controle interno consiste no processo planejado, implementado e mantido pela governança da auditada, visando garantir segurança razoável, confiabilidade financeira, efetividade e eficiência de suas operacionalizações e cumprimento de leis e regulamentos aplicáveis. </w:t>
      </w:r>
    </w:p>
    <w:p w:rsidR="00FD248F" w:rsidRPr="00314007" w:rsidRDefault="00E935CC" w:rsidP="00FD248F">
      <w:pPr>
        <w:spacing w:after="0" w:line="360" w:lineRule="auto"/>
        <w:ind w:firstLine="1134"/>
        <w:rPr>
          <w:rFonts w:cs="Times New Roman"/>
          <w:szCs w:val="24"/>
        </w:rPr>
      </w:pPr>
      <w:r>
        <w:rPr>
          <w:rFonts w:cs="Times New Roman"/>
          <w:szCs w:val="24"/>
        </w:rPr>
        <w:lastRenderedPageBreak/>
        <w:t>Também e</w:t>
      </w:r>
      <w:r w:rsidR="00CD6613">
        <w:rPr>
          <w:rFonts w:cs="Times New Roman"/>
          <w:szCs w:val="24"/>
        </w:rPr>
        <w:t xml:space="preserve">ntendido </w:t>
      </w:r>
      <w:r w:rsidR="00FD248F" w:rsidRPr="00314007">
        <w:rPr>
          <w:rFonts w:cs="Times New Roman"/>
          <w:szCs w:val="24"/>
        </w:rPr>
        <w:t xml:space="preserve">como </w:t>
      </w:r>
      <w:r w:rsidR="00CD6613">
        <w:rPr>
          <w:rFonts w:cs="Times New Roman"/>
          <w:szCs w:val="24"/>
        </w:rPr>
        <w:t xml:space="preserve">grupo </w:t>
      </w:r>
      <w:r w:rsidR="00FD248F" w:rsidRPr="00314007">
        <w:rPr>
          <w:rFonts w:cs="Times New Roman"/>
          <w:szCs w:val="24"/>
        </w:rPr>
        <w:t xml:space="preserve">de procedimentos, políticas, planos e diretrizes organizacionais, responsável pela ordem, segurança, eficiência da gestão administrativa, contábil e financeira da auditada. </w:t>
      </w:r>
      <w:r>
        <w:rPr>
          <w:rFonts w:cs="Times New Roman"/>
          <w:szCs w:val="24"/>
        </w:rPr>
        <w:t xml:space="preserve">O </w:t>
      </w:r>
      <w:r w:rsidR="00FD248F" w:rsidRPr="00314007">
        <w:rPr>
          <w:rFonts w:cs="Times New Roman"/>
          <w:szCs w:val="24"/>
        </w:rPr>
        <w:t xml:space="preserve">controle interno </w:t>
      </w:r>
      <w:r>
        <w:rPr>
          <w:rFonts w:cs="Times New Roman"/>
          <w:szCs w:val="24"/>
        </w:rPr>
        <w:t xml:space="preserve">ainda </w:t>
      </w:r>
      <w:r w:rsidR="00FD248F" w:rsidRPr="00314007">
        <w:rPr>
          <w:rFonts w:cs="Times New Roman"/>
          <w:szCs w:val="24"/>
        </w:rPr>
        <w:t xml:space="preserve">pode ser classificado em contábil, </w:t>
      </w:r>
      <w:r w:rsidR="00CD6613">
        <w:rPr>
          <w:rFonts w:cs="Times New Roman"/>
          <w:szCs w:val="24"/>
        </w:rPr>
        <w:t xml:space="preserve">assegurando </w:t>
      </w:r>
      <w:r w:rsidR="00FD248F" w:rsidRPr="00314007">
        <w:rPr>
          <w:rFonts w:cs="Times New Roman"/>
          <w:szCs w:val="24"/>
        </w:rPr>
        <w:t xml:space="preserve">a proteção dos ativos, </w:t>
      </w:r>
      <w:r w:rsidR="00CD6613">
        <w:rPr>
          <w:rFonts w:cs="Times New Roman"/>
          <w:szCs w:val="24"/>
        </w:rPr>
        <w:t>confiança</w:t>
      </w:r>
      <w:r w:rsidR="00FD248F" w:rsidRPr="00314007">
        <w:rPr>
          <w:rFonts w:cs="Times New Roman"/>
          <w:szCs w:val="24"/>
        </w:rPr>
        <w:t xml:space="preserve"> e le</w:t>
      </w:r>
      <w:r w:rsidR="00CD6613">
        <w:rPr>
          <w:rFonts w:cs="Times New Roman"/>
          <w:szCs w:val="24"/>
        </w:rPr>
        <w:t xml:space="preserve">galidade </w:t>
      </w:r>
      <w:r w:rsidR="00FD248F" w:rsidRPr="00314007">
        <w:rPr>
          <w:rFonts w:cs="Times New Roman"/>
          <w:szCs w:val="24"/>
        </w:rPr>
        <w:t xml:space="preserve">dos registros e sistemas contábeis e controle interno administrativo, que consiste nos procedimentos adotados pela empresa para proporcionar eficiência operacional e efetivação das diretrizes definidas pela governança </w:t>
      </w:r>
      <w:r w:rsidR="00FD248F" w:rsidRPr="00314007">
        <w:rPr>
          <w:rFonts w:cs="Times New Roman"/>
          <w:noProof/>
          <w:szCs w:val="24"/>
        </w:rPr>
        <w:t>(AVALOS e CHIAVENATO (ORG.), 2009</w:t>
      </w:r>
      <w:r w:rsidR="00CD6613">
        <w:rPr>
          <w:rFonts w:cs="Times New Roman"/>
          <w:szCs w:val="24"/>
        </w:rPr>
        <w:t>)</w:t>
      </w:r>
      <w:r w:rsidR="00FD248F" w:rsidRPr="00314007">
        <w:rPr>
          <w:rFonts w:cs="Times New Roman"/>
          <w:szCs w:val="24"/>
        </w:rPr>
        <w:t>.</w:t>
      </w:r>
    </w:p>
    <w:p w:rsidR="00FD248F" w:rsidRDefault="00FD248F" w:rsidP="00FD248F">
      <w:pPr>
        <w:spacing w:after="0" w:line="360" w:lineRule="auto"/>
        <w:ind w:firstLine="1134"/>
        <w:rPr>
          <w:rFonts w:cs="Times New Roman"/>
          <w:szCs w:val="24"/>
        </w:rPr>
      </w:pPr>
      <w:r w:rsidRPr="00314007">
        <w:rPr>
          <w:rFonts w:cs="Times New Roman"/>
          <w:szCs w:val="24"/>
        </w:rPr>
        <w:t xml:space="preserve">  </w:t>
      </w:r>
      <w:r w:rsidR="00F1249B">
        <w:rPr>
          <w:rFonts w:cs="Times New Roman"/>
          <w:szCs w:val="24"/>
        </w:rPr>
        <w:t>Percebe-se que o</w:t>
      </w:r>
      <w:r w:rsidRPr="00314007">
        <w:rPr>
          <w:rFonts w:cs="Times New Roman"/>
          <w:szCs w:val="24"/>
        </w:rPr>
        <w:t xml:space="preserve"> auditor </w:t>
      </w:r>
      <w:r w:rsidR="00F1249B">
        <w:rPr>
          <w:rFonts w:cs="Times New Roman"/>
          <w:szCs w:val="24"/>
        </w:rPr>
        <w:t xml:space="preserve">precisa </w:t>
      </w:r>
      <w:r w:rsidRPr="00314007">
        <w:rPr>
          <w:rFonts w:cs="Times New Roman"/>
          <w:szCs w:val="24"/>
        </w:rPr>
        <w:t>compreender a origem das informações utilizadas nas atividades de monitoramento da empresa</w:t>
      </w:r>
      <w:r w:rsidR="00444686">
        <w:rPr>
          <w:rFonts w:cs="Times New Roman"/>
          <w:szCs w:val="24"/>
        </w:rPr>
        <w:t>,</w:t>
      </w:r>
      <w:r w:rsidRPr="00314007">
        <w:rPr>
          <w:rFonts w:cs="Times New Roman"/>
          <w:szCs w:val="24"/>
        </w:rPr>
        <w:t xml:space="preserve"> e da fundamentação que as julgam corretas e apropriadas para as demonstrações contábeis, principalmente</w:t>
      </w:r>
      <w:r w:rsidR="00444686">
        <w:rPr>
          <w:rFonts w:cs="Times New Roman"/>
          <w:szCs w:val="24"/>
        </w:rPr>
        <w:t>,</w:t>
      </w:r>
      <w:r w:rsidRPr="00314007">
        <w:rPr>
          <w:rFonts w:cs="Times New Roman"/>
          <w:szCs w:val="24"/>
        </w:rPr>
        <w:t xml:space="preserve"> </w:t>
      </w:r>
      <w:r w:rsidR="00F1249B">
        <w:rPr>
          <w:rFonts w:cs="Times New Roman"/>
          <w:szCs w:val="24"/>
        </w:rPr>
        <w:t xml:space="preserve">as </w:t>
      </w:r>
      <w:r w:rsidRPr="00314007">
        <w:rPr>
          <w:rFonts w:cs="Times New Roman"/>
          <w:szCs w:val="24"/>
        </w:rPr>
        <w:t xml:space="preserve">atividades de controle interno relevantes para a auditoria, assim como, as ações promovidas pela empresa no sentido de corrigir falhas em seus controles internos </w:t>
      </w:r>
      <w:r w:rsidR="004A5DCA">
        <w:rPr>
          <w:rFonts w:cs="Times New Roman"/>
          <w:szCs w:val="24"/>
        </w:rPr>
        <w:t>(</w:t>
      </w:r>
      <w:r w:rsidRPr="00314007">
        <w:rPr>
          <w:rFonts w:cs="Times New Roman"/>
          <w:szCs w:val="24"/>
        </w:rPr>
        <w:t>NBC TA 315 (R1)</w:t>
      </w:r>
      <w:r w:rsidR="004A5DCA">
        <w:rPr>
          <w:rFonts w:cs="Times New Roman"/>
          <w:szCs w:val="24"/>
        </w:rPr>
        <w:t>)</w:t>
      </w:r>
      <w:r w:rsidRPr="00314007">
        <w:rPr>
          <w:rFonts w:cs="Times New Roman"/>
          <w:szCs w:val="24"/>
        </w:rPr>
        <w:t>.</w:t>
      </w:r>
    </w:p>
    <w:p w:rsidR="00773753" w:rsidRPr="00773753" w:rsidRDefault="00FD248F" w:rsidP="00773753">
      <w:pPr>
        <w:spacing w:after="0" w:line="360" w:lineRule="auto"/>
        <w:ind w:firstLine="1134"/>
        <w:rPr>
          <w:rFonts w:cs="Times New Roman"/>
          <w:szCs w:val="24"/>
        </w:rPr>
      </w:pPr>
      <w:r w:rsidRPr="00737F88">
        <w:rPr>
          <w:rFonts w:eastAsia="Calibri" w:cs="Times New Roman"/>
          <w:szCs w:val="24"/>
        </w:rPr>
        <w:t>Tomamos de Santos Dias (2015, p.</w:t>
      </w:r>
      <w:r w:rsidR="00553339">
        <w:rPr>
          <w:rFonts w:eastAsia="Calibri" w:cs="Times New Roman"/>
          <w:szCs w:val="24"/>
        </w:rPr>
        <w:t xml:space="preserve"> </w:t>
      </w:r>
      <w:r w:rsidRPr="00737F88">
        <w:rPr>
          <w:rFonts w:eastAsia="Calibri" w:cs="Times New Roman"/>
          <w:szCs w:val="24"/>
        </w:rPr>
        <w:t>41</w:t>
      </w:r>
      <w:r w:rsidR="00773753">
        <w:rPr>
          <w:rFonts w:eastAsia="Calibri" w:cs="Times New Roman"/>
          <w:szCs w:val="24"/>
        </w:rPr>
        <w:t>)</w:t>
      </w:r>
      <w:r w:rsidRPr="00737F88">
        <w:rPr>
          <w:rFonts w:eastAsia="Calibri" w:cs="Times New Roman"/>
          <w:szCs w:val="24"/>
        </w:rPr>
        <w:t xml:space="preserve">, as considerações sobre controle interno, </w:t>
      </w:r>
      <w:r w:rsidR="00773753" w:rsidRPr="00773753">
        <w:rPr>
          <w:rFonts w:cs="Times New Roman"/>
          <w:szCs w:val="24"/>
        </w:rPr>
        <w:t>“[...] o sistema de controles adotado em uma organização representa o conjunto de procedimentos ou atos que possibilitem segurança quanto aos aspectos lógicos e técnicos do processo</w:t>
      </w:r>
      <w:r w:rsidR="00773753">
        <w:rPr>
          <w:rFonts w:cs="Times New Roman"/>
          <w:szCs w:val="24"/>
        </w:rPr>
        <w:t xml:space="preserve"> [...]</w:t>
      </w:r>
      <w:r w:rsidR="00773753" w:rsidRPr="00773753">
        <w:rPr>
          <w:rFonts w:cs="Times New Roman"/>
          <w:szCs w:val="24"/>
        </w:rPr>
        <w:t>”</w:t>
      </w:r>
      <w:r w:rsidR="00773753">
        <w:rPr>
          <w:rFonts w:cs="Times New Roman"/>
          <w:szCs w:val="24"/>
        </w:rPr>
        <w:t>.</w:t>
      </w:r>
      <w:r w:rsidR="00773753" w:rsidRPr="00773753">
        <w:rPr>
          <w:rFonts w:cs="Times New Roman"/>
          <w:szCs w:val="24"/>
        </w:rPr>
        <w:t xml:space="preserve"> </w:t>
      </w:r>
    </w:p>
    <w:p w:rsidR="007B4128" w:rsidRDefault="00FD248F" w:rsidP="007B4128">
      <w:pPr>
        <w:spacing w:after="0" w:line="360" w:lineRule="auto"/>
        <w:ind w:firstLine="1134"/>
        <w:rPr>
          <w:rFonts w:cs="Times New Roman"/>
          <w:szCs w:val="24"/>
        </w:rPr>
      </w:pPr>
      <w:r w:rsidRPr="006A6964">
        <w:rPr>
          <w:rFonts w:cs="Times New Roman"/>
          <w:szCs w:val="24"/>
        </w:rPr>
        <w:t>Depreende-se que o controle interno é definido pela governança de cada empresa, de acordo com suas características</w:t>
      </w:r>
      <w:r w:rsidR="00282B58">
        <w:rPr>
          <w:rFonts w:cs="Times New Roman"/>
          <w:szCs w:val="24"/>
        </w:rPr>
        <w:t xml:space="preserve">, </w:t>
      </w:r>
      <w:r w:rsidRPr="006A6964">
        <w:rPr>
          <w:rFonts w:cs="Times New Roman"/>
          <w:szCs w:val="24"/>
        </w:rPr>
        <w:t>necessidades</w:t>
      </w:r>
      <w:r w:rsidR="00282B58">
        <w:rPr>
          <w:rFonts w:cs="Times New Roman"/>
          <w:szCs w:val="24"/>
        </w:rPr>
        <w:t xml:space="preserve"> e interesses</w:t>
      </w:r>
      <w:r w:rsidRPr="006A6964">
        <w:rPr>
          <w:rFonts w:cs="Times New Roman"/>
          <w:szCs w:val="24"/>
        </w:rPr>
        <w:t xml:space="preserve">, com </w:t>
      </w:r>
      <w:r w:rsidR="00282B58">
        <w:rPr>
          <w:rFonts w:cs="Times New Roman"/>
          <w:szCs w:val="24"/>
        </w:rPr>
        <w:t xml:space="preserve">a intenção </w:t>
      </w:r>
      <w:r w:rsidRPr="006A6964">
        <w:rPr>
          <w:rFonts w:cs="Times New Roman"/>
          <w:szCs w:val="24"/>
        </w:rPr>
        <w:t>de garantir sua funcionalidade e segurança administrativa e financeira</w:t>
      </w:r>
      <w:r w:rsidR="00282B58">
        <w:rPr>
          <w:rFonts w:cs="Times New Roman"/>
          <w:szCs w:val="24"/>
        </w:rPr>
        <w:t xml:space="preserve">. Atribuir </w:t>
      </w:r>
      <w:r w:rsidR="00F30A13">
        <w:rPr>
          <w:rFonts w:cs="Times New Roman"/>
          <w:szCs w:val="24"/>
        </w:rPr>
        <w:t xml:space="preserve">fidedignidade </w:t>
      </w:r>
      <w:r w:rsidR="00282B58">
        <w:rPr>
          <w:rFonts w:cs="Times New Roman"/>
          <w:szCs w:val="24"/>
        </w:rPr>
        <w:t>d</w:t>
      </w:r>
      <w:r w:rsidRPr="006A6964">
        <w:rPr>
          <w:rFonts w:cs="Times New Roman"/>
          <w:szCs w:val="24"/>
        </w:rPr>
        <w:t>as informações apresentadas, prote</w:t>
      </w:r>
      <w:r w:rsidR="00F30A13">
        <w:rPr>
          <w:rFonts w:cs="Times New Roman"/>
          <w:szCs w:val="24"/>
        </w:rPr>
        <w:t>ção a</w:t>
      </w:r>
      <w:r w:rsidR="00282B58">
        <w:rPr>
          <w:rFonts w:cs="Times New Roman"/>
          <w:szCs w:val="24"/>
        </w:rPr>
        <w:t xml:space="preserve">os </w:t>
      </w:r>
      <w:r w:rsidRPr="006A6964">
        <w:rPr>
          <w:rFonts w:cs="Times New Roman"/>
          <w:szCs w:val="24"/>
        </w:rPr>
        <w:t>ativos, eficiência e eficácia nas operações</w:t>
      </w:r>
      <w:r w:rsidR="00F30A13">
        <w:rPr>
          <w:rFonts w:cs="Times New Roman"/>
          <w:szCs w:val="24"/>
        </w:rPr>
        <w:t xml:space="preserve">, </w:t>
      </w:r>
      <w:r w:rsidR="00F30A13" w:rsidRPr="006A6964">
        <w:rPr>
          <w:rFonts w:cs="Times New Roman"/>
          <w:szCs w:val="24"/>
        </w:rPr>
        <w:t>seguir leis e regulamentos aplicáveis</w:t>
      </w:r>
      <w:r w:rsidR="00F30A13">
        <w:rPr>
          <w:rFonts w:cs="Times New Roman"/>
          <w:szCs w:val="24"/>
        </w:rPr>
        <w:t>,</w:t>
      </w:r>
      <w:r w:rsidR="00F30A13" w:rsidRPr="006A6964">
        <w:rPr>
          <w:rFonts w:cs="Times New Roman"/>
          <w:szCs w:val="24"/>
        </w:rPr>
        <w:t xml:space="preserve"> </w:t>
      </w:r>
      <w:r w:rsidR="001E374C">
        <w:rPr>
          <w:rFonts w:cs="Times New Roman"/>
          <w:szCs w:val="24"/>
        </w:rPr>
        <w:t xml:space="preserve">e alcançar </w:t>
      </w:r>
      <w:r w:rsidR="00282B58">
        <w:rPr>
          <w:rFonts w:cs="Times New Roman"/>
          <w:szCs w:val="24"/>
        </w:rPr>
        <w:t xml:space="preserve">a </w:t>
      </w:r>
      <w:r w:rsidR="001E374C">
        <w:rPr>
          <w:rFonts w:cs="Times New Roman"/>
          <w:szCs w:val="24"/>
        </w:rPr>
        <w:t xml:space="preserve">lucratividade e </w:t>
      </w:r>
      <w:r w:rsidR="00282B58">
        <w:rPr>
          <w:rFonts w:cs="Times New Roman"/>
          <w:szCs w:val="24"/>
        </w:rPr>
        <w:t xml:space="preserve">os </w:t>
      </w:r>
      <w:r w:rsidR="001E374C">
        <w:rPr>
          <w:rFonts w:cs="Times New Roman"/>
          <w:szCs w:val="24"/>
        </w:rPr>
        <w:t>rendimentos</w:t>
      </w:r>
      <w:r w:rsidR="00282B58">
        <w:rPr>
          <w:rFonts w:cs="Times New Roman"/>
          <w:szCs w:val="24"/>
        </w:rPr>
        <w:t xml:space="preserve"> desejados</w:t>
      </w:r>
      <w:r w:rsidR="001E374C">
        <w:rPr>
          <w:rFonts w:cs="Times New Roman"/>
          <w:szCs w:val="24"/>
        </w:rPr>
        <w:t>.</w:t>
      </w:r>
      <w:r w:rsidR="00F30A13" w:rsidRPr="00F30A13">
        <w:rPr>
          <w:rFonts w:cs="Times New Roman"/>
          <w:szCs w:val="24"/>
        </w:rPr>
        <w:t xml:space="preserve"> </w:t>
      </w:r>
    </w:p>
    <w:p w:rsidR="00A70712" w:rsidRPr="00420D68" w:rsidRDefault="00A70712" w:rsidP="00A70712">
      <w:pPr>
        <w:spacing w:after="0" w:line="360" w:lineRule="auto"/>
        <w:ind w:firstLine="1134"/>
      </w:pPr>
      <w:r w:rsidRPr="00420D68">
        <w:t>Os elementos do controle interno podem ser divididos em estrutura organizacional</w:t>
      </w:r>
      <w:r>
        <w:t xml:space="preserve"> e supervisão</w:t>
      </w:r>
      <w:r w:rsidR="00103B65">
        <w:t>. A</w:t>
      </w:r>
      <w:r>
        <w:t xml:space="preserve"> estrutura organizacional, </w:t>
      </w:r>
      <w:r w:rsidRPr="00420D68">
        <w:t xml:space="preserve">em suma, são os atributos do ambiente organizacional e os equipamentos utilizados no processamento dos dados, o formato </w:t>
      </w:r>
      <w:r>
        <w:t xml:space="preserve">adotado para </w:t>
      </w:r>
      <w:r w:rsidRPr="00420D68">
        <w:t xml:space="preserve">os registros, os documentos comprobatórios, a dinâmica das informações, a definição dos prazos e </w:t>
      </w:r>
      <w:r>
        <w:t xml:space="preserve">os </w:t>
      </w:r>
      <w:r w:rsidRPr="00420D68">
        <w:t>períodos para apresentação de</w:t>
      </w:r>
      <w:r>
        <w:t>ssas</w:t>
      </w:r>
      <w:r w:rsidRPr="00420D68">
        <w:t xml:space="preserve"> informações</w:t>
      </w:r>
      <w:r w:rsidR="000B7707">
        <w:t xml:space="preserve">, </w:t>
      </w:r>
      <w:r w:rsidRPr="00420D68">
        <w:t>o plano de contas e os controles adicionais periódicos, como verificações físicas.</w:t>
      </w:r>
    </w:p>
    <w:p w:rsidR="00A70712" w:rsidRPr="004A530A" w:rsidRDefault="00067499" w:rsidP="00A70712">
      <w:pPr>
        <w:spacing w:after="0" w:line="360" w:lineRule="auto"/>
        <w:ind w:firstLine="1134"/>
      </w:pPr>
      <w:r>
        <w:t>A s</w:t>
      </w:r>
      <w:r w:rsidR="00A70712" w:rsidRPr="000B6829">
        <w:t>upervisão consiste em verificações da gestão econ</w:t>
      </w:r>
      <w:r w:rsidR="00F22D33">
        <w:t>ô</w:t>
      </w:r>
      <w:r w:rsidR="00A70712" w:rsidRPr="000B6829">
        <w:t>mi</w:t>
      </w:r>
      <w:r w:rsidR="00A006A2">
        <w:t>c</w:t>
      </w:r>
      <w:r w:rsidR="00A70712" w:rsidRPr="000B6829">
        <w:t xml:space="preserve">a e financeira, para assegurar </w:t>
      </w:r>
      <w:r w:rsidR="00A70712">
        <w:t>o</w:t>
      </w:r>
      <w:r w:rsidR="00A70712" w:rsidRPr="000B6829">
        <w:t xml:space="preserve"> funcionamento </w:t>
      </w:r>
      <w:r w:rsidR="00A70712">
        <w:t xml:space="preserve">da empresa </w:t>
      </w:r>
      <w:r w:rsidR="00A70712" w:rsidRPr="000B6829">
        <w:t xml:space="preserve">em concordância com os processos definidos e certificar-se </w:t>
      </w:r>
      <w:r w:rsidR="00A70712">
        <w:t xml:space="preserve">de que </w:t>
      </w:r>
      <w:r w:rsidR="00A70712" w:rsidRPr="000B6829">
        <w:t>as políticas de planejamento e os procedimentos s</w:t>
      </w:r>
      <w:r w:rsidR="00A70712">
        <w:t xml:space="preserve">ejam </w:t>
      </w:r>
      <w:r w:rsidR="00A70712" w:rsidRPr="000B6829">
        <w:t xml:space="preserve">os </w:t>
      </w:r>
      <w:r w:rsidR="00A70712">
        <w:t>estipulados pela administração</w:t>
      </w:r>
      <w:r w:rsidR="00D6689E">
        <w:rPr>
          <w:color w:val="0070C0"/>
        </w:rPr>
        <w:t xml:space="preserve"> </w:t>
      </w:r>
      <w:r w:rsidR="00A70712">
        <w:rPr>
          <w:noProof/>
        </w:rPr>
        <w:t>(AVALOS e CHIAVENATO (ORG.), 2009)</w:t>
      </w:r>
      <w:r w:rsidR="00A70712" w:rsidRPr="004A530A">
        <w:t xml:space="preserve">. </w:t>
      </w:r>
    </w:p>
    <w:p w:rsidR="00CB6E01" w:rsidRDefault="00CB6E01" w:rsidP="00CB6E01">
      <w:pPr>
        <w:spacing w:after="0" w:line="360" w:lineRule="auto"/>
        <w:ind w:firstLine="1134"/>
      </w:pPr>
      <w:r w:rsidRPr="00CB6E01">
        <w:t>Outro elemento importante do controle interno é a organização empresarial, por organizar a alta direção, seus departamentos, distribuir as funções, designar responsabilidades, definir os procedimentos para atingir seus objetivos e estabelecer o organograma.</w:t>
      </w:r>
    </w:p>
    <w:p w:rsidR="00A95494" w:rsidRPr="00A95494" w:rsidRDefault="00743007" w:rsidP="00A95494">
      <w:pPr>
        <w:spacing w:after="0" w:line="360" w:lineRule="auto"/>
        <w:ind w:firstLine="1134"/>
        <w:rPr>
          <w:noProof/>
        </w:rPr>
      </w:pPr>
      <w:r>
        <w:lastRenderedPageBreak/>
        <w:t xml:space="preserve">A definição de </w:t>
      </w:r>
      <w:r w:rsidR="00A95494" w:rsidRPr="00A95494">
        <w:t>objetivos do controle interno</w:t>
      </w:r>
      <w:r>
        <w:t xml:space="preserve">, segundo </w:t>
      </w:r>
      <w:r w:rsidR="00A95494" w:rsidRPr="00A95494">
        <w:t xml:space="preserve">Crepaldi </w:t>
      </w:r>
      <w:r w:rsidR="00A95494" w:rsidRPr="00A95494">
        <w:rPr>
          <w:noProof/>
        </w:rPr>
        <w:t>(2016, p. 501)</w:t>
      </w:r>
      <w:r w:rsidR="0043647E">
        <w:rPr>
          <w:noProof/>
        </w:rPr>
        <w:t xml:space="preserve"> é, </w:t>
      </w:r>
      <w:r w:rsidR="00A95494" w:rsidRPr="00A95494">
        <w:rPr>
          <w:noProof/>
        </w:rPr>
        <w:t>“</w:t>
      </w:r>
      <w:r w:rsidR="00A95494" w:rsidRPr="00A95494">
        <w:t xml:space="preserve">Os controles internos podem ser todas as políticas adotadas pelas empresas com intuito de mitigar riscos e melhorar processos”. </w:t>
      </w:r>
    </w:p>
    <w:p w:rsidR="001173BA" w:rsidRDefault="001173BA" w:rsidP="001173BA">
      <w:pPr>
        <w:spacing w:after="0" w:line="360" w:lineRule="auto"/>
        <w:ind w:firstLine="1134"/>
      </w:pPr>
      <w:r w:rsidRPr="001D207B">
        <w:t>Existe uma correspondência entre os objetivos do controle interno e os da auditoria de integridade, validade e exatidão dos trab</w:t>
      </w:r>
      <w:r>
        <w:t>a</w:t>
      </w:r>
      <w:r w:rsidRPr="001D207B">
        <w:t>lhos</w:t>
      </w:r>
      <w:r w:rsidR="007F0E6E">
        <w:t xml:space="preserve"> </w:t>
      </w:r>
      <w:r w:rsidR="007F0E6E">
        <w:rPr>
          <w:noProof/>
        </w:rPr>
        <w:t>(AVALOS e CHIAVENATO (ORG.), 2009)</w:t>
      </w:r>
      <w:r w:rsidRPr="001D207B">
        <w:t>.</w:t>
      </w:r>
    </w:p>
    <w:p w:rsidR="000B7707" w:rsidRDefault="005551FF" w:rsidP="00DB1529">
      <w:pPr>
        <w:spacing w:after="0" w:line="360" w:lineRule="auto"/>
        <w:ind w:firstLine="1134"/>
      </w:pPr>
      <w:r w:rsidRPr="003039F0">
        <w:t>O e</w:t>
      </w:r>
      <w:r w:rsidR="00B27771" w:rsidRPr="003039F0">
        <w:t xml:space="preserve">studo e </w:t>
      </w:r>
      <w:r w:rsidRPr="003039F0">
        <w:t xml:space="preserve">a </w:t>
      </w:r>
      <w:r w:rsidR="00B27771" w:rsidRPr="003039F0">
        <w:t>avaliação do sistema de controle interno</w:t>
      </w:r>
      <w:r w:rsidRPr="003039F0">
        <w:t xml:space="preserve"> consistem, no entendimento e conhecimento dos sistemas contábeis, </w:t>
      </w:r>
      <w:r w:rsidR="003F70DD">
        <w:t>d</w:t>
      </w:r>
      <w:r w:rsidRPr="003039F0">
        <w:t xml:space="preserve">os </w:t>
      </w:r>
      <w:r w:rsidR="003F70DD">
        <w:t>controles internos operantes e d</w:t>
      </w:r>
      <w:r w:rsidRPr="003039F0">
        <w:t>as provas e testes de operações.</w:t>
      </w:r>
      <w:r w:rsidR="000B7707">
        <w:t xml:space="preserve"> De acordo com </w:t>
      </w:r>
      <w:r w:rsidR="000B7707" w:rsidRPr="00DE7FBA">
        <w:rPr>
          <w:rFonts w:eastAsia="Calibri" w:cs="Times New Roman"/>
          <w:szCs w:val="24"/>
        </w:rPr>
        <w:t>Crepaldi</w:t>
      </w:r>
      <w:r w:rsidR="000B7707" w:rsidRPr="003039F0">
        <w:rPr>
          <w:rFonts w:eastAsia="Calibri" w:cs="Times New Roman"/>
          <w:szCs w:val="24"/>
        </w:rPr>
        <w:t xml:space="preserve"> (2016, p. 502)</w:t>
      </w:r>
      <w:r w:rsidR="000B7707">
        <w:rPr>
          <w:rFonts w:eastAsia="Calibri" w:cs="Times New Roman"/>
          <w:szCs w:val="24"/>
        </w:rPr>
        <w:t>, “</w:t>
      </w:r>
      <w:r w:rsidR="000B7707" w:rsidRPr="000B7707">
        <w:rPr>
          <w:szCs w:val="24"/>
        </w:rPr>
        <w:t>O auditor deve estudar o sistema contábil, orçamentário, patrimonial, financeiro e o sistema de controles internos da empresa auditada, em virtude de suas influências nos trabalhos de auditoria”</w:t>
      </w:r>
      <w:r w:rsidR="000B7707">
        <w:rPr>
          <w:szCs w:val="24"/>
        </w:rPr>
        <w:t xml:space="preserve">. </w:t>
      </w:r>
    </w:p>
    <w:p w:rsidR="00BF1EFE" w:rsidRDefault="00DB1529" w:rsidP="00C74C21">
      <w:pPr>
        <w:spacing w:after="0" w:line="360" w:lineRule="auto"/>
        <w:ind w:firstLine="1134"/>
      </w:pPr>
      <w:r w:rsidRPr="00BA0F45">
        <w:t xml:space="preserve">Dessa forma conclui-se que é relevante para o auditor conhecer, entender e mensurar o controle interno da auditada, para direcionar seus trabalhos devendo </w:t>
      </w:r>
      <w:r w:rsidR="0041054A" w:rsidRPr="00BA0F45">
        <w:t>verificar</w:t>
      </w:r>
      <w:r w:rsidRPr="00BA0F45">
        <w:t xml:space="preserve"> o grau de descentralização de decisões </w:t>
      </w:r>
      <w:r w:rsidR="0041054A" w:rsidRPr="00BA0F45">
        <w:t xml:space="preserve">adotado pela </w:t>
      </w:r>
      <w:r w:rsidRPr="00BA0F45">
        <w:t>administração.</w:t>
      </w:r>
      <w:r w:rsidR="0041054A" w:rsidRPr="00BA0F45">
        <w:t xml:space="preserve"> Contudo de acordo com a NBC T</w:t>
      </w:r>
      <w:r w:rsidR="00967F14">
        <w:t>A</w:t>
      </w:r>
      <w:r w:rsidR="0041054A" w:rsidRPr="00BA0F45">
        <w:t xml:space="preserve"> 315 (R1), nem todos os controles que interagem com as demonstrações contábeis </w:t>
      </w:r>
      <w:r w:rsidR="00D86965">
        <w:t xml:space="preserve">são </w:t>
      </w:r>
      <w:r w:rsidR="0041054A" w:rsidRPr="00BA0F45">
        <w:t>significativos para a auditoria.</w:t>
      </w:r>
    </w:p>
    <w:p w:rsidR="00E81FA1" w:rsidRDefault="0041054A" w:rsidP="00C74C21">
      <w:pPr>
        <w:spacing w:after="0" w:line="360" w:lineRule="auto"/>
        <w:ind w:firstLine="1134"/>
      </w:pPr>
      <w:r w:rsidRPr="00BA0F45">
        <w:t xml:space="preserve"> </w:t>
      </w:r>
    </w:p>
    <w:p w:rsidR="00047AE7" w:rsidRPr="0062244F" w:rsidRDefault="00BA7D8B" w:rsidP="007644AC">
      <w:pPr>
        <w:rPr>
          <w:b/>
        </w:rPr>
      </w:pPr>
      <w:r>
        <w:rPr>
          <w:b/>
        </w:rPr>
        <w:t>1.</w:t>
      </w:r>
      <w:r w:rsidR="003D1017">
        <w:rPr>
          <w:b/>
        </w:rPr>
        <w:t>2</w:t>
      </w:r>
      <w:r>
        <w:rPr>
          <w:b/>
        </w:rPr>
        <w:t>.1</w:t>
      </w:r>
      <w:r w:rsidR="0062244F">
        <w:rPr>
          <w:b/>
        </w:rPr>
        <w:t xml:space="preserve"> </w:t>
      </w:r>
      <w:r w:rsidR="00196BF2">
        <w:rPr>
          <w:b/>
        </w:rPr>
        <w:t>A</w:t>
      </w:r>
      <w:r w:rsidR="00047AE7" w:rsidRPr="0062244F">
        <w:rPr>
          <w:b/>
        </w:rPr>
        <w:t>valiação do controle interno</w:t>
      </w:r>
    </w:p>
    <w:p w:rsidR="00437309" w:rsidRPr="007918D8" w:rsidRDefault="00437309" w:rsidP="00437309">
      <w:pPr>
        <w:spacing w:after="0" w:line="360" w:lineRule="auto"/>
        <w:ind w:firstLine="1134"/>
      </w:pPr>
      <w:r w:rsidRPr="007918D8">
        <w:t xml:space="preserve">As técnicas de revisão e avaliação dos procedimentos do controle interno não são as mesmas utilizadas por todos os auditores, </w:t>
      </w:r>
      <w:r w:rsidR="00997BED" w:rsidRPr="007918D8">
        <w:t xml:space="preserve">existe um modelo </w:t>
      </w:r>
      <w:r w:rsidRPr="007918D8">
        <w:t xml:space="preserve">geral. </w:t>
      </w:r>
      <w:r w:rsidR="00F20FC7" w:rsidRPr="007918D8">
        <w:t xml:space="preserve">Baseado em </w:t>
      </w:r>
      <w:r w:rsidRPr="007918D8">
        <w:t xml:space="preserve">observar a documentação e examinar o sistema do controle interno, identificar os pontos fortes e fracos do sistema, certificar-se de que os controles estejam funcionando como o previsto, reavaliar o sistema para </w:t>
      </w:r>
      <w:r w:rsidR="004742BE" w:rsidRPr="007918D8">
        <w:t xml:space="preserve">estimar </w:t>
      </w:r>
      <w:r w:rsidRPr="007918D8">
        <w:t xml:space="preserve">se </w:t>
      </w:r>
      <w:r w:rsidR="003C54D7" w:rsidRPr="007918D8">
        <w:t xml:space="preserve">as </w:t>
      </w:r>
      <w:r w:rsidRPr="007918D8">
        <w:t>validaç</w:t>
      </w:r>
      <w:r w:rsidR="00997BED" w:rsidRPr="007918D8">
        <w:t>ões</w:t>
      </w:r>
      <w:r w:rsidRPr="007918D8">
        <w:t xml:space="preserve"> anterior</w:t>
      </w:r>
      <w:r w:rsidR="00997BED" w:rsidRPr="007918D8">
        <w:t>es</w:t>
      </w:r>
      <w:r w:rsidRPr="007918D8">
        <w:t xml:space="preserve"> precisa</w:t>
      </w:r>
      <w:r w:rsidR="00997BED" w:rsidRPr="007918D8">
        <w:t>m</w:t>
      </w:r>
      <w:r w:rsidRPr="007918D8">
        <w:t xml:space="preserve"> de alterações, examinar se as provas substantivas merecem modificações quanto à natureza, momento e abrangência </w:t>
      </w:r>
      <w:r w:rsidRPr="007918D8">
        <w:rPr>
          <w:noProof/>
        </w:rPr>
        <w:t>(AVALOS e CHIAVENATO (ORG.), 2009)</w:t>
      </w:r>
      <w:r w:rsidRPr="007918D8">
        <w:t>.</w:t>
      </w:r>
    </w:p>
    <w:p w:rsidR="00437309" w:rsidRPr="007918D8" w:rsidRDefault="007A120A" w:rsidP="00437309">
      <w:pPr>
        <w:spacing w:after="0" w:line="360" w:lineRule="auto"/>
        <w:ind w:firstLine="1134"/>
      </w:pPr>
      <w:r>
        <w:t>O auditor deve d</w:t>
      </w:r>
      <w:r w:rsidR="00437309" w:rsidRPr="007918D8">
        <w:t>efin</w:t>
      </w:r>
      <w:r w:rsidR="00196BF2" w:rsidRPr="007918D8">
        <w:t xml:space="preserve">ir a </w:t>
      </w:r>
      <w:r w:rsidR="00437309" w:rsidRPr="007918D8">
        <w:t xml:space="preserve">proporção </w:t>
      </w:r>
      <w:r w:rsidR="00196BF2" w:rsidRPr="007918D8">
        <w:t xml:space="preserve">em que </w:t>
      </w:r>
      <w:r w:rsidR="00437309" w:rsidRPr="007918D8">
        <w:t>a documentação da auditada será aproveitada</w:t>
      </w:r>
      <w:r>
        <w:t>, t</w:t>
      </w:r>
      <w:r w:rsidR="00196BF2" w:rsidRPr="007918D8">
        <w:t>odo o trabalho de</w:t>
      </w:r>
      <w:r w:rsidR="00437309" w:rsidRPr="007918D8">
        <w:t xml:space="preserve"> documentação e a avaliação do sistema de controle são feita</w:t>
      </w:r>
      <w:r w:rsidR="002E1F0D" w:rsidRPr="007918D8">
        <w:t>s</w:t>
      </w:r>
      <w:r w:rsidR="00437309" w:rsidRPr="007918D8">
        <w:t xml:space="preserve"> através dos papéis de trabalho </w:t>
      </w:r>
      <w:r w:rsidR="00196BF2" w:rsidRPr="007918D8">
        <w:t xml:space="preserve">e </w:t>
      </w:r>
      <w:r w:rsidR="00437309" w:rsidRPr="007918D8">
        <w:t xml:space="preserve">de análise de risco </w:t>
      </w:r>
      <w:r w:rsidR="00437309" w:rsidRPr="007918D8">
        <w:rPr>
          <w:noProof/>
        </w:rPr>
        <w:t>(YOSHITAKE, 2012)</w:t>
      </w:r>
      <w:r w:rsidR="00437309" w:rsidRPr="007918D8">
        <w:t>.</w:t>
      </w:r>
    </w:p>
    <w:p w:rsidR="000B1D98" w:rsidRPr="007918D8" w:rsidRDefault="0069763F" w:rsidP="005A50FD">
      <w:pPr>
        <w:spacing w:after="0" w:line="360" w:lineRule="auto"/>
        <w:ind w:firstLine="1134"/>
      </w:pPr>
      <w:r w:rsidRPr="007918D8">
        <w:t>Outro item a ser avaliado é a</w:t>
      </w:r>
      <w:r w:rsidR="00437309" w:rsidRPr="007918D8">
        <w:t xml:space="preserve"> segregação de funções </w:t>
      </w:r>
      <w:r w:rsidR="000F20B4" w:rsidRPr="007918D8">
        <w:t xml:space="preserve">em que </w:t>
      </w:r>
      <w:r w:rsidR="00437309" w:rsidRPr="007918D8">
        <w:t>o controle interno</w:t>
      </w:r>
      <w:r w:rsidR="00D86CE0">
        <w:t>,</w:t>
      </w:r>
      <w:r w:rsidR="00437309" w:rsidRPr="007918D8">
        <w:t xml:space="preserve"> evita que um funcionário possua encargo sobre todo mecanismo de um processo.</w:t>
      </w:r>
      <w:r w:rsidR="005A50FD" w:rsidRPr="007918D8">
        <w:t xml:space="preserve"> </w:t>
      </w:r>
      <w:r w:rsidR="00437309" w:rsidRPr="007918D8">
        <w:t>A auditoria visa controles mais precisos com capacidade de reduzir enfaticamente os r</w:t>
      </w:r>
      <w:r w:rsidR="000F20B4" w:rsidRPr="007918D8">
        <w:t>iscos das atividades da empresa, a</w:t>
      </w:r>
      <w:r w:rsidR="00437309" w:rsidRPr="007918D8">
        <w:t xml:space="preserve">ssegurando a proteção dos ativos e confiabilidade das informações </w:t>
      </w:r>
      <w:r w:rsidR="00437309" w:rsidRPr="007918D8">
        <w:rPr>
          <w:noProof/>
        </w:rPr>
        <w:t>(LINS, 2014)</w:t>
      </w:r>
      <w:r w:rsidR="00437309" w:rsidRPr="007918D8">
        <w:t xml:space="preserve">. </w:t>
      </w:r>
      <w:r w:rsidR="00952870" w:rsidRPr="007918D8">
        <w:t xml:space="preserve"> </w:t>
      </w:r>
    </w:p>
    <w:p w:rsidR="004A50C8" w:rsidRDefault="0038660E" w:rsidP="004A50C8">
      <w:pPr>
        <w:spacing w:after="0" w:line="360" w:lineRule="auto"/>
        <w:ind w:firstLine="1134"/>
      </w:pPr>
      <w:r w:rsidRPr="007918D8">
        <w:lastRenderedPageBreak/>
        <w:t>Segundo a NBC TA 500 (R1) o</w:t>
      </w:r>
      <w:r w:rsidR="004A50C8" w:rsidRPr="007918D8">
        <w:t xml:space="preserve"> auditor mensura o controle interno a fim de decidir quais áreas exigem mais </w:t>
      </w:r>
      <w:r w:rsidRPr="007918D8">
        <w:t xml:space="preserve">procedimentos </w:t>
      </w:r>
      <w:r w:rsidR="004A50C8" w:rsidRPr="007918D8">
        <w:t xml:space="preserve">de </w:t>
      </w:r>
      <w:r w:rsidRPr="007918D8">
        <w:t>auditoria</w:t>
      </w:r>
      <w:r w:rsidR="00B36EF1" w:rsidRPr="007918D8">
        <w:t xml:space="preserve">. Estes </w:t>
      </w:r>
      <w:r w:rsidR="00CF3C6E">
        <w:t xml:space="preserve">controles </w:t>
      </w:r>
      <w:r w:rsidRPr="007918D8">
        <w:t>estão divididos em</w:t>
      </w:r>
      <w:r w:rsidR="00CF3C6E">
        <w:t>:</w:t>
      </w:r>
      <w:r w:rsidRPr="007918D8">
        <w:t xml:space="preserve"> avaliação de riscos e testes adicionais, </w:t>
      </w:r>
      <w:r w:rsidR="00CF3C6E">
        <w:t>o</w:t>
      </w:r>
      <w:r w:rsidRPr="007918D8">
        <w:t xml:space="preserve"> último está subdividido em teste de controle e procedimento substantivo</w:t>
      </w:r>
      <w:r w:rsidR="00B36EF1" w:rsidRPr="007918D8">
        <w:t xml:space="preserve">, </w:t>
      </w:r>
      <w:r w:rsidR="00440A61">
        <w:t xml:space="preserve">novamente </w:t>
      </w:r>
      <w:r w:rsidR="00CF3C6E">
        <w:t xml:space="preserve">o </w:t>
      </w:r>
      <w:r w:rsidR="00440A61">
        <w:t xml:space="preserve">último, </w:t>
      </w:r>
      <w:r w:rsidR="00677D41">
        <w:t xml:space="preserve">está </w:t>
      </w:r>
      <w:r w:rsidRPr="007918D8">
        <w:t>subdividi</w:t>
      </w:r>
      <w:r w:rsidR="00677D41">
        <w:t>do</w:t>
      </w:r>
      <w:r w:rsidR="00CF3C6E">
        <w:t xml:space="preserve"> </w:t>
      </w:r>
      <w:r w:rsidRPr="007918D8">
        <w:t>em testes de detalhes e procedimentos analíticos substantivos.</w:t>
      </w:r>
    </w:p>
    <w:p w:rsidR="007E0F03" w:rsidRPr="007918D8" w:rsidRDefault="007E0F03" w:rsidP="004A50C8">
      <w:pPr>
        <w:spacing w:after="0" w:line="360" w:lineRule="auto"/>
        <w:ind w:firstLine="1134"/>
      </w:pPr>
    </w:p>
    <w:p w:rsidR="00047AE7" w:rsidRPr="007918D8" w:rsidRDefault="005B2F2C" w:rsidP="00480A97">
      <w:pPr>
        <w:pStyle w:val="Subttulo"/>
        <w:numPr>
          <w:ilvl w:val="0"/>
          <w:numId w:val="0"/>
        </w:numPr>
        <w:spacing w:line="276" w:lineRule="auto"/>
        <w:rPr>
          <w:rFonts w:ascii="Times New Roman" w:hAnsi="Times New Roman" w:cs="Times New Roman"/>
          <w:i w:val="0"/>
          <w:color w:val="auto"/>
        </w:rPr>
      </w:pPr>
      <w:r w:rsidRPr="007918D8">
        <w:rPr>
          <w:rFonts w:ascii="Times New Roman" w:hAnsi="Times New Roman" w:cs="Times New Roman"/>
          <w:i w:val="0"/>
          <w:color w:val="auto"/>
        </w:rPr>
        <w:t>1.</w:t>
      </w:r>
      <w:r w:rsidR="003069CE">
        <w:rPr>
          <w:rFonts w:ascii="Times New Roman" w:hAnsi="Times New Roman" w:cs="Times New Roman"/>
          <w:i w:val="0"/>
          <w:color w:val="auto"/>
        </w:rPr>
        <w:t>3</w:t>
      </w:r>
      <w:r w:rsidRPr="007918D8">
        <w:rPr>
          <w:rFonts w:ascii="Times New Roman" w:hAnsi="Times New Roman" w:cs="Times New Roman"/>
          <w:i w:val="0"/>
          <w:color w:val="auto"/>
        </w:rPr>
        <w:t xml:space="preserve"> </w:t>
      </w:r>
      <w:r w:rsidR="00047AE7" w:rsidRPr="007918D8">
        <w:rPr>
          <w:rFonts w:ascii="Times New Roman" w:hAnsi="Times New Roman" w:cs="Times New Roman"/>
          <w:i w:val="0"/>
          <w:color w:val="auto"/>
        </w:rPr>
        <w:t>O INFORME COSO E A LEI SARBANES-OXLEY</w:t>
      </w:r>
    </w:p>
    <w:p w:rsidR="00607B56" w:rsidRPr="007918D8" w:rsidRDefault="002C6231" w:rsidP="002C6231">
      <w:pPr>
        <w:spacing w:after="0" w:line="360" w:lineRule="auto"/>
        <w:ind w:firstLine="1134"/>
        <w:rPr>
          <w:noProof/>
        </w:rPr>
      </w:pPr>
      <w:r w:rsidRPr="007918D8">
        <w:rPr>
          <w:noProof/>
        </w:rPr>
        <w:t>O COSO (</w:t>
      </w:r>
      <w:r w:rsidRPr="007918D8">
        <w:rPr>
          <w:i/>
        </w:rPr>
        <w:t>Commitee of Sponsoring Organizations of the Treadway Comission)</w:t>
      </w:r>
      <w:r w:rsidRPr="007918D8">
        <w:t xml:space="preserve"> </w:t>
      </w:r>
      <w:r w:rsidRPr="007918D8">
        <w:rPr>
          <w:noProof/>
        </w:rPr>
        <w:t xml:space="preserve">é uma entidade sem fins lucrativos, que se dedica à melhoria dos relatórios financeiros através da ética, efetividade dos controles internos e governança corporativa. </w:t>
      </w:r>
    </w:p>
    <w:p w:rsidR="00864342" w:rsidRPr="007918D8" w:rsidRDefault="00ED1D2D" w:rsidP="00864342">
      <w:pPr>
        <w:spacing w:after="0" w:line="360" w:lineRule="auto"/>
        <w:ind w:firstLine="1134"/>
      </w:pPr>
      <w:r w:rsidRPr="007918D8">
        <w:t>E</w:t>
      </w:r>
      <w:r w:rsidR="006D76D7" w:rsidRPr="007918D8">
        <w:t>m linhas gerais, o informe define controle interno sendo o processo, elaborado para assegurar, aceitável convicção, que sejam alcançados os propósitos da empresa.</w:t>
      </w:r>
      <w:r w:rsidR="0033589D">
        <w:t xml:space="preserve"> Logo, a</w:t>
      </w:r>
      <w:r w:rsidR="00864342" w:rsidRPr="007918D8">
        <w:t xml:space="preserve"> alta administração deve posicionar-se de forma a deixar claro</w:t>
      </w:r>
      <w:r w:rsidR="007E6F1F" w:rsidRPr="007918D8">
        <w:t>,</w:t>
      </w:r>
      <w:r w:rsidR="00864342" w:rsidRPr="007918D8">
        <w:t xml:space="preserve"> para seus comandados</w:t>
      </w:r>
      <w:r w:rsidR="007E6F1F" w:rsidRPr="007918D8">
        <w:t>,</w:t>
      </w:r>
      <w:r w:rsidR="00864342" w:rsidRPr="007918D8">
        <w:t xml:space="preserve"> quais são suas políticas, procedimentos, código ético e de condutas a ser</w:t>
      </w:r>
      <w:r w:rsidR="00DE415D" w:rsidRPr="007918D8">
        <w:t>em</w:t>
      </w:r>
      <w:r w:rsidR="00864342" w:rsidRPr="007918D8">
        <w:t xml:space="preserve"> seguido</w:t>
      </w:r>
      <w:r w:rsidRPr="007918D8">
        <w:t>s</w:t>
      </w:r>
      <w:r w:rsidR="00864342" w:rsidRPr="007918D8">
        <w:t xml:space="preserve"> </w:t>
      </w:r>
      <w:r w:rsidR="00864342" w:rsidRPr="007918D8">
        <w:rPr>
          <w:noProof/>
        </w:rPr>
        <w:t>(SANTOS DIAS, 2015).</w:t>
      </w:r>
      <w:r w:rsidR="00864342" w:rsidRPr="007918D8">
        <w:t xml:space="preserve">    </w:t>
      </w:r>
    </w:p>
    <w:p w:rsidR="00291CB3" w:rsidRPr="007918D8" w:rsidRDefault="009565FC" w:rsidP="00D45753">
      <w:pPr>
        <w:spacing w:after="0" w:line="360" w:lineRule="auto"/>
        <w:ind w:firstLine="1134"/>
      </w:pPr>
      <w:r>
        <w:t xml:space="preserve">A Lei </w:t>
      </w:r>
      <w:r w:rsidR="00A22D65" w:rsidRPr="009565FC">
        <w:rPr>
          <w:i/>
        </w:rPr>
        <w:t>Sarbanes-Oxley</w:t>
      </w:r>
      <w:r w:rsidR="00A22D65" w:rsidRPr="00D45753">
        <w:t xml:space="preserve"> (</w:t>
      </w:r>
      <w:r w:rsidRPr="007918D8">
        <w:t>popularmente</w:t>
      </w:r>
      <w:r>
        <w:t xml:space="preserve">, </w:t>
      </w:r>
      <w:r w:rsidR="00047AE7" w:rsidRPr="00D45753">
        <w:t>SOX</w:t>
      </w:r>
      <w:r w:rsidR="00A22D65" w:rsidRPr="00D45753">
        <w:t>)</w:t>
      </w:r>
      <w:r w:rsidR="00D45753">
        <w:t>, p</w:t>
      </w:r>
      <w:r w:rsidR="00291CB3" w:rsidRPr="007918D8">
        <w:t>romulgada em 2002, nos Estados Unidos da América, foi instituída como meio de proteger os acionistas das empresas de capital aberto, reduzir fraudes e insuficiências nos balanços empresariais e resgatar a confiança dos investidores. A lei determina que as companhias relatem de forma detalhada e nítida um a um de seus processos administrativos e contábeis, visando reduzir fraudes, carências nos balanços empresariais e recuperar a confiança de investidores</w:t>
      </w:r>
      <w:r w:rsidR="00FC5E79">
        <w:t xml:space="preserve"> </w:t>
      </w:r>
      <w:r w:rsidR="00FC5E79" w:rsidRPr="007918D8">
        <w:rPr>
          <w:noProof/>
        </w:rPr>
        <w:t>(CREPALDI, 2016)</w:t>
      </w:r>
      <w:r w:rsidR="00291CB3" w:rsidRPr="007918D8">
        <w:t xml:space="preserve">. </w:t>
      </w:r>
    </w:p>
    <w:p w:rsidR="00291CB3" w:rsidRPr="007918D8" w:rsidRDefault="00291CB3" w:rsidP="00D45753">
      <w:pPr>
        <w:spacing w:after="0" w:line="360" w:lineRule="auto"/>
        <w:ind w:firstLine="1134"/>
      </w:pPr>
      <w:r w:rsidRPr="007918D8">
        <w:t>A SOX torna os executivos abertamente responsáveis por determinar, mensurar e controlar a eficácia da infraestrutura do controle interno das companhias.</w:t>
      </w:r>
      <w:r w:rsidR="00FC5E79">
        <w:t xml:space="preserve"> </w:t>
      </w:r>
      <w:r w:rsidR="00D02197" w:rsidRPr="007918D8">
        <w:t>Em sua s</w:t>
      </w:r>
      <w:r w:rsidR="0062636D" w:rsidRPr="007918D8">
        <w:t xml:space="preserve">eção 302 </w:t>
      </w:r>
      <w:r w:rsidRPr="007918D8">
        <w:t xml:space="preserve">a SOX impõe responsabilidades aos diretores executivos e diretores financeiros, </w:t>
      </w:r>
      <w:r w:rsidR="00D02197" w:rsidRPr="007918D8">
        <w:t xml:space="preserve">exigindo que estes assumam </w:t>
      </w:r>
      <w:r w:rsidRPr="007918D8">
        <w:t xml:space="preserve">que a divulgação dos controles e procedimentos foi implementada e </w:t>
      </w:r>
      <w:r w:rsidR="00DB09D8">
        <w:t xml:space="preserve">devidamente </w:t>
      </w:r>
      <w:r w:rsidRPr="007918D8">
        <w:t>avaliada</w:t>
      </w:r>
      <w:r w:rsidR="00FC5E79">
        <w:t xml:space="preserve"> </w:t>
      </w:r>
      <w:r w:rsidR="00FC5E79">
        <w:rPr>
          <w:noProof/>
        </w:rPr>
        <w:t>(LINS, 2014)</w:t>
      </w:r>
      <w:r w:rsidR="007E42F2" w:rsidRPr="007918D8">
        <w:t>.</w:t>
      </w:r>
      <w:r w:rsidRPr="007918D8">
        <w:rPr>
          <w:noProof/>
        </w:rPr>
        <w:t xml:space="preserve"> </w:t>
      </w:r>
    </w:p>
    <w:p w:rsidR="007E42F2" w:rsidRPr="007918D8" w:rsidRDefault="000E087C" w:rsidP="008748E8">
      <w:pPr>
        <w:spacing w:after="0" w:line="360" w:lineRule="auto"/>
        <w:ind w:firstLine="1134"/>
      </w:pPr>
      <w:r w:rsidRPr="007918D8">
        <w:t>Na</w:t>
      </w:r>
      <w:r w:rsidR="0062636D" w:rsidRPr="007918D8">
        <w:t xml:space="preserve"> seção 404 </w:t>
      </w:r>
      <w:r w:rsidR="00291CB3" w:rsidRPr="007918D8">
        <w:t xml:space="preserve">a SOX </w:t>
      </w:r>
      <w:r w:rsidRPr="007918D8">
        <w:t xml:space="preserve">exige </w:t>
      </w:r>
      <w:r w:rsidR="00291CB3" w:rsidRPr="007918D8">
        <w:t>uma avaliação anual dos controles e procedimentos internos para a emissão de relatórios financeiros</w:t>
      </w:r>
      <w:r w:rsidR="008748E8" w:rsidRPr="007918D8">
        <w:t xml:space="preserve">, ressalta-se </w:t>
      </w:r>
      <w:r w:rsidR="0062636D" w:rsidRPr="007918D8">
        <w:t xml:space="preserve">que </w:t>
      </w:r>
      <w:r w:rsidR="00291CB3" w:rsidRPr="007918D8">
        <w:t xml:space="preserve">diretores executivos e diretores financeiros </w:t>
      </w:r>
      <w:r w:rsidR="008748E8" w:rsidRPr="007918D8">
        <w:t xml:space="preserve">devem </w:t>
      </w:r>
      <w:r w:rsidR="00291CB3" w:rsidRPr="007918D8">
        <w:t>avali</w:t>
      </w:r>
      <w:r w:rsidR="008748E8" w:rsidRPr="007918D8">
        <w:t xml:space="preserve">ar </w:t>
      </w:r>
      <w:r w:rsidR="00291CB3" w:rsidRPr="007918D8">
        <w:t>e atest</w:t>
      </w:r>
      <w:r w:rsidR="008748E8" w:rsidRPr="007918D8">
        <w:t>ar,</w:t>
      </w:r>
      <w:r w:rsidR="00291CB3" w:rsidRPr="007918D8">
        <w:t xml:space="preserve"> </w:t>
      </w:r>
      <w:r w:rsidR="00A209BA" w:rsidRPr="007918D8">
        <w:t>trimestralmente</w:t>
      </w:r>
      <w:r w:rsidR="00291CB3" w:rsidRPr="007918D8">
        <w:t>, a eficácia desses controles</w:t>
      </w:r>
      <w:r w:rsidR="007E42F2" w:rsidRPr="007918D8">
        <w:t xml:space="preserve"> internos</w:t>
      </w:r>
      <w:r w:rsidR="008748E8" w:rsidRPr="007918D8">
        <w:t xml:space="preserve">. </w:t>
      </w:r>
      <w:r w:rsidR="008748E8" w:rsidRPr="007918D8">
        <w:rPr>
          <w:rFonts w:cs="Times New Roman"/>
          <w:szCs w:val="24"/>
          <w:shd w:val="clear" w:color="auto" w:fill="FFFFFF"/>
        </w:rPr>
        <w:t>Muitas empresas</w:t>
      </w:r>
      <w:r w:rsidR="00DB09D8">
        <w:rPr>
          <w:rFonts w:cs="Times New Roman"/>
          <w:szCs w:val="24"/>
          <w:shd w:val="clear" w:color="auto" w:fill="FFFFFF"/>
        </w:rPr>
        <w:t>, inclusive brasileiras,</w:t>
      </w:r>
      <w:r w:rsidR="008748E8" w:rsidRPr="007918D8">
        <w:rPr>
          <w:rFonts w:cs="Times New Roman"/>
          <w:szCs w:val="24"/>
          <w:shd w:val="clear" w:color="auto" w:fill="FFFFFF"/>
        </w:rPr>
        <w:t xml:space="preserve"> utilizam o modelo COSO para cumprirem as exigências da SOX</w:t>
      </w:r>
      <w:r w:rsidR="008748E8" w:rsidRPr="007918D8">
        <w:rPr>
          <w:noProof/>
        </w:rPr>
        <w:t xml:space="preserve"> </w:t>
      </w:r>
      <w:r w:rsidR="007E42F2" w:rsidRPr="007918D8">
        <w:rPr>
          <w:noProof/>
        </w:rPr>
        <w:t>(CREPALDI, 2016)</w:t>
      </w:r>
      <w:r w:rsidR="007E42F2" w:rsidRPr="007918D8">
        <w:t>.</w:t>
      </w:r>
    </w:p>
    <w:p w:rsidR="003E003A" w:rsidRPr="007918D8" w:rsidRDefault="00054D45" w:rsidP="00EA39FA">
      <w:pPr>
        <w:spacing w:after="0" w:line="360" w:lineRule="auto"/>
        <w:ind w:firstLine="1134"/>
        <w:rPr>
          <w:rFonts w:cs="Times New Roman"/>
          <w:szCs w:val="24"/>
        </w:rPr>
      </w:pPr>
      <w:r w:rsidRPr="007918D8">
        <w:rPr>
          <w:rFonts w:cs="Times New Roman"/>
          <w:szCs w:val="24"/>
        </w:rPr>
        <w:lastRenderedPageBreak/>
        <w:t xml:space="preserve">Governança corporativa </w:t>
      </w:r>
      <w:r w:rsidR="00D24903" w:rsidRPr="007918D8">
        <w:rPr>
          <w:rFonts w:cs="Times New Roman"/>
          <w:szCs w:val="24"/>
        </w:rPr>
        <w:t xml:space="preserve">são </w:t>
      </w:r>
      <w:r w:rsidRPr="007918D8">
        <w:rPr>
          <w:rFonts w:cs="Times New Roman"/>
          <w:szCs w:val="24"/>
        </w:rPr>
        <w:t xml:space="preserve">práticas que tem </w:t>
      </w:r>
      <w:r w:rsidR="00D24903" w:rsidRPr="007918D8">
        <w:rPr>
          <w:rFonts w:cs="Times New Roman"/>
          <w:szCs w:val="24"/>
        </w:rPr>
        <w:t xml:space="preserve">o intuito de aprimorar </w:t>
      </w:r>
      <w:r w:rsidRPr="007918D8">
        <w:rPr>
          <w:rFonts w:cs="Times New Roman"/>
          <w:szCs w:val="24"/>
        </w:rPr>
        <w:t xml:space="preserve">o </w:t>
      </w:r>
      <w:r w:rsidR="00D24903" w:rsidRPr="007918D8">
        <w:rPr>
          <w:rFonts w:cs="Times New Roman"/>
          <w:szCs w:val="24"/>
        </w:rPr>
        <w:t xml:space="preserve">funcionamento de uma empresa </w:t>
      </w:r>
      <w:r w:rsidRPr="007918D8">
        <w:rPr>
          <w:rFonts w:cs="Times New Roman"/>
          <w:szCs w:val="24"/>
        </w:rPr>
        <w:t>protege</w:t>
      </w:r>
      <w:r w:rsidR="00D24903" w:rsidRPr="007918D8">
        <w:rPr>
          <w:rFonts w:cs="Times New Roman"/>
          <w:szCs w:val="24"/>
        </w:rPr>
        <w:t xml:space="preserve">ndo seus interessados como, </w:t>
      </w:r>
      <w:r w:rsidRPr="007918D8">
        <w:rPr>
          <w:rFonts w:cs="Times New Roman"/>
          <w:szCs w:val="24"/>
        </w:rPr>
        <w:t>investidores, empregados e credores, fa</w:t>
      </w:r>
      <w:r w:rsidR="00D24903" w:rsidRPr="007918D8">
        <w:rPr>
          <w:rFonts w:cs="Times New Roman"/>
          <w:szCs w:val="24"/>
        </w:rPr>
        <w:t xml:space="preserve">vorecendo </w:t>
      </w:r>
      <w:r w:rsidRPr="007918D8">
        <w:rPr>
          <w:rFonts w:cs="Times New Roman"/>
          <w:szCs w:val="24"/>
        </w:rPr>
        <w:t xml:space="preserve">o acesso ao capital. A </w:t>
      </w:r>
      <w:r w:rsidR="00075465" w:rsidRPr="007918D8">
        <w:rPr>
          <w:rFonts w:cs="Times New Roman"/>
          <w:szCs w:val="24"/>
        </w:rPr>
        <w:t xml:space="preserve">verificação das práticas da GC </w:t>
      </w:r>
      <w:r w:rsidR="000B26BB" w:rsidRPr="007918D8">
        <w:rPr>
          <w:rFonts w:cs="Times New Roman"/>
          <w:szCs w:val="24"/>
        </w:rPr>
        <w:t xml:space="preserve">empregada </w:t>
      </w:r>
      <w:r w:rsidRPr="007918D8">
        <w:rPr>
          <w:rFonts w:cs="Times New Roman"/>
          <w:szCs w:val="24"/>
        </w:rPr>
        <w:t xml:space="preserve">ao mercado de capitais </w:t>
      </w:r>
      <w:r w:rsidR="000B26BB" w:rsidRPr="007918D8">
        <w:rPr>
          <w:rFonts w:cs="Times New Roman"/>
          <w:szCs w:val="24"/>
        </w:rPr>
        <w:t>abarca</w:t>
      </w:r>
      <w:r w:rsidRPr="007918D8">
        <w:rPr>
          <w:rFonts w:cs="Times New Roman"/>
          <w:szCs w:val="24"/>
        </w:rPr>
        <w:t xml:space="preserve">: transparência, </w:t>
      </w:r>
      <w:r w:rsidR="000B26BB" w:rsidRPr="007918D8">
        <w:rPr>
          <w:rFonts w:cs="Times New Roman"/>
          <w:szCs w:val="24"/>
        </w:rPr>
        <w:t xml:space="preserve">igualdade na tratativa </w:t>
      </w:r>
      <w:r w:rsidRPr="007918D8">
        <w:rPr>
          <w:rFonts w:cs="Times New Roman"/>
          <w:szCs w:val="24"/>
        </w:rPr>
        <w:t>dos acionistas e prestação de contas.</w:t>
      </w:r>
      <w:r w:rsidR="000B26BB" w:rsidRPr="007918D8">
        <w:rPr>
          <w:rFonts w:cs="Times New Roman"/>
          <w:szCs w:val="24"/>
        </w:rPr>
        <w:t xml:space="preserve"> </w:t>
      </w:r>
    </w:p>
    <w:p w:rsidR="00054D45" w:rsidRPr="007918D8" w:rsidRDefault="000B26BB" w:rsidP="00EA39FA">
      <w:pPr>
        <w:spacing w:after="0" w:line="360" w:lineRule="auto"/>
        <w:ind w:firstLine="1134"/>
        <w:rPr>
          <w:noProof/>
        </w:rPr>
      </w:pPr>
      <w:r w:rsidRPr="007918D8">
        <w:rPr>
          <w:rFonts w:cs="Times New Roman"/>
          <w:szCs w:val="24"/>
        </w:rPr>
        <w:t>A CVM em 2002 emitiu uma cartilha orientando a GC para boas práticas</w:t>
      </w:r>
      <w:r w:rsidR="003E003A" w:rsidRPr="007918D8">
        <w:rPr>
          <w:rFonts w:cs="Times New Roman"/>
          <w:szCs w:val="24"/>
        </w:rPr>
        <w:t>, a previsão é de que se exija que as informações anuais das Companhias Abertas, sejam apresentadas no modelo “pratique ou explique”, ou seja, ao não adotar esta cartilha, deverá justificar-se</w:t>
      </w:r>
      <w:r w:rsidR="004B7A5C" w:rsidRPr="007918D8">
        <w:rPr>
          <w:noProof/>
        </w:rPr>
        <w:t xml:space="preserve"> (SANTOS DIAS, 2015).</w:t>
      </w:r>
    </w:p>
    <w:p w:rsidR="00402FA6" w:rsidRDefault="0016319F" w:rsidP="00E278EC">
      <w:pPr>
        <w:spacing w:after="0" w:line="360" w:lineRule="auto"/>
        <w:ind w:firstLine="1134"/>
      </w:pPr>
      <w:r w:rsidRPr="007918D8">
        <w:t>As constantes mudanças mundiais promovem novos perfis de empresários e investidores, logo a definição de GC toma outras proporções para o desenvolvimento global</w:t>
      </w:r>
      <w:r w:rsidR="003146C7" w:rsidRPr="007918D8">
        <w:t xml:space="preserve"> referentes à gestão competitiva, lucratividade e ética empresarial</w:t>
      </w:r>
      <w:r w:rsidR="00402FA6">
        <w:t xml:space="preserve"> </w:t>
      </w:r>
      <w:r w:rsidR="00402FA6">
        <w:rPr>
          <w:noProof/>
        </w:rPr>
        <w:t>(AVALOS e CHIAVENATO (ORG.), 2009)</w:t>
      </w:r>
      <w:r w:rsidRPr="007918D8">
        <w:t>.</w:t>
      </w:r>
      <w:r w:rsidR="00402FA6">
        <w:t xml:space="preserve"> </w:t>
      </w:r>
    </w:p>
    <w:p w:rsidR="00D77CBC" w:rsidRDefault="000E20BA" w:rsidP="00E278EC">
      <w:pPr>
        <w:spacing w:after="0" w:line="360" w:lineRule="auto"/>
        <w:ind w:firstLine="1134"/>
      </w:pPr>
      <w:r>
        <w:t xml:space="preserve">Entende-se </w:t>
      </w:r>
      <w:r w:rsidR="00D77CBC" w:rsidRPr="007918D8">
        <w:t>que o controle interno é uma maneira eficiente de conquistar os objetivos de uma empresa, promove</w:t>
      </w:r>
      <w:r w:rsidR="002E3E59" w:rsidRPr="007918D8">
        <w:t>ndo</w:t>
      </w:r>
      <w:r w:rsidR="00D77CBC" w:rsidRPr="007918D8">
        <w:t xml:space="preserve"> comunicação entre a administração e os demais setores </w:t>
      </w:r>
      <w:r w:rsidR="002E3E59" w:rsidRPr="007918D8">
        <w:t xml:space="preserve">da </w:t>
      </w:r>
      <w:r w:rsidR="00D77CBC" w:rsidRPr="007918D8">
        <w:t xml:space="preserve">mesma. </w:t>
      </w:r>
      <w:r w:rsidR="005A335C">
        <w:t>Sendo</w:t>
      </w:r>
      <w:r w:rsidR="00D77CBC" w:rsidRPr="007918D8">
        <w:t xml:space="preserve"> a GC a responsável pelo correto funcionamento de toda a estrutura da entidade. </w:t>
      </w:r>
    </w:p>
    <w:p w:rsidR="006F7C22" w:rsidRPr="007918D8" w:rsidRDefault="006F7C22" w:rsidP="00E278EC">
      <w:pPr>
        <w:spacing w:after="0" w:line="360" w:lineRule="auto"/>
        <w:ind w:firstLine="1134"/>
      </w:pPr>
    </w:p>
    <w:p w:rsidR="00047AE7" w:rsidRPr="007918D8" w:rsidRDefault="005B2F2C" w:rsidP="008D2747">
      <w:pPr>
        <w:pStyle w:val="Subttulo"/>
        <w:numPr>
          <w:ilvl w:val="0"/>
          <w:numId w:val="0"/>
        </w:numPr>
        <w:spacing w:line="276" w:lineRule="auto"/>
        <w:rPr>
          <w:rFonts w:ascii="Times New Roman" w:hAnsi="Times New Roman" w:cs="Times New Roman"/>
          <w:i w:val="0"/>
          <w:color w:val="auto"/>
        </w:rPr>
      </w:pPr>
      <w:r w:rsidRPr="007918D8">
        <w:rPr>
          <w:rFonts w:ascii="Times New Roman" w:hAnsi="Times New Roman" w:cs="Times New Roman"/>
          <w:i w:val="0"/>
          <w:color w:val="auto"/>
        </w:rPr>
        <w:t>1.</w:t>
      </w:r>
      <w:r w:rsidR="00B54C0C">
        <w:rPr>
          <w:rFonts w:ascii="Times New Roman" w:hAnsi="Times New Roman" w:cs="Times New Roman"/>
          <w:i w:val="0"/>
          <w:color w:val="auto"/>
        </w:rPr>
        <w:t>4</w:t>
      </w:r>
      <w:r w:rsidRPr="007918D8">
        <w:rPr>
          <w:rFonts w:ascii="Times New Roman" w:hAnsi="Times New Roman" w:cs="Times New Roman"/>
          <w:i w:val="0"/>
          <w:color w:val="auto"/>
        </w:rPr>
        <w:t xml:space="preserve"> </w:t>
      </w:r>
      <w:r w:rsidR="00047AE7" w:rsidRPr="007918D8">
        <w:rPr>
          <w:rFonts w:ascii="Times New Roman" w:hAnsi="Times New Roman" w:cs="Times New Roman"/>
          <w:i w:val="0"/>
          <w:color w:val="auto"/>
        </w:rPr>
        <w:t xml:space="preserve">PROGRAMA </w:t>
      </w:r>
      <w:r w:rsidR="00FB0B3F" w:rsidRPr="007918D8">
        <w:rPr>
          <w:rFonts w:ascii="Times New Roman" w:hAnsi="Times New Roman" w:cs="Times New Roman"/>
          <w:i w:val="0"/>
          <w:color w:val="auto"/>
        </w:rPr>
        <w:t>DE AUDITORIA</w:t>
      </w:r>
    </w:p>
    <w:p w:rsidR="00587976" w:rsidRPr="007918D8" w:rsidRDefault="00EC12B0" w:rsidP="00587976">
      <w:pPr>
        <w:spacing w:after="0" w:line="360" w:lineRule="auto"/>
        <w:ind w:firstLine="1134"/>
      </w:pPr>
      <w:r w:rsidRPr="007918D8">
        <w:t xml:space="preserve">Programa de auditoria </w:t>
      </w:r>
      <w:r w:rsidR="006C570F" w:rsidRPr="007918D8">
        <w:t xml:space="preserve">pode ser entendido como uma relação de </w:t>
      </w:r>
      <w:r w:rsidRPr="007918D8">
        <w:t>procedimentos adotados para alcançar os objetivos da contratada</w:t>
      </w:r>
      <w:r w:rsidR="006C570F" w:rsidRPr="007918D8">
        <w:t>, nele se define a natureza, tempestividade e extensão de tais procedimentos.</w:t>
      </w:r>
      <w:r w:rsidR="008C6C14">
        <w:t xml:space="preserve"> </w:t>
      </w:r>
      <w:r w:rsidR="00B153C9" w:rsidRPr="007918D8">
        <w:t xml:space="preserve">Ao desenvolver o programa de auditoria </w:t>
      </w:r>
      <w:r w:rsidR="00C71294" w:rsidRPr="007918D8">
        <w:t xml:space="preserve">o auditor terá a oportunidade de definir quais técnicas serão as mais viáveis para seu trabalho. </w:t>
      </w:r>
    </w:p>
    <w:p w:rsidR="00B153C9" w:rsidRPr="007918D8" w:rsidRDefault="00C71294" w:rsidP="00587976">
      <w:pPr>
        <w:spacing w:after="0" w:line="360" w:lineRule="auto"/>
        <w:ind w:firstLine="1134"/>
      </w:pPr>
      <w:r w:rsidRPr="007918D8">
        <w:t xml:space="preserve">De acordo com </w:t>
      </w:r>
      <w:r w:rsidRPr="007918D8">
        <w:rPr>
          <w:noProof/>
        </w:rPr>
        <w:t>Yoshitake (2012, p. 181) “</w:t>
      </w:r>
      <w:r w:rsidRPr="007918D8">
        <w:t>A efetividade do programa de auditoria pode ser avaliada pela referenciação dos pontos do programa com os papéis de trabalho</w:t>
      </w:r>
      <w:r w:rsidR="008C6C14">
        <w:rPr>
          <w:rStyle w:val="Refdenotaderodap"/>
        </w:rPr>
        <w:footnoteReference w:id="16"/>
      </w:r>
      <w:r w:rsidRPr="007918D8">
        <w:t>, os quais identificam as transações selecionadas, sumarizam os atributos da transação a ser testada e indicam os “achados” [...]”.</w:t>
      </w:r>
    </w:p>
    <w:p w:rsidR="00816E63" w:rsidRPr="007918D8" w:rsidRDefault="00816E63" w:rsidP="00816E63">
      <w:pPr>
        <w:spacing w:after="0" w:line="360" w:lineRule="auto"/>
        <w:ind w:firstLine="1134"/>
      </w:pPr>
      <w:r w:rsidRPr="007918D8">
        <w:t>Nada impede que o auditor promova alterações no programa no decorrer dos trabalhos, adequando-se ao presente da auditada.</w:t>
      </w:r>
      <w:r w:rsidR="008C6C14">
        <w:t xml:space="preserve"> </w:t>
      </w:r>
      <w:r w:rsidRPr="007918D8">
        <w:t xml:space="preserve">O foco dos programas de auditoria é permitir um caminho para a escolha de procedimentos mínimos a serem executados </w:t>
      </w:r>
      <w:r w:rsidRPr="007918D8">
        <w:rPr>
          <w:noProof/>
        </w:rPr>
        <w:t>(LINS, 2014)</w:t>
      </w:r>
      <w:r w:rsidRPr="007918D8">
        <w:t xml:space="preserve">.   </w:t>
      </w:r>
    </w:p>
    <w:p w:rsidR="00C920B4" w:rsidRPr="007918D8" w:rsidRDefault="008C6C14" w:rsidP="00C80637">
      <w:pPr>
        <w:spacing w:after="0" w:line="360" w:lineRule="auto"/>
        <w:ind w:firstLine="1134"/>
      </w:pPr>
      <w:r>
        <w:lastRenderedPageBreak/>
        <w:t>Compreende-</w:t>
      </w:r>
      <w:r w:rsidR="009F71DA" w:rsidRPr="007918D8">
        <w:t>se que programa de auditoria é o estudo feito pelo auditor, com visão global da situação da auditada, para estabelecer procedimentos mínimos a serem aplicados, inicialmente, uma vez que, estes poderão ser modificados e adequados sempre que necessário</w:t>
      </w:r>
      <w:r w:rsidR="00C920B4" w:rsidRPr="007918D8">
        <w:t xml:space="preserve"> e</w:t>
      </w:r>
      <w:r w:rsidR="003E4019" w:rsidRPr="007918D8">
        <w:t xml:space="preserve"> </w:t>
      </w:r>
      <w:r w:rsidR="00C920B4" w:rsidRPr="007918D8">
        <w:t xml:space="preserve">que </w:t>
      </w:r>
      <w:r w:rsidR="009F71DA" w:rsidRPr="007918D8">
        <w:t>todo o trabalho será documentado</w:t>
      </w:r>
      <w:r w:rsidR="00E13ED3" w:rsidRPr="007918D8">
        <w:t xml:space="preserve"> nos </w:t>
      </w:r>
      <w:r w:rsidR="00C920B4" w:rsidRPr="007918D8">
        <w:t>papéis de trabalho.</w:t>
      </w:r>
    </w:p>
    <w:p w:rsidR="006055F2" w:rsidRPr="007918D8" w:rsidRDefault="00FB0B3F" w:rsidP="00E75CFB">
      <w:pPr>
        <w:spacing w:after="0" w:line="360" w:lineRule="auto"/>
        <w:ind w:firstLine="1134"/>
      </w:pPr>
      <w:r w:rsidRPr="007918D8">
        <w:t xml:space="preserve">  </w:t>
      </w:r>
      <w:r w:rsidR="009F71DA" w:rsidRPr="007918D8">
        <w:t xml:space="preserve"> </w:t>
      </w:r>
    </w:p>
    <w:p w:rsidR="00B61B8D" w:rsidRPr="007918D8" w:rsidRDefault="002F6DF9" w:rsidP="00670026">
      <w:pPr>
        <w:tabs>
          <w:tab w:val="left" w:pos="1134"/>
        </w:tabs>
        <w:rPr>
          <w:rFonts w:cs="Times New Roman"/>
          <w:b/>
        </w:rPr>
      </w:pPr>
      <w:r w:rsidRPr="007918D8">
        <w:rPr>
          <w:rFonts w:cs="Times New Roman"/>
          <w:b/>
          <w:szCs w:val="24"/>
        </w:rPr>
        <w:t xml:space="preserve">2 </w:t>
      </w:r>
      <w:r w:rsidR="00B61B8D" w:rsidRPr="007918D8">
        <w:rPr>
          <w:rFonts w:cs="Times New Roman"/>
          <w:b/>
        </w:rPr>
        <w:t>AUDITORIA DE SISTEMA</w:t>
      </w:r>
      <w:r w:rsidR="00F859F4">
        <w:rPr>
          <w:rFonts w:cs="Times New Roman"/>
          <w:b/>
        </w:rPr>
        <w:t>S</w:t>
      </w:r>
      <w:r w:rsidR="00B61B8D" w:rsidRPr="007918D8">
        <w:rPr>
          <w:rFonts w:cs="Times New Roman"/>
          <w:b/>
        </w:rPr>
        <w:t xml:space="preserve"> DE INFORMAÇÃO</w:t>
      </w:r>
    </w:p>
    <w:p w:rsidR="00CF3129" w:rsidRPr="007918D8" w:rsidRDefault="00CF3129" w:rsidP="00CF3129">
      <w:pPr>
        <w:tabs>
          <w:tab w:val="left" w:pos="1134"/>
        </w:tabs>
        <w:spacing w:after="0" w:line="360" w:lineRule="auto"/>
        <w:ind w:firstLine="1134"/>
        <w:rPr>
          <w:rFonts w:cs="Times New Roman"/>
        </w:rPr>
      </w:pPr>
      <w:r w:rsidRPr="007918D8">
        <w:rPr>
          <w:rFonts w:cs="Times New Roman"/>
        </w:rPr>
        <w:t xml:space="preserve">A auditoria em meio tecnológico de informação (TI), também chamado de auditoria de sistemas de informação (SI), não altera o formato exigido para a profissão de auditor, esta tecnologia está baseada em confiança e controles internos, atestando sua existência, implementação e eficácia.   </w:t>
      </w:r>
    </w:p>
    <w:p w:rsidR="005C3FAE" w:rsidRPr="007918D8" w:rsidRDefault="003659A4" w:rsidP="005C3FAE">
      <w:pPr>
        <w:tabs>
          <w:tab w:val="left" w:pos="1134"/>
        </w:tabs>
        <w:spacing w:after="0" w:line="360" w:lineRule="auto"/>
        <w:ind w:firstLine="1134"/>
        <w:rPr>
          <w:rFonts w:cs="Times New Roman"/>
        </w:rPr>
      </w:pPr>
      <w:r w:rsidRPr="007918D8">
        <w:rPr>
          <w:rFonts w:cs="Times New Roman"/>
        </w:rPr>
        <w:t>A</w:t>
      </w:r>
      <w:r w:rsidR="009249C5" w:rsidRPr="007918D8">
        <w:rPr>
          <w:rFonts w:cs="Times New Roman"/>
        </w:rPr>
        <w:t xml:space="preserve"> auditoria de S</w:t>
      </w:r>
      <w:r w:rsidR="005C3FAE" w:rsidRPr="007918D8">
        <w:rPr>
          <w:rFonts w:cs="Times New Roman"/>
        </w:rPr>
        <w:t xml:space="preserve">I opera os meios de informática na pretensão de auditar seus computadores, igualmente buscam automatizar a metodologia de auditoria. Assim como em outros ramos de trabalho, a auditoria independente almeja uma vantagem competitiva, que caminha para a globalização dos auditores </w:t>
      </w:r>
      <w:r w:rsidR="005C3FAE" w:rsidRPr="007918D8">
        <w:rPr>
          <w:rFonts w:cs="Times New Roman"/>
          <w:noProof/>
        </w:rPr>
        <w:t>(IMONIANA, 2016)</w:t>
      </w:r>
      <w:r w:rsidR="005C3FAE" w:rsidRPr="007918D8">
        <w:rPr>
          <w:rFonts w:cs="Times New Roman"/>
        </w:rPr>
        <w:t xml:space="preserve">.   </w:t>
      </w:r>
    </w:p>
    <w:p w:rsidR="009565FC" w:rsidRDefault="003F7BD3" w:rsidP="003E4404">
      <w:pPr>
        <w:tabs>
          <w:tab w:val="left" w:pos="1134"/>
        </w:tabs>
        <w:spacing w:after="0" w:line="360" w:lineRule="auto"/>
        <w:ind w:firstLine="1134"/>
        <w:rPr>
          <w:rFonts w:cs="Times New Roman"/>
        </w:rPr>
      </w:pPr>
      <w:r w:rsidRPr="007918D8">
        <w:rPr>
          <w:rFonts w:cs="Times New Roman"/>
        </w:rPr>
        <w:t xml:space="preserve">De acordo </w:t>
      </w:r>
      <w:r w:rsidR="003B59E2" w:rsidRPr="007918D8">
        <w:rPr>
          <w:rFonts w:cs="Times New Roman"/>
        </w:rPr>
        <w:t>o mesmo autor</w:t>
      </w:r>
      <w:r w:rsidRPr="007918D8">
        <w:rPr>
          <w:rFonts w:cs="Times New Roman"/>
        </w:rPr>
        <w:t>, sistema é um grupo de itens programados, integrados, uma vez processados, favorecem a obtenção da finalidade do negócio através de sistemas de informação.</w:t>
      </w:r>
      <w:r w:rsidR="003B59E2" w:rsidRPr="007918D8">
        <w:rPr>
          <w:rFonts w:cs="Times New Roman"/>
        </w:rPr>
        <w:t xml:space="preserve"> </w:t>
      </w:r>
      <w:r w:rsidR="009249C5" w:rsidRPr="007918D8">
        <w:rPr>
          <w:rFonts w:cs="Times New Roman"/>
        </w:rPr>
        <w:t>A auditoria de S</w:t>
      </w:r>
      <w:r w:rsidR="003B6F38" w:rsidRPr="007918D8">
        <w:rPr>
          <w:rFonts w:cs="Times New Roman"/>
        </w:rPr>
        <w:t xml:space="preserve">I é feita por meio da análise dos riscos dos negócios referentes à certificação e veracidade das transações econômicas, financeiras e contábeis. Os ambientes de intranet e internet caracterizam maior vulnerabilidade de computadores e oportunidades de fraude. </w:t>
      </w:r>
    </w:p>
    <w:p w:rsidR="003E4404" w:rsidRPr="007918D8" w:rsidRDefault="003E4404" w:rsidP="003E4404">
      <w:pPr>
        <w:tabs>
          <w:tab w:val="left" w:pos="1134"/>
        </w:tabs>
        <w:spacing w:after="0" w:line="360" w:lineRule="auto"/>
        <w:ind w:firstLine="1134"/>
        <w:rPr>
          <w:rFonts w:cs="Times New Roman"/>
        </w:rPr>
      </w:pPr>
      <w:r w:rsidRPr="007918D8">
        <w:rPr>
          <w:rFonts w:cs="Times New Roman"/>
        </w:rPr>
        <w:t xml:space="preserve">Entende-se que </w:t>
      </w:r>
      <w:r w:rsidR="004730AA">
        <w:rPr>
          <w:rFonts w:cs="Times New Roman"/>
        </w:rPr>
        <w:t xml:space="preserve">a </w:t>
      </w:r>
      <w:r w:rsidRPr="007918D8">
        <w:rPr>
          <w:rFonts w:cs="Times New Roman"/>
        </w:rPr>
        <w:t>auditoria de SI não está separada da auditoria contábil, ambas resultam no progresso dos trabalhos de auditoria com a finalidade de adequar-se à realidade tecnológica das informações.</w:t>
      </w:r>
    </w:p>
    <w:p w:rsidR="003E4404" w:rsidRPr="007918D8" w:rsidRDefault="003E4404" w:rsidP="003E4404">
      <w:pPr>
        <w:tabs>
          <w:tab w:val="left" w:pos="1134"/>
        </w:tabs>
        <w:spacing w:after="0" w:line="360" w:lineRule="auto"/>
        <w:ind w:firstLine="1134"/>
        <w:rPr>
          <w:rFonts w:cs="Times New Roman"/>
        </w:rPr>
      </w:pPr>
    </w:p>
    <w:p w:rsidR="0002705F" w:rsidRPr="00472301" w:rsidRDefault="00721DC8" w:rsidP="00670026">
      <w:pPr>
        <w:pStyle w:val="Subttulo"/>
        <w:numPr>
          <w:ilvl w:val="0"/>
          <w:numId w:val="0"/>
        </w:numPr>
        <w:spacing w:line="276" w:lineRule="auto"/>
        <w:rPr>
          <w:rFonts w:ascii="Times New Roman" w:hAnsi="Times New Roman" w:cs="Times New Roman"/>
          <w:i w:val="0"/>
          <w:color w:val="auto"/>
        </w:rPr>
      </w:pPr>
      <w:r w:rsidRPr="007918D8">
        <w:rPr>
          <w:rFonts w:ascii="Times New Roman" w:hAnsi="Times New Roman" w:cs="Times New Roman"/>
          <w:i w:val="0"/>
          <w:color w:val="auto"/>
        </w:rPr>
        <w:t>2.</w:t>
      </w:r>
      <w:r w:rsidR="00A92443">
        <w:rPr>
          <w:rFonts w:ascii="Times New Roman" w:hAnsi="Times New Roman" w:cs="Times New Roman"/>
          <w:i w:val="0"/>
          <w:color w:val="auto"/>
        </w:rPr>
        <w:t>1</w:t>
      </w:r>
      <w:r w:rsidR="0002705F" w:rsidRPr="007918D8">
        <w:rPr>
          <w:rFonts w:ascii="Times New Roman" w:hAnsi="Times New Roman" w:cs="Times New Roman"/>
          <w:i w:val="0"/>
          <w:color w:val="auto"/>
        </w:rPr>
        <w:t xml:space="preserve"> SEGURANÇA </w:t>
      </w:r>
      <w:r w:rsidR="0002705F" w:rsidRPr="00472301">
        <w:rPr>
          <w:rFonts w:ascii="Times New Roman" w:hAnsi="Times New Roman" w:cs="Times New Roman"/>
          <w:i w:val="0"/>
          <w:color w:val="auto"/>
        </w:rPr>
        <w:t>SI</w:t>
      </w:r>
    </w:p>
    <w:p w:rsidR="00171FB1" w:rsidRPr="007918D8" w:rsidRDefault="00171FB1" w:rsidP="00C84A8A">
      <w:pPr>
        <w:tabs>
          <w:tab w:val="left" w:pos="1134"/>
        </w:tabs>
        <w:spacing w:after="0" w:line="360" w:lineRule="auto"/>
        <w:ind w:firstLine="1134"/>
        <w:rPr>
          <w:rFonts w:cs="Times New Roman"/>
        </w:rPr>
      </w:pPr>
      <w:r w:rsidRPr="007918D8">
        <w:rPr>
          <w:rFonts w:cs="Times New Roman"/>
        </w:rPr>
        <w:t xml:space="preserve">Presume-se que um bem está seguro quando existe uma certeza de retomada desse mesmo bem, nas mesmas condições em que foram confiados. </w:t>
      </w:r>
    </w:p>
    <w:p w:rsidR="00A06A7E" w:rsidRPr="007918D8" w:rsidRDefault="007A5AB2" w:rsidP="001650C8">
      <w:pPr>
        <w:tabs>
          <w:tab w:val="left" w:pos="1134"/>
        </w:tabs>
        <w:spacing w:after="0" w:line="360" w:lineRule="auto"/>
        <w:ind w:firstLine="1134"/>
        <w:rPr>
          <w:rFonts w:cs="Times New Roman"/>
        </w:rPr>
      </w:pPr>
      <w:r>
        <w:rPr>
          <w:rFonts w:cs="Times New Roman"/>
        </w:rPr>
        <w:t>S</w:t>
      </w:r>
      <w:r w:rsidR="00171FB1" w:rsidRPr="007918D8">
        <w:rPr>
          <w:rFonts w:cs="Times New Roman"/>
        </w:rPr>
        <w:t>egundo Dias (2000, p. 42)</w:t>
      </w:r>
      <w:r w:rsidR="00AC77F5" w:rsidRPr="007918D8">
        <w:rPr>
          <w:rFonts w:cs="Times New Roman"/>
        </w:rPr>
        <w:t>,</w:t>
      </w:r>
      <w:r w:rsidR="00A35A16" w:rsidRPr="007918D8">
        <w:rPr>
          <w:rFonts w:cs="Times New Roman"/>
        </w:rPr>
        <w:t xml:space="preserve"> </w:t>
      </w:r>
      <w:r w:rsidR="00171FB1" w:rsidRPr="007918D8">
        <w:rPr>
          <w:rFonts w:cs="Times New Roman"/>
        </w:rPr>
        <w:t>“[...] o usuário espera que suas informações estejam disponíveis no momento e local que ele determinar, que sejam confiáveis, corretas e mantidas fora do alcance e das vistas de pessoas não autorizadas”</w:t>
      </w:r>
      <w:r w:rsidR="00C80EC2" w:rsidRPr="007918D8">
        <w:rPr>
          <w:rFonts w:cs="Times New Roman"/>
        </w:rPr>
        <w:t>.</w:t>
      </w:r>
      <w:r w:rsidR="001650C8" w:rsidRPr="007918D8">
        <w:rPr>
          <w:rFonts w:cs="Times New Roman"/>
        </w:rPr>
        <w:t xml:space="preserve"> Ressalt</w:t>
      </w:r>
      <w:r w:rsidR="009A709F" w:rsidRPr="007918D8">
        <w:rPr>
          <w:rFonts w:cs="Times New Roman"/>
        </w:rPr>
        <w:t xml:space="preserve">a-se </w:t>
      </w:r>
      <w:r w:rsidR="001650C8" w:rsidRPr="007918D8">
        <w:rPr>
          <w:rFonts w:cs="Times New Roman"/>
        </w:rPr>
        <w:t xml:space="preserve">que a política de segurança de SI adotada </w:t>
      </w:r>
      <w:r w:rsidR="005E053A" w:rsidRPr="007918D8">
        <w:rPr>
          <w:rFonts w:cs="Times New Roman"/>
        </w:rPr>
        <w:t xml:space="preserve">por uma </w:t>
      </w:r>
      <w:r w:rsidR="001650C8" w:rsidRPr="007918D8">
        <w:rPr>
          <w:rFonts w:cs="Times New Roman"/>
        </w:rPr>
        <w:t xml:space="preserve">entidade, deve proteger todas as informações da </w:t>
      </w:r>
      <w:r w:rsidR="005E053A" w:rsidRPr="007918D8">
        <w:rPr>
          <w:rFonts w:cs="Times New Roman"/>
        </w:rPr>
        <w:t>mesma</w:t>
      </w:r>
      <w:r w:rsidR="001650C8" w:rsidRPr="007918D8">
        <w:rPr>
          <w:rFonts w:cs="Times New Roman"/>
        </w:rPr>
        <w:t>.</w:t>
      </w:r>
    </w:p>
    <w:p w:rsidR="00144C0D" w:rsidRPr="007918D8" w:rsidRDefault="00CB2D02" w:rsidP="00144C0D">
      <w:pPr>
        <w:tabs>
          <w:tab w:val="left" w:pos="1134"/>
        </w:tabs>
        <w:spacing w:after="0" w:line="360" w:lineRule="auto"/>
        <w:ind w:firstLine="1134"/>
        <w:rPr>
          <w:rFonts w:cs="Times New Roman"/>
        </w:rPr>
      </w:pPr>
      <w:r w:rsidRPr="007918D8">
        <w:rPr>
          <w:rFonts w:cs="Times New Roman"/>
        </w:rPr>
        <w:t>Os auditores de SI analisam os riscos no sistema de controle interno com o intuito de anteverem possíveis ameaças no ambiente de SI</w:t>
      </w:r>
      <w:r w:rsidR="00870F77">
        <w:rPr>
          <w:rFonts w:cs="Times New Roman"/>
        </w:rPr>
        <w:t>, n</w:t>
      </w:r>
      <w:r w:rsidRPr="007918D8">
        <w:rPr>
          <w:rFonts w:cs="Times New Roman"/>
        </w:rPr>
        <w:t>ormalmente</w:t>
      </w:r>
      <w:r w:rsidR="00FB7063">
        <w:rPr>
          <w:rFonts w:cs="Times New Roman"/>
        </w:rPr>
        <w:t>,</w:t>
      </w:r>
      <w:r w:rsidRPr="007918D8">
        <w:rPr>
          <w:rFonts w:cs="Times New Roman"/>
        </w:rPr>
        <w:t xml:space="preserve"> as operações de sistemas </w:t>
      </w:r>
      <w:r w:rsidRPr="007918D8">
        <w:rPr>
          <w:rFonts w:cs="Times New Roman"/>
        </w:rPr>
        <w:lastRenderedPageBreak/>
        <w:t>que colhe</w:t>
      </w:r>
      <w:r w:rsidR="00D1113E">
        <w:rPr>
          <w:rFonts w:cs="Times New Roman"/>
        </w:rPr>
        <w:t>m</w:t>
      </w:r>
      <w:r w:rsidRPr="007918D8">
        <w:rPr>
          <w:rFonts w:cs="Times New Roman"/>
        </w:rPr>
        <w:t xml:space="preserve"> dados, entrada, processamento, emissão de relatórios, documentação e guarda de dados oferecem riscos </w:t>
      </w:r>
      <w:r w:rsidR="00FB7063">
        <w:rPr>
          <w:rFonts w:cs="Times New Roman"/>
        </w:rPr>
        <w:t xml:space="preserve">claros </w:t>
      </w:r>
      <w:r w:rsidRPr="007918D8">
        <w:rPr>
          <w:rFonts w:cs="Times New Roman"/>
        </w:rPr>
        <w:t xml:space="preserve">pela natureza das atividades desempenhadas. </w:t>
      </w:r>
      <w:r w:rsidR="00190536" w:rsidRPr="007918D8">
        <w:rPr>
          <w:rFonts w:cs="Times New Roman"/>
        </w:rPr>
        <w:t xml:space="preserve"> </w:t>
      </w:r>
      <w:r w:rsidR="00144C0D" w:rsidRPr="007918D8">
        <w:rPr>
          <w:rFonts w:cs="Times New Roman"/>
        </w:rPr>
        <w:t>(</w:t>
      </w:r>
      <w:r w:rsidR="00144C0D" w:rsidRPr="007918D8">
        <w:rPr>
          <w:rFonts w:cs="Times New Roman"/>
          <w:noProof/>
        </w:rPr>
        <w:t>IMONIANA, 2016)</w:t>
      </w:r>
      <w:r w:rsidR="00144C0D" w:rsidRPr="007918D8">
        <w:rPr>
          <w:rFonts w:cs="Times New Roman"/>
        </w:rPr>
        <w:t xml:space="preserve">. </w:t>
      </w:r>
    </w:p>
    <w:p w:rsidR="001E5B97" w:rsidRDefault="001E0DE1" w:rsidP="001E0DE1">
      <w:pPr>
        <w:tabs>
          <w:tab w:val="left" w:pos="1134"/>
        </w:tabs>
        <w:spacing w:after="0" w:line="360" w:lineRule="auto"/>
        <w:ind w:firstLine="1134"/>
        <w:rPr>
          <w:rFonts w:cs="Times New Roman"/>
        </w:rPr>
      </w:pPr>
      <w:r w:rsidRPr="007918D8">
        <w:rPr>
          <w:rFonts w:cs="Times New Roman"/>
        </w:rPr>
        <w:t xml:space="preserve">Auditar o sistema de controle interno de uma empresa envolve averiguar processos e atestar sua efetividade, </w:t>
      </w:r>
      <w:r w:rsidR="001E5B97">
        <w:rPr>
          <w:rFonts w:cs="Times New Roman"/>
        </w:rPr>
        <w:t xml:space="preserve">de acordo com </w:t>
      </w:r>
      <w:r w:rsidR="001E5B97" w:rsidRPr="001E5B97">
        <w:rPr>
          <w:rFonts w:cs="Times New Roman"/>
          <w:noProof/>
        </w:rPr>
        <w:t>M</w:t>
      </w:r>
      <w:r w:rsidR="001E5B97">
        <w:rPr>
          <w:rFonts w:cs="Times New Roman"/>
          <w:noProof/>
        </w:rPr>
        <w:t xml:space="preserve">agalhães, </w:t>
      </w:r>
      <w:r w:rsidR="001E5B97" w:rsidRPr="001E5B97">
        <w:rPr>
          <w:rFonts w:cs="Times New Roman"/>
          <w:noProof/>
        </w:rPr>
        <w:t>L</w:t>
      </w:r>
      <w:r w:rsidR="001E5B97">
        <w:rPr>
          <w:rFonts w:cs="Times New Roman"/>
          <w:noProof/>
        </w:rPr>
        <w:t>unkes e Müller (</w:t>
      </w:r>
      <w:r w:rsidR="001E5B97" w:rsidRPr="001E5B97">
        <w:rPr>
          <w:rFonts w:cs="Times New Roman"/>
          <w:noProof/>
        </w:rPr>
        <w:t>2001</w:t>
      </w:r>
      <w:r w:rsidR="001E5B97">
        <w:rPr>
          <w:rFonts w:cs="Times New Roman"/>
          <w:noProof/>
        </w:rPr>
        <w:t>, p. 137</w:t>
      </w:r>
      <w:r w:rsidR="001E5B97" w:rsidRPr="001E5B97">
        <w:rPr>
          <w:rFonts w:cs="Times New Roman"/>
          <w:noProof/>
        </w:rPr>
        <w:t>)</w:t>
      </w:r>
      <w:r w:rsidR="001E5B97">
        <w:rPr>
          <w:rFonts w:cs="Times New Roman"/>
          <w:noProof/>
        </w:rPr>
        <w:t xml:space="preserve"> deve-se verificar, “[...] o processo contábil, a adequacidade e a eficiência dos programas e dos sistemas, com relação ao ambiente e aos propósitos para os quais estes programas e sistemas estão sendo desenvolvidos ou utilizados”.  </w:t>
      </w:r>
    </w:p>
    <w:p w:rsidR="00C86F4C" w:rsidRDefault="00C86F4C" w:rsidP="00C86F4C">
      <w:pPr>
        <w:tabs>
          <w:tab w:val="left" w:pos="1134"/>
        </w:tabs>
        <w:spacing w:after="0" w:line="360" w:lineRule="auto"/>
        <w:ind w:firstLine="1134"/>
        <w:rPr>
          <w:rFonts w:cs="Times New Roman"/>
        </w:rPr>
      </w:pPr>
      <w:r w:rsidRPr="007918D8">
        <w:rPr>
          <w:rFonts w:cs="Times New Roman"/>
        </w:rPr>
        <w:t>N</w:t>
      </w:r>
      <w:r w:rsidR="00B45BFE">
        <w:rPr>
          <w:rFonts w:cs="Times New Roman"/>
        </w:rPr>
        <w:t xml:space="preserve">a </w:t>
      </w:r>
      <w:r w:rsidR="00BA30E8">
        <w:rPr>
          <w:rFonts w:cs="Times New Roman"/>
        </w:rPr>
        <w:t>eventualidade d</w:t>
      </w:r>
      <w:r w:rsidRPr="007918D8">
        <w:rPr>
          <w:rFonts w:cs="Times New Roman"/>
        </w:rPr>
        <w:t>os controles internos e o SI não acolherem as exigências básicas de eficiência e eficácia, o auditor independente responsável</w:t>
      </w:r>
      <w:r w:rsidR="002579B9" w:rsidRPr="007918D8">
        <w:rPr>
          <w:rFonts w:cs="Times New Roman"/>
        </w:rPr>
        <w:t xml:space="preserve"> pela auditoria</w:t>
      </w:r>
      <w:r w:rsidRPr="007918D8">
        <w:rPr>
          <w:rFonts w:cs="Times New Roman"/>
        </w:rPr>
        <w:t>, deve refletir sobre a continuidade ou não dos trabalhos, em virtude dos riscos inerentes à auditoria, dado que o trabalho de campo é baseado na segurança dos controles internos e sistemas de informação</w:t>
      </w:r>
      <w:r w:rsidR="00B45BFE">
        <w:rPr>
          <w:rFonts w:cs="Times New Roman"/>
          <w:noProof/>
        </w:rPr>
        <w:t xml:space="preserve"> (LINS, 2014</w:t>
      </w:r>
      <w:r w:rsidRPr="007918D8">
        <w:rPr>
          <w:rFonts w:cs="Times New Roman"/>
          <w:noProof/>
        </w:rPr>
        <w:t>)</w:t>
      </w:r>
      <w:r w:rsidRPr="007918D8">
        <w:rPr>
          <w:rFonts w:cs="Times New Roman"/>
        </w:rPr>
        <w:t>.</w:t>
      </w:r>
    </w:p>
    <w:p w:rsidR="007E0F03" w:rsidRPr="007918D8" w:rsidRDefault="007E0F03" w:rsidP="00C86F4C">
      <w:pPr>
        <w:tabs>
          <w:tab w:val="left" w:pos="1134"/>
        </w:tabs>
        <w:spacing w:after="0" w:line="360" w:lineRule="auto"/>
        <w:ind w:firstLine="1134"/>
        <w:rPr>
          <w:rFonts w:cs="Times New Roman"/>
        </w:rPr>
      </w:pPr>
    </w:p>
    <w:p w:rsidR="00F20FCF" w:rsidRPr="007918D8" w:rsidRDefault="00F20FCF" w:rsidP="00A32E60">
      <w:pPr>
        <w:pStyle w:val="Subttulo"/>
        <w:numPr>
          <w:ilvl w:val="0"/>
          <w:numId w:val="0"/>
        </w:numPr>
        <w:spacing w:line="276" w:lineRule="auto"/>
        <w:rPr>
          <w:rFonts w:ascii="Times New Roman" w:hAnsi="Times New Roman" w:cs="Times New Roman"/>
          <w:i w:val="0"/>
          <w:color w:val="auto"/>
        </w:rPr>
      </w:pPr>
      <w:r w:rsidRPr="007918D8">
        <w:rPr>
          <w:rFonts w:ascii="Times New Roman" w:hAnsi="Times New Roman" w:cs="Times New Roman"/>
          <w:i w:val="0"/>
          <w:color w:val="auto"/>
        </w:rPr>
        <w:t>2.</w:t>
      </w:r>
      <w:r w:rsidR="00A92443">
        <w:rPr>
          <w:rFonts w:ascii="Times New Roman" w:hAnsi="Times New Roman" w:cs="Times New Roman"/>
          <w:i w:val="0"/>
          <w:color w:val="auto"/>
        </w:rPr>
        <w:t>2</w:t>
      </w:r>
      <w:r w:rsidRPr="007918D8">
        <w:rPr>
          <w:rFonts w:ascii="Times New Roman" w:hAnsi="Times New Roman" w:cs="Times New Roman"/>
          <w:i w:val="0"/>
          <w:color w:val="auto"/>
        </w:rPr>
        <w:t xml:space="preserve"> PLANO DE CONTINGÊNCIA</w:t>
      </w:r>
      <w:r w:rsidR="003452FC" w:rsidRPr="007918D8">
        <w:rPr>
          <w:rFonts w:ascii="Times New Roman" w:hAnsi="Times New Roman" w:cs="Times New Roman"/>
          <w:i w:val="0"/>
          <w:color w:val="auto"/>
        </w:rPr>
        <w:t xml:space="preserve"> E RECUPERAÇÃO DE DESASTRES</w:t>
      </w:r>
    </w:p>
    <w:p w:rsidR="0046312F" w:rsidRPr="007918D8" w:rsidRDefault="00801BE8" w:rsidP="00EE61C9">
      <w:pPr>
        <w:spacing w:after="0" w:line="360" w:lineRule="auto"/>
        <w:ind w:firstLine="1134"/>
      </w:pPr>
      <w:r w:rsidRPr="007918D8">
        <w:t xml:space="preserve">Plano de contingência e recuperação de desastres são medidas </w:t>
      </w:r>
      <w:r w:rsidR="0046312F" w:rsidRPr="007918D8">
        <w:t>definidas e documentadas</w:t>
      </w:r>
      <w:r w:rsidR="00E50CB3" w:rsidRPr="007918D8">
        <w:t xml:space="preserve"> pela organização</w:t>
      </w:r>
      <w:r w:rsidR="0046312F" w:rsidRPr="007918D8">
        <w:t>, que devem ser cumpridas em casos de ocorrências com os recursos de informática, o foco é evitar perdas materiais em decorrência da inoperância dos equipamentos</w:t>
      </w:r>
      <w:r w:rsidR="0046312F" w:rsidRPr="007918D8">
        <w:rPr>
          <w:noProof/>
        </w:rPr>
        <w:t xml:space="preserve"> (IMONIANA, 2016)</w:t>
      </w:r>
      <w:r w:rsidR="0046312F" w:rsidRPr="007918D8">
        <w:t>.</w:t>
      </w:r>
    </w:p>
    <w:p w:rsidR="00F85F70" w:rsidRPr="007918D8" w:rsidRDefault="0046312F" w:rsidP="00F85F70">
      <w:pPr>
        <w:spacing w:after="0" w:line="360" w:lineRule="auto"/>
        <w:ind w:firstLine="1134"/>
      </w:pPr>
      <w:r w:rsidRPr="007918D8">
        <w:t xml:space="preserve"> </w:t>
      </w:r>
      <w:r w:rsidR="00E50CB3" w:rsidRPr="007918D8">
        <w:t>Segundo Dias (2000) a</w:t>
      </w:r>
      <w:r w:rsidR="003A5196" w:rsidRPr="007918D8">
        <w:t xml:space="preserve"> forma como uma empresa pretende proteger, controlar e monitorar seu patrimônio computacional</w:t>
      </w:r>
      <w:r w:rsidR="000F3EC1" w:rsidRPr="007918D8">
        <w:t xml:space="preserve">, </w:t>
      </w:r>
      <w:r w:rsidR="003A5196" w:rsidRPr="007918D8">
        <w:t>as i</w:t>
      </w:r>
      <w:r w:rsidR="00E50CB3" w:rsidRPr="007918D8">
        <w:t>nformações por estes manuseadas</w:t>
      </w:r>
      <w:r w:rsidR="000F3EC1" w:rsidRPr="007918D8">
        <w:t>, as ameaças relevantes, os riscos e os impactos envolvidos, é definida</w:t>
      </w:r>
      <w:r w:rsidR="003A5196" w:rsidRPr="007918D8">
        <w:t xml:space="preserve"> pela política de segurança de SI adotada pela empresa</w:t>
      </w:r>
      <w:r w:rsidR="000F3EC1" w:rsidRPr="007918D8">
        <w:t>.</w:t>
      </w:r>
      <w:r w:rsidR="003A5196" w:rsidRPr="007918D8">
        <w:t xml:space="preserve"> </w:t>
      </w:r>
      <w:r w:rsidR="00247C16" w:rsidRPr="007918D8">
        <w:t xml:space="preserve">Entende-se que </w:t>
      </w:r>
      <w:r w:rsidR="00985709" w:rsidRPr="007918D8">
        <w:t>o</w:t>
      </w:r>
      <w:r w:rsidR="00F85F70" w:rsidRPr="007918D8">
        <w:t xml:space="preserve"> controle de segurança deve controlar a vulnerabilidade do ambiente</w:t>
      </w:r>
      <w:r w:rsidR="00247C16" w:rsidRPr="007918D8">
        <w:t>,</w:t>
      </w:r>
      <w:r w:rsidR="00F85F70" w:rsidRPr="007918D8">
        <w:t xml:space="preserve"> estabelece</w:t>
      </w:r>
      <w:r w:rsidR="00985709" w:rsidRPr="007918D8">
        <w:t xml:space="preserve">r </w:t>
      </w:r>
      <w:r w:rsidR="00F85F70" w:rsidRPr="007918D8">
        <w:t xml:space="preserve">métodos capazes de extinguir </w:t>
      </w:r>
      <w:r w:rsidR="00985709" w:rsidRPr="007918D8">
        <w:t>riscos, limit</w:t>
      </w:r>
      <w:r w:rsidR="00247C16" w:rsidRPr="007918D8">
        <w:t xml:space="preserve">ando-os a </w:t>
      </w:r>
      <w:r w:rsidR="00F85F70" w:rsidRPr="007918D8">
        <w:t>um grau aceitável, diminuir sinistro</w:t>
      </w:r>
      <w:r w:rsidR="00803CA7">
        <w:t>s</w:t>
      </w:r>
      <w:r w:rsidR="00F85F70" w:rsidRPr="007918D8">
        <w:t xml:space="preserve"> e consequentemente </w:t>
      </w:r>
      <w:r w:rsidR="00803CA7">
        <w:t>seus i</w:t>
      </w:r>
      <w:r w:rsidR="00F85F70" w:rsidRPr="007918D8">
        <w:t>mpacto</w:t>
      </w:r>
      <w:r w:rsidR="00803CA7">
        <w:t>s e</w:t>
      </w:r>
      <w:r w:rsidR="00F85F70" w:rsidRPr="007918D8">
        <w:t xml:space="preserve"> equilibrar o</w:t>
      </w:r>
      <w:r w:rsidR="00985709" w:rsidRPr="007918D8">
        <w:t>s</w:t>
      </w:r>
      <w:r w:rsidR="00F85F70" w:rsidRPr="007918D8">
        <w:t xml:space="preserve"> dano</w:t>
      </w:r>
      <w:r w:rsidR="00985709" w:rsidRPr="007918D8">
        <w:t>s</w:t>
      </w:r>
      <w:r w:rsidR="00F85F70" w:rsidRPr="007918D8">
        <w:t xml:space="preserve"> através de seguros</w:t>
      </w:r>
      <w:r w:rsidR="00985709" w:rsidRPr="007918D8">
        <w:t>.</w:t>
      </w:r>
      <w:r w:rsidR="00F85F70" w:rsidRPr="007918D8">
        <w:t xml:space="preserve"> </w:t>
      </w:r>
    </w:p>
    <w:p w:rsidR="00803CA7" w:rsidRDefault="00803CA7" w:rsidP="00803CA7">
      <w:pPr>
        <w:spacing w:after="0" w:line="360" w:lineRule="auto"/>
        <w:ind w:firstLine="1134"/>
        <w:rPr>
          <w:rFonts w:cs="Times New Roman"/>
        </w:rPr>
      </w:pPr>
      <w:r>
        <w:t>Ainda d</w:t>
      </w:r>
      <w:r w:rsidR="00247C16" w:rsidRPr="007918D8">
        <w:t>e acordo com a autora, outro ponto relevante no plano de contingência são os c</w:t>
      </w:r>
      <w:r w:rsidR="00D24388" w:rsidRPr="007918D8">
        <w:t>ontroles de acesso lógico</w:t>
      </w:r>
      <w:r w:rsidR="00247C16" w:rsidRPr="007918D8">
        <w:t xml:space="preserve"> que</w:t>
      </w:r>
      <w:r w:rsidR="009F76DD" w:rsidRPr="007918D8">
        <w:t>,</w:t>
      </w:r>
      <w:r w:rsidR="00247C16" w:rsidRPr="007918D8">
        <w:t xml:space="preserve"> </w:t>
      </w:r>
      <w:r w:rsidR="00D24388" w:rsidRPr="007918D8">
        <w:t xml:space="preserve">compreendem medidas e procedimentos utilizados para proteger dados, programas e sistemas, contra acessos não autorizados, seja de usuários ou outros programas. </w:t>
      </w:r>
      <w:r w:rsidR="001F026E" w:rsidRPr="007918D8">
        <w:rPr>
          <w:rFonts w:cs="Times New Roman"/>
        </w:rPr>
        <w:t xml:space="preserve">A análise de risco é crucial para a política de segurança e a ameaça de ruptura dessa segurança é permanente, variando de acordo com a disponibilidade de recursos técnicos e econômicos. </w:t>
      </w:r>
    </w:p>
    <w:p w:rsidR="001F026E" w:rsidRPr="007918D8" w:rsidRDefault="001F026E" w:rsidP="00803CA7">
      <w:pPr>
        <w:spacing w:after="0" w:line="360" w:lineRule="auto"/>
        <w:ind w:firstLine="1134"/>
        <w:rPr>
          <w:rFonts w:cs="Times New Roman"/>
        </w:rPr>
      </w:pPr>
      <w:r w:rsidRPr="007918D8">
        <w:rPr>
          <w:rFonts w:cs="Times New Roman"/>
        </w:rPr>
        <w:lastRenderedPageBreak/>
        <w:t>Logo, o foco da análise de risco está em mensurar ameaç</w:t>
      </w:r>
      <w:r w:rsidR="00F823B8" w:rsidRPr="007918D8">
        <w:rPr>
          <w:rFonts w:cs="Times New Roman"/>
        </w:rPr>
        <w:t>as, vulnerabilidades e impactos</w:t>
      </w:r>
      <w:r w:rsidR="00803CA7">
        <w:rPr>
          <w:rFonts w:cs="Times New Roman"/>
        </w:rPr>
        <w:t>,</w:t>
      </w:r>
      <w:r w:rsidR="00F823B8" w:rsidRPr="007918D8">
        <w:rPr>
          <w:rFonts w:cs="Times New Roman"/>
        </w:rPr>
        <w:t xml:space="preserve"> e</w:t>
      </w:r>
      <w:r w:rsidRPr="007918D8">
        <w:rPr>
          <w:rFonts w:cs="Times New Roman"/>
        </w:rPr>
        <w:t xml:space="preserve"> oferecer meios apropriados </w:t>
      </w:r>
      <w:r w:rsidR="00F823B8" w:rsidRPr="007918D8">
        <w:rPr>
          <w:rFonts w:cs="Times New Roman"/>
        </w:rPr>
        <w:t xml:space="preserve">de </w:t>
      </w:r>
      <w:r w:rsidRPr="007918D8">
        <w:rPr>
          <w:rFonts w:cs="Times New Roman"/>
        </w:rPr>
        <w:t>saná-los</w:t>
      </w:r>
      <w:r w:rsidR="00803CA7">
        <w:rPr>
          <w:rFonts w:cs="Times New Roman"/>
        </w:rPr>
        <w:t xml:space="preserve">. </w:t>
      </w:r>
      <w:r w:rsidR="003452FC" w:rsidRPr="007918D8">
        <w:rPr>
          <w:rFonts w:cs="Times New Roman"/>
        </w:rPr>
        <w:t>Entende-se que o plano de contingência e recuperação de desastres é de responsabilidade da administração da entidade</w:t>
      </w:r>
      <w:r w:rsidR="00EB5D47" w:rsidRPr="007918D8">
        <w:rPr>
          <w:rFonts w:cs="Times New Roman"/>
        </w:rPr>
        <w:t xml:space="preserve">, cabe ao auditor independente ater-se ao histórico de ocorrências de sua operacionalização e o desempenho do mesmo nestas ocasiões. </w:t>
      </w:r>
      <w:r w:rsidR="003452FC" w:rsidRPr="007918D8">
        <w:rPr>
          <w:rFonts w:cs="Times New Roman"/>
        </w:rPr>
        <w:t xml:space="preserve">  </w:t>
      </w:r>
      <w:r w:rsidR="00F823B8" w:rsidRPr="007918D8">
        <w:rPr>
          <w:rFonts w:cs="Times New Roman"/>
        </w:rPr>
        <w:t xml:space="preserve"> </w:t>
      </w:r>
      <w:r w:rsidRPr="007918D8">
        <w:rPr>
          <w:rFonts w:cs="Times New Roman"/>
        </w:rPr>
        <w:t xml:space="preserve"> </w:t>
      </w:r>
    </w:p>
    <w:p w:rsidR="001F026E" w:rsidRDefault="001F026E" w:rsidP="001F026E">
      <w:pPr>
        <w:tabs>
          <w:tab w:val="left" w:pos="1134"/>
        </w:tabs>
        <w:spacing w:after="0" w:line="360" w:lineRule="auto"/>
        <w:ind w:firstLine="1134"/>
        <w:rPr>
          <w:rFonts w:cs="Times New Roman"/>
        </w:rPr>
      </w:pPr>
    </w:p>
    <w:p w:rsidR="007E0F03" w:rsidRDefault="007E0F03" w:rsidP="001F026E">
      <w:pPr>
        <w:tabs>
          <w:tab w:val="left" w:pos="1134"/>
        </w:tabs>
        <w:spacing w:after="0" w:line="360" w:lineRule="auto"/>
        <w:ind w:firstLine="1134"/>
        <w:rPr>
          <w:rFonts w:cs="Times New Roman"/>
        </w:rPr>
      </w:pPr>
    </w:p>
    <w:p w:rsidR="007E0F03" w:rsidRDefault="007E0F03" w:rsidP="001F026E">
      <w:pPr>
        <w:tabs>
          <w:tab w:val="left" w:pos="1134"/>
        </w:tabs>
        <w:spacing w:after="0" w:line="360" w:lineRule="auto"/>
        <w:ind w:firstLine="1134"/>
        <w:rPr>
          <w:rFonts w:cs="Times New Roman"/>
        </w:rPr>
      </w:pPr>
    </w:p>
    <w:p w:rsidR="007E0F03" w:rsidRPr="007918D8" w:rsidRDefault="007E0F03" w:rsidP="001F026E">
      <w:pPr>
        <w:tabs>
          <w:tab w:val="left" w:pos="1134"/>
        </w:tabs>
        <w:spacing w:after="0" w:line="360" w:lineRule="auto"/>
        <w:ind w:firstLine="1134"/>
        <w:rPr>
          <w:rFonts w:cs="Times New Roman"/>
        </w:rPr>
      </w:pPr>
    </w:p>
    <w:p w:rsidR="00D24388" w:rsidRPr="007918D8" w:rsidRDefault="006D2CD8" w:rsidP="0059688D">
      <w:pPr>
        <w:rPr>
          <w:rFonts w:cs="Times New Roman"/>
        </w:rPr>
      </w:pPr>
      <w:r w:rsidRPr="007918D8">
        <w:rPr>
          <w:rFonts w:cs="Times New Roman"/>
        </w:rPr>
        <w:t>2.</w:t>
      </w:r>
      <w:r w:rsidR="00A92443">
        <w:rPr>
          <w:rFonts w:cs="Times New Roman"/>
        </w:rPr>
        <w:t>3</w:t>
      </w:r>
      <w:r w:rsidRPr="007918D8">
        <w:rPr>
          <w:rFonts w:cs="Times New Roman"/>
        </w:rPr>
        <w:t xml:space="preserve"> EMISSÃO DE RELATÓRIOS DE AUDITORIA DE SI</w:t>
      </w:r>
    </w:p>
    <w:p w:rsidR="001C0B9D" w:rsidRPr="007918D8" w:rsidRDefault="001C0B9D" w:rsidP="006703CD">
      <w:pPr>
        <w:tabs>
          <w:tab w:val="left" w:pos="1134"/>
        </w:tabs>
        <w:spacing w:after="0" w:line="360" w:lineRule="auto"/>
        <w:ind w:firstLine="1134"/>
        <w:rPr>
          <w:rFonts w:cs="Times New Roman"/>
        </w:rPr>
      </w:pPr>
      <w:r w:rsidRPr="007918D8">
        <w:rPr>
          <w:rFonts w:cs="Times New Roman"/>
        </w:rPr>
        <w:t xml:space="preserve">Dos vários relatórios emitidos pelos trabalhos de auditoria de SI, existe uma divisão entre os que são entregues para a execução da auditoria independente e os encaminhados à auditoria interna. </w:t>
      </w:r>
    </w:p>
    <w:p w:rsidR="00BA0685" w:rsidRDefault="00C0428D" w:rsidP="004A3394">
      <w:pPr>
        <w:tabs>
          <w:tab w:val="left" w:pos="1134"/>
        </w:tabs>
        <w:spacing w:after="0" w:line="360" w:lineRule="auto"/>
        <w:ind w:firstLine="1134"/>
        <w:rPr>
          <w:rFonts w:cs="Times New Roman"/>
          <w:noProof/>
        </w:rPr>
      </w:pPr>
      <w:r w:rsidRPr="007918D8">
        <w:rPr>
          <w:rFonts w:cs="Times New Roman"/>
        </w:rPr>
        <w:t xml:space="preserve">Segundo </w:t>
      </w:r>
      <w:r w:rsidRPr="007918D8">
        <w:rPr>
          <w:rFonts w:cs="Times New Roman"/>
          <w:noProof/>
        </w:rPr>
        <w:t>Imoniana (2016),</w:t>
      </w:r>
      <w:r w:rsidR="002336B9" w:rsidRPr="007918D8">
        <w:rPr>
          <w:rFonts w:cs="Times New Roman"/>
          <w:noProof/>
        </w:rPr>
        <w:t xml:space="preserve"> para atender a auditoria independente se faz necessário que os relatórios da auditoria de SI seja avaliado pela auditoria financeira, com o intuito de destacar os aspectos dos controles internos, </w:t>
      </w:r>
      <w:r w:rsidR="00AE1BF6" w:rsidRPr="007918D8">
        <w:rPr>
          <w:rFonts w:cs="Times New Roman"/>
          <w:noProof/>
        </w:rPr>
        <w:t>objetiv</w:t>
      </w:r>
      <w:r w:rsidR="00090D1B" w:rsidRPr="007918D8">
        <w:rPr>
          <w:rFonts w:cs="Times New Roman"/>
          <w:noProof/>
        </w:rPr>
        <w:t xml:space="preserve">ando </w:t>
      </w:r>
      <w:r w:rsidR="00AE1BF6" w:rsidRPr="007918D8">
        <w:rPr>
          <w:rFonts w:cs="Times New Roman"/>
          <w:noProof/>
        </w:rPr>
        <w:t>precisar a extensão de testes substantivos e analíticos substantivos</w:t>
      </w:r>
      <w:r w:rsidR="00DE5371">
        <w:rPr>
          <w:rStyle w:val="Refdenotaderodap"/>
          <w:rFonts w:cs="Times New Roman"/>
          <w:noProof/>
        </w:rPr>
        <w:footnoteReference w:id="17"/>
      </w:r>
      <w:r w:rsidR="00090D1B" w:rsidRPr="007918D8">
        <w:rPr>
          <w:rFonts w:cs="Times New Roman"/>
          <w:noProof/>
        </w:rPr>
        <w:t>.</w:t>
      </w:r>
      <w:r w:rsidR="00AE1BF6" w:rsidRPr="007918D8">
        <w:rPr>
          <w:rFonts w:cs="Times New Roman"/>
          <w:noProof/>
        </w:rPr>
        <w:t xml:space="preserve"> </w:t>
      </w:r>
    </w:p>
    <w:p w:rsidR="003B62E3" w:rsidRPr="007918D8" w:rsidRDefault="003B62E3" w:rsidP="003B62E3">
      <w:pPr>
        <w:tabs>
          <w:tab w:val="left" w:pos="1134"/>
        </w:tabs>
        <w:spacing w:after="0" w:line="360" w:lineRule="auto"/>
        <w:ind w:firstLine="1134"/>
        <w:rPr>
          <w:rFonts w:cs="Times New Roman"/>
        </w:rPr>
      </w:pPr>
      <w:r w:rsidRPr="007918D8">
        <w:rPr>
          <w:rFonts w:cs="Times New Roman"/>
        </w:rPr>
        <w:t>O relatório preliminar pode ser iniciado na fase de planejamento da auditoria</w:t>
      </w:r>
      <w:r w:rsidR="007E0CFD" w:rsidRPr="007918D8">
        <w:rPr>
          <w:rFonts w:cs="Times New Roman"/>
        </w:rPr>
        <w:t>,</w:t>
      </w:r>
      <w:r w:rsidR="00BA0685">
        <w:rPr>
          <w:rFonts w:cs="Times New Roman"/>
        </w:rPr>
        <w:t xml:space="preserve"> durante o trabalho de campo</w:t>
      </w:r>
      <w:r w:rsidRPr="007918D8">
        <w:rPr>
          <w:rFonts w:cs="Times New Roman"/>
        </w:rPr>
        <w:t xml:space="preserve"> recomenda-se o registro</w:t>
      </w:r>
      <w:r w:rsidR="0015655C">
        <w:rPr>
          <w:rFonts w:cs="Times New Roman"/>
        </w:rPr>
        <w:t>,</w:t>
      </w:r>
      <w:r w:rsidRPr="007918D8">
        <w:rPr>
          <w:rFonts w:cs="Times New Roman"/>
        </w:rPr>
        <w:t xml:space="preserve"> das observações realizadas pela equipe e dos relatos colhidos d</w:t>
      </w:r>
      <w:r w:rsidR="00D66543">
        <w:rPr>
          <w:rFonts w:cs="Times New Roman"/>
        </w:rPr>
        <w:t xml:space="preserve">os colaboradores entrevistados </w:t>
      </w:r>
      <w:r w:rsidRPr="007918D8">
        <w:rPr>
          <w:rFonts w:cs="Times New Roman"/>
          <w:noProof/>
        </w:rPr>
        <w:t>(DIAS, 2000)</w:t>
      </w:r>
      <w:r w:rsidRPr="007918D8">
        <w:rPr>
          <w:rFonts w:cs="Times New Roman"/>
        </w:rPr>
        <w:t xml:space="preserve">. </w:t>
      </w:r>
    </w:p>
    <w:p w:rsidR="00D14F26" w:rsidRPr="007918D8" w:rsidRDefault="00D14F26" w:rsidP="00D14F26">
      <w:pPr>
        <w:tabs>
          <w:tab w:val="left" w:pos="1134"/>
        </w:tabs>
        <w:spacing w:after="0" w:line="360" w:lineRule="auto"/>
        <w:ind w:firstLine="1134"/>
        <w:rPr>
          <w:rFonts w:cs="Times New Roman"/>
        </w:rPr>
      </w:pPr>
      <w:r w:rsidRPr="007918D8">
        <w:rPr>
          <w:rFonts w:cs="Times New Roman"/>
        </w:rPr>
        <w:t>De acordo com a mesma autora, o relatório final deve guardar conformidade aos padrões e práticas da entidade auditora, ausência de inconsistências, falhas ou omissões. Recomenda-se que o relatório final seja conferido pela diretoria da auditora antes de ser entregue</w:t>
      </w:r>
      <w:r w:rsidR="00841825" w:rsidRPr="007918D8">
        <w:rPr>
          <w:rFonts w:cs="Times New Roman"/>
        </w:rPr>
        <w:t>,</w:t>
      </w:r>
      <w:r w:rsidRPr="007918D8">
        <w:rPr>
          <w:rFonts w:cs="Times New Roman"/>
        </w:rPr>
        <w:t xml:space="preserve"> definitivamente</w:t>
      </w:r>
      <w:r w:rsidR="00841825" w:rsidRPr="007918D8">
        <w:rPr>
          <w:rFonts w:cs="Times New Roman"/>
        </w:rPr>
        <w:t>,</w:t>
      </w:r>
      <w:r w:rsidRPr="007918D8">
        <w:rPr>
          <w:rFonts w:cs="Times New Roman"/>
        </w:rPr>
        <w:t xml:space="preserve"> à auditada.</w:t>
      </w:r>
    </w:p>
    <w:p w:rsidR="00D26A48" w:rsidRPr="007918D8" w:rsidRDefault="008C46B2" w:rsidP="00D14F26">
      <w:pPr>
        <w:tabs>
          <w:tab w:val="left" w:pos="1134"/>
        </w:tabs>
        <w:spacing w:after="0" w:line="360" w:lineRule="auto"/>
        <w:ind w:firstLine="1134"/>
        <w:rPr>
          <w:rFonts w:cs="Times New Roman"/>
        </w:rPr>
      </w:pPr>
      <w:r w:rsidRPr="007918D8">
        <w:rPr>
          <w:rFonts w:cs="Times New Roman"/>
        </w:rPr>
        <w:t>Percebe-se a rel</w:t>
      </w:r>
      <w:r w:rsidR="00F977C6">
        <w:rPr>
          <w:rFonts w:cs="Times New Roman"/>
        </w:rPr>
        <w:t>evância da auditoria de SI n</w:t>
      </w:r>
      <w:r w:rsidRPr="007918D8">
        <w:rPr>
          <w:rFonts w:cs="Times New Roman"/>
        </w:rPr>
        <w:t>a atualidade, pois a tecnologia avança continuamente, os auditores independentes devem adaptar-se ao novo cenário buscando capacitações para interagir</w:t>
      </w:r>
      <w:r w:rsidR="00D26A48" w:rsidRPr="007918D8">
        <w:rPr>
          <w:rFonts w:cs="Times New Roman"/>
        </w:rPr>
        <w:t>em</w:t>
      </w:r>
      <w:r w:rsidRPr="007918D8">
        <w:rPr>
          <w:rFonts w:cs="Times New Roman"/>
        </w:rPr>
        <w:t xml:space="preserve"> com os auditores de SI, no intuito de exercerem seus trabalhos </w:t>
      </w:r>
      <w:r w:rsidR="00D26A48" w:rsidRPr="007918D8">
        <w:rPr>
          <w:rFonts w:cs="Times New Roman"/>
        </w:rPr>
        <w:t>de forma apropriada e segura.</w:t>
      </w:r>
    </w:p>
    <w:p w:rsidR="00566EC6" w:rsidRDefault="00566EC6" w:rsidP="00814A86">
      <w:pPr>
        <w:tabs>
          <w:tab w:val="left" w:pos="1134"/>
        </w:tabs>
        <w:rPr>
          <w:rFonts w:cs="Times New Roman"/>
          <w:b/>
          <w:szCs w:val="24"/>
        </w:rPr>
      </w:pPr>
    </w:p>
    <w:p w:rsidR="00566EC6" w:rsidRDefault="00566EC6" w:rsidP="00814A86">
      <w:pPr>
        <w:tabs>
          <w:tab w:val="left" w:pos="1134"/>
        </w:tabs>
        <w:rPr>
          <w:rFonts w:cs="Times New Roman"/>
          <w:b/>
          <w:szCs w:val="24"/>
        </w:rPr>
      </w:pPr>
    </w:p>
    <w:p w:rsidR="00566EC6" w:rsidRDefault="00566EC6" w:rsidP="00814A86">
      <w:pPr>
        <w:tabs>
          <w:tab w:val="left" w:pos="1134"/>
        </w:tabs>
        <w:rPr>
          <w:rFonts w:cs="Times New Roman"/>
          <w:b/>
          <w:szCs w:val="24"/>
        </w:rPr>
      </w:pPr>
    </w:p>
    <w:p w:rsidR="000B4888" w:rsidRPr="00C86687" w:rsidRDefault="00566EC6" w:rsidP="00814A86">
      <w:pPr>
        <w:tabs>
          <w:tab w:val="left" w:pos="1134"/>
        </w:tabs>
        <w:rPr>
          <w:rFonts w:cs="Times New Roman"/>
          <w:b/>
          <w:szCs w:val="24"/>
        </w:rPr>
      </w:pPr>
      <w:r>
        <w:rPr>
          <w:rFonts w:cs="Times New Roman"/>
          <w:b/>
          <w:szCs w:val="24"/>
        </w:rPr>
        <w:lastRenderedPageBreak/>
        <w:t>C</w:t>
      </w:r>
      <w:r w:rsidR="000B4888" w:rsidRPr="00C86687">
        <w:rPr>
          <w:rFonts w:cs="Times New Roman"/>
          <w:b/>
          <w:szCs w:val="24"/>
        </w:rPr>
        <w:t>ONSIDERAÇÕES FINAIS</w:t>
      </w:r>
    </w:p>
    <w:p w:rsidR="00F960C1" w:rsidRPr="005F4FC8" w:rsidRDefault="00F960C1" w:rsidP="00F960C1">
      <w:pPr>
        <w:spacing w:after="0" w:line="360" w:lineRule="auto"/>
        <w:ind w:firstLine="1134"/>
        <w:rPr>
          <w:rFonts w:cs="Times New Roman"/>
          <w:szCs w:val="24"/>
        </w:rPr>
      </w:pPr>
      <w:r w:rsidRPr="005F4FC8">
        <w:rPr>
          <w:rFonts w:cs="Times New Roman"/>
          <w:szCs w:val="24"/>
        </w:rPr>
        <w:t>O desenvolvimento do presente estudo possibilitou uma análise de como o controle interno eficiente contribui para a identificação e mensuração dos riscos de auditoria. O trabalho do auditor independente suporta o risco de emitir uma opinião incorreta, que diverge do seu propósito de emitir uma opinião segura para o usuário final.</w:t>
      </w:r>
    </w:p>
    <w:p w:rsidR="00C802A4" w:rsidRPr="005F4FC8" w:rsidRDefault="00C802A4" w:rsidP="00C802A4">
      <w:pPr>
        <w:spacing w:after="0" w:line="360" w:lineRule="auto"/>
        <w:ind w:firstLine="1134"/>
        <w:rPr>
          <w:rFonts w:cs="Times New Roman"/>
          <w:szCs w:val="24"/>
        </w:rPr>
      </w:pPr>
      <w:r w:rsidRPr="005F4FC8">
        <w:rPr>
          <w:rFonts w:cs="Times New Roman"/>
          <w:szCs w:val="24"/>
        </w:rPr>
        <w:t>A avaliação completa de todo o controle interno possibilita uma visão sistêmica dos riscos da auditada, para tanto se faz necessário que o auditor estude, examine</w:t>
      </w:r>
      <w:r w:rsidR="003A6D09">
        <w:rPr>
          <w:rFonts w:cs="Times New Roman"/>
          <w:szCs w:val="24"/>
        </w:rPr>
        <w:t xml:space="preserve"> e</w:t>
      </w:r>
      <w:r w:rsidRPr="005F4FC8">
        <w:rPr>
          <w:rFonts w:cs="Times New Roman"/>
          <w:szCs w:val="24"/>
        </w:rPr>
        <w:t xml:space="preserve"> conheça os detalhes do controle interno adotado e operante na entidade, após este con</w:t>
      </w:r>
      <w:r w:rsidR="00DA0881" w:rsidRPr="005F4FC8">
        <w:rPr>
          <w:rFonts w:cs="Times New Roman"/>
          <w:szCs w:val="24"/>
        </w:rPr>
        <w:t>tato</w:t>
      </w:r>
      <w:r w:rsidRPr="005F4FC8">
        <w:rPr>
          <w:rFonts w:cs="Times New Roman"/>
          <w:szCs w:val="24"/>
        </w:rPr>
        <w:t xml:space="preserve"> o auditor estará preparado para elaborar o programa de auditoria a ser seguido.</w:t>
      </w:r>
    </w:p>
    <w:p w:rsidR="0070372B" w:rsidRPr="005F4FC8" w:rsidRDefault="001C2207" w:rsidP="009C700A">
      <w:pPr>
        <w:spacing w:after="0" w:line="360" w:lineRule="auto"/>
        <w:ind w:firstLine="1134"/>
      </w:pPr>
      <w:r w:rsidRPr="005F4FC8">
        <w:rPr>
          <w:rFonts w:cs="Times New Roman"/>
          <w:szCs w:val="24"/>
        </w:rPr>
        <w:t xml:space="preserve">A relevância do controle interno é notável, visto que </w:t>
      </w:r>
      <w:r w:rsidR="00781A7B" w:rsidRPr="005F4FC8">
        <w:rPr>
          <w:rFonts w:cs="Times New Roman"/>
          <w:szCs w:val="24"/>
        </w:rPr>
        <w:t xml:space="preserve">cartilhas, </w:t>
      </w:r>
      <w:r w:rsidRPr="005F4FC8">
        <w:rPr>
          <w:rFonts w:cs="Times New Roman"/>
          <w:szCs w:val="24"/>
        </w:rPr>
        <w:t xml:space="preserve">informes e leis estão sendo </w:t>
      </w:r>
      <w:r w:rsidR="00781A7B" w:rsidRPr="005F4FC8">
        <w:rPr>
          <w:rFonts w:cs="Times New Roman"/>
          <w:szCs w:val="24"/>
        </w:rPr>
        <w:t xml:space="preserve">estudadas e </w:t>
      </w:r>
      <w:r w:rsidRPr="005F4FC8">
        <w:rPr>
          <w:rFonts w:cs="Times New Roman"/>
          <w:szCs w:val="24"/>
        </w:rPr>
        <w:t xml:space="preserve">implementadas, com o intuito de coibir </w:t>
      </w:r>
      <w:r w:rsidR="0070372B" w:rsidRPr="005F4FC8">
        <w:t>fraudes e insuficiências nos balanços empresariais e resgatar a confiança dos investidores.</w:t>
      </w:r>
    </w:p>
    <w:p w:rsidR="002D5B6C" w:rsidRPr="005F4FC8" w:rsidRDefault="00881156" w:rsidP="009C700A">
      <w:pPr>
        <w:spacing w:after="0" w:line="360" w:lineRule="auto"/>
        <w:ind w:firstLine="1134"/>
        <w:rPr>
          <w:rFonts w:cs="Times New Roman"/>
          <w:szCs w:val="24"/>
        </w:rPr>
      </w:pPr>
      <w:r w:rsidRPr="005F4FC8">
        <w:rPr>
          <w:rFonts w:cs="Times New Roman"/>
          <w:szCs w:val="24"/>
        </w:rPr>
        <w:t xml:space="preserve">Somando-se aos desafios inerentes à profissão do auditor independente está o avanço tecnológico, que </w:t>
      </w:r>
      <w:r w:rsidR="002D5B6C" w:rsidRPr="005F4FC8">
        <w:rPr>
          <w:rFonts w:cs="Times New Roman"/>
          <w:szCs w:val="24"/>
        </w:rPr>
        <w:t xml:space="preserve">os forçam a buscar </w:t>
      </w:r>
      <w:r w:rsidRPr="005F4FC8">
        <w:rPr>
          <w:rFonts w:cs="Times New Roman"/>
          <w:szCs w:val="24"/>
        </w:rPr>
        <w:t>capacit</w:t>
      </w:r>
      <w:r w:rsidR="002D5B6C" w:rsidRPr="005F4FC8">
        <w:rPr>
          <w:rFonts w:cs="Times New Roman"/>
          <w:szCs w:val="24"/>
        </w:rPr>
        <w:t>ação</w:t>
      </w:r>
      <w:r w:rsidRPr="005F4FC8">
        <w:rPr>
          <w:rFonts w:cs="Times New Roman"/>
          <w:szCs w:val="24"/>
        </w:rPr>
        <w:t xml:space="preserve"> em sistemas de informação</w:t>
      </w:r>
      <w:r w:rsidR="002D5B6C" w:rsidRPr="005F4FC8">
        <w:rPr>
          <w:rFonts w:cs="Times New Roman"/>
          <w:szCs w:val="24"/>
        </w:rPr>
        <w:t>, no intuito de conquistar maior interação e concepção dos trabalhos dos profissionais especializados desta área.</w:t>
      </w:r>
    </w:p>
    <w:p w:rsidR="002D5B6C" w:rsidRPr="00553C7E" w:rsidRDefault="00553C7E" w:rsidP="009C700A">
      <w:pPr>
        <w:spacing w:after="0" w:line="360" w:lineRule="auto"/>
        <w:ind w:firstLine="1134"/>
        <w:rPr>
          <w:rFonts w:cs="Times New Roman"/>
          <w:color w:val="7030A0"/>
          <w:szCs w:val="24"/>
        </w:rPr>
      </w:pPr>
      <w:r w:rsidRPr="005F4FC8">
        <w:rPr>
          <w:rFonts w:cs="Times New Roman"/>
          <w:szCs w:val="24"/>
        </w:rPr>
        <w:t xml:space="preserve">Assim sendo, na perspectiva da auditoria independente, o controle interno </w:t>
      </w:r>
      <w:r w:rsidR="002C0A6A" w:rsidRPr="005F4FC8">
        <w:rPr>
          <w:rFonts w:cs="Times New Roman"/>
          <w:szCs w:val="24"/>
        </w:rPr>
        <w:t xml:space="preserve">é </w:t>
      </w:r>
      <w:r w:rsidRPr="005F4FC8">
        <w:rPr>
          <w:rFonts w:cs="Times New Roman"/>
          <w:szCs w:val="24"/>
        </w:rPr>
        <w:t>tido como relevante dispositivo d</w:t>
      </w:r>
      <w:r w:rsidR="002C0A6A" w:rsidRPr="005F4FC8">
        <w:rPr>
          <w:rFonts w:cs="Times New Roman"/>
          <w:szCs w:val="24"/>
        </w:rPr>
        <w:t>a</w:t>
      </w:r>
      <w:r w:rsidRPr="005F4FC8">
        <w:rPr>
          <w:rFonts w:cs="Times New Roman"/>
          <w:szCs w:val="24"/>
        </w:rPr>
        <w:t xml:space="preserve"> </w:t>
      </w:r>
      <w:r w:rsidR="002C0A6A" w:rsidRPr="005F4FC8">
        <w:rPr>
          <w:rFonts w:cs="Times New Roman"/>
          <w:szCs w:val="24"/>
        </w:rPr>
        <w:t xml:space="preserve">governança </w:t>
      </w:r>
      <w:r w:rsidR="008C5EEC">
        <w:rPr>
          <w:rFonts w:cs="Times New Roman"/>
          <w:szCs w:val="24"/>
        </w:rPr>
        <w:t>corporativa pa</w:t>
      </w:r>
      <w:r w:rsidR="002C0A6A" w:rsidRPr="005F4FC8">
        <w:rPr>
          <w:rFonts w:cs="Times New Roman"/>
          <w:szCs w:val="24"/>
        </w:rPr>
        <w:t xml:space="preserve">ra o </w:t>
      </w:r>
      <w:r w:rsidRPr="005F4FC8">
        <w:rPr>
          <w:rFonts w:cs="Times New Roman"/>
          <w:szCs w:val="24"/>
        </w:rPr>
        <w:t>controle</w:t>
      </w:r>
      <w:r w:rsidR="002C0A6A" w:rsidRPr="005F4FC8">
        <w:rPr>
          <w:rFonts w:cs="Times New Roman"/>
          <w:szCs w:val="24"/>
        </w:rPr>
        <w:t xml:space="preserve"> eficaz d</w:t>
      </w:r>
      <w:r w:rsidR="008C5EEC">
        <w:rPr>
          <w:rFonts w:cs="Times New Roman"/>
          <w:szCs w:val="24"/>
        </w:rPr>
        <w:t xml:space="preserve">e suas </w:t>
      </w:r>
      <w:r w:rsidR="002C0A6A" w:rsidRPr="005F4FC8">
        <w:rPr>
          <w:rFonts w:cs="Times New Roman"/>
          <w:szCs w:val="24"/>
        </w:rPr>
        <w:t>opera</w:t>
      </w:r>
      <w:r w:rsidR="008C5EEC">
        <w:rPr>
          <w:rFonts w:cs="Times New Roman"/>
          <w:szCs w:val="24"/>
        </w:rPr>
        <w:t>cionalizações</w:t>
      </w:r>
      <w:r w:rsidR="002C0A6A" w:rsidRPr="005F4FC8">
        <w:rPr>
          <w:rFonts w:cs="Times New Roman"/>
          <w:szCs w:val="24"/>
        </w:rPr>
        <w:t xml:space="preserve">, </w:t>
      </w:r>
      <w:r w:rsidR="008C5EEC">
        <w:rPr>
          <w:rFonts w:cs="Times New Roman"/>
          <w:szCs w:val="24"/>
        </w:rPr>
        <w:t xml:space="preserve">promovendo a </w:t>
      </w:r>
      <w:r w:rsidR="002C0A6A" w:rsidRPr="005F4FC8">
        <w:rPr>
          <w:rFonts w:cs="Times New Roman"/>
          <w:szCs w:val="24"/>
        </w:rPr>
        <w:t>redu</w:t>
      </w:r>
      <w:r w:rsidR="008C5EEC">
        <w:rPr>
          <w:rFonts w:cs="Times New Roman"/>
          <w:szCs w:val="24"/>
        </w:rPr>
        <w:t>ção d</w:t>
      </w:r>
      <w:r w:rsidR="002C0A6A" w:rsidRPr="005F4FC8">
        <w:rPr>
          <w:rFonts w:cs="Times New Roman"/>
          <w:szCs w:val="24"/>
        </w:rPr>
        <w:t>o risco de auditoria na emissão de relatórios.</w:t>
      </w:r>
      <w:r w:rsidR="002C0A6A">
        <w:rPr>
          <w:rFonts w:cs="Times New Roman"/>
          <w:color w:val="7030A0"/>
          <w:szCs w:val="24"/>
        </w:rPr>
        <w:t xml:space="preserve"> </w:t>
      </w:r>
      <w:r>
        <w:rPr>
          <w:rFonts w:cs="Times New Roman"/>
          <w:color w:val="7030A0"/>
          <w:szCs w:val="24"/>
        </w:rPr>
        <w:t xml:space="preserve">   </w:t>
      </w:r>
      <w:r w:rsidRPr="00553C7E">
        <w:rPr>
          <w:rFonts w:cs="Times New Roman"/>
          <w:color w:val="7030A0"/>
          <w:szCs w:val="24"/>
        </w:rPr>
        <w:t xml:space="preserve"> </w:t>
      </w:r>
    </w:p>
    <w:p w:rsidR="002D5B6C" w:rsidRDefault="002D5B6C" w:rsidP="009C700A">
      <w:pPr>
        <w:spacing w:after="0" w:line="360" w:lineRule="auto"/>
        <w:ind w:firstLine="1134"/>
        <w:rPr>
          <w:rFonts w:cs="Times New Roman"/>
          <w:szCs w:val="24"/>
        </w:rPr>
      </w:pPr>
    </w:p>
    <w:p w:rsidR="00C82B5A" w:rsidRDefault="00C82B5A" w:rsidP="002A74E0">
      <w:pPr>
        <w:rPr>
          <w:rFonts w:cs="Times New Roman"/>
          <w:b/>
          <w:szCs w:val="24"/>
        </w:rPr>
      </w:pPr>
      <w:r w:rsidRPr="00C86687">
        <w:rPr>
          <w:rFonts w:cs="Times New Roman"/>
          <w:b/>
          <w:szCs w:val="24"/>
        </w:rPr>
        <w:t>REFERÊNCIAS</w:t>
      </w:r>
    </w:p>
    <w:p w:rsidR="00C82B5A" w:rsidRDefault="00C82B5A" w:rsidP="00C82B5A">
      <w:pPr>
        <w:spacing w:after="0" w:line="240" w:lineRule="auto"/>
        <w:jc w:val="left"/>
        <w:rPr>
          <w:rFonts w:cs="Times New Roman"/>
          <w:noProof/>
          <w:szCs w:val="24"/>
        </w:rPr>
      </w:pPr>
      <w:r w:rsidRPr="00C86687">
        <w:rPr>
          <w:rFonts w:cs="Times New Roman"/>
          <w:noProof/>
          <w:szCs w:val="24"/>
        </w:rPr>
        <w:t>AVALOS, José Miguel A</w:t>
      </w:r>
      <w:r w:rsidR="00344625">
        <w:rPr>
          <w:rFonts w:cs="Times New Roman"/>
          <w:noProof/>
          <w:szCs w:val="24"/>
        </w:rPr>
        <w:t>g</w:t>
      </w:r>
      <w:r w:rsidRPr="00C86687">
        <w:rPr>
          <w:rFonts w:cs="Times New Roman"/>
          <w:noProof/>
          <w:szCs w:val="24"/>
        </w:rPr>
        <w:t xml:space="preserve">uilera; CHIAVENATO (org.), Instituto. </w:t>
      </w:r>
      <w:r w:rsidRPr="00C86687">
        <w:rPr>
          <w:rFonts w:cs="Times New Roman"/>
          <w:b/>
          <w:bCs/>
          <w:noProof/>
          <w:szCs w:val="24"/>
        </w:rPr>
        <w:t>Auditoria e gestão de riscos</w:t>
      </w:r>
      <w:r w:rsidRPr="00C86687">
        <w:rPr>
          <w:rFonts w:cs="Times New Roman"/>
          <w:noProof/>
          <w:szCs w:val="24"/>
        </w:rPr>
        <w:t>. 1. ed. São Paulo: Saraiva, 2009</w:t>
      </w:r>
      <w:r>
        <w:rPr>
          <w:rFonts w:cs="Times New Roman"/>
          <w:noProof/>
          <w:szCs w:val="24"/>
        </w:rPr>
        <w:t>.</w:t>
      </w:r>
    </w:p>
    <w:p w:rsidR="00C82B5A" w:rsidRDefault="00C82B5A" w:rsidP="00D231A9">
      <w:pPr>
        <w:spacing w:after="0" w:line="360" w:lineRule="auto"/>
        <w:jc w:val="left"/>
        <w:rPr>
          <w:rFonts w:cs="Times New Roman"/>
          <w:color w:val="FF0000"/>
          <w:szCs w:val="24"/>
        </w:rPr>
      </w:pPr>
    </w:p>
    <w:p w:rsidR="00C82B5A" w:rsidRPr="00620485" w:rsidRDefault="00C82B5A" w:rsidP="00C82B5A">
      <w:pPr>
        <w:spacing w:after="0" w:line="240" w:lineRule="auto"/>
        <w:jc w:val="left"/>
      </w:pPr>
      <w:r w:rsidRPr="00620485">
        <w:rPr>
          <w:rFonts w:cs="Times New Roman"/>
          <w:szCs w:val="24"/>
        </w:rPr>
        <w:t xml:space="preserve">BRASIL. Conselho Federal de Contabilidade – CFC. </w:t>
      </w:r>
      <w:r w:rsidRPr="00620485">
        <w:rPr>
          <w:rFonts w:cs="Times New Roman"/>
          <w:b/>
          <w:szCs w:val="24"/>
        </w:rPr>
        <w:t>Legislação</w:t>
      </w:r>
      <w:r w:rsidRPr="00620485">
        <w:rPr>
          <w:rFonts w:cs="Times New Roman"/>
          <w:szCs w:val="24"/>
        </w:rPr>
        <w:t>. Disponível em:</w:t>
      </w:r>
      <w:r w:rsidRPr="00620485">
        <w:t xml:space="preserve"> &lt;http://www2.cfc.org.br/sisweb/sre/Default.aspx&gt; Acesso em: 18 </w:t>
      </w:r>
      <w:r w:rsidR="007E0F03">
        <w:t>a</w:t>
      </w:r>
      <w:r w:rsidRPr="00620485">
        <w:t>br. 201</w:t>
      </w:r>
      <w:r w:rsidR="007E0F03">
        <w:t>7</w:t>
      </w:r>
      <w:r w:rsidRPr="00620485">
        <w:t>.</w:t>
      </w:r>
    </w:p>
    <w:p w:rsidR="00C82B5A" w:rsidRDefault="00C82B5A" w:rsidP="00C82B5A">
      <w:pPr>
        <w:spacing w:after="0" w:line="360" w:lineRule="auto"/>
        <w:jc w:val="left"/>
      </w:pPr>
    </w:p>
    <w:p w:rsidR="00C82B5A" w:rsidRPr="007E0F03" w:rsidRDefault="00C82B5A" w:rsidP="007E0F03">
      <w:pPr>
        <w:spacing w:after="0" w:line="240" w:lineRule="auto"/>
        <w:jc w:val="left"/>
        <w:rPr>
          <w:rFonts w:cs="Times New Roman"/>
          <w:szCs w:val="24"/>
        </w:rPr>
      </w:pPr>
      <w:r w:rsidRPr="00497EFC">
        <w:rPr>
          <w:rFonts w:cs="Times New Roman"/>
          <w:szCs w:val="24"/>
        </w:rPr>
        <w:t xml:space="preserve">______. NBC P 1 IT 2 – Resolução 915 – </w:t>
      </w:r>
      <w:r w:rsidRPr="007E0F03">
        <w:rPr>
          <w:rFonts w:cs="Times New Roman"/>
          <w:szCs w:val="24"/>
        </w:rPr>
        <w:t xml:space="preserve">Disponível em: </w:t>
      </w:r>
      <w:r w:rsidR="00CB067B">
        <w:rPr>
          <w:rFonts w:cs="Times New Roman"/>
          <w:szCs w:val="24"/>
        </w:rPr>
        <w:t>&lt;</w:t>
      </w:r>
      <w:r w:rsidR="007E0F03" w:rsidRPr="00CB067B">
        <w:rPr>
          <w:rFonts w:cs="Times New Roman"/>
          <w:szCs w:val="24"/>
        </w:rPr>
        <w:t>http://www1.cfc.org.br/sis web/SRE/docs/RES_915.pdf</w:t>
      </w:r>
      <w:r w:rsidR="007E0F03" w:rsidRPr="007E0F03">
        <w:rPr>
          <w:rFonts w:cs="Times New Roman"/>
          <w:szCs w:val="24"/>
        </w:rPr>
        <w:t>.</w:t>
      </w:r>
      <w:r w:rsidR="00CB067B">
        <w:rPr>
          <w:rFonts w:cs="Times New Roman"/>
          <w:szCs w:val="24"/>
        </w:rPr>
        <w:t>&gt;</w:t>
      </w:r>
      <w:r w:rsidR="007E0F03" w:rsidRPr="007E0F03">
        <w:rPr>
          <w:rFonts w:cs="Times New Roman"/>
          <w:szCs w:val="24"/>
        </w:rPr>
        <w:t xml:space="preserve"> </w:t>
      </w:r>
      <w:r w:rsidRPr="007E0F03">
        <w:rPr>
          <w:rFonts w:cs="Times New Roman"/>
          <w:szCs w:val="24"/>
        </w:rPr>
        <w:t xml:space="preserve"> Acesso em: 22</w:t>
      </w:r>
      <w:r w:rsidR="007E0F03" w:rsidRPr="007E0F03">
        <w:rPr>
          <w:rFonts w:cs="Times New Roman"/>
          <w:szCs w:val="24"/>
        </w:rPr>
        <w:t xml:space="preserve"> fev. 2</w:t>
      </w:r>
      <w:r w:rsidRPr="007E0F03">
        <w:rPr>
          <w:rFonts w:cs="Times New Roman"/>
          <w:szCs w:val="24"/>
        </w:rPr>
        <w:t xml:space="preserve">017. </w:t>
      </w:r>
    </w:p>
    <w:p w:rsidR="00C82B5A" w:rsidRPr="00497EFC" w:rsidRDefault="00C82B5A" w:rsidP="00C82B5A">
      <w:pPr>
        <w:spacing w:after="0" w:line="360" w:lineRule="auto"/>
        <w:jc w:val="left"/>
        <w:rPr>
          <w:rFonts w:cs="Times New Roman"/>
          <w:szCs w:val="24"/>
        </w:rPr>
      </w:pPr>
    </w:p>
    <w:p w:rsidR="00C82B5A" w:rsidRPr="00497EFC" w:rsidRDefault="00C82B5A" w:rsidP="00C82B5A">
      <w:pPr>
        <w:spacing w:after="0" w:line="240" w:lineRule="auto"/>
        <w:jc w:val="left"/>
        <w:rPr>
          <w:rFonts w:cs="Times New Roman"/>
          <w:szCs w:val="24"/>
        </w:rPr>
      </w:pPr>
      <w:r w:rsidRPr="00497EFC">
        <w:rPr>
          <w:rFonts w:cs="Times New Roman"/>
          <w:szCs w:val="24"/>
        </w:rPr>
        <w:t xml:space="preserve">______. NBC T 11 - Resolução 953. Disponível em: &lt;http://www1.cfc.org.br/sisweb/ </w:t>
      </w:r>
    </w:p>
    <w:p w:rsidR="00C82B5A" w:rsidRPr="00497EFC" w:rsidRDefault="00C82B5A" w:rsidP="00C82B5A">
      <w:pPr>
        <w:spacing w:after="0" w:line="240" w:lineRule="auto"/>
        <w:jc w:val="left"/>
        <w:rPr>
          <w:rFonts w:cs="Times New Roman"/>
          <w:szCs w:val="24"/>
        </w:rPr>
      </w:pPr>
      <w:r w:rsidRPr="00497EFC">
        <w:rPr>
          <w:rFonts w:cs="Times New Roman"/>
          <w:szCs w:val="24"/>
        </w:rPr>
        <w:t>SRE/docs/Res_ 953.pdf</w:t>
      </w:r>
      <w:r w:rsidRPr="00497EFC">
        <w:rPr>
          <w:szCs w:val="24"/>
        </w:rPr>
        <w:t>&gt;</w:t>
      </w:r>
      <w:r w:rsidR="007E0F03">
        <w:rPr>
          <w:szCs w:val="24"/>
        </w:rPr>
        <w:t>.</w:t>
      </w:r>
      <w:r w:rsidRPr="00497EFC">
        <w:rPr>
          <w:szCs w:val="24"/>
        </w:rPr>
        <w:t xml:space="preserve"> Acesso em:</w:t>
      </w:r>
      <w:r w:rsidRPr="00497EFC">
        <w:rPr>
          <w:rFonts w:cs="Times New Roman"/>
          <w:szCs w:val="24"/>
        </w:rPr>
        <w:t xml:space="preserve"> 23</w:t>
      </w:r>
      <w:r w:rsidR="007E0F03">
        <w:rPr>
          <w:rFonts w:cs="Times New Roman"/>
          <w:szCs w:val="24"/>
        </w:rPr>
        <w:t xml:space="preserve"> fev.</w:t>
      </w:r>
      <w:r w:rsidR="00CB067B">
        <w:rPr>
          <w:rFonts w:cs="Times New Roman"/>
          <w:szCs w:val="24"/>
        </w:rPr>
        <w:t xml:space="preserve"> </w:t>
      </w:r>
      <w:r w:rsidRPr="00497EFC">
        <w:rPr>
          <w:rFonts w:cs="Times New Roman"/>
          <w:szCs w:val="24"/>
        </w:rPr>
        <w:t xml:space="preserve">2017. </w:t>
      </w:r>
    </w:p>
    <w:p w:rsidR="00C82B5A" w:rsidRPr="00497EFC" w:rsidRDefault="00C82B5A" w:rsidP="00C82B5A">
      <w:pPr>
        <w:spacing w:after="0" w:line="360" w:lineRule="auto"/>
        <w:jc w:val="left"/>
      </w:pPr>
    </w:p>
    <w:p w:rsidR="00C82B5A" w:rsidRPr="007E0F03" w:rsidRDefault="00C82B5A" w:rsidP="00C82B5A">
      <w:pPr>
        <w:spacing w:after="0"/>
        <w:jc w:val="left"/>
      </w:pPr>
      <w:r w:rsidRPr="00497EFC">
        <w:t xml:space="preserve">______. </w:t>
      </w:r>
      <w:r w:rsidRPr="007E0F03">
        <w:t xml:space="preserve"> NBC TA 200 (R1) – Disponível em: </w:t>
      </w:r>
      <w:r w:rsidR="00CB067B">
        <w:t>&lt;</w:t>
      </w:r>
      <w:r w:rsidR="007E0F03" w:rsidRPr="00CB067B">
        <w:t>http://www1.cfc.org.br/sisweb/SRE/ docs/NBCTA200(R1).pdf</w:t>
      </w:r>
      <w:r w:rsidR="007E0F03" w:rsidRPr="007E0F03">
        <w:t>.</w:t>
      </w:r>
      <w:r w:rsidR="00CB067B">
        <w:t>&gt;</w:t>
      </w:r>
      <w:r w:rsidRPr="007E0F03">
        <w:t xml:space="preserve"> Acesso em: 04</w:t>
      </w:r>
      <w:r w:rsidR="007E0F03" w:rsidRPr="007E0F03">
        <w:t xml:space="preserve"> dez.</w:t>
      </w:r>
      <w:r w:rsidR="006F2511">
        <w:t xml:space="preserve"> </w:t>
      </w:r>
      <w:r w:rsidRPr="007E0F03">
        <w:t>2016.</w:t>
      </w:r>
    </w:p>
    <w:p w:rsidR="00C82B5A" w:rsidRPr="00497EFC" w:rsidRDefault="00C82B5A" w:rsidP="00C82B5A">
      <w:pPr>
        <w:spacing w:after="0" w:line="360" w:lineRule="auto"/>
        <w:jc w:val="left"/>
      </w:pPr>
    </w:p>
    <w:p w:rsidR="00C82B5A" w:rsidRPr="00497EFC" w:rsidRDefault="00C82B5A" w:rsidP="00C82B5A">
      <w:pPr>
        <w:spacing w:after="0"/>
        <w:jc w:val="left"/>
      </w:pPr>
      <w:r w:rsidRPr="00497EFC">
        <w:lastRenderedPageBreak/>
        <w:t>______. NBC TA 300 (R1) – Disponível em: &lt;http://www1.cfc.org.br/sisweb/SRE/ docs/NBCTA300(R1).pdf&gt; Acesso em: 22</w:t>
      </w:r>
      <w:r w:rsidR="007E0F03">
        <w:t xml:space="preserve"> fev.</w:t>
      </w:r>
      <w:r w:rsidR="006F2511">
        <w:t xml:space="preserve"> </w:t>
      </w:r>
      <w:r w:rsidRPr="00497EFC">
        <w:t>2017.</w:t>
      </w:r>
    </w:p>
    <w:p w:rsidR="00C82B5A" w:rsidRPr="00497EFC" w:rsidRDefault="00C82B5A" w:rsidP="00C82B5A">
      <w:pPr>
        <w:spacing w:after="0" w:line="360" w:lineRule="auto"/>
        <w:jc w:val="left"/>
      </w:pPr>
    </w:p>
    <w:p w:rsidR="00C82B5A" w:rsidRPr="007E0F03" w:rsidRDefault="00C82B5A" w:rsidP="00C82B5A">
      <w:pPr>
        <w:spacing w:after="0"/>
        <w:jc w:val="left"/>
      </w:pPr>
      <w:r w:rsidRPr="00497EFC">
        <w:t xml:space="preserve">______. CFC - NBC TA 315 (R1) </w:t>
      </w:r>
      <w:r w:rsidRPr="007E0F03">
        <w:t xml:space="preserve">– Disponível em: </w:t>
      </w:r>
      <w:r w:rsidR="00CB067B">
        <w:t>&lt;</w:t>
      </w:r>
      <w:r w:rsidR="007E0F03" w:rsidRPr="00CB067B">
        <w:t>http://www1.cfc.org.br/sisweb/SRE/ docs/NBCTA315(R1).pdf</w:t>
      </w:r>
      <w:r w:rsidR="007E0F03" w:rsidRPr="007E0F03">
        <w:t>.</w:t>
      </w:r>
      <w:r w:rsidR="00CB067B">
        <w:t>&gt;</w:t>
      </w:r>
      <w:r w:rsidRPr="007E0F03">
        <w:t xml:space="preserve"> Acesso em: 22</w:t>
      </w:r>
      <w:r w:rsidR="007E0F03" w:rsidRPr="007E0F03">
        <w:t xml:space="preserve"> fev.</w:t>
      </w:r>
      <w:r w:rsidR="006F2511">
        <w:t xml:space="preserve"> </w:t>
      </w:r>
      <w:r w:rsidRPr="007E0F03">
        <w:t>2017.</w:t>
      </w:r>
    </w:p>
    <w:p w:rsidR="00C82B5A" w:rsidRPr="00566EC6" w:rsidRDefault="00C82B5A" w:rsidP="00C82B5A">
      <w:pPr>
        <w:spacing w:after="0" w:line="360" w:lineRule="auto"/>
        <w:jc w:val="left"/>
      </w:pPr>
    </w:p>
    <w:p w:rsidR="00C82B5A" w:rsidRPr="00566EC6" w:rsidRDefault="00C82B5A" w:rsidP="00C82B5A">
      <w:pPr>
        <w:spacing w:after="0" w:line="240" w:lineRule="auto"/>
        <w:jc w:val="left"/>
      </w:pPr>
      <w:r w:rsidRPr="00566EC6">
        <w:t xml:space="preserve">______. CFC - NBC TA 320 (R1) – Disponível em: </w:t>
      </w:r>
      <w:r w:rsidR="00CB067B">
        <w:t>&lt;</w:t>
      </w:r>
      <w:r w:rsidR="00566EC6" w:rsidRPr="00CB067B">
        <w:t>http://www1.cfc.org.br/sisweb/SRE/ docs/NBCTA320(R1).pdf</w:t>
      </w:r>
      <w:r w:rsidR="00566EC6" w:rsidRPr="00566EC6">
        <w:t>.</w:t>
      </w:r>
      <w:r w:rsidR="00CB067B">
        <w:t>&gt;</w:t>
      </w:r>
      <w:r w:rsidRPr="00566EC6">
        <w:t xml:space="preserve"> Acesso em: 24</w:t>
      </w:r>
      <w:r w:rsidR="007E0F03" w:rsidRPr="00566EC6">
        <w:t xml:space="preserve"> fev.</w:t>
      </w:r>
      <w:r w:rsidR="006F2511">
        <w:t xml:space="preserve"> </w:t>
      </w:r>
      <w:r w:rsidRPr="00566EC6">
        <w:t>2017.</w:t>
      </w:r>
    </w:p>
    <w:p w:rsidR="00C82B5A" w:rsidRPr="00497EFC" w:rsidRDefault="00C82B5A" w:rsidP="00C82B5A">
      <w:pPr>
        <w:spacing w:after="0" w:line="360" w:lineRule="auto"/>
        <w:jc w:val="left"/>
      </w:pPr>
    </w:p>
    <w:p w:rsidR="00C82B5A" w:rsidRPr="00497EFC" w:rsidRDefault="00C82B5A" w:rsidP="00C82B5A">
      <w:pPr>
        <w:spacing w:after="0"/>
        <w:jc w:val="left"/>
        <w:rPr>
          <w:b/>
        </w:rPr>
      </w:pPr>
      <w:r w:rsidRPr="00497EFC">
        <w:t>______. CFC - NBC TA 330 (R1) – Disponível em: &lt;http://www1.cfc.org.br/sisweb/SRE/ docs/NBCTA330(R1).pdf&gt; Acesso em: 22</w:t>
      </w:r>
      <w:r w:rsidR="007E0F03">
        <w:t xml:space="preserve"> fev. </w:t>
      </w:r>
      <w:r w:rsidRPr="00497EFC">
        <w:t>2017.</w:t>
      </w:r>
    </w:p>
    <w:p w:rsidR="00C82B5A" w:rsidRDefault="00C82B5A" w:rsidP="00C82B5A">
      <w:pPr>
        <w:spacing w:after="0" w:line="360" w:lineRule="auto"/>
        <w:jc w:val="left"/>
        <w:rPr>
          <w:noProof/>
        </w:rPr>
      </w:pPr>
    </w:p>
    <w:p w:rsidR="00C82B5A" w:rsidRDefault="00C82B5A" w:rsidP="00C82B5A">
      <w:pPr>
        <w:spacing w:after="0" w:line="240" w:lineRule="auto"/>
        <w:jc w:val="left"/>
        <w:rPr>
          <w:color w:val="FF0000"/>
        </w:rPr>
      </w:pPr>
      <w:r w:rsidRPr="00C86687">
        <w:rPr>
          <w:noProof/>
        </w:rPr>
        <w:t xml:space="preserve">CREPALDI, Silvio Aparecido e Guilherme Simões. </w:t>
      </w:r>
      <w:r w:rsidRPr="00C86687">
        <w:rPr>
          <w:b/>
          <w:bCs/>
          <w:noProof/>
        </w:rPr>
        <w:t xml:space="preserve">Auditoria Contábil: </w:t>
      </w:r>
      <w:r w:rsidRPr="00C86687">
        <w:rPr>
          <w:bCs/>
          <w:noProof/>
        </w:rPr>
        <w:t>teoria e prática</w:t>
      </w:r>
      <w:r w:rsidRPr="00C86687">
        <w:rPr>
          <w:noProof/>
        </w:rPr>
        <w:t>. 10. ed. São Paulo: Atlas S.A, 2016</w:t>
      </w:r>
      <w:r>
        <w:rPr>
          <w:noProof/>
        </w:rPr>
        <w:t>.</w:t>
      </w:r>
    </w:p>
    <w:p w:rsidR="00923EDA" w:rsidRDefault="00923EDA" w:rsidP="00923EDA">
      <w:pPr>
        <w:spacing w:after="0" w:line="360" w:lineRule="auto"/>
        <w:jc w:val="left"/>
        <w:rPr>
          <w:rFonts w:cs="Times New Roman"/>
          <w:noProof/>
          <w:szCs w:val="24"/>
        </w:rPr>
      </w:pPr>
    </w:p>
    <w:p w:rsidR="00C82B5A" w:rsidRDefault="00C82B5A" w:rsidP="00C82B5A">
      <w:pPr>
        <w:spacing w:after="0" w:line="240" w:lineRule="auto"/>
        <w:jc w:val="left"/>
        <w:rPr>
          <w:rFonts w:cs="Times New Roman"/>
          <w:noProof/>
          <w:szCs w:val="24"/>
        </w:rPr>
      </w:pPr>
      <w:r w:rsidRPr="00C86687">
        <w:rPr>
          <w:rFonts w:cs="Times New Roman"/>
          <w:noProof/>
          <w:szCs w:val="24"/>
        </w:rPr>
        <w:t xml:space="preserve">DIAS, Cláudia. </w:t>
      </w:r>
      <w:r w:rsidRPr="00C86687">
        <w:rPr>
          <w:rFonts w:cs="Times New Roman"/>
          <w:b/>
          <w:bCs/>
          <w:noProof/>
          <w:szCs w:val="24"/>
        </w:rPr>
        <w:t>Segurança e auditoria da tecnologia da informação</w:t>
      </w:r>
      <w:r w:rsidRPr="00C86687">
        <w:rPr>
          <w:rFonts w:cs="Times New Roman"/>
          <w:noProof/>
          <w:szCs w:val="24"/>
        </w:rPr>
        <w:t>. 1. ed. Rio de Janeiro: Axcel Books do Brasil, 2000</w:t>
      </w:r>
      <w:r>
        <w:rPr>
          <w:rFonts w:cs="Times New Roman"/>
          <w:noProof/>
          <w:szCs w:val="24"/>
        </w:rPr>
        <w:t>.</w:t>
      </w:r>
    </w:p>
    <w:p w:rsidR="00C82B5A" w:rsidRDefault="00C82B5A" w:rsidP="00C82B5A">
      <w:pPr>
        <w:spacing w:after="0" w:line="360" w:lineRule="auto"/>
        <w:jc w:val="left"/>
        <w:rPr>
          <w:rFonts w:cs="Times New Roman"/>
          <w:noProof/>
          <w:szCs w:val="24"/>
        </w:rPr>
      </w:pPr>
    </w:p>
    <w:p w:rsidR="00C82B5A" w:rsidRDefault="00C82B5A" w:rsidP="00C82B5A">
      <w:pPr>
        <w:spacing w:after="0" w:line="240" w:lineRule="auto"/>
        <w:jc w:val="left"/>
        <w:rPr>
          <w:rFonts w:cs="Times New Roman"/>
          <w:noProof/>
          <w:szCs w:val="24"/>
        </w:rPr>
      </w:pPr>
      <w:r w:rsidRPr="00C86687">
        <w:rPr>
          <w:rFonts w:cs="Times New Roman"/>
          <w:noProof/>
          <w:szCs w:val="24"/>
        </w:rPr>
        <w:t xml:space="preserve">IMONIANA, Joshua Onome. </w:t>
      </w:r>
      <w:r w:rsidRPr="00C86687">
        <w:rPr>
          <w:rFonts w:cs="Times New Roman"/>
          <w:b/>
          <w:bCs/>
          <w:noProof/>
          <w:szCs w:val="24"/>
        </w:rPr>
        <w:t>Auditoria de sistemas de informação</w:t>
      </w:r>
      <w:r w:rsidRPr="00C86687">
        <w:rPr>
          <w:rFonts w:cs="Times New Roman"/>
          <w:noProof/>
          <w:szCs w:val="24"/>
        </w:rPr>
        <w:t>. 3. ed. São Paulo: Atlas S.A, 2016</w:t>
      </w:r>
      <w:r>
        <w:rPr>
          <w:rFonts w:cs="Times New Roman"/>
          <w:noProof/>
          <w:szCs w:val="24"/>
        </w:rPr>
        <w:t>.</w:t>
      </w:r>
    </w:p>
    <w:p w:rsidR="00C82B5A" w:rsidRDefault="00C82B5A" w:rsidP="00C82B5A">
      <w:pPr>
        <w:spacing w:after="0" w:line="360" w:lineRule="auto"/>
        <w:jc w:val="left"/>
        <w:rPr>
          <w:rFonts w:cs="Times New Roman"/>
          <w:noProof/>
          <w:szCs w:val="24"/>
        </w:rPr>
      </w:pPr>
    </w:p>
    <w:p w:rsidR="00C82B5A" w:rsidRDefault="00C82B5A" w:rsidP="00C82B5A">
      <w:pPr>
        <w:spacing w:after="0" w:line="240" w:lineRule="auto"/>
        <w:jc w:val="left"/>
        <w:rPr>
          <w:rFonts w:cs="Times New Roman"/>
          <w:noProof/>
          <w:szCs w:val="24"/>
        </w:rPr>
      </w:pPr>
      <w:r w:rsidRPr="00C86687">
        <w:rPr>
          <w:rFonts w:cs="Times New Roman"/>
          <w:noProof/>
          <w:szCs w:val="24"/>
        </w:rPr>
        <w:t xml:space="preserve">LINS, Luiz dos Santos. </w:t>
      </w:r>
      <w:r w:rsidRPr="00C86687">
        <w:rPr>
          <w:rFonts w:cs="Times New Roman"/>
          <w:b/>
          <w:bCs/>
          <w:noProof/>
          <w:szCs w:val="24"/>
        </w:rPr>
        <w:t>Auditoria</w:t>
      </w:r>
      <w:r>
        <w:rPr>
          <w:rFonts w:cs="Times New Roman"/>
          <w:b/>
          <w:bCs/>
          <w:noProof/>
          <w:szCs w:val="24"/>
        </w:rPr>
        <w:t>:</w:t>
      </w:r>
      <w:r w:rsidRPr="00C86687">
        <w:rPr>
          <w:rFonts w:cs="Times New Roman"/>
          <w:b/>
          <w:bCs/>
          <w:noProof/>
          <w:szCs w:val="24"/>
        </w:rPr>
        <w:t xml:space="preserve"> </w:t>
      </w:r>
      <w:r w:rsidRPr="00690F6E">
        <w:rPr>
          <w:rFonts w:cs="Times New Roman"/>
          <w:bCs/>
          <w:noProof/>
          <w:szCs w:val="24"/>
        </w:rPr>
        <w:t>uma abordagem prática com ênfase na auditoria externa</w:t>
      </w:r>
      <w:r w:rsidRPr="00C86687">
        <w:rPr>
          <w:rFonts w:cs="Times New Roman"/>
          <w:noProof/>
          <w:szCs w:val="24"/>
        </w:rPr>
        <w:t>. 3. ed. São Paulo: Atlas S.A, 2014</w:t>
      </w:r>
      <w:r>
        <w:rPr>
          <w:rFonts w:cs="Times New Roman"/>
          <w:noProof/>
          <w:szCs w:val="24"/>
        </w:rPr>
        <w:t>.</w:t>
      </w:r>
    </w:p>
    <w:p w:rsidR="00C82B5A" w:rsidRPr="00C86687" w:rsidRDefault="00C82B5A" w:rsidP="00B22EB7">
      <w:pPr>
        <w:spacing w:after="0" w:line="360" w:lineRule="auto"/>
        <w:jc w:val="left"/>
        <w:rPr>
          <w:rFonts w:cs="Times New Roman"/>
          <w:noProof/>
          <w:szCs w:val="24"/>
        </w:rPr>
      </w:pPr>
    </w:p>
    <w:p w:rsidR="00C82B5A" w:rsidRDefault="00C82B5A" w:rsidP="006F2511">
      <w:pPr>
        <w:spacing w:after="0" w:line="240" w:lineRule="auto"/>
        <w:jc w:val="left"/>
        <w:rPr>
          <w:rFonts w:cs="Times New Roman"/>
          <w:noProof/>
          <w:szCs w:val="24"/>
        </w:rPr>
      </w:pPr>
      <w:r w:rsidRPr="00C86687">
        <w:rPr>
          <w:rFonts w:cs="Times New Roman"/>
          <w:noProof/>
          <w:szCs w:val="24"/>
        </w:rPr>
        <w:t xml:space="preserve">MAGALHÃES, Antonio de Deus F.; LUNKES, Irtes Cristina; MÜLLER, Aderbal Nicolas. </w:t>
      </w:r>
      <w:r w:rsidRPr="00C86687">
        <w:rPr>
          <w:rFonts w:cs="Times New Roman"/>
          <w:b/>
          <w:bCs/>
          <w:noProof/>
          <w:szCs w:val="24"/>
        </w:rPr>
        <w:t xml:space="preserve">Auditoria das organizações: </w:t>
      </w:r>
      <w:r w:rsidRPr="00C86687">
        <w:rPr>
          <w:rFonts w:cs="Times New Roman"/>
          <w:bCs/>
          <w:noProof/>
          <w:szCs w:val="24"/>
        </w:rPr>
        <w:t>metodologias alternativas ao planejamento e à operacionalização dos métodos e das técnicas</w:t>
      </w:r>
      <w:r w:rsidRPr="00C86687">
        <w:rPr>
          <w:rFonts w:cs="Times New Roman"/>
          <w:noProof/>
          <w:szCs w:val="24"/>
        </w:rPr>
        <w:t>. 1. ed. São Paulo: Atlas S.A, 2001</w:t>
      </w:r>
      <w:r>
        <w:rPr>
          <w:rFonts w:cs="Times New Roman"/>
          <w:noProof/>
          <w:szCs w:val="24"/>
        </w:rPr>
        <w:t>.</w:t>
      </w:r>
    </w:p>
    <w:p w:rsidR="00C82B5A" w:rsidRPr="00C86687" w:rsidRDefault="00C82B5A" w:rsidP="006F2511">
      <w:pPr>
        <w:spacing w:after="0" w:line="360" w:lineRule="auto"/>
        <w:jc w:val="left"/>
        <w:rPr>
          <w:rFonts w:cs="Times New Roman"/>
          <w:szCs w:val="24"/>
        </w:rPr>
      </w:pPr>
    </w:p>
    <w:p w:rsidR="00C82B5A" w:rsidRDefault="00C82B5A" w:rsidP="006F2511">
      <w:pPr>
        <w:spacing w:after="0" w:line="240" w:lineRule="auto"/>
        <w:jc w:val="left"/>
        <w:rPr>
          <w:noProof/>
        </w:rPr>
      </w:pPr>
      <w:r>
        <w:rPr>
          <w:noProof/>
        </w:rPr>
        <w:t xml:space="preserve">SANTOS </w:t>
      </w:r>
      <w:r w:rsidRPr="00D03BBD">
        <w:rPr>
          <w:noProof/>
        </w:rPr>
        <w:t xml:space="preserve">DIAS, Sergio Vidal </w:t>
      </w:r>
      <w:r w:rsidR="00535670">
        <w:rPr>
          <w:noProof/>
        </w:rPr>
        <w:t>d</w:t>
      </w:r>
      <w:r w:rsidRPr="00D03BBD">
        <w:rPr>
          <w:noProof/>
        </w:rPr>
        <w:t xml:space="preserve">os. </w:t>
      </w:r>
      <w:r w:rsidRPr="00D03BBD">
        <w:rPr>
          <w:b/>
          <w:bCs/>
          <w:noProof/>
        </w:rPr>
        <w:t>Auditoria de processos organizacionais</w:t>
      </w:r>
      <w:r w:rsidRPr="00D03BBD">
        <w:rPr>
          <w:noProof/>
        </w:rPr>
        <w:t>. 4. ed. São Paulo: Atlas S.A, 2015.</w:t>
      </w:r>
      <w:r>
        <w:rPr>
          <w:noProof/>
        </w:rPr>
        <w:t xml:space="preserve"> </w:t>
      </w:r>
    </w:p>
    <w:p w:rsidR="00C82B5A" w:rsidRDefault="00C82B5A" w:rsidP="006F2511">
      <w:pPr>
        <w:spacing w:after="0" w:line="360" w:lineRule="auto"/>
        <w:jc w:val="left"/>
        <w:rPr>
          <w:noProof/>
        </w:rPr>
      </w:pPr>
    </w:p>
    <w:p w:rsidR="00E00B29" w:rsidRDefault="00C82B5A" w:rsidP="006F2511">
      <w:pPr>
        <w:spacing w:after="0" w:line="240" w:lineRule="auto"/>
        <w:jc w:val="left"/>
        <w:rPr>
          <w:noProof/>
        </w:rPr>
      </w:pPr>
      <w:r>
        <w:rPr>
          <w:noProof/>
        </w:rPr>
        <w:t xml:space="preserve">YOSHITAKE, Mariano. </w:t>
      </w:r>
      <w:r>
        <w:rPr>
          <w:b/>
          <w:bCs/>
          <w:noProof/>
        </w:rPr>
        <w:t>Auditoria Contábil</w:t>
      </w:r>
      <w:r w:rsidR="000C24E0">
        <w:rPr>
          <w:b/>
          <w:bCs/>
          <w:noProof/>
        </w:rPr>
        <w:t xml:space="preserve">: </w:t>
      </w:r>
      <w:r w:rsidRPr="00057B1C">
        <w:rPr>
          <w:bCs/>
          <w:noProof/>
        </w:rPr>
        <w:t>metodologia de processo de auditoria</w:t>
      </w:r>
      <w:r>
        <w:rPr>
          <w:noProof/>
        </w:rPr>
        <w:t>. 2. ed. Curitiba: Juruá, 2012.</w:t>
      </w:r>
    </w:p>
    <w:p w:rsidR="006F2511" w:rsidRDefault="006F2511" w:rsidP="00B22EB7">
      <w:pPr>
        <w:spacing w:after="0" w:line="360" w:lineRule="auto"/>
        <w:jc w:val="left"/>
        <w:rPr>
          <w:noProof/>
        </w:rPr>
      </w:pPr>
    </w:p>
    <w:p w:rsidR="006F2511" w:rsidRDefault="006F2511" w:rsidP="006F2511">
      <w:pPr>
        <w:spacing w:after="0" w:line="240" w:lineRule="auto"/>
        <w:jc w:val="left"/>
        <w:rPr>
          <w:noProof/>
        </w:rPr>
      </w:pPr>
    </w:p>
    <w:p w:rsidR="006F2511" w:rsidRDefault="006F2511" w:rsidP="006F2511">
      <w:pPr>
        <w:spacing w:after="0" w:line="240" w:lineRule="auto"/>
        <w:jc w:val="left"/>
        <w:rPr>
          <w:noProof/>
        </w:rPr>
      </w:pPr>
    </w:p>
    <w:p w:rsidR="006F2511" w:rsidRDefault="006F2511" w:rsidP="006F2511">
      <w:pPr>
        <w:spacing w:after="0" w:line="240" w:lineRule="auto"/>
        <w:jc w:val="left"/>
        <w:rPr>
          <w:noProof/>
        </w:rPr>
      </w:pPr>
    </w:p>
    <w:p w:rsidR="006F2511" w:rsidRDefault="006F2511" w:rsidP="006F2511">
      <w:pPr>
        <w:spacing w:after="0" w:line="240" w:lineRule="auto"/>
        <w:jc w:val="left"/>
        <w:rPr>
          <w:noProof/>
        </w:rPr>
      </w:pPr>
    </w:p>
    <w:p w:rsidR="006F2511" w:rsidRDefault="006F2511" w:rsidP="006F2511">
      <w:pPr>
        <w:spacing w:after="0" w:line="240" w:lineRule="auto"/>
        <w:jc w:val="left"/>
        <w:rPr>
          <w:noProof/>
        </w:rPr>
      </w:pPr>
    </w:p>
    <w:p w:rsidR="006F2511" w:rsidRDefault="006F2511" w:rsidP="006F2511">
      <w:pPr>
        <w:spacing w:after="0" w:line="240" w:lineRule="auto"/>
        <w:jc w:val="left"/>
        <w:rPr>
          <w:noProof/>
        </w:rPr>
      </w:pPr>
    </w:p>
    <w:p w:rsidR="006F2511" w:rsidRDefault="006F2511" w:rsidP="006F2511">
      <w:pPr>
        <w:spacing w:after="0" w:line="240" w:lineRule="auto"/>
        <w:jc w:val="left"/>
        <w:rPr>
          <w:noProof/>
        </w:rPr>
      </w:pPr>
    </w:p>
    <w:p w:rsidR="006F2511" w:rsidRDefault="006F2511" w:rsidP="006F2511">
      <w:pPr>
        <w:spacing w:after="0" w:line="240" w:lineRule="auto"/>
        <w:jc w:val="left"/>
        <w:rPr>
          <w:noProof/>
        </w:rPr>
      </w:pPr>
    </w:p>
    <w:p w:rsidR="006F2511" w:rsidRDefault="006F2511" w:rsidP="006F2511">
      <w:pPr>
        <w:spacing w:after="0" w:line="240" w:lineRule="auto"/>
        <w:jc w:val="left"/>
        <w:rPr>
          <w:noProof/>
        </w:rPr>
      </w:pPr>
    </w:p>
    <w:p w:rsidR="006F2511" w:rsidRDefault="006F2511" w:rsidP="006F2511">
      <w:pPr>
        <w:spacing w:after="0" w:line="240" w:lineRule="auto"/>
        <w:jc w:val="left"/>
        <w:rPr>
          <w:noProof/>
        </w:rPr>
      </w:pPr>
    </w:p>
    <w:sectPr w:rsidR="006F2511" w:rsidSect="002F6DF9">
      <w:headerReference w:type="default" r:id="rId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D9C" w:rsidRDefault="00E46D9C" w:rsidP="00BC38AE">
      <w:pPr>
        <w:spacing w:after="0" w:line="240" w:lineRule="auto"/>
      </w:pPr>
      <w:r>
        <w:separator/>
      </w:r>
    </w:p>
  </w:endnote>
  <w:endnote w:type="continuationSeparator" w:id="0">
    <w:p w:rsidR="00E46D9C" w:rsidRDefault="00E46D9C" w:rsidP="00BC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D9C" w:rsidRDefault="00E46D9C" w:rsidP="00BC38AE">
      <w:pPr>
        <w:spacing w:after="0" w:line="240" w:lineRule="auto"/>
      </w:pPr>
      <w:r>
        <w:separator/>
      </w:r>
    </w:p>
  </w:footnote>
  <w:footnote w:type="continuationSeparator" w:id="0">
    <w:p w:rsidR="00E46D9C" w:rsidRDefault="00E46D9C" w:rsidP="00BC38AE">
      <w:pPr>
        <w:spacing w:after="0" w:line="240" w:lineRule="auto"/>
      </w:pPr>
      <w:r>
        <w:continuationSeparator/>
      </w:r>
    </w:p>
  </w:footnote>
  <w:footnote w:id="1">
    <w:p w:rsidR="001C2207" w:rsidRPr="00566EC6" w:rsidRDefault="001C2207" w:rsidP="00AA23F8">
      <w:pPr>
        <w:pStyle w:val="Default"/>
        <w:jc w:val="left"/>
        <w:rPr>
          <w:color w:val="auto"/>
          <w:sz w:val="20"/>
          <w:szCs w:val="20"/>
        </w:rPr>
      </w:pPr>
      <w:r w:rsidRPr="0019393F">
        <w:rPr>
          <w:rStyle w:val="Refdenotaderodap"/>
          <w:color w:val="auto"/>
          <w:sz w:val="20"/>
          <w:szCs w:val="20"/>
        </w:rPr>
        <w:footnoteRef/>
      </w:r>
      <w:r w:rsidRPr="0019393F">
        <w:rPr>
          <w:color w:val="auto"/>
          <w:sz w:val="20"/>
          <w:szCs w:val="20"/>
        </w:rPr>
        <w:t xml:space="preserve">Trabalho de conclusão do curso de pós-graduação </w:t>
      </w:r>
      <w:r w:rsidRPr="0019393F">
        <w:rPr>
          <w:i/>
          <w:iCs/>
          <w:color w:val="auto"/>
          <w:sz w:val="20"/>
          <w:szCs w:val="20"/>
        </w:rPr>
        <w:t xml:space="preserve">Lato sensu </w:t>
      </w:r>
      <w:r w:rsidRPr="0019393F">
        <w:rPr>
          <w:iCs/>
          <w:color w:val="auto"/>
          <w:sz w:val="20"/>
          <w:szCs w:val="20"/>
        </w:rPr>
        <w:t xml:space="preserve">de Auditoria e </w:t>
      </w:r>
      <w:r w:rsidRPr="00566EC6">
        <w:rPr>
          <w:iCs/>
          <w:color w:val="auto"/>
          <w:sz w:val="20"/>
          <w:szCs w:val="20"/>
        </w:rPr>
        <w:t xml:space="preserve">Perícia Contábil </w:t>
      </w:r>
      <w:r w:rsidRPr="00566EC6">
        <w:rPr>
          <w:color w:val="auto"/>
          <w:sz w:val="20"/>
          <w:szCs w:val="20"/>
        </w:rPr>
        <w:t>em Educação a Distância pelo Convênio UCDB/Portal Educação.</w:t>
      </w:r>
    </w:p>
  </w:footnote>
  <w:footnote w:id="2">
    <w:p w:rsidR="001C2207" w:rsidRPr="00566EC6" w:rsidRDefault="001C2207" w:rsidP="00AA23F8">
      <w:pPr>
        <w:pStyle w:val="Textodenotaderodap"/>
        <w:jc w:val="left"/>
        <w:rPr>
          <w:rFonts w:cs="Times New Roman"/>
        </w:rPr>
      </w:pPr>
      <w:r w:rsidRPr="00566EC6">
        <w:rPr>
          <w:rStyle w:val="Refdenotaderodap"/>
          <w:rFonts w:cs="Times New Roman"/>
        </w:rPr>
        <w:footnoteRef/>
      </w:r>
      <w:r w:rsidRPr="00566EC6">
        <w:rPr>
          <w:rFonts w:cs="Times New Roman"/>
        </w:rPr>
        <w:t xml:space="preserve">Licenciada em Administração de empresas pela Faculdade das Américas – </w:t>
      </w:r>
      <w:r w:rsidR="007E0F03" w:rsidRPr="00566EC6">
        <w:rPr>
          <w:rFonts w:cs="Times New Roman"/>
        </w:rPr>
        <w:t xml:space="preserve">FAM. </w:t>
      </w:r>
      <w:r w:rsidR="007E0F03" w:rsidRPr="00566EC6">
        <w:rPr>
          <w:rFonts w:cs="Times New Roman"/>
        </w:rPr>
        <w:t xml:space="preserve">E-mail: </w:t>
      </w:r>
      <w:r w:rsidR="007E0F03" w:rsidRPr="00741F21">
        <w:rPr>
          <w:rFonts w:cs="Times New Roman"/>
        </w:rPr>
        <w:t>fabinyky@gmail.co</w:t>
      </w:r>
      <w:r w:rsidR="00741F21">
        <w:rPr>
          <w:rFonts w:cs="Times New Roman"/>
        </w:rPr>
        <w:t>m</w:t>
      </w:r>
      <w:r w:rsidR="007E0F03" w:rsidRPr="00566EC6">
        <w:rPr>
          <w:rFonts w:cs="Times New Roman"/>
        </w:rPr>
        <w:t xml:space="preserve">, </w:t>
      </w:r>
      <w:r w:rsidR="007E0F03" w:rsidRPr="00566EC6">
        <w:rPr>
          <w:rFonts w:cs="Times New Roman"/>
        </w:rPr>
        <w:t>fabiane</w:t>
      </w:r>
      <w:r w:rsidR="00566EC6" w:rsidRPr="00566EC6">
        <w:rPr>
          <w:rFonts w:cs="Times New Roman"/>
        </w:rPr>
        <w:t>kelli</w:t>
      </w:r>
      <w:r w:rsidR="007E0F03" w:rsidRPr="00566EC6">
        <w:rPr>
          <w:rFonts w:cs="Times New Roman"/>
        </w:rPr>
        <w:t>arte@hotmail.com</w:t>
      </w:r>
      <w:r w:rsidR="00F63FF3">
        <w:rPr>
          <w:rFonts w:cs="Times New Roman"/>
        </w:rPr>
        <w:t>.</w:t>
      </w:r>
      <w:bookmarkStart w:id="0" w:name="_GoBack"/>
      <w:bookmarkEnd w:id="0"/>
    </w:p>
  </w:footnote>
  <w:footnote w:id="3">
    <w:p w:rsidR="001C2207" w:rsidRPr="0019393F" w:rsidRDefault="001C2207" w:rsidP="00AA23F8">
      <w:pPr>
        <w:pStyle w:val="Default"/>
        <w:jc w:val="left"/>
        <w:rPr>
          <w:color w:val="auto"/>
          <w:vertAlign w:val="superscript"/>
        </w:rPr>
      </w:pPr>
      <w:r w:rsidRPr="00566EC6">
        <w:rPr>
          <w:rStyle w:val="Refdenotaderodap"/>
          <w:color w:val="auto"/>
          <w:sz w:val="20"/>
          <w:szCs w:val="20"/>
        </w:rPr>
        <w:footnoteRef/>
      </w:r>
      <w:r w:rsidRPr="00566EC6">
        <w:rPr>
          <w:color w:val="auto"/>
          <w:sz w:val="20"/>
          <w:szCs w:val="20"/>
        </w:rPr>
        <w:t xml:space="preserve">Professora Mestre da Universidade Católica Dom Bosco. Orientadora de Trabalho de Conclusão do Curso de pós-graduação </w:t>
      </w:r>
      <w:r w:rsidRPr="00566EC6">
        <w:rPr>
          <w:i/>
          <w:iCs/>
          <w:color w:val="auto"/>
          <w:sz w:val="20"/>
          <w:szCs w:val="20"/>
        </w:rPr>
        <w:t>Lato sensu</w:t>
      </w:r>
      <w:r w:rsidRPr="00566EC6">
        <w:rPr>
          <w:iCs/>
          <w:color w:val="auto"/>
          <w:sz w:val="20"/>
          <w:szCs w:val="20"/>
        </w:rPr>
        <w:t xml:space="preserve">, </w:t>
      </w:r>
      <w:r w:rsidRPr="00566EC6">
        <w:rPr>
          <w:color w:val="auto"/>
          <w:spacing w:val="2"/>
          <w:sz w:val="20"/>
          <w:szCs w:val="20"/>
          <w:shd w:val="clear" w:color="auto" w:fill="FFFFFF"/>
        </w:rPr>
        <w:t xml:space="preserve">através da ferramenta de orientação disponível em sala virtual, </w:t>
      </w:r>
      <w:r w:rsidRPr="00566EC6">
        <w:rPr>
          <w:iCs/>
          <w:color w:val="auto"/>
          <w:sz w:val="20"/>
          <w:szCs w:val="20"/>
        </w:rPr>
        <w:t xml:space="preserve">responsável </w:t>
      </w:r>
      <w:r w:rsidRPr="00566EC6">
        <w:rPr>
          <w:color w:val="auto"/>
          <w:spacing w:val="2"/>
          <w:sz w:val="20"/>
          <w:szCs w:val="20"/>
          <w:shd w:val="clear" w:color="auto" w:fill="FFFFFF"/>
        </w:rPr>
        <w:t>pela avaliação final do trabalho e consequente autorização para participação da banca de defesa presencial,</w:t>
      </w:r>
      <w:r w:rsidRPr="00566EC6">
        <w:rPr>
          <w:i/>
          <w:iCs/>
          <w:color w:val="auto"/>
          <w:sz w:val="20"/>
          <w:szCs w:val="20"/>
        </w:rPr>
        <w:t xml:space="preserve"> </w:t>
      </w:r>
      <w:r w:rsidRPr="00566EC6">
        <w:rPr>
          <w:color w:val="auto"/>
          <w:sz w:val="20"/>
          <w:szCs w:val="20"/>
        </w:rPr>
        <w:t>d</w:t>
      </w:r>
      <w:r w:rsidRPr="0019393F">
        <w:rPr>
          <w:color w:val="auto"/>
          <w:sz w:val="20"/>
          <w:szCs w:val="20"/>
        </w:rPr>
        <w:t>a UCDB/Portal Educação. E-mail: http://lattes.cnpq.br/2848768462996052.</w:t>
      </w:r>
    </w:p>
  </w:footnote>
  <w:footnote w:id="4">
    <w:p w:rsidR="001C2207" w:rsidRDefault="001C2207" w:rsidP="00741F21">
      <w:pPr>
        <w:pStyle w:val="Textodenotaderodap"/>
        <w:jc w:val="left"/>
      </w:pPr>
      <w:r>
        <w:rPr>
          <w:rStyle w:val="Refdenotaderodap"/>
        </w:rPr>
        <w:footnoteRef/>
      </w:r>
      <w:r>
        <w:t xml:space="preserve">“A Auditoria Interna compreende os exames, análises, avaliações, levantamentos e comprovações, metodologicamente estruturados para a avaliação da integridade, adequação, eficácia, eficiência e economicidade dos processos, dos sistemas de informações e de controles internos integrados ao ambiente, e de gerenciamento de riscos, com vistas a assistir à administração da entidade no cumprimento de seus objetivos” </w:t>
      </w:r>
      <w:r w:rsidR="004A1D71">
        <w:t>(</w:t>
      </w:r>
      <w:r>
        <w:t>NBC TI 01</w:t>
      </w:r>
      <w:r w:rsidR="004A1D71">
        <w:t xml:space="preserve">, </w:t>
      </w:r>
      <w:r>
        <w:t>2003, subitem 12.1.1.3, p. 2). Disponível em: &lt;</w:t>
      </w:r>
      <w:r w:rsidRPr="000B51F9">
        <w:t>http://www1.cfc.org.br/sisweb/SRE/docs/Res_986.pdf</w:t>
      </w:r>
      <w:r>
        <w:t>&gt; Acesso em: 23/02/2017.</w:t>
      </w:r>
    </w:p>
  </w:footnote>
  <w:footnote w:id="5">
    <w:p w:rsidR="001C2207" w:rsidRPr="00C70EBF" w:rsidRDefault="001C2207" w:rsidP="00741F21">
      <w:pPr>
        <w:pStyle w:val="Textodenotaderodap"/>
        <w:jc w:val="left"/>
      </w:pPr>
      <w:r w:rsidRPr="004A1D71">
        <w:rPr>
          <w:rStyle w:val="Refdenotaderodap"/>
        </w:rPr>
        <w:footnoteRef/>
      </w:r>
      <w:r w:rsidRPr="004A1D71">
        <w:t>“</w:t>
      </w:r>
      <w:r w:rsidR="004A1D71" w:rsidRPr="004A1D71">
        <w:t>[...]</w:t>
      </w:r>
      <w:r w:rsidRPr="004A1D71">
        <w:t xml:space="preserve"> são a representação estruturada de informações financeiras históricas, incluindo divulgações, com a finalidade de informar os recursos econômicos ou as obrigações da entidade em determinada data no tempo ou as mutações de tais recursos ou obrigações durante um período de tempo em conformidade com a estrutura de relatório financeiro</w:t>
      </w:r>
      <w:r w:rsidR="004A1D71" w:rsidRPr="004A1D71">
        <w:t>”</w:t>
      </w:r>
      <w:r w:rsidRPr="004A1D71">
        <w:t xml:space="preserve"> (</w:t>
      </w:r>
      <w:r>
        <w:t>NBC TA 200 (R1), 2016, item 13, letra (f), p. 5)</w:t>
      </w:r>
      <w:r w:rsidRPr="00C70EBF">
        <w:t xml:space="preserve">. </w:t>
      </w:r>
      <w:r>
        <w:t xml:space="preserve">Disponível em: </w:t>
      </w:r>
      <w:r w:rsidRPr="001C24DF">
        <w:t>&lt;http://www1.cfc.org.br/sisweb/SRE/docs/NBCTA200(R1).pdf&gt; Acesso em: 04/12/2016.</w:t>
      </w:r>
    </w:p>
  </w:footnote>
  <w:footnote w:id="6">
    <w:p w:rsidR="001C2207" w:rsidRDefault="001C2207" w:rsidP="00741F21">
      <w:pPr>
        <w:pStyle w:val="Textodenotaderodap"/>
        <w:jc w:val="left"/>
      </w:pPr>
      <w:r>
        <w:rPr>
          <w:rStyle w:val="Refdenotaderodap"/>
        </w:rPr>
        <w:footnoteRef/>
      </w:r>
      <w:r>
        <w:t xml:space="preserve">“Materialidade pode ser definida como o valor mínimo para o qual a ocorrência de um erro não detectado pode vir a causar distorções significativas nas demonstrações contábeis” </w:t>
      </w:r>
      <w:r>
        <w:rPr>
          <w:noProof/>
        </w:rPr>
        <w:t>(LINS, 2014, p. 227).</w:t>
      </w:r>
    </w:p>
  </w:footnote>
  <w:footnote w:id="7">
    <w:p w:rsidR="001C2207" w:rsidRDefault="001C2207" w:rsidP="00741F21">
      <w:pPr>
        <w:pStyle w:val="Textodenotaderodap"/>
        <w:jc w:val="left"/>
      </w:pPr>
      <w:r>
        <w:rPr>
          <w:rStyle w:val="Refdenotaderodap"/>
        </w:rPr>
        <w:footnoteRef/>
      </w:r>
      <w:r>
        <w:t xml:space="preserve">“O parecer sem ressalva, ou limpo, se caracteriza pelo fato de a auditoria externa não ter observado durante os trabalhos de campo nenhum tipo de problema relevante nas demonstrações contábeis ou ainda, se encontrado, que a empresa auditada efetuou os ajustes propostos pela auditoria” </w:t>
      </w:r>
      <w:r>
        <w:rPr>
          <w:noProof/>
        </w:rPr>
        <w:t>(LINS, 2014, p. 241).</w:t>
      </w:r>
      <w:r>
        <w:t xml:space="preserve">  </w:t>
      </w:r>
    </w:p>
  </w:footnote>
  <w:footnote w:id="8">
    <w:p w:rsidR="001C2207" w:rsidRDefault="001C2207" w:rsidP="00741F21">
      <w:pPr>
        <w:pStyle w:val="Textodenotaderodap"/>
        <w:jc w:val="left"/>
      </w:pPr>
      <w:r>
        <w:rPr>
          <w:rStyle w:val="Refdenotaderodap"/>
        </w:rPr>
        <w:footnoteRef/>
      </w:r>
      <w:r>
        <w:t>“</w:t>
      </w:r>
      <w:r w:rsidRPr="0030272D">
        <w:rPr>
          <w:rFonts w:cs="Times New Roman"/>
          <w:bCs/>
          <w:color w:val="000000"/>
        </w:rPr>
        <w:t>Evidências de auditoria</w:t>
      </w:r>
      <w:r w:rsidRPr="00EE6943">
        <w:rPr>
          <w:rFonts w:cs="Times New Roman"/>
          <w:b/>
          <w:bCs/>
          <w:color w:val="000000"/>
        </w:rPr>
        <w:t xml:space="preserve"> </w:t>
      </w:r>
      <w:r w:rsidRPr="00EE6943">
        <w:rPr>
          <w:rFonts w:cs="Times New Roman"/>
          <w:color w:val="000000"/>
        </w:rPr>
        <w:t>são as informações utilizadas pelo auditor para fundamentar suas conclusões em que se baseia a sua opinião. As evidências de auditoria incluem informações contidas nos registros contábeis subjacentes às demonstrações contábeis e outras informações</w:t>
      </w:r>
      <w:r>
        <w:rPr>
          <w:rFonts w:cs="Times New Roman"/>
          <w:color w:val="000000"/>
        </w:rPr>
        <w:t>”</w:t>
      </w:r>
      <w:r w:rsidRPr="00EE6943">
        <w:rPr>
          <w:rFonts w:cs="Times New Roman"/>
          <w:color w:val="000000"/>
        </w:rPr>
        <w:t xml:space="preserve"> </w:t>
      </w:r>
      <w:r>
        <w:rPr>
          <w:rFonts w:cs="Times New Roman"/>
          <w:color w:val="000000"/>
        </w:rPr>
        <w:t>(</w:t>
      </w:r>
      <w:r w:rsidRPr="00680339">
        <w:t xml:space="preserve">NBC TA 200 </w:t>
      </w:r>
      <w:r>
        <w:t>(</w:t>
      </w:r>
      <w:r w:rsidRPr="00680339">
        <w:t>R1</w:t>
      </w:r>
      <w:r>
        <w:t xml:space="preserve">), </w:t>
      </w:r>
      <w:r w:rsidRPr="00680339">
        <w:t xml:space="preserve">2016, item 13, </w:t>
      </w:r>
      <w:r>
        <w:t>letra (b)</w:t>
      </w:r>
      <w:r w:rsidRPr="00680339">
        <w:t>, p. 4).</w:t>
      </w:r>
      <w:r>
        <w:t xml:space="preserve"> </w:t>
      </w:r>
      <w:r w:rsidRPr="00151211">
        <w:t>Disponível em:</w:t>
      </w:r>
      <w:r w:rsidRPr="00151211">
        <w:rPr>
          <w:color w:val="FF0000"/>
        </w:rPr>
        <w:t xml:space="preserve"> </w:t>
      </w:r>
      <w:r w:rsidRPr="00151211">
        <w:t>&lt;http://www1.cfc.org.br/sisweb/SRE/docs/NBCTA200(R1).pdf&gt; Acesso em: 04/12/2016.</w:t>
      </w:r>
      <w:r w:rsidRPr="00151211">
        <w:rPr>
          <w:color w:val="FF0000"/>
        </w:rPr>
        <w:t xml:space="preserve">    </w:t>
      </w:r>
      <w:r w:rsidRPr="00151211">
        <w:t xml:space="preserve"> </w:t>
      </w:r>
    </w:p>
  </w:footnote>
  <w:footnote w:id="9">
    <w:p w:rsidR="001C2207" w:rsidRDefault="001C2207" w:rsidP="00741F21">
      <w:pPr>
        <w:pStyle w:val="Textodenotaderodap"/>
        <w:jc w:val="left"/>
      </w:pPr>
      <w:r>
        <w:rPr>
          <w:rStyle w:val="Refdenotaderodap"/>
        </w:rPr>
        <w:footnoteRef/>
      </w:r>
      <w:r>
        <w:t xml:space="preserve">Exame de auditoria é a aplicação de métodos e procedimentos que refletem provas que, garantam ou não, a existência real de valores declarados nas demonstrações financeiras </w:t>
      </w:r>
      <w:r>
        <w:rPr>
          <w:noProof/>
        </w:rPr>
        <w:t>(CREPALDI, 2016)</w:t>
      </w:r>
      <w:r>
        <w:t xml:space="preserve">.  </w:t>
      </w:r>
    </w:p>
  </w:footnote>
  <w:footnote w:id="10">
    <w:p w:rsidR="001C2207" w:rsidRDefault="001C2207" w:rsidP="00741F21">
      <w:pPr>
        <w:pStyle w:val="Textodenotaderodap"/>
        <w:jc w:val="left"/>
      </w:pPr>
      <w:r>
        <w:rPr>
          <w:rStyle w:val="Refdenotaderodap"/>
        </w:rPr>
        <w:footnoteRef/>
      </w:r>
      <w:r>
        <w:t>Compreende-se por risco geral de auditoria o risco de se concluir e opinar, erroneamente, que as contas anuais são confiáveis ou o inverso</w:t>
      </w:r>
      <w:r>
        <w:rPr>
          <w:noProof/>
        </w:rPr>
        <w:t xml:space="preserve"> (AVALOS e CHIAVENATO (ORG.), 2009)</w:t>
      </w:r>
      <w:r>
        <w:t xml:space="preserve">.     </w:t>
      </w:r>
    </w:p>
  </w:footnote>
  <w:footnote w:id="11">
    <w:p w:rsidR="001C2207" w:rsidRPr="003F168E" w:rsidRDefault="001C2207" w:rsidP="00741F21">
      <w:pPr>
        <w:autoSpaceDE w:val="0"/>
        <w:autoSpaceDN w:val="0"/>
        <w:adjustRightInd w:val="0"/>
        <w:spacing w:after="0"/>
        <w:jc w:val="left"/>
        <w:rPr>
          <w:color w:val="FF0000"/>
          <w:sz w:val="20"/>
          <w:szCs w:val="20"/>
        </w:rPr>
      </w:pPr>
      <w:r w:rsidRPr="003F168E">
        <w:rPr>
          <w:rStyle w:val="Refdenotaderodap"/>
          <w:sz w:val="20"/>
          <w:szCs w:val="20"/>
        </w:rPr>
        <w:footnoteRef/>
      </w:r>
      <w:r w:rsidRPr="003F168E">
        <w:rPr>
          <w:sz w:val="20"/>
          <w:szCs w:val="20"/>
        </w:rPr>
        <w:t>Provas substantivas</w:t>
      </w:r>
      <w:r w:rsidR="00A8555B">
        <w:rPr>
          <w:sz w:val="20"/>
          <w:szCs w:val="20"/>
        </w:rPr>
        <w:t xml:space="preserve"> </w:t>
      </w:r>
      <w:r w:rsidRPr="003F168E">
        <w:rPr>
          <w:sz w:val="20"/>
          <w:szCs w:val="20"/>
        </w:rPr>
        <w:t>/</w:t>
      </w:r>
      <w:r w:rsidR="00A8555B">
        <w:rPr>
          <w:sz w:val="20"/>
          <w:szCs w:val="20"/>
        </w:rPr>
        <w:t xml:space="preserve"> </w:t>
      </w:r>
      <w:r w:rsidRPr="003F168E">
        <w:rPr>
          <w:rFonts w:cs="Times New Roman"/>
          <w:color w:val="000000"/>
          <w:sz w:val="20"/>
          <w:szCs w:val="20"/>
        </w:rPr>
        <w:t xml:space="preserve">Procedimentos substantivos são testes programados, pelo auditor, para obter provas aceitáveis e expressivas sobre as transações e saldos das afirmações </w:t>
      </w:r>
      <w:r w:rsidRPr="003F168E">
        <w:rPr>
          <w:rFonts w:cs="Times New Roman"/>
          <w:noProof/>
          <w:color w:val="000000"/>
          <w:sz w:val="20"/>
          <w:szCs w:val="20"/>
        </w:rPr>
        <w:t xml:space="preserve">(CREPALDI,  </w:t>
      </w:r>
      <w:r w:rsidRPr="003F168E">
        <w:rPr>
          <w:rFonts w:cs="Times New Roman"/>
          <w:noProof/>
          <w:sz w:val="20"/>
          <w:szCs w:val="20"/>
        </w:rPr>
        <w:t>2016)</w:t>
      </w:r>
      <w:r w:rsidRPr="003F168E">
        <w:rPr>
          <w:rFonts w:cs="Times New Roman"/>
          <w:sz w:val="20"/>
          <w:szCs w:val="20"/>
        </w:rPr>
        <w:t>.</w:t>
      </w:r>
    </w:p>
  </w:footnote>
  <w:footnote w:id="12">
    <w:p w:rsidR="001C2207" w:rsidRPr="003F168E" w:rsidRDefault="001C2207" w:rsidP="00741F21">
      <w:pPr>
        <w:autoSpaceDE w:val="0"/>
        <w:autoSpaceDN w:val="0"/>
        <w:adjustRightInd w:val="0"/>
        <w:spacing w:after="0"/>
        <w:jc w:val="left"/>
        <w:rPr>
          <w:sz w:val="20"/>
          <w:szCs w:val="20"/>
        </w:rPr>
      </w:pPr>
      <w:r w:rsidRPr="003F168E">
        <w:rPr>
          <w:rStyle w:val="Refdenotaderodap"/>
          <w:sz w:val="20"/>
          <w:szCs w:val="20"/>
        </w:rPr>
        <w:footnoteRef/>
      </w:r>
      <w:r w:rsidRPr="003F168E">
        <w:rPr>
          <w:rFonts w:cs="Times New Roman"/>
          <w:bCs/>
          <w:color w:val="000000"/>
          <w:sz w:val="20"/>
          <w:szCs w:val="20"/>
        </w:rPr>
        <w:t>“Julgamento profissional</w:t>
      </w:r>
      <w:r w:rsidRPr="003F168E">
        <w:rPr>
          <w:rFonts w:cs="Times New Roman"/>
          <w:b/>
          <w:bCs/>
          <w:color w:val="000000"/>
          <w:sz w:val="20"/>
          <w:szCs w:val="20"/>
        </w:rPr>
        <w:t xml:space="preserve"> </w:t>
      </w:r>
      <w:r w:rsidRPr="003F168E">
        <w:rPr>
          <w:rFonts w:cs="Times New Roman"/>
          <w:color w:val="000000"/>
          <w:sz w:val="20"/>
          <w:szCs w:val="20"/>
        </w:rPr>
        <w:t>é a aplicação do treinamento, conhecimento e experiência relevantes, dentro do contexto fornecido pelas normas de auditoria, contábeis e éticas, na tomada de decisões informadas a respeito dos cursos de ação apropriados nas circunstâncias do trabalho de auditoria” (</w:t>
      </w:r>
      <w:r w:rsidRPr="003F168E">
        <w:rPr>
          <w:sz w:val="20"/>
          <w:szCs w:val="20"/>
        </w:rPr>
        <w:t>NBC TA 200 (R1),</w:t>
      </w:r>
      <w:r w:rsidR="00E86508">
        <w:rPr>
          <w:sz w:val="20"/>
          <w:szCs w:val="20"/>
        </w:rPr>
        <w:t xml:space="preserve"> </w:t>
      </w:r>
      <w:r w:rsidRPr="003F168E">
        <w:rPr>
          <w:sz w:val="20"/>
          <w:szCs w:val="20"/>
        </w:rPr>
        <w:t>2016, item 13, letra (k), p. 6). Disponível em: &lt;http://www1.cfc.org.br/sisweb/SRE/docs/NBCTA200(R1).pdf&gt; Acesso em: 04/12/2016.</w:t>
      </w:r>
    </w:p>
  </w:footnote>
  <w:footnote w:id="13">
    <w:p w:rsidR="001C2207" w:rsidRDefault="001C2207" w:rsidP="00741F21">
      <w:pPr>
        <w:pStyle w:val="Textodenotaderodap"/>
        <w:jc w:val="left"/>
      </w:pPr>
      <w:r>
        <w:rPr>
          <w:rStyle w:val="Refdenotaderodap"/>
        </w:rPr>
        <w:footnoteRef/>
      </w:r>
      <w:r>
        <w:t xml:space="preserve">“O objetivo do “corte” é determinar se as transações são registradas no período adequado. As transações que possuem maiores probabilidades e serem omitidas são aquelas registradas próximas do fim do período contábil” </w:t>
      </w:r>
      <w:r>
        <w:rPr>
          <w:noProof/>
        </w:rPr>
        <w:t>(YOSHITAKE, 2012, p. 275).</w:t>
      </w:r>
      <w:r>
        <w:t xml:space="preserve"> </w:t>
      </w:r>
    </w:p>
  </w:footnote>
  <w:footnote w:id="14">
    <w:p w:rsidR="001C2207" w:rsidRPr="0022035B" w:rsidRDefault="001C2207" w:rsidP="00741F21">
      <w:pPr>
        <w:pStyle w:val="Textodenotaderodap"/>
        <w:jc w:val="left"/>
        <w:rPr>
          <w:color w:val="FF0000"/>
        </w:rPr>
      </w:pPr>
      <w:r>
        <w:rPr>
          <w:rStyle w:val="Refdenotaderodap"/>
        </w:rPr>
        <w:footnoteRef/>
      </w:r>
      <w:r>
        <w:t xml:space="preserve">“Amostragem é a utilização de um processo para obtenção de dados aplicáveis a um conjunto, denominado universo ou população, por meio do exame de uma parte deste conjunto denominada amostra” </w:t>
      </w:r>
      <w:r>
        <w:rPr>
          <w:noProof/>
        </w:rPr>
        <w:t>(CREPALDI, 2016, p. 467).</w:t>
      </w:r>
    </w:p>
  </w:footnote>
  <w:footnote w:id="15">
    <w:p w:rsidR="001C2207" w:rsidRDefault="001C2207" w:rsidP="00741F21">
      <w:pPr>
        <w:pStyle w:val="Textodenotaderodap"/>
        <w:jc w:val="left"/>
      </w:pPr>
      <w:r>
        <w:rPr>
          <w:rStyle w:val="Refdenotaderodap"/>
        </w:rPr>
        <w:footnoteRef/>
      </w:r>
      <w:r w:rsidRPr="006C4F4F">
        <w:t xml:space="preserve">A revisão analítica, diferentemente do procedimento substantivo, que é realizado na fase de campo, é realizada de modo geral, na fase de planejamento da auditoria </w:t>
      </w:r>
      <w:r w:rsidRPr="006C4F4F">
        <w:rPr>
          <w:noProof/>
        </w:rPr>
        <w:t>(LINS, 2014).</w:t>
      </w:r>
      <w:r>
        <w:t xml:space="preserve">  </w:t>
      </w:r>
    </w:p>
  </w:footnote>
  <w:footnote w:id="16">
    <w:p w:rsidR="001C2207" w:rsidRPr="008C6C14" w:rsidRDefault="001C2207" w:rsidP="00741F21">
      <w:pPr>
        <w:tabs>
          <w:tab w:val="left" w:pos="1134"/>
        </w:tabs>
        <w:spacing w:after="0" w:line="240" w:lineRule="auto"/>
        <w:jc w:val="left"/>
        <w:rPr>
          <w:color w:val="FF0000"/>
        </w:rPr>
      </w:pPr>
      <w:r w:rsidRPr="00095B90">
        <w:rPr>
          <w:rStyle w:val="Refdenotaderodap"/>
          <w:sz w:val="20"/>
          <w:szCs w:val="20"/>
        </w:rPr>
        <w:footnoteRef/>
      </w:r>
      <w:r w:rsidRPr="00095B90">
        <w:rPr>
          <w:sz w:val="20"/>
          <w:szCs w:val="20"/>
        </w:rPr>
        <w:t xml:space="preserve">Papéis de trabalho </w:t>
      </w:r>
      <w:r>
        <w:rPr>
          <w:sz w:val="20"/>
          <w:szCs w:val="20"/>
        </w:rPr>
        <w:t>é</w:t>
      </w:r>
      <w:r w:rsidRPr="00095B90">
        <w:rPr>
          <w:rFonts w:cs="Times New Roman"/>
          <w:sz w:val="20"/>
          <w:szCs w:val="20"/>
        </w:rPr>
        <w:t xml:space="preserve"> o conjunto de documentos e </w:t>
      </w:r>
      <w:r>
        <w:rPr>
          <w:rFonts w:cs="Times New Roman"/>
          <w:sz w:val="20"/>
          <w:szCs w:val="20"/>
        </w:rPr>
        <w:t xml:space="preserve">de </w:t>
      </w:r>
      <w:r w:rsidRPr="00095B90">
        <w:rPr>
          <w:rFonts w:cs="Times New Roman"/>
          <w:sz w:val="20"/>
          <w:szCs w:val="20"/>
        </w:rPr>
        <w:t>a</w:t>
      </w:r>
      <w:r>
        <w:rPr>
          <w:rFonts w:cs="Times New Roman"/>
          <w:sz w:val="20"/>
          <w:szCs w:val="20"/>
        </w:rPr>
        <w:t xml:space="preserve">notações de dados </w:t>
      </w:r>
      <w:r w:rsidRPr="00095B90">
        <w:rPr>
          <w:rFonts w:cs="Times New Roman"/>
          <w:sz w:val="20"/>
          <w:szCs w:val="20"/>
        </w:rPr>
        <w:t xml:space="preserve">e provas </w:t>
      </w:r>
      <w:r>
        <w:rPr>
          <w:rFonts w:cs="Times New Roman"/>
          <w:sz w:val="20"/>
          <w:szCs w:val="20"/>
        </w:rPr>
        <w:t xml:space="preserve">reunidas </w:t>
      </w:r>
      <w:r w:rsidRPr="00095B90">
        <w:rPr>
          <w:rFonts w:cs="Times New Roman"/>
          <w:sz w:val="20"/>
          <w:szCs w:val="20"/>
        </w:rPr>
        <w:t>pelo auditor,</w:t>
      </w:r>
      <w:r>
        <w:rPr>
          <w:rFonts w:cs="Times New Roman"/>
          <w:sz w:val="20"/>
          <w:szCs w:val="20"/>
        </w:rPr>
        <w:t xml:space="preserve"> seja de </w:t>
      </w:r>
      <w:r w:rsidRPr="00095B90">
        <w:rPr>
          <w:rFonts w:cs="Times New Roman"/>
          <w:sz w:val="20"/>
          <w:szCs w:val="20"/>
        </w:rPr>
        <w:t xml:space="preserve">forma manual, por meio eletrônico ou por outros meios, </w:t>
      </w:r>
      <w:r>
        <w:rPr>
          <w:rFonts w:cs="Times New Roman"/>
          <w:sz w:val="20"/>
          <w:szCs w:val="20"/>
        </w:rPr>
        <w:t>servem para auxilia</w:t>
      </w:r>
      <w:r w:rsidR="00E475EA">
        <w:rPr>
          <w:rFonts w:cs="Times New Roman"/>
          <w:sz w:val="20"/>
          <w:szCs w:val="20"/>
        </w:rPr>
        <w:t>r</w:t>
      </w:r>
      <w:r>
        <w:rPr>
          <w:rFonts w:cs="Times New Roman"/>
          <w:sz w:val="20"/>
          <w:szCs w:val="20"/>
        </w:rPr>
        <w:t xml:space="preserve"> a</w:t>
      </w:r>
      <w:r w:rsidRPr="00095B90">
        <w:rPr>
          <w:rFonts w:cs="Times New Roman"/>
          <w:sz w:val="20"/>
          <w:szCs w:val="20"/>
        </w:rPr>
        <w:t xml:space="preserve"> evidência do trabalho executado e </w:t>
      </w:r>
      <w:r>
        <w:rPr>
          <w:rFonts w:cs="Times New Roman"/>
          <w:sz w:val="20"/>
          <w:szCs w:val="20"/>
        </w:rPr>
        <w:t xml:space="preserve">a base de critério da </w:t>
      </w:r>
      <w:r w:rsidRPr="00095B90">
        <w:rPr>
          <w:rFonts w:cs="Times New Roman"/>
          <w:sz w:val="20"/>
          <w:szCs w:val="20"/>
        </w:rPr>
        <w:t>opinião</w:t>
      </w:r>
      <w:r>
        <w:rPr>
          <w:rFonts w:cs="Times New Roman"/>
          <w:sz w:val="20"/>
          <w:szCs w:val="20"/>
        </w:rPr>
        <w:t xml:space="preserve"> d</w:t>
      </w:r>
      <w:r w:rsidR="00E475EA">
        <w:rPr>
          <w:rFonts w:cs="Times New Roman"/>
          <w:sz w:val="20"/>
          <w:szCs w:val="20"/>
        </w:rPr>
        <w:t>o</w:t>
      </w:r>
      <w:r>
        <w:rPr>
          <w:rFonts w:cs="Times New Roman"/>
          <w:sz w:val="20"/>
          <w:szCs w:val="20"/>
        </w:rPr>
        <w:t xml:space="preserve"> auditor </w:t>
      </w:r>
      <w:r>
        <w:rPr>
          <w:sz w:val="20"/>
          <w:szCs w:val="20"/>
        </w:rPr>
        <w:t>(NBC T 11, 2003).</w:t>
      </w:r>
    </w:p>
  </w:footnote>
  <w:footnote w:id="17">
    <w:p w:rsidR="001C2207" w:rsidRPr="00B02E29" w:rsidRDefault="001C2207" w:rsidP="00741F21">
      <w:pPr>
        <w:pStyle w:val="Textodenotaderodap"/>
        <w:jc w:val="left"/>
      </w:pPr>
      <w:r>
        <w:rPr>
          <w:rStyle w:val="Refdenotaderodap"/>
        </w:rPr>
        <w:footnoteRef/>
      </w:r>
      <w:r w:rsidRPr="00B02E29">
        <w:t xml:space="preserve">Testes analíticos substantivos </w:t>
      </w:r>
      <w:r>
        <w:t xml:space="preserve">confrontam </w:t>
      </w:r>
      <w:r w:rsidRPr="00B02E29">
        <w:t xml:space="preserve">informações contábeis e financeiras da entidade, </w:t>
      </w:r>
      <w:r>
        <w:t xml:space="preserve">analisando as relações entre ambas </w:t>
      </w:r>
      <w:r>
        <w:rPr>
          <w:noProof/>
        </w:rPr>
        <w:t>(CREPALDI, 2016)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5957"/>
      <w:docPartObj>
        <w:docPartGallery w:val="Page Numbers (Top of Page)"/>
        <w:docPartUnique/>
      </w:docPartObj>
    </w:sdtPr>
    <w:sdtEndPr/>
    <w:sdtContent>
      <w:p w:rsidR="001C2207" w:rsidRDefault="00FA640A">
        <w:pPr>
          <w:pStyle w:val="Cabealho"/>
          <w:jc w:val="right"/>
        </w:pPr>
        <w:r>
          <w:fldChar w:fldCharType="begin"/>
        </w:r>
        <w:r w:rsidR="002849A2">
          <w:instrText xml:space="preserve"> PAGE   \* MERGEFORMAT </w:instrText>
        </w:r>
        <w:r>
          <w:fldChar w:fldCharType="separate"/>
        </w:r>
        <w:r w:rsidR="00F63FF3">
          <w:rPr>
            <w:noProof/>
          </w:rPr>
          <w:t>18</w:t>
        </w:r>
        <w:r>
          <w:rPr>
            <w:noProof/>
          </w:rPr>
          <w:fldChar w:fldCharType="end"/>
        </w:r>
      </w:p>
    </w:sdtContent>
  </w:sdt>
  <w:p w:rsidR="001C2207" w:rsidRDefault="001C220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95234"/>
    <w:multiLevelType w:val="multilevel"/>
    <w:tmpl w:val="ACAE41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394E96"/>
    <w:multiLevelType w:val="multilevel"/>
    <w:tmpl w:val="4E06A232"/>
    <w:lvl w:ilvl="0">
      <w:start w:val="1"/>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1F971A1E"/>
    <w:multiLevelType w:val="hybridMultilevel"/>
    <w:tmpl w:val="6974DF88"/>
    <w:lvl w:ilvl="0" w:tplc="B116395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202A1C47"/>
    <w:multiLevelType w:val="multilevel"/>
    <w:tmpl w:val="2AC2AD3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0A7541F"/>
    <w:multiLevelType w:val="multilevel"/>
    <w:tmpl w:val="F698D61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9634033"/>
    <w:multiLevelType w:val="hybridMultilevel"/>
    <w:tmpl w:val="4B1CF866"/>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398312E0"/>
    <w:multiLevelType w:val="hybridMultilevel"/>
    <w:tmpl w:val="B42A45FE"/>
    <w:lvl w:ilvl="0" w:tplc="204C8C34">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41A50A1"/>
    <w:multiLevelType w:val="multilevel"/>
    <w:tmpl w:val="F88809D2"/>
    <w:lvl w:ilvl="0">
      <w:start w:val="1"/>
      <w:numFmt w:val="decimal"/>
      <w:lvlText w:val="%1"/>
      <w:lvlJc w:val="left"/>
      <w:pPr>
        <w:ind w:left="360" w:hanging="360"/>
      </w:pPr>
      <w:rPr>
        <w:rFonts w:hint="default"/>
      </w:rPr>
    </w:lvl>
    <w:lvl w:ilvl="1">
      <w:start w:val="2"/>
      <w:numFmt w:val="decimal"/>
      <w:lvlText w:val="%1.%2"/>
      <w:lvlJc w:val="left"/>
      <w:pPr>
        <w:ind w:left="1049" w:hanging="360"/>
      </w:pPr>
      <w:rPr>
        <w:rFonts w:hint="default"/>
      </w:rPr>
    </w:lvl>
    <w:lvl w:ilvl="2">
      <w:start w:val="1"/>
      <w:numFmt w:val="decimal"/>
      <w:lvlText w:val="%1.%2.%3"/>
      <w:lvlJc w:val="left"/>
      <w:pPr>
        <w:ind w:left="2098" w:hanging="720"/>
      </w:pPr>
      <w:rPr>
        <w:rFonts w:hint="default"/>
      </w:rPr>
    </w:lvl>
    <w:lvl w:ilvl="3">
      <w:start w:val="1"/>
      <w:numFmt w:val="decimal"/>
      <w:lvlText w:val="%1.%2.%3.%4"/>
      <w:lvlJc w:val="left"/>
      <w:pPr>
        <w:ind w:left="3147" w:hanging="1080"/>
      </w:pPr>
      <w:rPr>
        <w:rFonts w:hint="default"/>
      </w:rPr>
    </w:lvl>
    <w:lvl w:ilvl="4">
      <w:start w:val="1"/>
      <w:numFmt w:val="decimal"/>
      <w:lvlText w:val="%1.%2.%3.%4.%5"/>
      <w:lvlJc w:val="left"/>
      <w:pPr>
        <w:ind w:left="3836" w:hanging="1080"/>
      </w:pPr>
      <w:rPr>
        <w:rFonts w:hint="default"/>
      </w:rPr>
    </w:lvl>
    <w:lvl w:ilvl="5">
      <w:start w:val="1"/>
      <w:numFmt w:val="decimal"/>
      <w:lvlText w:val="%1.%2.%3.%4.%5.%6"/>
      <w:lvlJc w:val="left"/>
      <w:pPr>
        <w:ind w:left="4885" w:hanging="1440"/>
      </w:pPr>
      <w:rPr>
        <w:rFonts w:hint="default"/>
      </w:rPr>
    </w:lvl>
    <w:lvl w:ilvl="6">
      <w:start w:val="1"/>
      <w:numFmt w:val="decimal"/>
      <w:lvlText w:val="%1.%2.%3.%4.%5.%6.%7"/>
      <w:lvlJc w:val="left"/>
      <w:pPr>
        <w:ind w:left="5574" w:hanging="1440"/>
      </w:pPr>
      <w:rPr>
        <w:rFonts w:hint="default"/>
      </w:rPr>
    </w:lvl>
    <w:lvl w:ilvl="7">
      <w:start w:val="1"/>
      <w:numFmt w:val="decimal"/>
      <w:lvlText w:val="%1.%2.%3.%4.%5.%6.%7.%8"/>
      <w:lvlJc w:val="left"/>
      <w:pPr>
        <w:ind w:left="6623" w:hanging="1800"/>
      </w:pPr>
      <w:rPr>
        <w:rFonts w:hint="default"/>
      </w:rPr>
    </w:lvl>
    <w:lvl w:ilvl="8">
      <w:start w:val="1"/>
      <w:numFmt w:val="decimal"/>
      <w:lvlText w:val="%1.%2.%3.%4.%5.%6.%7.%8.%9"/>
      <w:lvlJc w:val="left"/>
      <w:pPr>
        <w:ind w:left="7672" w:hanging="2160"/>
      </w:pPr>
      <w:rPr>
        <w:rFonts w:hint="default"/>
      </w:rPr>
    </w:lvl>
  </w:abstractNum>
  <w:abstractNum w:abstractNumId="8" w15:restartNumberingAfterBreak="0">
    <w:nsid w:val="46626224"/>
    <w:multiLevelType w:val="hybridMultilevel"/>
    <w:tmpl w:val="1D70B89E"/>
    <w:lvl w:ilvl="0" w:tplc="90CC704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5EA11E15"/>
    <w:multiLevelType w:val="hybridMultilevel"/>
    <w:tmpl w:val="372AC7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0"/>
  </w:num>
  <w:num w:numId="5">
    <w:abstractNumId w:val="3"/>
  </w:num>
  <w:num w:numId="6">
    <w:abstractNumId w:val="6"/>
  </w:num>
  <w:num w:numId="7">
    <w:abstractNumId w:val="2"/>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C38AE"/>
    <w:rsid w:val="000008F4"/>
    <w:rsid w:val="00001695"/>
    <w:rsid w:val="00001ED6"/>
    <w:rsid w:val="00002666"/>
    <w:rsid w:val="00016DAD"/>
    <w:rsid w:val="00017449"/>
    <w:rsid w:val="00026789"/>
    <w:rsid w:val="0002705F"/>
    <w:rsid w:val="00031718"/>
    <w:rsid w:val="00031AF0"/>
    <w:rsid w:val="000329F1"/>
    <w:rsid w:val="0003365E"/>
    <w:rsid w:val="0003458C"/>
    <w:rsid w:val="00035A9B"/>
    <w:rsid w:val="0003756D"/>
    <w:rsid w:val="0004080D"/>
    <w:rsid w:val="00041E32"/>
    <w:rsid w:val="00042746"/>
    <w:rsid w:val="0004655D"/>
    <w:rsid w:val="0004708A"/>
    <w:rsid w:val="00047AE7"/>
    <w:rsid w:val="00050617"/>
    <w:rsid w:val="00051EC3"/>
    <w:rsid w:val="000520D5"/>
    <w:rsid w:val="00052549"/>
    <w:rsid w:val="00054D45"/>
    <w:rsid w:val="0006160C"/>
    <w:rsid w:val="00064346"/>
    <w:rsid w:val="00064829"/>
    <w:rsid w:val="00065DDA"/>
    <w:rsid w:val="00067499"/>
    <w:rsid w:val="00071365"/>
    <w:rsid w:val="00073A71"/>
    <w:rsid w:val="00073B2E"/>
    <w:rsid w:val="00075465"/>
    <w:rsid w:val="00075ACB"/>
    <w:rsid w:val="000762DC"/>
    <w:rsid w:val="0007684E"/>
    <w:rsid w:val="00077232"/>
    <w:rsid w:val="00081595"/>
    <w:rsid w:val="00082327"/>
    <w:rsid w:val="00090B4F"/>
    <w:rsid w:val="00090D1B"/>
    <w:rsid w:val="00095095"/>
    <w:rsid w:val="00095B90"/>
    <w:rsid w:val="00096043"/>
    <w:rsid w:val="000A16FE"/>
    <w:rsid w:val="000A1880"/>
    <w:rsid w:val="000A1AF1"/>
    <w:rsid w:val="000A52AD"/>
    <w:rsid w:val="000A6FF8"/>
    <w:rsid w:val="000B0FD5"/>
    <w:rsid w:val="000B18A1"/>
    <w:rsid w:val="000B1D98"/>
    <w:rsid w:val="000B1FDF"/>
    <w:rsid w:val="000B26BB"/>
    <w:rsid w:val="000B4888"/>
    <w:rsid w:val="000B51F9"/>
    <w:rsid w:val="000B54A0"/>
    <w:rsid w:val="000B5755"/>
    <w:rsid w:val="000B6829"/>
    <w:rsid w:val="000B73D0"/>
    <w:rsid w:val="000B7707"/>
    <w:rsid w:val="000C1EFC"/>
    <w:rsid w:val="000C24E0"/>
    <w:rsid w:val="000C45D0"/>
    <w:rsid w:val="000C4FBC"/>
    <w:rsid w:val="000D03A4"/>
    <w:rsid w:val="000D0A2A"/>
    <w:rsid w:val="000D196C"/>
    <w:rsid w:val="000D1F63"/>
    <w:rsid w:val="000D3FCB"/>
    <w:rsid w:val="000D50EB"/>
    <w:rsid w:val="000E087C"/>
    <w:rsid w:val="000E0C9C"/>
    <w:rsid w:val="000E20BA"/>
    <w:rsid w:val="000E26C0"/>
    <w:rsid w:val="000E2BA5"/>
    <w:rsid w:val="000E6341"/>
    <w:rsid w:val="000F0485"/>
    <w:rsid w:val="000F1144"/>
    <w:rsid w:val="000F1233"/>
    <w:rsid w:val="000F1C6B"/>
    <w:rsid w:val="000F1D17"/>
    <w:rsid w:val="000F20B4"/>
    <w:rsid w:val="000F3EC1"/>
    <w:rsid w:val="000F51C6"/>
    <w:rsid w:val="00100F80"/>
    <w:rsid w:val="001010CE"/>
    <w:rsid w:val="00102072"/>
    <w:rsid w:val="00102F87"/>
    <w:rsid w:val="00103B65"/>
    <w:rsid w:val="00103FE3"/>
    <w:rsid w:val="001053A4"/>
    <w:rsid w:val="00106DA7"/>
    <w:rsid w:val="00110538"/>
    <w:rsid w:val="00110917"/>
    <w:rsid w:val="00111335"/>
    <w:rsid w:val="00111E37"/>
    <w:rsid w:val="001135CD"/>
    <w:rsid w:val="001173BA"/>
    <w:rsid w:val="00121ED4"/>
    <w:rsid w:val="00124562"/>
    <w:rsid w:val="0012532A"/>
    <w:rsid w:val="00127D81"/>
    <w:rsid w:val="001330AC"/>
    <w:rsid w:val="0013583C"/>
    <w:rsid w:val="00140879"/>
    <w:rsid w:val="0014160F"/>
    <w:rsid w:val="00144C0D"/>
    <w:rsid w:val="001456B2"/>
    <w:rsid w:val="001476E4"/>
    <w:rsid w:val="00147E7D"/>
    <w:rsid w:val="00150ABB"/>
    <w:rsid w:val="00151211"/>
    <w:rsid w:val="00152798"/>
    <w:rsid w:val="00154076"/>
    <w:rsid w:val="0015655C"/>
    <w:rsid w:val="00157858"/>
    <w:rsid w:val="0015793D"/>
    <w:rsid w:val="00161848"/>
    <w:rsid w:val="00162ED1"/>
    <w:rsid w:val="0016319F"/>
    <w:rsid w:val="00163673"/>
    <w:rsid w:val="001639CD"/>
    <w:rsid w:val="0016464F"/>
    <w:rsid w:val="001650C8"/>
    <w:rsid w:val="001661AE"/>
    <w:rsid w:val="00170E0F"/>
    <w:rsid w:val="00171B8D"/>
    <w:rsid w:val="00171FB1"/>
    <w:rsid w:val="0017500E"/>
    <w:rsid w:val="0017616C"/>
    <w:rsid w:val="00176FC0"/>
    <w:rsid w:val="00177E7C"/>
    <w:rsid w:val="00181FF9"/>
    <w:rsid w:val="00182BDF"/>
    <w:rsid w:val="00184C2A"/>
    <w:rsid w:val="00185F86"/>
    <w:rsid w:val="00186333"/>
    <w:rsid w:val="0018671A"/>
    <w:rsid w:val="001871BE"/>
    <w:rsid w:val="00187446"/>
    <w:rsid w:val="0018746E"/>
    <w:rsid w:val="001901AF"/>
    <w:rsid w:val="00190536"/>
    <w:rsid w:val="001911BE"/>
    <w:rsid w:val="0019393F"/>
    <w:rsid w:val="001957AD"/>
    <w:rsid w:val="00195C0A"/>
    <w:rsid w:val="00196BF2"/>
    <w:rsid w:val="001A0DEB"/>
    <w:rsid w:val="001A1636"/>
    <w:rsid w:val="001A30BA"/>
    <w:rsid w:val="001A3804"/>
    <w:rsid w:val="001A38D1"/>
    <w:rsid w:val="001A4AD8"/>
    <w:rsid w:val="001A6540"/>
    <w:rsid w:val="001A6F3A"/>
    <w:rsid w:val="001A7E73"/>
    <w:rsid w:val="001B6224"/>
    <w:rsid w:val="001B7DC0"/>
    <w:rsid w:val="001C0B9D"/>
    <w:rsid w:val="001C2207"/>
    <w:rsid w:val="001C3855"/>
    <w:rsid w:val="001C3AAA"/>
    <w:rsid w:val="001C4CE4"/>
    <w:rsid w:val="001C7652"/>
    <w:rsid w:val="001D207B"/>
    <w:rsid w:val="001D20BE"/>
    <w:rsid w:val="001E0DE1"/>
    <w:rsid w:val="001E13D9"/>
    <w:rsid w:val="001E374C"/>
    <w:rsid w:val="001E449C"/>
    <w:rsid w:val="001E4CB5"/>
    <w:rsid w:val="001E5A5C"/>
    <w:rsid w:val="001E5B97"/>
    <w:rsid w:val="001E5C34"/>
    <w:rsid w:val="001E7D43"/>
    <w:rsid w:val="001F00E8"/>
    <w:rsid w:val="001F0151"/>
    <w:rsid w:val="001F026E"/>
    <w:rsid w:val="001F09EC"/>
    <w:rsid w:val="001F1A55"/>
    <w:rsid w:val="001F3343"/>
    <w:rsid w:val="001F36E8"/>
    <w:rsid w:val="001F4B45"/>
    <w:rsid w:val="001F555E"/>
    <w:rsid w:val="001F579B"/>
    <w:rsid w:val="002036A3"/>
    <w:rsid w:val="00204C94"/>
    <w:rsid w:val="00206459"/>
    <w:rsid w:val="002071B5"/>
    <w:rsid w:val="00211FA4"/>
    <w:rsid w:val="00212388"/>
    <w:rsid w:val="00212C7B"/>
    <w:rsid w:val="00213A31"/>
    <w:rsid w:val="00215C78"/>
    <w:rsid w:val="00215D20"/>
    <w:rsid w:val="00215F44"/>
    <w:rsid w:val="00220250"/>
    <w:rsid w:val="0022035B"/>
    <w:rsid w:val="00221E1B"/>
    <w:rsid w:val="002238B9"/>
    <w:rsid w:val="002248E1"/>
    <w:rsid w:val="00224D04"/>
    <w:rsid w:val="00226F68"/>
    <w:rsid w:val="002279D3"/>
    <w:rsid w:val="0023317E"/>
    <w:rsid w:val="002336B9"/>
    <w:rsid w:val="00235AE5"/>
    <w:rsid w:val="002366A0"/>
    <w:rsid w:val="002377DF"/>
    <w:rsid w:val="0024060D"/>
    <w:rsid w:val="00244FE2"/>
    <w:rsid w:val="00247C16"/>
    <w:rsid w:val="0025414A"/>
    <w:rsid w:val="0025571F"/>
    <w:rsid w:val="002579B9"/>
    <w:rsid w:val="00264FBD"/>
    <w:rsid w:val="002654C6"/>
    <w:rsid w:val="00270141"/>
    <w:rsid w:val="00272953"/>
    <w:rsid w:val="002749C9"/>
    <w:rsid w:val="00275597"/>
    <w:rsid w:val="00275763"/>
    <w:rsid w:val="00275FE9"/>
    <w:rsid w:val="0028081D"/>
    <w:rsid w:val="002810E2"/>
    <w:rsid w:val="002819BF"/>
    <w:rsid w:val="00281A9D"/>
    <w:rsid w:val="00281AEA"/>
    <w:rsid w:val="002827DA"/>
    <w:rsid w:val="00282B58"/>
    <w:rsid w:val="00283DE0"/>
    <w:rsid w:val="00284314"/>
    <w:rsid w:val="002849A2"/>
    <w:rsid w:val="00284AB0"/>
    <w:rsid w:val="00286C6C"/>
    <w:rsid w:val="00287AF9"/>
    <w:rsid w:val="00291B10"/>
    <w:rsid w:val="00291CB3"/>
    <w:rsid w:val="00292128"/>
    <w:rsid w:val="0029365B"/>
    <w:rsid w:val="002949C8"/>
    <w:rsid w:val="00294B2B"/>
    <w:rsid w:val="0029533E"/>
    <w:rsid w:val="00295B61"/>
    <w:rsid w:val="00297365"/>
    <w:rsid w:val="002A0BAC"/>
    <w:rsid w:val="002A34EF"/>
    <w:rsid w:val="002A40B3"/>
    <w:rsid w:val="002A4881"/>
    <w:rsid w:val="002A5CAF"/>
    <w:rsid w:val="002A6519"/>
    <w:rsid w:val="002A6F99"/>
    <w:rsid w:val="002A74E0"/>
    <w:rsid w:val="002A7CC5"/>
    <w:rsid w:val="002A7D42"/>
    <w:rsid w:val="002B0759"/>
    <w:rsid w:val="002B0F7E"/>
    <w:rsid w:val="002B37BC"/>
    <w:rsid w:val="002B5828"/>
    <w:rsid w:val="002B66DA"/>
    <w:rsid w:val="002B7A06"/>
    <w:rsid w:val="002C05A4"/>
    <w:rsid w:val="002C0931"/>
    <w:rsid w:val="002C0A6A"/>
    <w:rsid w:val="002C3358"/>
    <w:rsid w:val="002C4520"/>
    <w:rsid w:val="002C5EA0"/>
    <w:rsid w:val="002C6227"/>
    <w:rsid w:val="002C6231"/>
    <w:rsid w:val="002C67FA"/>
    <w:rsid w:val="002C734A"/>
    <w:rsid w:val="002C7B0B"/>
    <w:rsid w:val="002D0F08"/>
    <w:rsid w:val="002D21AF"/>
    <w:rsid w:val="002D469E"/>
    <w:rsid w:val="002D48D2"/>
    <w:rsid w:val="002D4D1D"/>
    <w:rsid w:val="002D56DE"/>
    <w:rsid w:val="002D5B6C"/>
    <w:rsid w:val="002D62F0"/>
    <w:rsid w:val="002E02E9"/>
    <w:rsid w:val="002E1F0D"/>
    <w:rsid w:val="002E2498"/>
    <w:rsid w:val="002E3E59"/>
    <w:rsid w:val="002E436B"/>
    <w:rsid w:val="002E44EE"/>
    <w:rsid w:val="002E512C"/>
    <w:rsid w:val="002F04A9"/>
    <w:rsid w:val="002F05EF"/>
    <w:rsid w:val="002F13A0"/>
    <w:rsid w:val="002F3205"/>
    <w:rsid w:val="002F46BA"/>
    <w:rsid w:val="002F5F9B"/>
    <w:rsid w:val="002F5FB4"/>
    <w:rsid w:val="002F699D"/>
    <w:rsid w:val="002F6DF9"/>
    <w:rsid w:val="00301476"/>
    <w:rsid w:val="003019DA"/>
    <w:rsid w:val="0030272D"/>
    <w:rsid w:val="003039F0"/>
    <w:rsid w:val="0030656B"/>
    <w:rsid w:val="003069CE"/>
    <w:rsid w:val="00307A9E"/>
    <w:rsid w:val="00310113"/>
    <w:rsid w:val="00311C1A"/>
    <w:rsid w:val="00313984"/>
    <w:rsid w:val="00314007"/>
    <w:rsid w:val="003141C3"/>
    <w:rsid w:val="003146C7"/>
    <w:rsid w:val="003156C4"/>
    <w:rsid w:val="00317302"/>
    <w:rsid w:val="00317C5B"/>
    <w:rsid w:val="003204BF"/>
    <w:rsid w:val="0032218D"/>
    <w:rsid w:val="003229FC"/>
    <w:rsid w:val="00327152"/>
    <w:rsid w:val="00327E7A"/>
    <w:rsid w:val="00330C2D"/>
    <w:rsid w:val="00330C9A"/>
    <w:rsid w:val="003313F6"/>
    <w:rsid w:val="00331643"/>
    <w:rsid w:val="003318AB"/>
    <w:rsid w:val="00331D9E"/>
    <w:rsid w:val="00332F4C"/>
    <w:rsid w:val="00334E90"/>
    <w:rsid w:val="00335329"/>
    <w:rsid w:val="003354ED"/>
    <w:rsid w:val="0033589D"/>
    <w:rsid w:val="00341990"/>
    <w:rsid w:val="00344625"/>
    <w:rsid w:val="003452FC"/>
    <w:rsid w:val="0034660B"/>
    <w:rsid w:val="00350304"/>
    <w:rsid w:val="00351CB2"/>
    <w:rsid w:val="00351DFB"/>
    <w:rsid w:val="00352B73"/>
    <w:rsid w:val="003546A7"/>
    <w:rsid w:val="00354B9B"/>
    <w:rsid w:val="00355376"/>
    <w:rsid w:val="00355B61"/>
    <w:rsid w:val="00357C54"/>
    <w:rsid w:val="00360B72"/>
    <w:rsid w:val="00360CDB"/>
    <w:rsid w:val="00361611"/>
    <w:rsid w:val="003653EC"/>
    <w:rsid w:val="003659A4"/>
    <w:rsid w:val="00370A8A"/>
    <w:rsid w:val="00370C17"/>
    <w:rsid w:val="0037128A"/>
    <w:rsid w:val="00371577"/>
    <w:rsid w:val="00371843"/>
    <w:rsid w:val="00372258"/>
    <w:rsid w:val="00377314"/>
    <w:rsid w:val="00377B6D"/>
    <w:rsid w:val="00380D13"/>
    <w:rsid w:val="00382F1E"/>
    <w:rsid w:val="003832BF"/>
    <w:rsid w:val="00385391"/>
    <w:rsid w:val="00385395"/>
    <w:rsid w:val="003856C9"/>
    <w:rsid w:val="003860D9"/>
    <w:rsid w:val="0038660E"/>
    <w:rsid w:val="00387028"/>
    <w:rsid w:val="00393D48"/>
    <w:rsid w:val="0039687D"/>
    <w:rsid w:val="003A01D6"/>
    <w:rsid w:val="003A195C"/>
    <w:rsid w:val="003A35FF"/>
    <w:rsid w:val="003A5196"/>
    <w:rsid w:val="003A6C02"/>
    <w:rsid w:val="003A6D09"/>
    <w:rsid w:val="003B0B43"/>
    <w:rsid w:val="003B155A"/>
    <w:rsid w:val="003B32BD"/>
    <w:rsid w:val="003B59E2"/>
    <w:rsid w:val="003B62E3"/>
    <w:rsid w:val="003B6F38"/>
    <w:rsid w:val="003B7D7F"/>
    <w:rsid w:val="003C1251"/>
    <w:rsid w:val="003C187B"/>
    <w:rsid w:val="003C54D7"/>
    <w:rsid w:val="003D043C"/>
    <w:rsid w:val="003D1017"/>
    <w:rsid w:val="003D3B1C"/>
    <w:rsid w:val="003D44D2"/>
    <w:rsid w:val="003D63DA"/>
    <w:rsid w:val="003D68C3"/>
    <w:rsid w:val="003E003A"/>
    <w:rsid w:val="003E19D3"/>
    <w:rsid w:val="003E26CF"/>
    <w:rsid w:val="003E38EB"/>
    <w:rsid w:val="003E4019"/>
    <w:rsid w:val="003E4404"/>
    <w:rsid w:val="003E4848"/>
    <w:rsid w:val="003E6384"/>
    <w:rsid w:val="003E67C1"/>
    <w:rsid w:val="003E6C35"/>
    <w:rsid w:val="003E7DE2"/>
    <w:rsid w:val="003F168E"/>
    <w:rsid w:val="003F5F30"/>
    <w:rsid w:val="003F6CDD"/>
    <w:rsid w:val="003F70DD"/>
    <w:rsid w:val="003F7BD3"/>
    <w:rsid w:val="00400390"/>
    <w:rsid w:val="00400887"/>
    <w:rsid w:val="00400E9B"/>
    <w:rsid w:val="00402FA6"/>
    <w:rsid w:val="00405076"/>
    <w:rsid w:val="004053CE"/>
    <w:rsid w:val="0041054A"/>
    <w:rsid w:val="00411290"/>
    <w:rsid w:val="00411DFC"/>
    <w:rsid w:val="004134FE"/>
    <w:rsid w:val="004163C4"/>
    <w:rsid w:val="0041648F"/>
    <w:rsid w:val="00416FFD"/>
    <w:rsid w:val="00417E36"/>
    <w:rsid w:val="00420D68"/>
    <w:rsid w:val="004238CD"/>
    <w:rsid w:val="00423C70"/>
    <w:rsid w:val="0042467D"/>
    <w:rsid w:val="004258B2"/>
    <w:rsid w:val="00426A2B"/>
    <w:rsid w:val="004274B3"/>
    <w:rsid w:val="00432AD9"/>
    <w:rsid w:val="00434CCB"/>
    <w:rsid w:val="004354CD"/>
    <w:rsid w:val="0043647E"/>
    <w:rsid w:val="00437309"/>
    <w:rsid w:val="00440A61"/>
    <w:rsid w:val="00440AAE"/>
    <w:rsid w:val="00441455"/>
    <w:rsid w:val="00441919"/>
    <w:rsid w:val="004421BA"/>
    <w:rsid w:val="00442876"/>
    <w:rsid w:val="00442E86"/>
    <w:rsid w:val="00444686"/>
    <w:rsid w:val="00445002"/>
    <w:rsid w:val="00445B51"/>
    <w:rsid w:val="0044666C"/>
    <w:rsid w:val="0045093D"/>
    <w:rsid w:val="00453AE0"/>
    <w:rsid w:val="00454F17"/>
    <w:rsid w:val="00455AD4"/>
    <w:rsid w:val="0045775C"/>
    <w:rsid w:val="0046312F"/>
    <w:rsid w:val="00463A7A"/>
    <w:rsid w:val="00463EC2"/>
    <w:rsid w:val="00465192"/>
    <w:rsid w:val="00466390"/>
    <w:rsid w:val="004702CB"/>
    <w:rsid w:val="00470CD4"/>
    <w:rsid w:val="00471FFD"/>
    <w:rsid w:val="00472301"/>
    <w:rsid w:val="004730AA"/>
    <w:rsid w:val="0047354D"/>
    <w:rsid w:val="004742BE"/>
    <w:rsid w:val="00475858"/>
    <w:rsid w:val="00480A97"/>
    <w:rsid w:val="004829C4"/>
    <w:rsid w:val="00485762"/>
    <w:rsid w:val="004859F6"/>
    <w:rsid w:val="004871F5"/>
    <w:rsid w:val="004900F8"/>
    <w:rsid w:val="00491474"/>
    <w:rsid w:val="00492526"/>
    <w:rsid w:val="00492A1A"/>
    <w:rsid w:val="004934D9"/>
    <w:rsid w:val="00493B2B"/>
    <w:rsid w:val="0049494C"/>
    <w:rsid w:val="00495DC9"/>
    <w:rsid w:val="00496B1D"/>
    <w:rsid w:val="004A1D71"/>
    <w:rsid w:val="004A1E66"/>
    <w:rsid w:val="004A1E7E"/>
    <w:rsid w:val="004A1EEA"/>
    <w:rsid w:val="004A3394"/>
    <w:rsid w:val="004A3E3C"/>
    <w:rsid w:val="004A4014"/>
    <w:rsid w:val="004A422B"/>
    <w:rsid w:val="004A4A0F"/>
    <w:rsid w:val="004A50C8"/>
    <w:rsid w:val="004A530A"/>
    <w:rsid w:val="004A5DCA"/>
    <w:rsid w:val="004A5EB5"/>
    <w:rsid w:val="004B18A2"/>
    <w:rsid w:val="004B4380"/>
    <w:rsid w:val="004B4C7A"/>
    <w:rsid w:val="004B6A9D"/>
    <w:rsid w:val="004B7A5C"/>
    <w:rsid w:val="004C4086"/>
    <w:rsid w:val="004C5B0B"/>
    <w:rsid w:val="004C70C4"/>
    <w:rsid w:val="004D2145"/>
    <w:rsid w:val="004D25E2"/>
    <w:rsid w:val="004D5D5D"/>
    <w:rsid w:val="004D6A2E"/>
    <w:rsid w:val="004D760D"/>
    <w:rsid w:val="004E1C19"/>
    <w:rsid w:val="004E3319"/>
    <w:rsid w:val="004E3447"/>
    <w:rsid w:val="004E34DF"/>
    <w:rsid w:val="004E75EF"/>
    <w:rsid w:val="004F1378"/>
    <w:rsid w:val="004F3404"/>
    <w:rsid w:val="004F35FE"/>
    <w:rsid w:val="004F41D0"/>
    <w:rsid w:val="004F5456"/>
    <w:rsid w:val="00501A6A"/>
    <w:rsid w:val="00502F5C"/>
    <w:rsid w:val="00503E62"/>
    <w:rsid w:val="00504A9B"/>
    <w:rsid w:val="005051CB"/>
    <w:rsid w:val="00505544"/>
    <w:rsid w:val="00506FFD"/>
    <w:rsid w:val="00507957"/>
    <w:rsid w:val="005106B0"/>
    <w:rsid w:val="00510E74"/>
    <w:rsid w:val="00511197"/>
    <w:rsid w:val="00511520"/>
    <w:rsid w:val="00513CF0"/>
    <w:rsid w:val="00515C58"/>
    <w:rsid w:val="00517DE5"/>
    <w:rsid w:val="005211B9"/>
    <w:rsid w:val="0052251B"/>
    <w:rsid w:val="00522F61"/>
    <w:rsid w:val="00525149"/>
    <w:rsid w:val="005259FB"/>
    <w:rsid w:val="00526998"/>
    <w:rsid w:val="00530015"/>
    <w:rsid w:val="0053002B"/>
    <w:rsid w:val="00533FFA"/>
    <w:rsid w:val="0053414F"/>
    <w:rsid w:val="00534B02"/>
    <w:rsid w:val="00535670"/>
    <w:rsid w:val="00535F30"/>
    <w:rsid w:val="00537E9E"/>
    <w:rsid w:val="00545B97"/>
    <w:rsid w:val="005500BD"/>
    <w:rsid w:val="00550955"/>
    <w:rsid w:val="00552603"/>
    <w:rsid w:val="00553339"/>
    <w:rsid w:val="00553C7E"/>
    <w:rsid w:val="005545A2"/>
    <w:rsid w:val="005551FF"/>
    <w:rsid w:val="00557B76"/>
    <w:rsid w:val="0056060D"/>
    <w:rsid w:val="0056229D"/>
    <w:rsid w:val="005636A4"/>
    <w:rsid w:val="00566C87"/>
    <w:rsid w:val="00566EC6"/>
    <w:rsid w:val="00567FDB"/>
    <w:rsid w:val="00571B24"/>
    <w:rsid w:val="00571BB7"/>
    <w:rsid w:val="005735A2"/>
    <w:rsid w:val="00574E7E"/>
    <w:rsid w:val="0057760E"/>
    <w:rsid w:val="005800B0"/>
    <w:rsid w:val="005810AD"/>
    <w:rsid w:val="0058122E"/>
    <w:rsid w:val="00583552"/>
    <w:rsid w:val="00583635"/>
    <w:rsid w:val="005844B3"/>
    <w:rsid w:val="00585229"/>
    <w:rsid w:val="0058665C"/>
    <w:rsid w:val="00586CFF"/>
    <w:rsid w:val="00587976"/>
    <w:rsid w:val="00592DF2"/>
    <w:rsid w:val="00593F67"/>
    <w:rsid w:val="005953FD"/>
    <w:rsid w:val="005956E3"/>
    <w:rsid w:val="0059688D"/>
    <w:rsid w:val="005975C8"/>
    <w:rsid w:val="005A114B"/>
    <w:rsid w:val="005A197F"/>
    <w:rsid w:val="005A1E9C"/>
    <w:rsid w:val="005A2A36"/>
    <w:rsid w:val="005A335C"/>
    <w:rsid w:val="005A3C8D"/>
    <w:rsid w:val="005A50FD"/>
    <w:rsid w:val="005A6507"/>
    <w:rsid w:val="005A7143"/>
    <w:rsid w:val="005A7E20"/>
    <w:rsid w:val="005B028A"/>
    <w:rsid w:val="005B1A33"/>
    <w:rsid w:val="005B2F2C"/>
    <w:rsid w:val="005B30DE"/>
    <w:rsid w:val="005B60CF"/>
    <w:rsid w:val="005B650A"/>
    <w:rsid w:val="005B6575"/>
    <w:rsid w:val="005C3FAE"/>
    <w:rsid w:val="005C706B"/>
    <w:rsid w:val="005D1E53"/>
    <w:rsid w:val="005D225F"/>
    <w:rsid w:val="005D24C7"/>
    <w:rsid w:val="005D401A"/>
    <w:rsid w:val="005D72E5"/>
    <w:rsid w:val="005E053A"/>
    <w:rsid w:val="005E1B5A"/>
    <w:rsid w:val="005E24F4"/>
    <w:rsid w:val="005E382C"/>
    <w:rsid w:val="005E3CF6"/>
    <w:rsid w:val="005E71D1"/>
    <w:rsid w:val="005F093B"/>
    <w:rsid w:val="005F264B"/>
    <w:rsid w:val="005F35BF"/>
    <w:rsid w:val="005F3AD1"/>
    <w:rsid w:val="005F4645"/>
    <w:rsid w:val="005F489C"/>
    <w:rsid w:val="005F4FC8"/>
    <w:rsid w:val="005F69FA"/>
    <w:rsid w:val="00602249"/>
    <w:rsid w:val="00604B81"/>
    <w:rsid w:val="006055F2"/>
    <w:rsid w:val="00605641"/>
    <w:rsid w:val="00607B56"/>
    <w:rsid w:val="00607DA5"/>
    <w:rsid w:val="006137E1"/>
    <w:rsid w:val="006144A1"/>
    <w:rsid w:val="006160CE"/>
    <w:rsid w:val="006172C8"/>
    <w:rsid w:val="006200A6"/>
    <w:rsid w:val="006209E4"/>
    <w:rsid w:val="00621236"/>
    <w:rsid w:val="00621671"/>
    <w:rsid w:val="0062244F"/>
    <w:rsid w:val="0062636D"/>
    <w:rsid w:val="00630864"/>
    <w:rsid w:val="00631313"/>
    <w:rsid w:val="00631328"/>
    <w:rsid w:val="006319B7"/>
    <w:rsid w:val="00640D2A"/>
    <w:rsid w:val="00641D60"/>
    <w:rsid w:val="006422C8"/>
    <w:rsid w:val="0064241A"/>
    <w:rsid w:val="00642541"/>
    <w:rsid w:val="00642E3D"/>
    <w:rsid w:val="00643EE9"/>
    <w:rsid w:val="00644933"/>
    <w:rsid w:val="00646B55"/>
    <w:rsid w:val="00647172"/>
    <w:rsid w:val="006478AD"/>
    <w:rsid w:val="0065047D"/>
    <w:rsid w:val="00650764"/>
    <w:rsid w:val="00651E43"/>
    <w:rsid w:val="00652DB5"/>
    <w:rsid w:val="0065305F"/>
    <w:rsid w:val="006541D2"/>
    <w:rsid w:val="00655B6B"/>
    <w:rsid w:val="00656446"/>
    <w:rsid w:val="006569BD"/>
    <w:rsid w:val="00656EC2"/>
    <w:rsid w:val="00662158"/>
    <w:rsid w:val="0066248B"/>
    <w:rsid w:val="006636EC"/>
    <w:rsid w:val="00663FFD"/>
    <w:rsid w:val="00666E10"/>
    <w:rsid w:val="0066799E"/>
    <w:rsid w:val="006679CF"/>
    <w:rsid w:val="00667F94"/>
    <w:rsid w:val="00670026"/>
    <w:rsid w:val="006703CD"/>
    <w:rsid w:val="00670C47"/>
    <w:rsid w:val="0067125A"/>
    <w:rsid w:val="00672B0D"/>
    <w:rsid w:val="006737EC"/>
    <w:rsid w:val="00673DF8"/>
    <w:rsid w:val="00673F35"/>
    <w:rsid w:val="0067432A"/>
    <w:rsid w:val="00677D41"/>
    <w:rsid w:val="00680FFE"/>
    <w:rsid w:val="00683DAE"/>
    <w:rsid w:val="0068481F"/>
    <w:rsid w:val="00684CF1"/>
    <w:rsid w:val="006908B6"/>
    <w:rsid w:val="00690F6E"/>
    <w:rsid w:val="00692FB0"/>
    <w:rsid w:val="006942BD"/>
    <w:rsid w:val="00694458"/>
    <w:rsid w:val="00695CBF"/>
    <w:rsid w:val="0069711F"/>
    <w:rsid w:val="0069763F"/>
    <w:rsid w:val="006A08D7"/>
    <w:rsid w:val="006A3EF6"/>
    <w:rsid w:val="006A63C0"/>
    <w:rsid w:val="006A6964"/>
    <w:rsid w:val="006A696C"/>
    <w:rsid w:val="006A7E84"/>
    <w:rsid w:val="006B028B"/>
    <w:rsid w:val="006B501A"/>
    <w:rsid w:val="006B600F"/>
    <w:rsid w:val="006C1751"/>
    <w:rsid w:val="006C2D65"/>
    <w:rsid w:val="006C4F4F"/>
    <w:rsid w:val="006C570F"/>
    <w:rsid w:val="006C7DA3"/>
    <w:rsid w:val="006D0667"/>
    <w:rsid w:val="006D1647"/>
    <w:rsid w:val="006D2732"/>
    <w:rsid w:val="006D2CD8"/>
    <w:rsid w:val="006D3D01"/>
    <w:rsid w:val="006D3EC8"/>
    <w:rsid w:val="006D490E"/>
    <w:rsid w:val="006D4A2B"/>
    <w:rsid w:val="006D600B"/>
    <w:rsid w:val="006D69C2"/>
    <w:rsid w:val="006D6B7B"/>
    <w:rsid w:val="006D76D7"/>
    <w:rsid w:val="006E2B57"/>
    <w:rsid w:val="006E405B"/>
    <w:rsid w:val="006E4FDD"/>
    <w:rsid w:val="006E771F"/>
    <w:rsid w:val="006E7822"/>
    <w:rsid w:val="006F05E0"/>
    <w:rsid w:val="006F0E40"/>
    <w:rsid w:val="006F12CB"/>
    <w:rsid w:val="006F1E0F"/>
    <w:rsid w:val="006F2511"/>
    <w:rsid w:val="006F3672"/>
    <w:rsid w:val="006F4C8A"/>
    <w:rsid w:val="006F52D4"/>
    <w:rsid w:val="006F5C98"/>
    <w:rsid w:val="006F5D48"/>
    <w:rsid w:val="006F5F5C"/>
    <w:rsid w:val="006F667F"/>
    <w:rsid w:val="006F7C22"/>
    <w:rsid w:val="00701D19"/>
    <w:rsid w:val="0070221C"/>
    <w:rsid w:val="00702577"/>
    <w:rsid w:val="007026B4"/>
    <w:rsid w:val="0070372B"/>
    <w:rsid w:val="00704A8E"/>
    <w:rsid w:val="00713CC4"/>
    <w:rsid w:val="0071504B"/>
    <w:rsid w:val="00716EE3"/>
    <w:rsid w:val="00717A4B"/>
    <w:rsid w:val="00721DC8"/>
    <w:rsid w:val="00722B57"/>
    <w:rsid w:val="00724220"/>
    <w:rsid w:val="007247C5"/>
    <w:rsid w:val="00724883"/>
    <w:rsid w:val="0072497B"/>
    <w:rsid w:val="0072556E"/>
    <w:rsid w:val="0072777F"/>
    <w:rsid w:val="00731712"/>
    <w:rsid w:val="00733496"/>
    <w:rsid w:val="00734826"/>
    <w:rsid w:val="00734D23"/>
    <w:rsid w:val="00737F88"/>
    <w:rsid w:val="00741F21"/>
    <w:rsid w:val="00743007"/>
    <w:rsid w:val="00745011"/>
    <w:rsid w:val="00746491"/>
    <w:rsid w:val="0074679A"/>
    <w:rsid w:val="0074684C"/>
    <w:rsid w:val="0075281E"/>
    <w:rsid w:val="007616D0"/>
    <w:rsid w:val="007637F4"/>
    <w:rsid w:val="007644AC"/>
    <w:rsid w:val="00765B2D"/>
    <w:rsid w:val="0076694F"/>
    <w:rsid w:val="007718D2"/>
    <w:rsid w:val="00773753"/>
    <w:rsid w:val="00774590"/>
    <w:rsid w:val="007752CF"/>
    <w:rsid w:val="007765D7"/>
    <w:rsid w:val="00781A7B"/>
    <w:rsid w:val="007836CE"/>
    <w:rsid w:val="007850B9"/>
    <w:rsid w:val="00785B15"/>
    <w:rsid w:val="00787060"/>
    <w:rsid w:val="007878C5"/>
    <w:rsid w:val="007918D8"/>
    <w:rsid w:val="007923BD"/>
    <w:rsid w:val="00795013"/>
    <w:rsid w:val="0079624C"/>
    <w:rsid w:val="007A04E8"/>
    <w:rsid w:val="007A0531"/>
    <w:rsid w:val="007A120A"/>
    <w:rsid w:val="007A12CA"/>
    <w:rsid w:val="007A453C"/>
    <w:rsid w:val="007A5597"/>
    <w:rsid w:val="007A5AB2"/>
    <w:rsid w:val="007A5D9C"/>
    <w:rsid w:val="007B0BB0"/>
    <w:rsid w:val="007B18DF"/>
    <w:rsid w:val="007B196B"/>
    <w:rsid w:val="007B1A33"/>
    <w:rsid w:val="007B3E53"/>
    <w:rsid w:val="007B4128"/>
    <w:rsid w:val="007B5C75"/>
    <w:rsid w:val="007C0512"/>
    <w:rsid w:val="007C277E"/>
    <w:rsid w:val="007C3FF4"/>
    <w:rsid w:val="007C6909"/>
    <w:rsid w:val="007C6BC6"/>
    <w:rsid w:val="007C7633"/>
    <w:rsid w:val="007D0FD0"/>
    <w:rsid w:val="007D10E1"/>
    <w:rsid w:val="007D411E"/>
    <w:rsid w:val="007D581C"/>
    <w:rsid w:val="007D7CEC"/>
    <w:rsid w:val="007E0CFD"/>
    <w:rsid w:val="007E0F03"/>
    <w:rsid w:val="007E11D6"/>
    <w:rsid w:val="007E2022"/>
    <w:rsid w:val="007E2231"/>
    <w:rsid w:val="007E243A"/>
    <w:rsid w:val="007E42F2"/>
    <w:rsid w:val="007E4CC8"/>
    <w:rsid w:val="007E56E5"/>
    <w:rsid w:val="007E5E09"/>
    <w:rsid w:val="007E5F2E"/>
    <w:rsid w:val="007E652A"/>
    <w:rsid w:val="007E6F1F"/>
    <w:rsid w:val="007E7C1D"/>
    <w:rsid w:val="007F0E6E"/>
    <w:rsid w:val="007F11B0"/>
    <w:rsid w:val="007F12E4"/>
    <w:rsid w:val="007F1793"/>
    <w:rsid w:val="007F277C"/>
    <w:rsid w:val="007F3983"/>
    <w:rsid w:val="007F4A01"/>
    <w:rsid w:val="007F5E64"/>
    <w:rsid w:val="007F6D5C"/>
    <w:rsid w:val="00801B4A"/>
    <w:rsid w:val="00801BE8"/>
    <w:rsid w:val="00803CA7"/>
    <w:rsid w:val="00803EB9"/>
    <w:rsid w:val="008105B4"/>
    <w:rsid w:val="00810AC5"/>
    <w:rsid w:val="0081156B"/>
    <w:rsid w:val="0081267D"/>
    <w:rsid w:val="00814080"/>
    <w:rsid w:val="00814A86"/>
    <w:rsid w:val="00816E63"/>
    <w:rsid w:val="00817DB4"/>
    <w:rsid w:val="008218C9"/>
    <w:rsid w:val="00823761"/>
    <w:rsid w:val="00823C56"/>
    <w:rsid w:val="00824B5A"/>
    <w:rsid w:val="0082790F"/>
    <w:rsid w:val="00830584"/>
    <w:rsid w:val="0083125A"/>
    <w:rsid w:val="00831D9C"/>
    <w:rsid w:val="00836665"/>
    <w:rsid w:val="00836770"/>
    <w:rsid w:val="00836F23"/>
    <w:rsid w:val="0083731D"/>
    <w:rsid w:val="008373FC"/>
    <w:rsid w:val="00841825"/>
    <w:rsid w:val="008428D8"/>
    <w:rsid w:val="008459D8"/>
    <w:rsid w:val="00847603"/>
    <w:rsid w:val="00852035"/>
    <w:rsid w:val="008536A8"/>
    <w:rsid w:val="00856366"/>
    <w:rsid w:val="00857934"/>
    <w:rsid w:val="0086169A"/>
    <w:rsid w:val="0086177D"/>
    <w:rsid w:val="00863917"/>
    <w:rsid w:val="0086429C"/>
    <w:rsid w:val="00864342"/>
    <w:rsid w:val="00870F77"/>
    <w:rsid w:val="00873C9E"/>
    <w:rsid w:val="008748E8"/>
    <w:rsid w:val="008753C9"/>
    <w:rsid w:val="00876343"/>
    <w:rsid w:val="00880E85"/>
    <w:rsid w:val="00881156"/>
    <w:rsid w:val="008815FC"/>
    <w:rsid w:val="008861B1"/>
    <w:rsid w:val="00886846"/>
    <w:rsid w:val="008904A3"/>
    <w:rsid w:val="00891CC4"/>
    <w:rsid w:val="00894FD2"/>
    <w:rsid w:val="00896054"/>
    <w:rsid w:val="008967A3"/>
    <w:rsid w:val="00896E17"/>
    <w:rsid w:val="0089714A"/>
    <w:rsid w:val="00897CB1"/>
    <w:rsid w:val="008A225C"/>
    <w:rsid w:val="008A306A"/>
    <w:rsid w:val="008A3EE8"/>
    <w:rsid w:val="008A438F"/>
    <w:rsid w:val="008A6CEA"/>
    <w:rsid w:val="008B1CCB"/>
    <w:rsid w:val="008B2BE1"/>
    <w:rsid w:val="008B513D"/>
    <w:rsid w:val="008C086E"/>
    <w:rsid w:val="008C08E0"/>
    <w:rsid w:val="008C46B2"/>
    <w:rsid w:val="008C5EEC"/>
    <w:rsid w:val="008C6C14"/>
    <w:rsid w:val="008C6CBE"/>
    <w:rsid w:val="008C762E"/>
    <w:rsid w:val="008C7C99"/>
    <w:rsid w:val="008D0868"/>
    <w:rsid w:val="008D0D1F"/>
    <w:rsid w:val="008D1E34"/>
    <w:rsid w:val="008D2747"/>
    <w:rsid w:val="008D3524"/>
    <w:rsid w:val="008D4923"/>
    <w:rsid w:val="008D52F1"/>
    <w:rsid w:val="008E1875"/>
    <w:rsid w:val="008E2043"/>
    <w:rsid w:val="008E49F3"/>
    <w:rsid w:val="008E6DCD"/>
    <w:rsid w:val="008E729C"/>
    <w:rsid w:val="008F38D1"/>
    <w:rsid w:val="008F3D7C"/>
    <w:rsid w:val="008F57AE"/>
    <w:rsid w:val="008F5ABB"/>
    <w:rsid w:val="008F6A37"/>
    <w:rsid w:val="009024CC"/>
    <w:rsid w:val="00902AA0"/>
    <w:rsid w:val="00904D80"/>
    <w:rsid w:val="00910A2A"/>
    <w:rsid w:val="0091545C"/>
    <w:rsid w:val="00916BF3"/>
    <w:rsid w:val="00916EF6"/>
    <w:rsid w:val="00916F65"/>
    <w:rsid w:val="00920178"/>
    <w:rsid w:val="00922BAA"/>
    <w:rsid w:val="0092390C"/>
    <w:rsid w:val="00923EDA"/>
    <w:rsid w:val="009249C5"/>
    <w:rsid w:val="00925AE9"/>
    <w:rsid w:val="00925BD1"/>
    <w:rsid w:val="0093001B"/>
    <w:rsid w:val="0093166D"/>
    <w:rsid w:val="00932B7F"/>
    <w:rsid w:val="009337F3"/>
    <w:rsid w:val="00933D90"/>
    <w:rsid w:val="00935E78"/>
    <w:rsid w:val="00936D62"/>
    <w:rsid w:val="0094096C"/>
    <w:rsid w:val="00942B59"/>
    <w:rsid w:val="009430F4"/>
    <w:rsid w:val="00943CEA"/>
    <w:rsid w:val="00946242"/>
    <w:rsid w:val="00947F1F"/>
    <w:rsid w:val="009501D6"/>
    <w:rsid w:val="00950B85"/>
    <w:rsid w:val="0095174D"/>
    <w:rsid w:val="00951EBE"/>
    <w:rsid w:val="00952870"/>
    <w:rsid w:val="00952E2E"/>
    <w:rsid w:val="0095551E"/>
    <w:rsid w:val="00955CC2"/>
    <w:rsid w:val="00955CE5"/>
    <w:rsid w:val="009565FC"/>
    <w:rsid w:val="00957460"/>
    <w:rsid w:val="009603CC"/>
    <w:rsid w:val="0096130E"/>
    <w:rsid w:val="009662D7"/>
    <w:rsid w:val="0096653E"/>
    <w:rsid w:val="00967F14"/>
    <w:rsid w:val="00974FF5"/>
    <w:rsid w:val="00975910"/>
    <w:rsid w:val="00975CE0"/>
    <w:rsid w:val="0098006A"/>
    <w:rsid w:val="009809E8"/>
    <w:rsid w:val="00980A16"/>
    <w:rsid w:val="00983CA8"/>
    <w:rsid w:val="00985600"/>
    <w:rsid w:val="00985709"/>
    <w:rsid w:val="0098646C"/>
    <w:rsid w:val="00986505"/>
    <w:rsid w:val="00987D86"/>
    <w:rsid w:val="00990DFD"/>
    <w:rsid w:val="0099144D"/>
    <w:rsid w:val="00991693"/>
    <w:rsid w:val="00992E07"/>
    <w:rsid w:val="00995301"/>
    <w:rsid w:val="00997BED"/>
    <w:rsid w:val="009A2C12"/>
    <w:rsid w:val="009A709F"/>
    <w:rsid w:val="009B233A"/>
    <w:rsid w:val="009B4443"/>
    <w:rsid w:val="009B476B"/>
    <w:rsid w:val="009B5CE3"/>
    <w:rsid w:val="009B63C4"/>
    <w:rsid w:val="009B65DC"/>
    <w:rsid w:val="009C42D3"/>
    <w:rsid w:val="009C6FA7"/>
    <w:rsid w:val="009C700A"/>
    <w:rsid w:val="009D425C"/>
    <w:rsid w:val="009D5873"/>
    <w:rsid w:val="009D6785"/>
    <w:rsid w:val="009E0BB4"/>
    <w:rsid w:val="009E0F42"/>
    <w:rsid w:val="009E18F2"/>
    <w:rsid w:val="009E2CA7"/>
    <w:rsid w:val="009E3236"/>
    <w:rsid w:val="009E470A"/>
    <w:rsid w:val="009E4A48"/>
    <w:rsid w:val="009E4D5C"/>
    <w:rsid w:val="009E5C49"/>
    <w:rsid w:val="009E5D57"/>
    <w:rsid w:val="009E63AD"/>
    <w:rsid w:val="009F0767"/>
    <w:rsid w:val="009F29DF"/>
    <w:rsid w:val="009F71DA"/>
    <w:rsid w:val="009F76DD"/>
    <w:rsid w:val="00A006A2"/>
    <w:rsid w:val="00A01274"/>
    <w:rsid w:val="00A023ED"/>
    <w:rsid w:val="00A043A3"/>
    <w:rsid w:val="00A054EA"/>
    <w:rsid w:val="00A0647A"/>
    <w:rsid w:val="00A06A7E"/>
    <w:rsid w:val="00A06EEC"/>
    <w:rsid w:val="00A07AB1"/>
    <w:rsid w:val="00A1332D"/>
    <w:rsid w:val="00A13936"/>
    <w:rsid w:val="00A209BA"/>
    <w:rsid w:val="00A22D65"/>
    <w:rsid w:val="00A248B5"/>
    <w:rsid w:val="00A26446"/>
    <w:rsid w:val="00A268B1"/>
    <w:rsid w:val="00A26CCE"/>
    <w:rsid w:val="00A27113"/>
    <w:rsid w:val="00A27532"/>
    <w:rsid w:val="00A27B8B"/>
    <w:rsid w:val="00A30E9F"/>
    <w:rsid w:val="00A32BDF"/>
    <w:rsid w:val="00A32E60"/>
    <w:rsid w:val="00A33273"/>
    <w:rsid w:val="00A34EC5"/>
    <w:rsid w:val="00A35676"/>
    <w:rsid w:val="00A35A16"/>
    <w:rsid w:val="00A42519"/>
    <w:rsid w:val="00A4344A"/>
    <w:rsid w:val="00A45BBE"/>
    <w:rsid w:val="00A45E00"/>
    <w:rsid w:val="00A55249"/>
    <w:rsid w:val="00A5684D"/>
    <w:rsid w:val="00A57723"/>
    <w:rsid w:val="00A6109A"/>
    <w:rsid w:val="00A6247B"/>
    <w:rsid w:val="00A62B9F"/>
    <w:rsid w:val="00A64E4C"/>
    <w:rsid w:val="00A66492"/>
    <w:rsid w:val="00A70712"/>
    <w:rsid w:val="00A7161F"/>
    <w:rsid w:val="00A726BE"/>
    <w:rsid w:val="00A7364A"/>
    <w:rsid w:val="00A74105"/>
    <w:rsid w:val="00A76A56"/>
    <w:rsid w:val="00A806CE"/>
    <w:rsid w:val="00A81C63"/>
    <w:rsid w:val="00A8555B"/>
    <w:rsid w:val="00A85E28"/>
    <w:rsid w:val="00A91434"/>
    <w:rsid w:val="00A91E0C"/>
    <w:rsid w:val="00A91F35"/>
    <w:rsid w:val="00A92443"/>
    <w:rsid w:val="00A92DFA"/>
    <w:rsid w:val="00A93D37"/>
    <w:rsid w:val="00A94C16"/>
    <w:rsid w:val="00A95494"/>
    <w:rsid w:val="00A96955"/>
    <w:rsid w:val="00A96F8C"/>
    <w:rsid w:val="00AA182B"/>
    <w:rsid w:val="00AA207A"/>
    <w:rsid w:val="00AA2284"/>
    <w:rsid w:val="00AA23F8"/>
    <w:rsid w:val="00AA25F2"/>
    <w:rsid w:val="00AA33C6"/>
    <w:rsid w:val="00AA4DE7"/>
    <w:rsid w:val="00AA6002"/>
    <w:rsid w:val="00AA69A0"/>
    <w:rsid w:val="00AA6E53"/>
    <w:rsid w:val="00AA7698"/>
    <w:rsid w:val="00AB03C6"/>
    <w:rsid w:val="00AB1016"/>
    <w:rsid w:val="00AB2D0A"/>
    <w:rsid w:val="00AB3924"/>
    <w:rsid w:val="00AB4376"/>
    <w:rsid w:val="00AB6894"/>
    <w:rsid w:val="00AB6E8C"/>
    <w:rsid w:val="00AC3721"/>
    <w:rsid w:val="00AC3CF4"/>
    <w:rsid w:val="00AC4503"/>
    <w:rsid w:val="00AC4DBF"/>
    <w:rsid w:val="00AC59F7"/>
    <w:rsid w:val="00AC76E6"/>
    <w:rsid w:val="00AC77F5"/>
    <w:rsid w:val="00AC7D2D"/>
    <w:rsid w:val="00AD1FF8"/>
    <w:rsid w:val="00AD21A0"/>
    <w:rsid w:val="00AD38F2"/>
    <w:rsid w:val="00AD4A2D"/>
    <w:rsid w:val="00AD57E9"/>
    <w:rsid w:val="00AD5FB1"/>
    <w:rsid w:val="00AD67C4"/>
    <w:rsid w:val="00AD7514"/>
    <w:rsid w:val="00AE1A0B"/>
    <w:rsid w:val="00AE1BF6"/>
    <w:rsid w:val="00AE273E"/>
    <w:rsid w:val="00AE3322"/>
    <w:rsid w:val="00AE5B8E"/>
    <w:rsid w:val="00AE78CD"/>
    <w:rsid w:val="00AE7B21"/>
    <w:rsid w:val="00AF3099"/>
    <w:rsid w:val="00AF5816"/>
    <w:rsid w:val="00AF6525"/>
    <w:rsid w:val="00AF7D19"/>
    <w:rsid w:val="00B02E29"/>
    <w:rsid w:val="00B048C2"/>
    <w:rsid w:val="00B06BF7"/>
    <w:rsid w:val="00B079F6"/>
    <w:rsid w:val="00B07D68"/>
    <w:rsid w:val="00B10D1B"/>
    <w:rsid w:val="00B13DBD"/>
    <w:rsid w:val="00B13F03"/>
    <w:rsid w:val="00B14CA5"/>
    <w:rsid w:val="00B153C9"/>
    <w:rsid w:val="00B1664B"/>
    <w:rsid w:val="00B20411"/>
    <w:rsid w:val="00B20EEA"/>
    <w:rsid w:val="00B219EE"/>
    <w:rsid w:val="00B22CFC"/>
    <w:rsid w:val="00B22EB7"/>
    <w:rsid w:val="00B25F16"/>
    <w:rsid w:val="00B25F32"/>
    <w:rsid w:val="00B26030"/>
    <w:rsid w:val="00B2759A"/>
    <w:rsid w:val="00B27771"/>
    <w:rsid w:val="00B27E0C"/>
    <w:rsid w:val="00B308F1"/>
    <w:rsid w:val="00B31C06"/>
    <w:rsid w:val="00B36EF1"/>
    <w:rsid w:val="00B36F25"/>
    <w:rsid w:val="00B378A2"/>
    <w:rsid w:val="00B37EF7"/>
    <w:rsid w:val="00B40D14"/>
    <w:rsid w:val="00B43ACD"/>
    <w:rsid w:val="00B4589B"/>
    <w:rsid w:val="00B45BFE"/>
    <w:rsid w:val="00B45E34"/>
    <w:rsid w:val="00B47086"/>
    <w:rsid w:val="00B52ED7"/>
    <w:rsid w:val="00B53BDF"/>
    <w:rsid w:val="00B54C0C"/>
    <w:rsid w:val="00B5697C"/>
    <w:rsid w:val="00B56DB5"/>
    <w:rsid w:val="00B60C49"/>
    <w:rsid w:val="00B61071"/>
    <w:rsid w:val="00B61B8D"/>
    <w:rsid w:val="00B652EA"/>
    <w:rsid w:val="00B65EFD"/>
    <w:rsid w:val="00B67BB8"/>
    <w:rsid w:val="00B70553"/>
    <w:rsid w:val="00B71504"/>
    <w:rsid w:val="00B7388F"/>
    <w:rsid w:val="00B80EAB"/>
    <w:rsid w:val="00B81EF1"/>
    <w:rsid w:val="00B825EA"/>
    <w:rsid w:val="00B83A88"/>
    <w:rsid w:val="00B85BD8"/>
    <w:rsid w:val="00B92617"/>
    <w:rsid w:val="00B9457F"/>
    <w:rsid w:val="00B964BC"/>
    <w:rsid w:val="00B9784D"/>
    <w:rsid w:val="00BA0685"/>
    <w:rsid w:val="00BA0A3E"/>
    <w:rsid w:val="00BA0F45"/>
    <w:rsid w:val="00BA134C"/>
    <w:rsid w:val="00BA1733"/>
    <w:rsid w:val="00BA2312"/>
    <w:rsid w:val="00BA30E8"/>
    <w:rsid w:val="00BA361C"/>
    <w:rsid w:val="00BA53A3"/>
    <w:rsid w:val="00BA6497"/>
    <w:rsid w:val="00BA7D8B"/>
    <w:rsid w:val="00BB4438"/>
    <w:rsid w:val="00BB53A0"/>
    <w:rsid w:val="00BB5ADA"/>
    <w:rsid w:val="00BB7230"/>
    <w:rsid w:val="00BC24B7"/>
    <w:rsid w:val="00BC2F78"/>
    <w:rsid w:val="00BC38AE"/>
    <w:rsid w:val="00BC3BDB"/>
    <w:rsid w:val="00BC4D16"/>
    <w:rsid w:val="00BC7E59"/>
    <w:rsid w:val="00BD0E1F"/>
    <w:rsid w:val="00BD1FD9"/>
    <w:rsid w:val="00BD3A2A"/>
    <w:rsid w:val="00BD3E8C"/>
    <w:rsid w:val="00BD75C7"/>
    <w:rsid w:val="00BE014D"/>
    <w:rsid w:val="00BE3961"/>
    <w:rsid w:val="00BE3A4E"/>
    <w:rsid w:val="00BE4E81"/>
    <w:rsid w:val="00BE5363"/>
    <w:rsid w:val="00BE6316"/>
    <w:rsid w:val="00BF0DC1"/>
    <w:rsid w:val="00BF1EFE"/>
    <w:rsid w:val="00BF1FAD"/>
    <w:rsid w:val="00BF20AA"/>
    <w:rsid w:val="00BF21D4"/>
    <w:rsid w:val="00C000EE"/>
    <w:rsid w:val="00C007D7"/>
    <w:rsid w:val="00C01BE4"/>
    <w:rsid w:val="00C0428D"/>
    <w:rsid w:val="00C0547C"/>
    <w:rsid w:val="00C068B1"/>
    <w:rsid w:val="00C06B0A"/>
    <w:rsid w:val="00C11419"/>
    <w:rsid w:val="00C11C97"/>
    <w:rsid w:val="00C11EA3"/>
    <w:rsid w:val="00C145BA"/>
    <w:rsid w:val="00C150CC"/>
    <w:rsid w:val="00C15CD9"/>
    <w:rsid w:val="00C16AFA"/>
    <w:rsid w:val="00C23D37"/>
    <w:rsid w:val="00C25D20"/>
    <w:rsid w:val="00C2748C"/>
    <w:rsid w:val="00C27911"/>
    <w:rsid w:val="00C27BB8"/>
    <w:rsid w:val="00C32306"/>
    <w:rsid w:val="00C34053"/>
    <w:rsid w:val="00C349DF"/>
    <w:rsid w:val="00C418C4"/>
    <w:rsid w:val="00C42261"/>
    <w:rsid w:val="00C441BA"/>
    <w:rsid w:val="00C44833"/>
    <w:rsid w:val="00C4489C"/>
    <w:rsid w:val="00C52E2C"/>
    <w:rsid w:val="00C55046"/>
    <w:rsid w:val="00C55462"/>
    <w:rsid w:val="00C5551B"/>
    <w:rsid w:val="00C56E1A"/>
    <w:rsid w:val="00C61F59"/>
    <w:rsid w:val="00C63C81"/>
    <w:rsid w:val="00C640BC"/>
    <w:rsid w:val="00C66A59"/>
    <w:rsid w:val="00C70EBF"/>
    <w:rsid w:val="00C71294"/>
    <w:rsid w:val="00C71476"/>
    <w:rsid w:val="00C72423"/>
    <w:rsid w:val="00C74C21"/>
    <w:rsid w:val="00C80286"/>
    <w:rsid w:val="00C802A4"/>
    <w:rsid w:val="00C80637"/>
    <w:rsid w:val="00C80EC2"/>
    <w:rsid w:val="00C81C79"/>
    <w:rsid w:val="00C81E6F"/>
    <w:rsid w:val="00C8234C"/>
    <w:rsid w:val="00C82B5A"/>
    <w:rsid w:val="00C83982"/>
    <w:rsid w:val="00C84A8A"/>
    <w:rsid w:val="00C85715"/>
    <w:rsid w:val="00C86687"/>
    <w:rsid w:val="00C86F4C"/>
    <w:rsid w:val="00C87CF9"/>
    <w:rsid w:val="00C9023E"/>
    <w:rsid w:val="00C91F8D"/>
    <w:rsid w:val="00C920B4"/>
    <w:rsid w:val="00C97C96"/>
    <w:rsid w:val="00CA3B15"/>
    <w:rsid w:val="00CA465F"/>
    <w:rsid w:val="00CA70EE"/>
    <w:rsid w:val="00CA7208"/>
    <w:rsid w:val="00CA7650"/>
    <w:rsid w:val="00CB067B"/>
    <w:rsid w:val="00CB2D02"/>
    <w:rsid w:val="00CB388B"/>
    <w:rsid w:val="00CB4845"/>
    <w:rsid w:val="00CB4EC5"/>
    <w:rsid w:val="00CB5EE9"/>
    <w:rsid w:val="00CB6D42"/>
    <w:rsid w:val="00CB6E01"/>
    <w:rsid w:val="00CB6E3C"/>
    <w:rsid w:val="00CC0C9A"/>
    <w:rsid w:val="00CC1E79"/>
    <w:rsid w:val="00CC3519"/>
    <w:rsid w:val="00CC5C46"/>
    <w:rsid w:val="00CC7CCF"/>
    <w:rsid w:val="00CD066F"/>
    <w:rsid w:val="00CD21C5"/>
    <w:rsid w:val="00CD230B"/>
    <w:rsid w:val="00CD2A10"/>
    <w:rsid w:val="00CD6613"/>
    <w:rsid w:val="00CD706F"/>
    <w:rsid w:val="00CD7625"/>
    <w:rsid w:val="00CE2740"/>
    <w:rsid w:val="00CE3965"/>
    <w:rsid w:val="00CE54E5"/>
    <w:rsid w:val="00CE65EB"/>
    <w:rsid w:val="00CF1FD5"/>
    <w:rsid w:val="00CF218D"/>
    <w:rsid w:val="00CF3129"/>
    <w:rsid w:val="00CF3C6E"/>
    <w:rsid w:val="00CF4C11"/>
    <w:rsid w:val="00CF7143"/>
    <w:rsid w:val="00CF759C"/>
    <w:rsid w:val="00CF7776"/>
    <w:rsid w:val="00D010E4"/>
    <w:rsid w:val="00D0188B"/>
    <w:rsid w:val="00D02197"/>
    <w:rsid w:val="00D029E8"/>
    <w:rsid w:val="00D0554F"/>
    <w:rsid w:val="00D104DF"/>
    <w:rsid w:val="00D107B7"/>
    <w:rsid w:val="00D10CFA"/>
    <w:rsid w:val="00D1113E"/>
    <w:rsid w:val="00D13669"/>
    <w:rsid w:val="00D142C0"/>
    <w:rsid w:val="00D14F26"/>
    <w:rsid w:val="00D15C56"/>
    <w:rsid w:val="00D160E9"/>
    <w:rsid w:val="00D17AE9"/>
    <w:rsid w:val="00D231A9"/>
    <w:rsid w:val="00D24388"/>
    <w:rsid w:val="00D24903"/>
    <w:rsid w:val="00D24E56"/>
    <w:rsid w:val="00D25CC9"/>
    <w:rsid w:val="00D269A3"/>
    <w:rsid w:val="00D26A48"/>
    <w:rsid w:val="00D26BBE"/>
    <w:rsid w:val="00D26E23"/>
    <w:rsid w:val="00D26F53"/>
    <w:rsid w:val="00D278BF"/>
    <w:rsid w:val="00D27D88"/>
    <w:rsid w:val="00D32147"/>
    <w:rsid w:val="00D33453"/>
    <w:rsid w:val="00D34146"/>
    <w:rsid w:val="00D34247"/>
    <w:rsid w:val="00D351B8"/>
    <w:rsid w:val="00D40135"/>
    <w:rsid w:val="00D423E0"/>
    <w:rsid w:val="00D43121"/>
    <w:rsid w:val="00D439F2"/>
    <w:rsid w:val="00D43BCA"/>
    <w:rsid w:val="00D453DB"/>
    <w:rsid w:val="00D45753"/>
    <w:rsid w:val="00D503A7"/>
    <w:rsid w:val="00D532AD"/>
    <w:rsid w:val="00D536D9"/>
    <w:rsid w:val="00D552D5"/>
    <w:rsid w:val="00D55D82"/>
    <w:rsid w:val="00D56CC9"/>
    <w:rsid w:val="00D57CBC"/>
    <w:rsid w:val="00D60696"/>
    <w:rsid w:val="00D607C9"/>
    <w:rsid w:val="00D651F4"/>
    <w:rsid w:val="00D66543"/>
    <w:rsid w:val="00D66751"/>
    <w:rsid w:val="00D6689E"/>
    <w:rsid w:val="00D70F2E"/>
    <w:rsid w:val="00D74AF9"/>
    <w:rsid w:val="00D75ED6"/>
    <w:rsid w:val="00D77CBC"/>
    <w:rsid w:val="00D82187"/>
    <w:rsid w:val="00D821AB"/>
    <w:rsid w:val="00D86965"/>
    <w:rsid w:val="00D86CE0"/>
    <w:rsid w:val="00D86D85"/>
    <w:rsid w:val="00D90521"/>
    <w:rsid w:val="00D92E0F"/>
    <w:rsid w:val="00D92F0F"/>
    <w:rsid w:val="00D943CA"/>
    <w:rsid w:val="00D96BAC"/>
    <w:rsid w:val="00D96E06"/>
    <w:rsid w:val="00D9733B"/>
    <w:rsid w:val="00DA03D8"/>
    <w:rsid w:val="00DA0881"/>
    <w:rsid w:val="00DA2E11"/>
    <w:rsid w:val="00DA4A15"/>
    <w:rsid w:val="00DB09D8"/>
    <w:rsid w:val="00DB1529"/>
    <w:rsid w:val="00DB26D2"/>
    <w:rsid w:val="00DB2B50"/>
    <w:rsid w:val="00DB3F25"/>
    <w:rsid w:val="00DB5DC0"/>
    <w:rsid w:val="00DC2281"/>
    <w:rsid w:val="00DC469C"/>
    <w:rsid w:val="00DC62A0"/>
    <w:rsid w:val="00DD1CCA"/>
    <w:rsid w:val="00DD1EA0"/>
    <w:rsid w:val="00DD4A6D"/>
    <w:rsid w:val="00DD615F"/>
    <w:rsid w:val="00DD6624"/>
    <w:rsid w:val="00DD677B"/>
    <w:rsid w:val="00DE0C1D"/>
    <w:rsid w:val="00DE1442"/>
    <w:rsid w:val="00DE18A7"/>
    <w:rsid w:val="00DE196B"/>
    <w:rsid w:val="00DE3F26"/>
    <w:rsid w:val="00DE415D"/>
    <w:rsid w:val="00DE4CFB"/>
    <w:rsid w:val="00DE5371"/>
    <w:rsid w:val="00DE6EF0"/>
    <w:rsid w:val="00DE7FBA"/>
    <w:rsid w:val="00DF2760"/>
    <w:rsid w:val="00DF3A01"/>
    <w:rsid w:val="00DF5862"/>
    <w:rsid w:val="00DF601B"/>
    <w:rsid w:val="00DF60E1"/>
    <w:rsid w:val="00DF62E6"/>
    <w:rsid w:val="00DF6DA0"/>
    <w:rsid w:val="00E00B29"/>
    <w:rsid w:val="00E03149"/>
    <w:rsid w:val="00E053CF"/>
    <w:rsid w:val="00E13ED3"/>
    <w:rsid w:val="00E14EC1"/>
    <w:rsid w:val="00E16450"/>
    <w:rsid w:val="00E168BA"/>
    <w:rsid w:val="00E24D24"/>
    <w:rsid w:val="00E25B98"/>
    <w:rsid w:val="00E261EA"/>
    <w:rsid w:val="00E264B5"/>
    <w:rsid w:val="00E26D08"/>
    <w:rsid w:val="00E278EC"/>
    <w:rsid w:val="00E331F7"/>
    <w:rsid w:val="00E33675"/>
    <w:rsid w:val="00E353FA"/>
    <w:rsid w:val="00E3643A"/>
    <w:rsid w:val="00E365F8"/>
    <w:rsid w:val="00E434CE"/>
    <w:rsid w:val="00E438A1"/>
    <w:rsid w:val="00E44478"/>
    <w:rsid w:val="00E45830"/>
    <w:rsid w:val="00E46075"/>
    <w:rsid w:val="00E46D9C"/>
    <w:rsid w:val="00E470A8"/>
    <w:rsid w:val="00E475EA"/>
    <w:rsid w:val="00E50CB3"/>
    <w:rsid w:val="00E51DDE"/>
    <w:rsid w:val="00E52C4D"/>
    <w:rsid w:val="00E5310A"/>
    <w:rsid w:val="00E55E5C"/>
    <w:rsid w:val="00E5600B"/>
    <w:rsid w:val="00E579B3"/>
    <w:rsid w:val="00E60869"/>
    <w:rsid w:val="00E609DC"/>
    <w:rsid w:val="00E60A05"/>
    <w:rsid w:val="00E62990"/>
    <w:rsid w:val="00E62A45"/>
    <w:rsid w:val="00E62DE7"/>
    <w:rsid w:val="00E65611"/>
    <w:rsid w:val="00E6591B"/>
    <w:rsid w:val="00E65928"/>
    <w:rsid w:val="00E707CA"/>
    <w:rsid w:val="00E72C23"/>
    <w:rsid w:val="00E734FC"/>
    <w:rsid w:val="00E736A9"/>
    <w:rsid w:val="00E75CFB"/>
    <w:rsid w:val="00E763D3"/>
    <w:rsid w:val="00E80E21"/>
    <w:rsid w:val="00E81FA1"/>
    <w:rsid w:val="00E85112"/>
    <w:rsid w:val="00E86432"/>
    <w:rsid w:val="00E86508"/>
    <w:rsid w:val="00E86740"/>
    <w:rsid w:val="00E868A0"/>
    <w:rsid w:val="00E86D65"/>
    <w:rsid w:val="00E9214E"/>
    <w:rsid w:val="00E935CC"/>
    <w:rsid w:val="00E9398C"/>
    <w:rsid w:val="00E95613"/>
    <w:rsid w:val="00EA0618"/>
    <w:rsid w:val="00EA094D"/>
    <w:rsid w:val="00EA321E"/>
    <w:rsid w:val="00EA39FA"/>
    <w:rsid w:val="00EA5497"/>
    <w:rsid w:val="00EB22AC"/>
    <w:rsid w:val="00EB320B"/>
    <w:rsid w:val="00EB39B9"/>
    <w:rsid w:val="00EB45CF"/>
    <w:rsid w:val="00EB58CE"/>
    <w:rsid w:val="00EB5D47"/>
    <w:rsid w:val="00EB6A4B"/>
    <w:rsid w:val="00EB7431"/>
    <w:rsid w:val="00EC12B0"/>
    <w:rsid w:val="00EC3092"/>
    <w:rsid w:val="00EC3A58"/>
    <w:rsid w:val="00EC4113"/>
    <w:rsid w:val="00EC6403"/>
    <w:rsid w:val="00EC7C71"/>
    <w:rsid w:val="00ED1690"/>
    <w:rsid w:val="00ED1D2D"/>
    <w:rsid w:val="00ED2DD7"/>
    <w:rsid w:val="00ED2F6D"/>
    <w:rsid w:val="00ED4F1E"/>
    <w:rsid w:val="00ED7DCA"/>
    <w:rsid w:val="00EE1C9E"/>
    <w:rsid w:val="00EE5C5C"/>
    <w:rsid w:val="00EE61C9"/>
    <w:rsid w:val="00EE77B2"/>
    <w:rsid w:val="00EF0B2B"/>
    <w:rsid w:val="00EF25C8"/>
    <w:rsid w:val="00EF36F2"/>
    <w:rsid w:val="00EF46E7"/>
    <w:rsid w:val="00EF5BE4"/>
    <w:rsid w:val="00F004AC"/>
    <w:rsid w:val="00F009F9"/>
    <w:rsid w:val="00F014D6"/>
    <w:rsid w:val="00F10653"/>
    <w:rsid w:val="00F10AA3"/>
    <w:rsid w:val="00F1249B"/>
    <w:rsid w:val="00F156B0"/>
    <w:rsid w:val="00F175E5"/>
    <w:rsid w:val="00F20057"/>
    <w:rsid w:val="00F20385"/>
    <w:rsid w:val="00F20FC7"/>
    <w:rsid w:val="00F20FCF"/>
    <w:rsid w:val="00F22D33"/>
    <w:rsid w:val="00F22EC3"/>
    <w:rsid w:val="00F24B31"/>
    <w:rsid w:val="00F301D4"/>
    <w:rsid w:val="00F30A13"/>
    <w:rsid w:val="00F342AB"/>
    <w:rsid w:val="00F34878"/>
    <w:rsid w:val="00F3724F"/>
    <w:rsid w:val="00F37BD3"/>
    <w:rsid w:val="00F411C5"/>
    <w:rsid w:val="00F4141C"/>
    <w:rsid w:val="00F41BA4"/>
    <w:rsid w:val="00F42C6C"/>
    <w:rsid w:val="00F475A4"/>
    <w:rsid w:val="00F47EB0"/>
    <w:rsid w:val="00F5131B"/>
    <w:rsid w:val="00F532F6"/>
    <w:rsid w:val="00F60D24"/>
    <w:rsid w:val="00F63868"/>
    <w:rsid w:val="00F63FF3"/>
    <w:rsid w:val="00F64025"/>
    <w:rsid w:val="00F64DCE"/>
    <w:rsid w:val="00F658EE"/>
    <w:rsid w:val="00F676B7"/>
    <w:rsid w:val="00F705B9"/>
    <w:rsid w:val="00F7080B"/>
    <w:rsid w:val="00F7169E"/>
    <w:rsid w:val="00F716C5"/>
    <w:rsid w:val="00F72714"/>
    <w:rsid w:val="00F72C25"/>
    <w:rsid w:val="00F737C0"/>
    <w:rsid w:val="00F73EE6"/>
    <w:rsid w:val="00F7466B"/>
    <w:rsid w:val="00F75B3B"/>
    <w:rsid w:val="00F76BA5"/>
    <w:rsid w:val="00F775B2"/>
    <w:rsid w:val="00F823B8"/>
    <w:rsid w:val="00F826A7"/>
    <w:rsid w:val="00F859F4"/>
    <w:rsid w:val="00F85F70"/>
    <w:rsid w:val="00F8698C"/>
    <w:rsid w:val="00F93B61"/>
    <w:rsid w:val="00F94C49"/>
    <w:rsid w:val="00F95CC1"/>
    <w:rsid w:val="00F960C1"/>
    <w:rsid w:val="00F96B70"/>
    <w:rsid w:val="00F977C6"/>
    <w:rsid w:val="00FA28B7"/>
    <w:rsid w:val="00FA539A"/>
    <w:rsid w:val="00FA640A"/>
    <w:rsid w:val="00FA65B2"/>
    <w:rsid w:val="00FA7920"/>
    <w:rsid w:val="00FB0B3F"/>
    <w:rsid w:val="00FB1016"/>
    <w:rsid w:val="00FB1E5F"/>
    <w:rsid w:val="00FB208B"/>
    <w:rsid w:val="00FB2C9C"/>
    <w:rsid w:val="00FB3266"/>
    <w:rsid w:val="00FB3CB7"/>
    <w:rsid w:val="00FB4A9F"/>
    <w:rsid w:val="00FB51A0"/>
    <w:rsid w:val="00FB7063"/>
    <w:rsid w:val="00FB7B27"/>
    <w:rsid w:val="00FC07F2"/>
    <w:rsid w:val="00FC47F9"/>
    <w:rsid w:val="00FC5E79"/>
    <w:rsid w:val="00FC77FD"/>
    <w:rsid w:val="00FC790F"/>
    <w:rsid w:val="00FD0DCD"/>
    <w:rsid w:val="00FD1CF4"/>
    <w:rsid w:val="00FD1D2B"/>
    <w:rsid w:val="00FD248F"/>
    <w:rsid w:val="00FD3583"/>
    <w:rsid w:val="00FD7B44"/>
    <w:rsid w:val="00FE0165"/>
    <w:rsid w:val="00FE1E47"/>
    <w:rsid w:val="00FE25BC"/>
    <w:rsid w:val="00FE2E1E"/>
    <w:rsid w:val="00FE64E5"/>
    <w:rsid w:val="00FE6E51"/>
    <w:rsid w:val="00FF323A"/>
    <w:rsid w:val="00FF4AB6"/>
    <w:rsid w:val="00FF4E2F"/>
    <w:rsid w:val="00FF51F7"/>
    <w:rsid w:val="00FF69C1"/>
    <w:rsid w:val="00FF72CF"/>
    <w:rsid w:val="00FF78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6B49"/>
  <w15:docId w15:val="{B19DB16A-04D7-407F-876F-0C9379AD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249"/>
    <w:pPr>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C38A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C38AE"/>
    <w:rPr>
      <w:sz w:val="20"/>
      <w:szCs w:val="20"/>
    </w:rPr>
  </w:style>
  <w:style w:type="character" w:styleId="Refdenotaderodap">
    <w:name w:val="footnote reference"/>
    <w:basedOn w:val="Fontepargpadro"/>
    <w:uiPriority w:val="99"/>
    <w:semiHidden/>
    <w:unhideWhenUsed/>
    <w:rsid w:val="00BC38AE"/>
    <w:rPr>
      <w:vertAlign w:val="superscript"/>
    </w:rPr>
  </w:style>
  <w:style w:type="character" w:styleId="Refdecomentrio">
    <w:name w:val="annotation reference"/>
    <w:basedOn w:val="Fontepargpadro"/>
    <w:uiPriority w:val="99"/>
    <w:semiHidden/>
    <w:unhideWhenUsed/>
    <w:rsid w:val="00BC38AE"/>
    <w:rPr>
      <w:sz w:val="16"/>
      <w:szCs w:val="16"/>
    </w:rPr>
  </w:style>
  <w:style w:type="paragraph" w:styleId="Textodecomentrio">
    <w:name w:val="annotation text"/>
    <w:basedOn w:val="Normal"/>
    <w:link w:val="TextodecomentrioChar"/>
    <w:uiPriority w:val="99"/>
    <w:unhideWhenUsed/>
    <w:rsid w:val="00BC38AE"/>
    <w:pPr>
      <w:spacing w:line="240" w:lineRule="auto"/>
    </w:pPr>
    <w:rPr>
      <w:sz w:val="20"/>
      <w:szCs w:val="20"/>
    </w:rPr>
  </w:style>
  <w:style w:type="character" w:customStyle="1" w:styleId="TextodecomentrioChar">
    <w:name w:val="Texto de comentário Char"/>
    <w:basedOn w:val="Fontepargpadro"/>
    <w:link w:val="Textodecomentrio"/>
    <w:uiPriority w:val="99"/>
    <w:rsid w:val="00BC38AE"/>
    <w:rPr>
      <w:sz w:val="20"/>
      <w:szCs w:val="20"/>
    </w:rPr>
  </w:style>
  <w:style w:type="paragraph" w:styleId="Assuntodocomentrio">
    <w:name w:val="annotation subject"/>
    <w:basedOn w:val="Textodecomentrio"/>
    <w:next w:val="Textodecomentrio"/>
    <w:link w:val="AssuntodocomentrioChar"/>
    <w:uiPriority w:val="99"/>
    <w:semiHidden/>
    <w:unhideWhenUsed/>
    <w:rsid w:val="00BC38AE"/>
    <w:rPr>
      <w:b/>
      <w:bCs/>
    </w:rPr>
  </w:style>
  <w:style w:type="character" w:customStyle="1" w:styleId="AssuntodocomentrioChar">
    <w:name w:val="Assunto do comentário Char"/>
    <w:basedOn w:val="TextodecomentrioChar"/>
    <w:link w:val="Assuntodocomentrio"/>
    <w:uiPriority w:val="99"/>
    <w:semiHidden/>
    <w:rsid w:val="00BC38AE"/>
    <w:rPr>
      <w:b/>
      <w:bCs/>
      <w:sz w:val="20"/>
      <w:szCs w:val="20"/>
    </w:rPr>
  </w:style>
  <w:style w:type="paragraph" w:styleId="Textodebalo">
    <w:name w:val="Balloon Text"/>
    <w:basedOn w:val="Normal"/>
    <w:link w:val="TextodebaloChar"/>
    <w:uiPriority w:val="99"/>
    <w:semiHidden/>
    <w:unhideWhenUsed/>
    <w:rsid w:val="00BC38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38AE"/>
    <w:rPr>
      <w:rFonts w:ascii="Tahoma" w:hAnsi="Tahoma" w:cs="Tahoma"/>
      <w:sz w:val="16"/>
      <w:szCs w:val="16"/>
    </w:rPr>
  </w:style>
  <w:style w:type="paragraph" w:styleId="Cabealho">
    <w:name w:val="header"/>
    <w:basedOn w:val="Normal"/>
    <w:link w:val="CabealhoChar"/>
    <w:uiPriority w:val="99"/>
    <w:unhideWhenUsed/>
    <w:rsid w:val="002F6D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6DF9"/>
  </w:style>
  <w:style w:type="paragraph" w:styleId="Rodap">
    <w:name w:val="footer"/>
    <w:basedOn w:val="Normal"/>
    <w:link w:val="RodapChar"/>
    <w:uiPriority w:val="99"/>
    <w:semiHidden/>
    <w:unhideWhenUsed/>
    <w:rsid w:val="002F6DF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F6DF9"/>
  </w:style>
  <w:style w:type="paragraph" w:styleId="PargrafodaLista">
    <w:name w:val="List Paragraph"/>
    <w:basedOn w:val="Normal"/>
    <w:uiPriority w:val="34"/>
    <w:qFormat/>
    <w:rsid w:val="002F6DF9"/>
    <w:pPr>
      <w:ind w:left="720"/>
      <w:contextualSpacing/>
    </w:pPr>
  </w:style>
  <w:style w:type="paragraph" w:styleId="Bibliografia">
    <w:name w:val="Bibliography"/>
    <w:basedOn w:val="Normal"/>
    <w:next w:val="Normal"/>
    <w:uiPriority w:val="37"/>
    <w:unhideWhenUsed/>
    <w:rsid w:val="00C349DF"/>
    <w:pPr>
      <w:spacing w:after="0" w:line="240" w:lineRule="auto"/>
    </w:pPr>
  </w:style>
  <w:style w:type="paragraph" w:styleId="Subttulo">
    <w:name w:val="Subtitle"/>
    <w:basedOn w:val="Normal"/>
    <w:next w:val="Normal"/>
    <w:link w:val="SubttuloChar"/>
    <w:uiPriority w:val="11"/>
    <w:qFormat/>
    <w:rsid w:val="0002705F"/>
    <w:pPr>
      <w:numPr>
        <w:ilvl w:val="1"/>
      </w:numPr>
      <w:spacing w:line="240" w:lineRule="auto"/>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02705F"/>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943CEA"/>
    <w:pPr>
      <w:autoSpaceDE w:val="0"/>
      <w:autoSpaceDN w:val="0"/>
      <w:adjustRightInd w:val="0"/>
      <w:spacing w:after="0" w:line="240" w:lineRule="auto"/>
      <w:jc w:val="both"/>
    </w:pPr>
    <w:rPr>
      <w:rFonts w:ascii="Times New Roman" w:hAnsi="Times New Roman" w:cs="Times New Roman"/>
      <w:color w:val="000000"/>
      <w:sz w:val="24"/>
      <w:szCs w:val="24"/>
    </w:rPr>
  </w:style>
  <w:style w:type="paragraph" w:customStyle="1" w:styleId="CitaoDiretaRecuo">
    <w:name w:val="Citação Direta Recuo"/>
    <w:basedOn w:val="Normal"/>
    <w:qFormat/>
    <w:rsid w:val="00A55249"/>
    <w:pPr>
      <w:spacing w:afterLines="200" w:line="240" w:lineRule="auto"/>
      <w:ind w:left="2268"/>
    </w:pPr>
    <w:rPr>
      <w:rFonts w:eastAsia="Calibri" w:cs="Arial"/>
      <w:sz w:val="20"/>
      <w:szCs w:val="20"/>
      <w:shd w:val="clear" w:color="auto" w:fill="FFFFFF"/>
    </w:rPr>
  </w:style>
  <w:style w:type="table" w:customStyle="1" w:styleId="SombreamentoClaro1">
    <w:name w:val="Sombreamento Claro1"/>
    <w:basedOn w:val="Tabelanormal"/>
    <w:uiPriority w:val="60"/>
    <w:rsid w:val="00A55249"/>
    <w:pPr>
      <w:spacing w:after="0" w:line="240" w:lineRule="auto"/>
      <w:jc w:val="both"/>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egenda">
    <w:name w:val="caption"/>
    <w:basedOn w:val="Normal"/>
    <w:next w:val="Normal"/>
    <w:uiPriority w:val="35"/>
    <w:unhideWhenUsed/>
    <w:qFormat/>
    <w:rsid w:val="00A55249"/>
    <w:pPr>
      <w:spacing w:afterLines="70" w:line="240" w:lineRule="auto"/>
      <w:ind w:firstLine="709"/>
    </w:pPr>
    <w:rPr>
      <w:rFonts w:ascii="Arial" w:hAnsi="Arial"/>
      <w:b/>
      <w:bCs/>
      <w:color w:val="4F81BD" w:themeColor="accent1"/>
      <w:sz w:val="18"/>
      <w:szCs w:val="18"/>
    </w:rPr>
  </w:style>
  <w:style w:type="character" w:styleId="Hyperlink">
    <w:name w:val="Hyperlink"/>
    <w:basedOn w:val="Fontepargpadro"/>
    <w:uiPriority w:val="99"/>
    <w:unhideWhenUsed/>
    <w:rsid w:val="006F52D4"/>
    <w:rPr>
      <w:color w:val="0000FF" w:themeColor="hyperlink"/>
      <w:u w:val="single"/>
    </w:rPr>
  </w:style>
  <w:style w:type="paragraph" w:styleId="NormalWeb">
    <w:name w:val="Normal (Web)"/>
    <w:basedOn w:val="Normal"/>
    <w:uiPriority w:val="99"/>
    <w:semiHidden/>
    <w:unhideWhenUsed/>
    <w:rsid w:val="002654C6"/>
    <w:pPr>
      <w:spacing w:before="100" w:beforeAutospacing="1" w:after="100" w:afterAutospacing="1" w:line="240" w:lineRule="auto"/>
      <w:jc w:val="left"/>
    </w:pPr>
    <w:rPr>
      <w:rFonts w:eastAsia="Times New Roman" w:cs="Times New Roman"/>
      <w:szCs w:val="24"/>
      <w:lang w:eastAsia="pt-BR"/>
    </w:rPr>
  </w:style>
  <w:style w:type="character" w:styleId="Forte">
    <w:name w:val="Strong"/>
    <w:basedOn w:val="Fontepargpadro"/>
    <w:uiPriority w:val="22"/>
    <w:qFormat/>
    <w:rsid w:val="002654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24574">
      <w:bodyDiv w:val="1"/>
      <w:marLeft w:val="0"/>
      <w:marRight w:val="0"/>
      <w:marTop w:val="0"/>
      <w:marBottom w:val="0"/>
      <w:divBdr>
        <w:top w:val="none" w:sz="0" w:space="0" w:color="auto"/>
        <w:left w:val="none" w:sz="0" w:space="0" w:color="auto"/>
        <w:bottom w:val="none" w:sz="0" w:space="0" w:color="auto"/>
        <w:right w:val="none" w:sz="0" w:space="0" w:color="auto"/>
      </w:divBdr>
    </w:div>
    <w:div w:id="83017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b:Source>
    <b:Tag>Jos16</b:Tag>
    <b:SourceType>Book</b:SourceType>
    <b:Guid>{3941A7E2-FF60-4D13-BDB5-3B2143B13CBB}</b:Guid>
    <b:LCID>pt-BR</b:LCID>
    <b:Author>
      <b:Author>
        <b:NameList>
          <b:Person>
            <b:Last>IMONIANA</b:Last>
            <b:First>Joshua</b:First>
            <b:Middle>Onome</b:Middle>
          </b:Person>
        </b:NameList>
      </b:Author>
    </b:Author>
    <b:Title>Auditoria de sistemas de informação</b:Title>
    <b:Year>2016</b:Year>
    <b:City>São Paulo</b:City>
    <b:Publisher>Atlas S.A</b:Publisher>
    <b:Edition>3</b:Edition>
    <b:RefOrder>1</b:RefOrder>
  </b:Source>
  <b:Source>
    <b:Tag>Lui14</b:Tag>
    <b:SourceType>Book</b:SourceType>
    <b:Guid>{26D802C0-DBFE-4400-9223-0FFA4D453A38}</b:Guid>
    <b:LCID>pt-BR</b:LCID>
    <b:Author>
      <b:Author>
        <b:NameList>
          <b:Person>
            <b:Last>LINS</b:Last>
            <b:First>Luiz</b:First>
            <b:Middle>dos Santos</b:Middle>
          </b:Person>
        </b:NameList>
      </b:Author>
    </b:Author>
    <b:Title>Auditoria - uma abordagem prática com ênfase na auditoria externa</b:Title>
    <b:Year>2014</b:Year>
    <b:City>São Paulo</b:City>
    <b:Publisher>Atlas S.A</b:Publisher>
    <b:Edition>3</b:Edition>
    <b:RefOrder>2</b:RefOrder>
  </b:Source>
  <b:Source>
    <b:Tag>MAG01</b:Tag>
    <b:SourceType>Book</b:SourceType>
    <b:Guid>{585FF4AF-42FE-440B-A2D4-A910A65BD526}</b:Guid>
    <b:LCID>pt-BR</b:LCID>
    <b:Author>
      <b:Author>
        <b:NameList>
          <b:Person>
            <b:Last>MAGALHÃES</b:Last>
            <b:First>Antonio</b:First>
            <b:Middle>de Deus F.</b:Middle>
          </b:Person>
          <b:Person>
            <b:Last>LUNKES</b:Last>
            <b:First>Irtes</b:First>
            <b:Middle>Cristina</b:Middle>
          </b:Person>
          <b:Person>
            <b:Last>MÜLLER</b:Last>
            <b:First>Aderbal</b:First>
            <b:Middle>Nicolas</b:Middle>
          </b:Person>
        </b:NameList>
      </b:Author>
    </b:Author>
    <b:Title>Auditoria das organizações - metodologias alternativas ao planejamento e à operacionalização dos métodos e das técnicas</b:Title>
    <b:Year>2001</b:Year>
    <b:City>São Paulo</b:City>
    <b:Publisher>Atlas S.A</b:Publisher>
    <b:Edition>1</b:Edition>
    <b:RefOrder>3</b:RefOrder>
  </b:Source>
  <b:Source>
    <b:Tag>Clá00</b:Tag>
    <b:SourceType>Book</b:SourceType>
    <b:Guid>{D9F425F8-9D9B-48D4-B68D-E3E6882AA144}</b:Guid>
    <b:LCID>pt-BR</b:LCID>
    <b:Author>
      <b:Author>
        <b:NameList>
          <b:Person>
            <b:Last>DIAS</b:Last>
            <b:First>Cláudia</b:First>
          </b:Person>
        </b:NameList>
      </b:Author>
    </b:Author>
    <b:Title>Segurança e auditoria da tecnologia da informação</b:Title>
    <b:Year>2000</b:Year>
    <b:City>Rio de Janeiro</b:City>
    <b:Publisher>Axcel Books do Brasil </b:Publisher>
    <b:Edition>1</b:Edition>
    <b:RefOrder>4</b:RefOrder>
  </b:Source>
  <b:Source>
    <b:Tag>CRE16</b:Tag>
    <b:SourceType>Book</b:SourceType>
    <b:Guid>{D6F45742-52D5-47C1-8CB2-A35AD08EBF2A}</b:Guid>
    <b:LCID>pt-BR</b:LCID>
    <b:Author>
      <b:Author>
        <b:NameList>
          <b:Person>
            <b:Last>CREPALDI</b:Last>
            <b:First>Silvio</b:First>
            <b:Middle>Aparecido</b:Middle>
          </b:Person>
          <b:Person>
            <b:Last>CREPALDI</b:Last>
            <b:First>Guilherme</b:First>
            <b:Middle>Simões</b:Middle>
          </b:Person>
        </b:NameList>
      </b:Author>
    </b:Author>
    <b:Title>Auditoria Contábil - teoria e prática</b:Title>
    <b:Year>2016</b:Year>
    <b:City>São Paulo</b:City>
    <b:Publisher>Atlas S.A</b:Publisher>
    <b:Edition>10</b:Edition>
    <b:RefOrder>5</b:RefOrder>
  </b:Source>
  <b:Source>
    <b:Tag>AVA09</b:Tag>
    <b:SourceType>Book</b:SourceType>
    <b:Guid>{B80DD307-4430-434F-A0A4-71E72B3B8BC0}</b:Guid>
    <b:LCID>pt-BR</b:LCID>
    <b:Author>
      <b:Author>
        <b:NameList>
          <b:Person>
            <b:Last>AVALOS</b:Last>
            <b:First>José</b:First>
            <b:Middle>Miguel Aguilera</b:Middle>
          </b:Person>
          <b:Person>
            <b:Last>CHIAVENATO (org.)</b:Last>
            <b:First>Instituto</b:First>
          </b:Person>
        </b:NameList>
      </b:Author>
    </b:Author>
    <b:Title>Auditoria e gestão de riscos</b:Title>
    <b:Year>2009</b:Year>
    <b:City>São Paulo</b:City>
    <b:Publisher>Saraiva</b:Publisher>
    <b:Edition>1</b:Edition>
    <b:RefOrder>6</b:RefOrder>
  </b:Source>
  <b:Source>
    <b:Tag>Ser15</b:Tag>
    <b:SourceType>Book</b:SourceType>
    <b:Guid>{64917F0A-B3C8-45A2-B13D-B783EBEF8AF0}</b:Guid>
    <b:LCID>pt-BR</b:LCID>
    <b:Author>
      <b:Author>
        <b:NameList>
          <b:Person>
            <b:Last>SANTOS DIAS</b:Last>
            <b:First>Sergio</b:First>
            <b:Middle>Vidal dos</b:Middle>
          </b:Person>
        </b:NameList>
      </b:Author>
    </b:Author>
    <b:Title>Auditoria de processos organizacionais</b:Title>
    <b:Year>2015</b:Year>
    <b:City>São Paulo</b:City>
    <b:Publisher>Atlas S.A</b:Publisher>
    <b:Edition>4</b:Edition>
    <b:RefOrder>7</b:RefOrder>
  </b:Source>
  <b:Source>
    <b:Tag>YOS12</b:Tag>
    <b:SourceType>Book</b:SourceType>
    <b:Guid>{E017DD2D-1F9D-4237-B915-C55C3F9C2E1D}</b:Guid>
    <b:LCID>pt-BR</b:LCID>
    <b:Author>
      <b:Author>
        <b:NameList>
          <b:Person>
            <b:Last>YOSHITAKE</b:Last>
            <b:First>Mariano</b:First>
          </b:Person>
        </b:NameList>
      </b:Author>
    </b:Author>
    <b:Title>Auditoria Contábil - metodologia de processo de auditoria</b:Title>
    <b:Year>2012</b:Year>
    <b:City>Curitiba</b:City>
    <b:Publisher>Juruá</b:Publisher>
    <b:Edition>2</b:Edition>
    <b:RefOrder>8</b:RefOrder>
  </b:Source>
</b:Sources>
</file>

<file path=customXml/itemProps1.xml><?xml version="1.0" encoding="utf-8"?>
<ds:datastoreItem xmlns:ds="http://schemas.openxmlformats.org/officeDocument/2006/customXml" ds:itemID="{04AD3D15-CE87-4C12-9C25-177A65E7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6205</Words>
  <Characters>33513</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5291</dc:creator>
  <cp:lastModifiedBy>Fabiane Kelli Sant' Anna Alves</cp:lastModifiedBy>
  <cp:revision>8</cp:revision>
  <dcterms:created xsi:type="dcterms:W3CDTF">2017-09-02T14:12:00Z</dcterms:created>
  <dcterms:modified xsi:type="dcterms:W3CDTF">2017-09-03T00:12:00Z</dcterms:modified>
</cp:coreProperties>
</file>