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85" w:rsidRDefault="004C7285" w:rsidP="004C7285">
      <w:r>
        <w:rPr>
          <w:rFonts w:ascii="Calibri" w:hAnsi="Calibri" w:cs="Calibri"/>
          <w:b/>
          <w:sz w:val="28"/>
          <w:szCs w:val="28"/>
          <w:lang w:val="pt-PT"/>
        </w:rPr>
        <w:t>A RELEVÂNCIA</w:t>
      </w:r>
      <w:proofErr w:type="gramStart"/>
      <w:r>
        <w:rPr>
          <w:rFonts w:ascii="Calibri" w:hAnsi="Calibri" w:cs="Calibri"/>
          <w:b/>
          <w:sz w:val="28"/>
          <w:szCs w:val="28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28"/>
          <w:szCs w:val="28"/>
          <w:lang w:val="pt-PT"/>
        </w:rPr>
        <w:t xml:space="preserve">DO BRINCAR PARA O DESENVOLVIMENTO DAS CRIANÇAS 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 xml:space="preserve"> Publicado em 16 de Abril de 2018 por </w:t>
      </w:r>
      <w:proofErr w:type="spellStart"/>
      <w:r>
        <w:rPr>
          <w:sz w:val="18"/>
          <w:szCs w:val="18"/>
        </w:rPr>
        <w:t>Elça</w:t>
      </w:r>
      <w:proofErr w:type="spellEnd"/>
      <w:r>
        <w:rPr>
          <w:sz w:val="18"/>
          <w:szCs w:val="18"/>
        </w:rPr>
        <w:t xml:space="preserve"> dos Santos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Machado 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>ADRIANA PERES DE BARROS (1)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 xml:space="preserve">ELÇA DOS SANTOS MACHADO (2) 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>ELIANE SANTOS REZENDE MICHELATO (3)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>LIDIANE DA SILVA XAVIER (4)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 xml:space="preserve">NORA NEY SABINO DE OLIVEIRA (5) 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>RAQUEL SANTOS SILVA (6)</w:t>
      </w:r>
    </w:p>
    <w:p w:rsidR="004C7285" w:rsidRDefault="004C7285" w:rsidP="004C7285">
      <w:pPr>
        <w:rPr>
          <w:sz w:val="18"/>
          <w:szCs w:val="18"/>
        </w:rPr>
      </w:pPr>
      <w:r>
        <w:rPr>
          <w:sz w:val="18"/>
          <w:szCs w:val="18"/>
        </w:rPr>
        <w:t>SIMONE BATISTA CAMPOS (7)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 xml:space="preserve"> De acordo com o Referencial Curricular Nacional para a Educação Infantil (RCNEI) é importante o resgate do brincar no cotidiano das instituições de Educação Infantil. Sem dúvida essa garantia foi uma grande contribuição para o desenvolvimento das crianças, mas ainda não tem sido efetivada por todos, pois as discussões sobre o assunto ainda são bastante complexas. Segundo Adriana Fiedman "É necessário coragem para assumir que o brincar é primordial no trabalho com crianças de 0 a 6 anos”.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>Além do RCNEI, foi criado em Dezembro de 2010, O Plano Nacional pela Primeira Infância (PNPI), um documento construído com a participação social, envolvendo organizações do governo e da sociedade civil entre outros especialistas da area de Educação, de outras areas do conhecimento infantil e especialistas no desenvolvimento da criança e de seus direitos.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>O Plano estabelece metas sobre os direitos da criança a serem cumpridas pelo Brasil até 2020, garantidos pela Constituição Federal e pelo Estatuto da Criança e do Adolescente (ECA). Dentre as ações finais do plano, destacam-se:</w:t>
      </w:r>
    </w:p>
    <w:p w:rsidR="004C7285" w:rsidRDefault="004C7285" w:rsidP="004C7285">
      <w:pPr>
        <w:pStyle w:val="NormalWeb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lang w:val="pt-PT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 Saúde das crianças; Educação Infantil; família e comunidade da criança; assistência social às crianças e suas famílias; atenção à criança em situação de vulnerabilidade;</w:t>
      </w:r>
      <w:proofErr w:type="gramStart"/>
      <w:r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acolhimento institucional; família acolhedora, adoção; direito de brincar e o brincar de todas as crianças; a criança e o espaço; a cidade e o meio ambiente; a questão da diversidade (crianças negras, quilombolas e indígenas);  enfrentamento das violências contra as crianças; documento de cidadania a todas as crianças; proteção das crianças contra a pressão consumista; controle de exposição precoce das crianças aos meios de comunicação;  prevenção de acidentes na primeira infância. 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 xml:space="preserve"> O Plano Nacional pela primeira infância traz um capitulo específico sobre o tema "Do Direito do Brincar ao Brincar de todas as Crianças" e sua leitura vem sendo recomendada a todos os Educadores da Educação Infantil. O plano destaca a redução dos espaços de jogos e brincadeiras nas instituições educacionais e determina a instalação de equipamentos para o lazer e a brincadeira nos espaços urbenos e na zona rural, como parques, brinquedotecas e também em locais que a criança passa horas do dia como hospitais infantis e aeroportos. 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 xml:space="preserve">Para Leontiev, a estrutura da atividade lúdica ocasionava uma situação lúdico-imaginária, ou seja, a ação é o caminho que leva as crianças à descoberta da realidade objetiva.  Desse modo, o educador deve basear-se na observação de como as crianças brincam e de como elas relacionam entre si e com o mundo e os objetos a sua volta. 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lastRenderedPageBreak/>
        <w:t xml:space="preserve">O principal significado do jogo, para Elkonin (1987), é permitir que a criança </w:t>
      </w:r>
      <w:proofErr w:type="gramStart"/>
      <w:r>
        <w:rPr>
          <w:rFonts w:asciiTheme="majorHAnsi" w:hAnsiTheme="majorHAnsi" w:cs="Arial"/>
          <w:lang w:val="pt-PT"/>
        </w:rPr>
        <w:t>modele</w:t>
      </w:r>
      <w:proofErr w:type="gramEnd"/>
      <w:r>
        <w:rPr>
          <w:rFonts w:asciiTheme="majorHAnsi" w:hAnsiTheme="majorHAnsi" w:cs="Arial"/>
          <w:lang w:val="pt-PT"/>
        </w:rPr>
        <w:t xml:space="preserve"> relações entre as pessoas. O jogo é influenciado pelas atividades humanas e pelas relações entre as pessoas e o conteúdo fundamental é o homem – a atividade dos homens e as relações com os adultos.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>A brincadeira ou o jogo deve ser algo interessante e desafiador para as crianças. As atidades devem ser flexíveis e dinâmicas, favorecendo a concentração, a percepção e a possibilidade de avaliar os resultados de suas ações. A participação e o envolvimento de todas as crianças durante a brincadeira deve ser algo desejável e estimulado, mas nunca imposto como obrigatoriedade. Atividades lúdicas favorecem</w:t>
      </w:r>
      <w:proofErr w:type="gramStart"/>
      <w:r>
        <w:rPr>
          <w:rFonts w:asciiTheme="majorHAnsi" w:hAnsiTheme="majorHAnsi" w:cs="Arial"/>
          <w:lang w:val="pt-PT"/>
        </w:rPr>
        <w:t xml:space="preserve">  </w:t>
      </w:r>
      <w:proofErr w:type="gramEnd"/>
      <w:r>
        <w:rPr>
          <w:rFonts w:asciiTheme="majorHAnsi" w:hAnsiTheme="majorHAnsi" w:cs="Arial"/>
          <w:lang w:val="pt-PT"/>
        </w:rPr>
        <w:t>o desenvolvimento  mental,  emocional, corporal e social  da criança 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>O brincar espontâneo, diferente do jogo, possibilita observar e escutar as crianças nas diferentes formas de linguagens, e esse tipo de brincadeira também incentiva a criatividade, a autonomia</w:t>
      </w:r>
      <w:proofErr w:type="gramStart"/>
      <w:r>
        <w:rPr>
          <w:rFonts w:asciiTheme="majorHAnsi" w:hAnsiTheme="majorHAnsi" w:cs="Arial"/>
          <w:lang w:val="pt-PT"/>
        </w:rPr>
        <w:t xml:space="preserve">  </w:t>
      </w:r>
      <w:proofErr w:type="gramEnd"/>
      <w:r>
        <w:rPr>
          <w:rFonts w:asciiTheme="majorHAnsi" w:hAnsiTheme="majorHAnsi" w:cs="Arial"/>
          <w:lang w:val="pt-PT"/>
        </w:rPr>
        <w:t xml:space="preserve">e as relações com o outro. 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>Durante a realização de atividades lúdicas, as crianças revelam diferente tipos de comportamentos e atitudes e o professor pode a partir dai , pode</w:t>
      </w:r>
      <w:proofErr w:type="gramStart"/>
      <w:r>
        <w:rPr>
          <w:rFonts w:asciiTheme="majorHAnsi" w:hAnsiTheme="majorHAnsi" w:cs="Arial"/>
          <w:lang w:val="pt-PT"/>
        </w:rPr>
        <w:t xml:space="preserve">  </w:t>
      </w:r>
      <w:proofErr w:type="gramEnd"/>
      <w:r>
        <w:rPr>
          <w:rFonts w:asciiTheme="majorHAnsi" w:hAnsiTheme="majorHAnsi" w:cs="Arial"/>
          <w:lang w:val="pt-PT"/>
        </w:rPr>
        <w:t>criar repertórios que atendam as singularidades de cada uma. As atividades precisam ser elaboradas com materiais e brinquedos que favoreçam a inclusão.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lang w:val="pt-PT"/>
        </w:rPr>
        <w:t xml:space="preserve"> O educador deve ser flexível em seu planejamento, elaborar atividades a partir do conhecimento adquirido sobre o grupo, considerar as diferenças, a s habilidades e as caracteristicas de cada um,</w:t>
      </w:r>
      <w:proofErr w:type="gramStart"/>
      <w:r>
        <w:rPr>
          <w:rFonts w:asciiTheme="majorHAnsi" w:hAnsiTheme="majorHAnsi" w:cs="Arial"/>
          <w:lang w:val="pt-PT"/>
        </w:rPr>
        <w:t xml:space="preserve">  </w:t>
      </w:r>
      <w:proofErr w:type="gramEnd"/>
      <w:r>
        <w:rPr>
          <w:rFonts w:asciiTheme="majorHAnsi" w:hAnsiTheme="majorHAnsi" w:cs="Arial"/>
          <w:lang w:val="pt-PT"/>
        </w:rPr>
        <w:t>favorecendo  o desenvolvimento integral da criança.</w:t>
      </w:r>
    </w:p>
    <w:p w:rsidR="004C7285" w:rsidRDefault="004C7285" w:rsidP="004C72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Arial"/>
          <w:lang w:val="pt-PT"/>
        </w:rPr>
      </w:pP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REFERENCIAIS BIBLIOGRÁFICAS: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 Brincar na Educação Infantil – ADRIANA FRIEDMANN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Trabalho do Professor na Educação Infantil - ZILDA RAMOS DE OLIVEIRA. Referencial Curricular Para A Educação Infantil. Educação de 0 a 3 anos: O Atendimento em Creche, ELINOR GOLDSCHIMIED E SONIA JACCKON e o </w:t>
      </w:r>
      <w:proofErr w:type="gramStart"/>
      <w:r>
        <w:rPr>
          <w:rFonts w:ascii="Arial" w:hAnsi="Arial" w:cs="Arial"/>
          <w:sz w:val="20"/>
          <w:szCs w:val="20"/>
        </w:rPr>
        <w:t>RCNEI</w:t>
      </w:r>
      <w:proofErr w:type="gramEnd"/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ADRIANA PERES DE BARROS (1) Graduada em Pedagogia; Especialista em Educação Infantil e Alfabetização e Assistente de Desenvolvimento Educacional na Rede Municipal de Ensino Público na cidade de Rondonópolis.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ELÇA DOS SANTOS MACHADO (2) Graduada em: Pedagogia e Ciências Biológicas; Especialista em Educação Infantil e professora na Rede Municipal de Ensino Público na cidade de Rondonópolis.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ELIANE SANTOS REZENDE MICHELATO (3) Graduada em: Pedagogia; Especialista em Psicopedagogia e professora na Rede Municipal de Ensino Público na cidade de Rondonópolis. LIDIANE DA SILVA XAVIER (4) Graduada em: Pedagogia; Especialista em Educação Infantil e professora na Rede Municipal de Ensino Público na cidade de Rondonópolis. 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NORA NEY SABINO DE OLIVEIRA (5) Graduada em: Pedagogia; Especialista em Educação Infantil e professora na Rede Municipal de Ensino Público na cidade de Rondonópolis.</w:t>
      </w:r>
    </w:p>
    <w:p w:rsidR="004C7285" w:rsidRDefault="004C7285" w:rsidP="004C72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RAQUEL SANTOS SILVA (6) Graduada em: Letras; Especialista em Educação Infantil e professora na Rede Municipal de Ensino Público na cidade de Rondonópolis.</w:t>
      </w:r>
    </w:p>
    <w:p w:rsidR="00221FFF" w:rsidRDefault="004C7285" w:rsidP="004C7285">
      <w:r>
        <w:rPr>
          <w:rFonts w:ascii="Arial" w:hAnsi="Arial" w:cs="Arial"/>
          <w:sz w:val="20"/>
          <w:szCs w:val="20"/>
        </w:rPr>
        <w:t>SIMONE BATISTA CAMPOS (7)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Graduada em: Pedagogia; Especialista em Gestão Escolar e professora na Rede Municipal de Ensino Público na cidade de Rondonópolis.             </w:t>
      </w:r>
      <w:bookmarkStart w:id="0" w:name="_GoBack"/>
      <w:bookmarkEnd w:id="0"/>
    </w:p>
    <w:sectPr w:rsidR="0022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85"/>
    <w:rsid w:val="004C7285"/>
    <w:rsid w:val="00BC739D"/>
    <w:rsid w:val="00C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8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8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2018-04-16T21:22:00Z</dcterms:created>
  <dcterms:modified xsi:type="dcterms:W3CDTF">2018-04-16T21:22:00Z</dcterms:modified>
</cp:coreProperties>
</file>