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91" w:rsidRPr="006F3D8D" w:rsidRDefault="00687991" w:rsidP="00D5657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</w:rPr>
      </w:pPr>
      <w:r w:rsidRPr="006F3D8D">
        <w:rPr>
          <w:rFonts w:ascii="Arial" w:hAnsi="Arial" w:cs="Arial"/>
          <w:b/>
          <w:color w:val="000000"/>
        </w:rPr>
        <w:t>Os Dissensos do Ativismo Judicial</w:t>
      </w:r>
      <w:r w:rsidR="00B731DA" w:rsidRPr="006F3D8D">
        <w:rPr>
          <w:rFonts w:ascii="Arial" w:hAnsi="Arial" w:cs="Arial"/>
          <w:b/>
          <w:color w:val="000000"/>
        </w:rPr>
        <w:t xml:space="preserve"> pela ótica bourdieusiana</w:t>
      </w:r>
    </w:p>
    <w:p w:rsidR="003215CA" w:rsidRPr="00D56570" w:rsidRDefault="003215CA" w:rsidP="00D5657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3215CA" w:rsidRPr="00D56570" w:rsidRDefault="00B610D5" w:rsidP="00D5657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Neste artigo serão expostas</w:t>
      </w:r>
      <w:r w:rsidR="003215CA" w:rsidRPr="00D56570">
        <w:rPr>
          <w:rFonts w:ascii="Arial" w:hAnsi="Arial" w:cs="Arial"/>
        </w:rPr>
        <w:t xml:space="preserve"> de forma sintética, algumas reflexões acerca das críticas sobre o fenômeno jurídico do ativismo judicial via apontamentos sobre um dos maiores autores da Sociologia Contemporânea, Pierre Bourdieu. Cabe esclarecer que </w:t>
      </w:r>
      <w:r w:rsidRPr="00D56570">
        <w:rPr>
          <w:rFonts w:ascii="Arial" w:hAnsi="Arial" w:cs="Arial"/>
        </w:rPr>
        <w:t>as discussões inseridas neste trabalho,</w:t>
      </w:r>
      <w:r>
        <w:rPr>
          <w:rFonts w:ascii="Arial" w:hAnsi="Arial" w:cs="Arial"/>
        </w:rPr>
        <w:t xml:space="preserve"> de maneira alguma, têm</w:t>
      </w:r>
      <w:r w:rsidR="003215CA" w:rsidRPr="00D56570">
        <w:rPr>
          <w:rFonts w:ascii="Arial" w:hAnsi="Arial" w:cs="Arial"/>
        </w:rPr>
        <w:t xml:space="preserve"> a pretensão de minimizar a extensa obra do autor supracitado</w:t>
      </w:r>
      <w:r w:rsidR="003E275B" w:rsidRPr="00D56570">
        <w:rPr>
          <w:rFonts w:ascii="Arial" w:hAnsi="Arial" w:cs="Arial"/>
        </w:rPr>
        <w:t>,</w:t>
      </w:r>
      <w:r w:rsidR="003215CA" w:rsidRPr="00D56570">
        <w:rPr>
          <w:rFonts w:ascii="Arial" w:hAnsi="Arial" w:cs="Arial"/>
        </w:rPr>
        <w:t xml:space="preserve"> bem como a temát</w:t>
      </w:r>
      <w:r w:rsidR="003E275B" w:rsidRPr="00D56570">
        <w:rPr>
          <w:rFonts w:ascii="Arial" w:hAnsi="Arial" w:cs="Arial"/>
        </w:rPr>
        <w:t>ica acerca do ativismo judicial, mas</w:t>
      </w:r>
      <w:r w:rsidR="003215CA" w:rsidRPr="00D56570">
        <w:rPr>
          <w:rFonts w:ascii="Arial" w:hAnsi="Arial" w:cs="Arial"/>
        </w:rPr>
        <w:t xml:space="preserve"> contribuir com alguns conceitos de grande importância para o entendimento da atual conjuntura e as relações dicotômicas entre Sociedade e Direito.</w:t>
      </w:r>
    </w:p>
    <w:p w:rsidR="00A646FD" w:rsidRPr="00D56570" w:rsidRDefault="001A27CB" w:rsidP="00D5657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D56570">
        <w:rPr>
          <w:rFonts w:ascii="Arial" w:hAnsi="Arial" w:cs="Arial"/>
          <w:color w:val="000000"/>
        </w:rPr>
        <w:t xml:space="preserve">A ambigüidade da “vertente teórica” </w:t>
      </w:r>
      <w:r w:rsidR="00A646FD" w:rsidRPr="00D56570">
        <w:rPr>
          <w:rFonts w:ascii="Arial" w:hAnsi="Arial" w:cs="Arial"/>
          <w:color w:val="000000"/>
        </w:rPr>
        <w:t>acerca do constitucionalismo contemporâneo</w:t>
      </w:r>
      <w:r w:rsidR="003E275B" w:rsidRPr="00D56570">
        <w:rPr>
          <w:rFonts w:ascii="Arial" w:hAnsi="Arial" w:cs="Arial"/>
          <w:color w:val="000000"/>
        </w:rPr>
        <w:t xml:space="preserve"> constitui</w:t>
      </w:r>
      <w:r w:rsidRPr="00D56570">
        <w:rPr>
          <w:rFonts w:ascii="Arial" w:hAnsi="Arial" w:cs="Arial"/>
          <w:color w:val="000000"/>
        </w:rPr>
        <w:t xml:space="preserve"> em um campo</w:t>
      </w:r>
      <w:r w:rsidR="003E275B" w:rsidRPr="00D56570">
        <w:rPr>
          <w:rFonts w:ascii="Arial" w:hAnsi="Arial" w:cs="Arial"/>
          <w:color w:val="000000"/>
        </w:rPr>
        <w:t xml:space="preserve"> profícuo de reflexões </w:t>
      </w:r>
      <w:r w:rsidR="00A646FD" w:rsidRPr="00D56570">
        <w:rPr>
          <w:rFonts w:ascii="Arial" w:hAnsi="Arial" w:cs="Arial"/>
          <w:color w:val="000000"/>
        </w:rPr>
        <w:t>passível</w:t>
      </w:r>
      <w:r w:rsidR="003E275B" w:rsidRPr="00D56570">
        <w:rPr>
          <w:rFonts w:ascii="Arial" w:hAnsi="Arial" w:cs="Arial"/>
          <w:color w:val="000000"/>
        </w:rPr>
        <w:t xml:space="preserve"> de adesões e críticas que suscitam</w:t>
      </w:r>
      <w:r w:rsidR="00A646FD" w:rsidRPr="00D56570">
        <w:rPr>
          <w:rFonts w:ascii="Arial" w:hAnsi="Arial" w:cs="Arial"/>
          <w:color w:val="000000"/>
        </w:rPr>
        <w:t xml:space="preserve"> o diálo</w:t>
      </w:r>
      <w:r w:rsidR="003E275B" w:rsidRPr="00D56570">
        <w:rPr>
          <w:rFonts w:ascii="Arial" w:hAnsi="Arial" w:cs="Arial"/>
          <w:color w:val="000000"/>
        </w:rPr>
        <w:t>go entre o Direito e as transformações sociais, cabe ressaltar  o protagonismo do judiciário para garantir os direitos fundamentais  elencados na Constituição Federal de 1988.  Esse</w:t>
      </w:r>
      <w:r w:rsidR="00A646FD" w:rsidRPr="00D56570">
        <w:rPr>
          <w:rFonts w:ascii="Arial" w:hAnsi="Arial" w:cs="Arial"/>
          <w:color w:val="000000"/>
        </w:rPr>
        <w:t xml:space="preserve"> protagonismo supracitado é chamado de judicialização</w:t>
      </w:r>
      <w:r w:rsidR="00D56570" w:rsidRPr="00D56570">
        <w:rPr>
          <w:rStyle w:val="Refdenotaderodap"/>
          <w:rFonts w:ascii="Arial" w:hAnsi="Arial" w:cs="Arial"/>
          <w:color w:val="000000"/>
        </w:rPr>
        <w:footnoteReference w:id="2"/>
      </w:r>
      <w:r w:rsidR="003E275B" w:rsidRPr="00D56570">
        <w:rPr>
          <w:rFonts w:ascii="Arial" w:hAnsi="Arial" w:cs="Arial"/>
          <w:color w:val="000000"/>
        </w:rPr>
        <w:t xml:space="preserve"> que nas</w:t>
      </w:r>
      <w:r w:rsidR="00AA04AA">
        <w:rPr>
          <w:rFonts w:ascii="Arial" w:hAnsi="Arial" w:cs="Arial"/>
          <w:color w:val="000000"/>
        </w:rPr>
        <w:t xml:space="preserve"> palavras de Barroso (2012</w:t>
      </w:r>
      <w:r w:rsidR="003E275B" w:rsidRPr="00D56570">
        <w:rPr>
          <w:rFonts w:ascii="Arial" w:hAnsi="Arial" w:cs="Arial"/>
          <w:color w:val="000000"/>
        </w:rPr>
        <w:t xml:space="preserve">), </w:t>
      </w:r>
      <w:r w:rsidR="00A646FD" w:rsidRPr="00D56570">
        <w:rPr>
          <w:rFonts w:ascii="Arial" w:hAnsi="Arial" w:cs="Arial"/>
          <w:color w:val="000000"/>
        </w:rPr>
        <w:t>seria o deslocamento da decisão de “questões relevantes do ponto de vista político, social ou moral”, em caráter final, para o poder judiciário</w:t>
      </w:r>
      <w:r w:rsidR="00D56570" w:rsidRPr="00D56570">
        <w:rPr>
          <w:rFonts w:ascii="Arial" w:hAnsi="Arial" w:cs="Arial"/>
          <w:color w:val="000000"/>
        </w:rPr>
        <w:t>, colocando-o como órgão prolator de eventuais decisões ativistas.</w:t>
      </w:r>
    </w:p>
    <w:p w:rsidR="00A646FD" w:rsidRPr="00D56570" w:rsidRDefault="00D56570" w:rsidP="00D5657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56570">
        <w:rPr>
          <w:rFonts w:ascii="Arial" w:hAnsi="Arial" w:cs="Arial"/>
        </w:rPr>
        <w:tab/>
        <w:t>Para Pierre Bourdieu</w:t>
      </w:r>
      <w:r w:rsidR="006F3D8D">
        <w:rPr>
          <w:rFonts w:ascii="Arial" w:hAnsi="Arial" w:cs="Arial"/>
        </w:rPr>
        <w:t xml:space="preserve"> (1989)</w:t>
      </w:r>
      <w:r w:rsidRPr="00D56570">
        <w:rPr>
          <w:rFonts w:ascii="Arial" w:hAnsi="Arial" w:cs="Arial"/>
        </w:rPr>
        <w:t xml:space="preserve"> é no campo jurídico que se estabelecem os agentes investidos de competência social e técnica, buscando o “monopólio do direito de dizer o direito”, uma das conseqüências consagradas na parte técnica para o ingresso no campo jurídico implica na capacidade reconhecida que consagra a</w:t>
      </w:r>
      <w:r w:rsidR="000328DF">
        <w:rPr>
          <w:rFonts w:ascii="Arial" w:hAnsi="Arial" w:cs="Arial"/>
        </w:rPr>
        <w:t xml:space="preserve"> “</w:t>
      </w:r>
      <w:r w:rsidRPr="00D56570">
        <w:rPr>
          <w:rFonts w:ascii="Arial" w:hAnsi="Arial" w:cs="Arial"/>
        </w:rPr>
        <w:t>visão justa</w:t>
      </w:r>
      <w:r w:rsidR="000328DF">
        <w:rPr>
          <w:rFonts w:ascii="Arial" w:hAnsi="Arial" w:cs="Arial"/>
        </w:rPr>
        <w:t xml:space="preserve">” </w:t>
      </w:r>
      <w:r w:rsidR="000328DF">
        <w:rPr>
          <w:rStyle w:val="Refdenotaderodap"/>
          <w:rFonts w:ascii="Arial" w:hAnsi="Arial" w:cs="Arial"/>
        </w:rPr>
        <w:footnoteReference w:id="3"/>
      </w:r>
      <w:r w:rsidRPr="00D56570">
        <w:rPr>
          <w:rFonts w:ascii="Arial" w:hAnsi="Arial" w:cs="Arial"/>
        </w:rPr>
        <w:t xml:space="preserve"> da esfera social</w:t>
      </w:r>
      <w:r w:rsidR="000328DF">
        <w:rPr>
          <w:rFonts w:ascii="Arial" w:hAnsi="Arial" w:cs="Arial"/>
        </w:rPr>
        <w:t>.</w:t>
      </w:r>
    </w:p>
    <w:p w:rsidR="006333B7" w:rsidRPr="00D56570" w:rsidRDefault="006333B7" w:rsidP="006333B7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D56570">
        <w:rPr>
          <w:rFonts w:ascii="Arial" w:eastAsia="Calibri" w:hAnsi="Arial" w:cs="Arial"/>
          <w:sz w:val="24"/>
          <w:szCs w:val="24"/>
          <w:shd w:val="clear" w:color="auto" w:fill="FFFFFF"/>
        </w:rPr>
        <w:t>Todos os campos são formados por regras particulares e a análise do Direito se dá a partir da sua própria estrutura interna, constituída pelas organizações das profissões jurídicas</w:t>
      </w:r>
      <w:r w:rsidR="000328DF" w:rsidRPr="00D56570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Pr="00D56570">
        <w:rPr>
          <w:rFonts w:ascii="Arial" w:eastAsia="Calibri" w:hAnsi="Arial" w:cs="Arial"/>
          <w:sz w:val="24"/>
          <w:szCs w:val="24"/>
          <w:shd w:val="clear" w:color="auto" w:fill="FFFFFF"/>
        </w:rPr>
        <w:t>relacionada à estrutura d</w:t>
      </w:r>
      <w:r w:rsidR="000328DF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a racionalidade formal do campo o que perfaz o campo jurídico. O jogo social na concepção de Bourdieu seria um espaço de “lutas simbólicas”, onde ocorrem a conversões de </w:t>
      </w:r>
      <w:r w:rsidR="000328DF">
        <w:rPr>
          <w:rFonts w:ascii="Arial" w:eastAsia="Calibri" w:hAnsi="Arial" w:cs="Arial"/>
          <w:sz w:val="24"/>
          <w:szCs w:val="24"/>
          <w:shd w:val="clear" w:color="auto" w:fill="FFFFFF"/>
        </w:rPr>
        <w:lastRenderedPageBreak/>
        <w:t xml:space="preserve">determinados capitas como: cultural, econômico, social, político, simbólico, lingüístico, entre outros. Assim, cada campo quer ser o protagonista no jogo social, pois partem do pressuposto </w:t>
      </w:r>
      <w:r w:rsidR="0087186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da legitimidade para impor as representações dominantes dentro desse espaço, ou seja, a </w:t>
      </w:r>
      <w:r w:rsidR="0087186C" w:rsidRPr="00B610D5">
        <w:rPr>
          <w:rFonts w:ascii="Arial" w:eastAsia="Calibri" w:hAnsi="Arial" w:cs="Arial"/>
          <w:i/>
          <w:sz w:val="24"/>
          <w:szCs w:val="24"/>
          <w:shd w:val="clear" w:color="auto" w:fill="FFFFFF"/>
        </w:rPr>
        <w:t>doxa</w:t>
      </w:r>
      <w:r w:rsidR="0087186C">
        <w:rPr>
          <w:rFonts w:ascii="Arial" w:eastAsia="Calibri" w:hAnsi="Arial" w:cs="Arial"/>
          <w:sz w:val="24"/>
          <w:szCs w:val="24"/>
          <w:shd w:val="clear" w:color="auto" w:fill="FFFFFF"/>
        </w:rPr>
        <w:t>.</w:t>
      </w:r>
    </w:p>
    <w:p w:rsidR="006333B7" w:rsidRPr="00D56570" w:rsidRDefault="00B610D5" w:rsidP="006333B7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sz w:val="24"/>
          <w:szCs w:val="24"/>
          <w:shd w:val="clear" w:color="auto" w:fill="FFFFFF"/>
        </w:rPr>
        <w:t>O poder simbólico para Bourdieu</w:t>
      </w:r>
      <w:r w:rsidR="00EF3A5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7D342B">
        <w:rPr>
          <w:rFonts w:ascii="Arial" w:eastAsia="Calibri" w:hAnsi="Arial" w:cs="Arial"/>
          <w:sz w:val="24"/>
          <w:szCs w:val="24"/>
          <w:shd w:val="clear" w:color="auto" w:fill="FFFFFF"/>
        </w:rPr>
        <w:t>consiste n</w:t>
      </w:r>
      <w:r w:rsidR="006333B7" w:rsidRPr="00D56570">
        <w:rPr>
          <w:rFonts w:ascii="Arial" w:eastAsia="Calibri" w:hAnsi="Arial" w:cs="Arial"/>
          <w:sz w:val="24"/>
          <w:szCs w:val="24"/>
          <w:shd w:val="clear" w:color="auto" w:fill="FFFFFF"/>
        </w:rPr>
        <w:t>o poder de impor como o mun</w:t>
      </w:r>
      <w:r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do vai ser visto e compreendido e é salutar salientar que nenhum campo suporta a intromissão de outros campos porque cada qual possui a sua legitimidade  e suas representações. No campo jurídico: </w:t>
      </w:r>
      <w:r w:rsidR="006333B7" w:rsidRPr="00D56570">
        <w:rPr>
          <w:rFonts w:ascii="Arial" w:eastAsia="Calibri" w:hAnsi="Arial" w:cs="Arial"/>
          <w:sz w:val="24"/>
          <w:szCs w:val="24"/>
          <w:shd w:val="clear" w:color="auto" w:fill="FFFFFF"/>
        </w:rPr>
        <w:t>“Quanto mais natural ou racional o direit</w:t>
      </w:r>
      <w:r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o parecer, mais forte ele será”, como exemplo o autor cita: </w:t>
      </w:r>
      <w:r w:rsidR="006333B7" w:rsidRPr="00D56570">
        <w:rPr>
          <w:rFonts w:ascii="Arial" w:eastAsia="Calibri" w:hAnsi="Arial" w:cs="Arial"/>
          <w:sz w:val="24"/>
          <w:szCs w:val="24"/>
          <w:shd w:val="clear" w:color="auto" w:fill="FFFFFF"/>
        </w:rPr>
        <w:t>o que denominamos direito? Quem tem direito a que? Quem determina o significado e a atribuição do Direito? O rico consegue mais facilmente fazer cumprir seus direitos que o pobre?</w:t>
      </w:r>
    </w:p>
    <w:p w:rsidR="006333B7" w:rsidRPr="00D56570" w:rsidRDefault="006333B7" w:rsidP="006333B7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D56570">
        <w:rPr>
          <w:rFonts w:ascii="Arial" w:eastAsia="Calibri" w:hAnsi="Arial" w:cs="Arial"/>
          <w:sz w:val="24"/>
          <w:szCs w:val="24"/>
          <w:shd w:val="clear" w:color="auto" w:fill="FFFFFF"/>
        </w:rPr>
        <w:t>O conhecimento e a linguagem técnica do campo jurídico consistem nas estruturas estruturantes do campo jurídico, manter o monopólio da linguagem jurídica nas mãos dos operadores do direito é uma forma de proteger a hegemonia da profissão. Que muitas vezes transformam algo simples (da linguagem cotidiana) em expressões rebuscadas e de difícil entendimento como forma de proteger a linguagem da intromissão de profissionais de outras áreas.</w:t>
      </w:r>
      <w:r w:rsidR="00B610D5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O campo da política também tenta manter o seu monopólio sem intromissão</w:t>
      </w:r>
      <w:r w:rsidR="008E3A6A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e a cada interferência do campo judiciário pode configurar-se em diversos conflitos com o objetivo de neutralizar o “campo intromissor”.</w:t>
      </w:r>
    </w:p>
    <w:p w:rsidR="006333B7" w:rsidRPr="00D56570" w:rsidRDefault="00AA04AA" w:rsidP="006333B7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Em </w:t>
      </w:r>
      <w:r w:rsidR="006F3D8D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suma, </w:t>
      </w:r>
      <w:r>
        <w:rPr>
          <w:rFonts w:ascii="Arial" w:eastAsia="Calibri" w:hAnsi="Arial" w:cs="Arial"/>
          <w:sz w:val="24"/>
          <w:szCs w:val="24"/>
          <w:shd w:val="clear" w:color="auto" w:fill="FFFFFF"/>
        </w:rPr>
        <w:t>c</w:t>
      </w:r>
      <w:r w:rsidR="006333B7" w:rsidRPr="00D56570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om o advento do processo de globalização as sociedades se tornaram cada vez mais </w:t>
      </w:r>
      <w:r w:rsidR="008E3A6A" w:rsidRPr="00D56570">
        <w:rPr>
          <w:rFonts w:ascii="Arial" w:eastAsia="Calibri" w:hAnsi="Arial" w:cs="Arial"/>
          <w:sz w:val="24"/>
          <w:szCs w:val="24"/>
          <w:shd w:val="clear" w:color="auto" w:fill="FFFFFF"/>
        </w:rPr>
        <w:t>complexas</w:t>
      </w:r>
      <w:r w:rsidR="006333B7" w:rsidRPr="00D56570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fato que levou as principais instituições a reverem sua estrutura e sua dogmática para se adaptarem a toda a complexidade que tomou conta da sociedade. </w:t>
      </w:r>
      <w:r w:rsidR="008E3A6A">
        <w:rPr>
          <w:rFonts w:ascii="Arial" w:eastAsia="Calibri" w:hAnsi="Arial" w:cs="Arial"/>
          <w:sz w:val="24"/>
          <w:szCs w:val="24"/>
          <w:shd w:val="clear" w:color="auto" w:fill="FFFFFF"/>
        </w:rPr>
        <w:t>A instituição família passou por várias mudanças em prol de contemplar a diversidade; a instituições religiosas para se manterem tiveram que realizar várias</w:t>
      </w:r>
      <w:r w:rsidR="006333B7" w:rsidRPr="00D56570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modificações e na esfera do Direito “a letra da lei” acaba não sendo </w:t>
      </w:r>
      <w:r w:rsidR="000A0E99" w:rsidRPr="00D56570">
        <w:rPr>
          <w:rFonts w:ascii="Arial" w:eastAsia="Calibri" w:hAnsi="Arial" w:cs="Arial"/>
          <w:sz w:val="24"/>
          <w:szCs w:val="24"/>
          <w:shd w:val="clear" w:color="auto" w:fill="FFFFFF"/>
        </w:rPr>
        <w:t>suficientes</w:t>
      </w:r>
      <w:r w:rsidR="006333B7" w:rsidRPr="00D56570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para entender todas as transformações, cada vez mais são utilizadas a jurisprudência, acórdãos, os costumes da sociedade em geral e cada vez mais acontece </w:t>
      </w:r>
      <w:r w:rsidR="000A0E99" w:rsidRPr="00D56570">
        <w:rPr>
          <w:rFonts w:ascii="Arial" w:eastAsia="Calibri" w:hAnsi="Arial" w:cs="Arial"/>
          <w:sz w:val="24"/>
          <w:szCs w:val="24"/>
          <w:shd w:val="clear" w:color="auto" w:fill="FFFFFF"/>
        </w:rPr>
        <w:t>à</w:t>
      </w:r>
      <w:r w:rsidR="006333B7" w:rsidRPr="00D56570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intromissão de </w:t>
      </w:r>
      <w:r w:rsidR="008E3A6A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outras áreas </w:t>
      </w:r>
      <w:r w:rsidR="000A0E99">
        <w:rPr>
          <w:rFonts w:ascii="Arial" w:eastAsia="Calibri" w:hAnsi="Arial" w:cs="Arial"/>
          <w:sz w:val="24"/>
          <w:szCs w:val="24"/>
          <w:shd w:val="clear" w:color="auto" w:fill="FFFFFF"/>
        </w:rPr>
        <w:t>na esfera</w:t>
      </w:r>
      <w:r w:rsidR="008E3A6A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jurídica.</w:t>
      </w:r>
    </w:p>
    <w:p w:rsidR="00687991" w:rsidRPr="00D56570" w:rsidRDefault="00687991" w:rsidP="00687991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</w:p>
    <w:p w:rsidR="00687991" w:rsidRPr="00D56570" w:rsidRDefault="00687991" w:rsidP="00687991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</w:p>
    <w:p w:rsidR="00687991" w:rsidRPr="00D56570" w:rsidRDefault="00687991" w:rsidP="00687991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</w:p>
    <w:p w:rsidR="005F5BEF" w:rsidRDefault="005F5BEF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5F5BEF" w:rsidRDefault="005F5BEF">
      <w:pP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5F5BE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lastRenderedPageBreak/>
        <w:t>Referências</w:t>
      </w:r>
    </w:p>
    <w:p w:rsidR="005F5BEF" w:rsidRPr="005F5BEF" w:rsidRDefault="005F5BEF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F5BEF">
        <w:rPr>
          <w:rFonts w:ascii="Arial" w:hAnsi="Arial" w:cs="Arial"/>
          <w:color w:val="222222"/>
          <w:sz w:val="24"/>
          <w:szCs w:val="24"/>
          <w:shd w:val="clear" w:color="auto" w:fill="FFFFFF"/>
        </w:rPr>
        <w:t>BARROSO, Luís Roberto. Judicialização, ativismo judicial e legitimidade democrática. </w:t>
      </w:r>
      <w:r w:rsidRPr="005F5BE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(Syn) thesis</w:t>
      </w:r>
      <w:r w:rsidRPr="005F5BEF">
        <w:rPr>
          <w:rFonts w:ascii="Arial" w:hAnsi="Arial" w:cs="Arial"/>
          <w:color w:val="222222"/>
          <w:sz w:val="24"/>
          <w:szCs w:val="24"/>
          <w:shd w:val="clear" w:color="auto" w:fill="FFFFFF"/>
        </w:rPr>
        <w:t>, v. 5, n. 1, p. 23-32, 2012.</w:t>
      </w:r>
    </w:p>
    <w:p w:rsidR="00895462" w:rsidRPr="005F5BEF" w:rsidRDefault="00B731D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F5BEF">
        <w:rPr>
          <w:rFonts w:ascii="Arial" w:hAnsi="Arial" w:cs="Arial"/>
          <w:color w:val="222222"/>
          <w:sz w:val="24"/>
          <w:szCs w:val="24"/>
          <w:shd w:val="clear" w:color="auto" w:fill="FFFFFF"/>
        </w:rPr>
        <w:t>BOURDIEU, Pierre. A força do direito: elementos para uma sociologia do campo jurídico. </w:t>
      </w:r>
      <w:r w:rsidRPr="005F5BE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O poder simbólico</w:t>
      </w:r>
      <w:r w:rsidRPr="005F5BEF">
        <w:rPr>
          <w:rFonts w:ascii="Arial" w:hAnsi="Arial" w:cs="Arial"/>
          <w:color w:val="222222"/>
          <w:sz w:val="24"/>
          <w:szCs w:val="24"/>
          <w:shd w:val="clear" w:color="auto" w:fill="FFFFFF"/>
        </w:rPr>
        <w:t>, v. 10, 1989.</w:t>
      </w:r>
    </w:p>
    <w:p w:rsidR="00B731DA" w:rsidRPr="005F5BEF" w:rsidRDefault="00B731D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F5BEF">
        <w:rPr>
          <w:rFonts w:ascii="Arial" w:hAnsi="Arial" w:cs="Arial"/>
          <w:color w:val="222222"/>
          <w:sz w:val="24"/>
          <w:szCs w:val="24"/>
          <w:shd w:val="clear" w:color="auto" w:fill="FFFFFF"/>
        </w:rPr>
        <w:t>BOURDIEU, Pierre et al. O poder simbólico. 1989.</w:t>
      </w:r>
    </w:p>
    <w:p w:rsidR="00B731DA" w:rsidRPr="005F5BEF" w:rsidRDefault="00B731DA">
      <w:pPr>
        <w:rPr>
          <w:rFonts w:ascii="Arial" w:hAnsi="Arial" w:cs="Arial"/>
          <w:sz w:val="24"/>
          <w:szCs w:val="24"/>
        </w:rPr>
      </w:pPr>
      <w:r w:rsidRPr="005F5BEF">
        <w:rPr>
          <w:rFonts w:ascii="Arial" w:hAnsi="Arial" w:cs="Arial"/>
          <w:color w:val="222222"/>
          <w:sz w:val="24"/>
          <w:szCs w:val="24"/>
          <w:shd w:val="clear" w:color="auto" w:fill="FFFFFF"/>
        </w:rPr>
        <w:t>RESENDE, Daiane Carnelos; RESENDE, Roberta Carnelos. Pierre Bourdieu: Uma visão agonística do campo científico. </w:t>
      </w:r>
      <w:r w:rsidRPr="005F5BE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Revista Café com Sociologia</w:t>
      </w:r>
      <w:r w:rsidRPr="005F5BEF">
        <w:rPr>
          <w:rFonts w:ascii="Arial" w:hAnsi="Arial" w:cs="Arial"/>
          <w:color w:val="222222"/>
          <w:sz w:val="24"/>
          <w:szCs w:val="24"/>
          <w:shd w:val="clear" w:color="auto" w:fill="FFFFFF"/>
        </w:rPr>
        <w:t>, v. 3, n. 2, p. 156-162, 2014.</w:t>
      </w:r>
    </w:p>
    <w:sectPr w:rsidR="00B731DA" w:rsidRPr="005F5BEF" w:rsidSect="00895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536" w:rsidRDefault="00266536" w:rsidP="003215CA">
      <w:pPr>
        <w:spacing w:after="0" w:line="240" w:lineRule="auto"/>
      </w:pPr>
      <w:r>
        <w:separator/>
      </w:r>
    </w:p>
  </w:endnote>
  <w:endnote w:type="continuationSeparator" w:id="1">
    <w:p w:rsidR="00266536" w:rsidRDefault="00266536" w:rsidP="0032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536" w:rsidRDefault="00266536" w:rsidP="003215CA">
      <w:pPr>
        <w:spacing w:after="0" w:line="240" w:lineRule="auto"/>
      </w:pPr>
      <w:r>
        <w:separator/>
      </w:r>
    </w:p>
  </w:footnote>
  <w:footnote w:type="continuationSeparator" w:id="1">
    <w:p w:rsidR="00266536" w:rsidRDefault="00266536" w:rsidP="003215CA">
      <w:pPr>
        <w:spacing w:after="0" w:line="240" w:lineRule="auto"/>
      </w:pPr>
      <w:r>
        <w:continuationSeparator/>
      </w:r>
    </w:p>
  </w:footnote>
  <w:footnote w:id="2">
    <w:p w:rsidR="00D56570" w:rsidRPr="00D56570" w:rsidRDefault="00D56570" w:rsidP="000328DF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D56570">
        <w:rPr>
          <w:rFonts w:ascii="Arial" w:hAnsi="Arial" w:cs="Arial"/>
          <w:color w:val="000000"/>
          <w:sz w:val="20"/>
          <w:szCs w:val="20"/>
        </w:rPr>
        <w:t>A judicialização passa por três dimensões: institucional do executivo e legislativo para o judiciário; a sociológica que seria a solução de conflitos coletivos com o escopo de agregação social e promoção da cidadania e a dimensão lógica argumentativa que transfere a lógica da argumentação política para a lógica jurídica “domesticação da política”.</w:t>
      </w:r>
    </w:p>
  </w:footnote>
  <w:footnote w:id="3">
    <w:p w:rsidR="000328DF" w:rsidRPr="000328DF" w:rsidRDefault="000328DF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0328DF">
        <w:rPr>
          <w:rFonts w:ascii="Arial" w:hAnsi="Arial" w:cs="Arial"/>
        </w:rPr>
        <w:t xml:space="preserve">Essa “visão justa” dependerá do </w:t>
      </w:r>
      <w:r w:rsidRPr="000328DF">
        <w:rPr>
          <w:rFonts w:ascii="Arial" w:hAnsi="Arial" w:cs="Arial"/>
          <w:i/>
        </w:rPr>
        <w:t>habitus</w:t>
      </w:r>
      <w:r w:rsidRPr="000328DF">
        <w:rPr>
          <w:rFonts w:ascii="Arial" w:hAnsi="Arial" w:cs="Arial"/>
        </w:rPr>
        <w:t xml:space="preserve"> do agente jurídico.  O conceito de </w:t>
      </w:r>
      <w:r w:rsidRPr="00107C65">
        <w:rPr>
          <w:rFonts w:ascii="Arial" w:hAnsi="Arial" w:cs="Arial"/>
          <w:i/>
        </w:rPr>
        <w:t>Habitus</w:t>
      </w:r>
      <w:r w:rsidRPr="000328DF">
        <w:rPr>
          <w:rFonts w:ascii="Arial" w:hAnsi="Arial" w:cs="Arial"/>
        </w:rPr>
        <w:t xml:space="preserve"> para Bourdieu consistem em sistemas e esquemas de percepção, apreciação e ação.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7991"/>
    <w:rsid w:val="000328DF"/>
    <w:rsid w:val="000A0E99"/>
    <w:rsid w:val="00107C65"/>
    <w:rsid w:val="001A27CB"/>
    <w:rsid w:val="00266536"/>
    <w:rsid w:val="003215CA"/>
    <w:rsid w:val="003E275B"/>
    <w:rsid w:val="005F5BEF"/>
    <w:rsid w:val="006333B7"/>
    <w:rsid w:val="00687991"/>
    <w:rsid w:val="006F3D8D"/>
    <w:rsid w:val="007D342B"/>
    <w:rsid w:val="0087186C"/>
    <w:rsid w:val="00895462"/>
    <w:rsid w:val="008E3A6A"/>
    <w:rsid w:val="00A646FD"/>
    <w:rsid w:val="00AA04AA"/>
    <w:rsid w:val="00B610D5"/>
    <w:rsid w:val="00B731DA"/>
    <w:rsid w:val="00D56570"/>
    <w:rsid w:val="00EF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4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7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3215CA"/>
    <w:pPr>
      <w:tabs>
        <w:tab w:val="left" w:pos="708"/>
      </w:tabs>
      <w:suppressAutoHyphens/>
    </w:pPr>
    <w:rPr>
      <w:rFonts w:ascii="Calibri" w:eastAsia="SimSun" w:hAnsi="Calibri" w:cs="font297"/>
      <w:color w:val="00000A"/>
      <w:kern w:val="1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215CA"/>
    <w:rPr>
      <w:rFonts w:ascii="Calibri" w:eastAsia="SimSun" w:hAnsi="Calibri" w:cs="font297"/>
      <w:color w:val="00000A"/>
      <w:kern w:val="1"/>
      <w:sz w:val="20"/>
      <w:szCs w:val="20"/>
    </w:rPr>
  </w:style>
  <w:style w:type="character" w:styleId="Refdenotaderodap">
    <w:name w:val="footnote reference"/>
    <w:uiPriority w:val="99"/>
    <w:semiHidden/>
    <w:rsid w:val="003215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ED7D-4EBA-46EA-A103-D47F1375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728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Laibida</dc:creator>
  <cp:lastModifiedBy>Luiz Laibida</cp:lastModifiedBy>
  <cp:revision>8</cp:revision>
  <dcterms:created xsi:type="dcterms:W3CDTF">2018-04-15T15:11:00Z</dcterms:created>
  <dcterms:modified xsi:type="dcterms:W3CDTF">2018-04-15T18:48:00Z</dcterms:modified>
</cp:coreProperties>
</file>