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DB" w:rsidRPr="00706AE2" w:rsidRDefault="00285E22" w:rsidP="00C1528A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</w:t>
      </w:r>
      <w:r w:rsidR="007C10EB" w:rsidRPr="00706AE2">
        <w:rPr>
          <w:rFonts w:ascii="Arial" w:hAnsi="Arial" w:cs="Arial"/>
          <w:b/>
          <w:sz w:val="28"/>
          <w:szCs w:val="28"/>
        </w:rPr>
        <w:t>TO</w:t>
      </w:r>
    </w:p>
    <w:p w:rsidR="00A55F62" w:rsidRPr="00A55F62" w:rsidRDefault="007C10EB" w:rsidP="00A55F62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528A">
        <w:rPr>
          <w:rFonts w:ascii="Arial" w:hAnsi="Arial" w:cs="Arial"/>
          <w:b/>
          <w:sz w:val="28"/>
          <w:szCs w:val="28"/>
        </w:rPr>
        <w:t xml:space="preserve">Recurso Extraordinário </w:t>
      </w:r>
      <w:r w:rsidR="0018325B" w:rsidRPr="00C1528A">
        <w:rPr>
          <w:rFonts w:ascii="Arial" w:hAnsi="Arial" w:cs="Arial"/>
          <w:b/>
          <w:sz w:val="28"/>
          <w:szCs w:val="28"/>
        </w:rPr>
        <w:t xml:space="preserve">de Repercussão Geral </w:t>
      </w:r>
      <w:r w:rsidRPr="00C1528A">
        <w:rPr>
          <w:rFonts w:ascii="Arial" w:hAnsi="Arial" w:cs="Arial"/>
          <w:b/>
          <w:sz w:val="28"/>
          <w:szCs w:val="28"/>
        </w:rPr>
        <w:t>Nº 845779</w:t>
      </w:r>
    </w:p>
    <w:p w:rsidR="00F17E9C" w:rsidRDefault="00C1528A" w:rsidP="00285E2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7E9C">
        <w:rPr>
          <w:rFonts w:ascii="Arial" w:hAnsi="Arial" w:cs="Arial"/>
          <w:b/>
          <w:sz w:val="24"/>
          <w:szCs w:val="24"/>
        </w:rPr>
        <w:t>Por</w:t>
      </w:r>
      <w:r w:rsidR="00A06055" w:rsidRPr="00F17E9C">
        <w:rPr>
          <w:rFonts w:ascii="Arial" w:hAnsi="Arial" w:cs="Arial"/>
          <w:b/>
          <w:sz w:val="24"/>
          <w:szCs w:val="24"/>
        </w:rPr>
        <w:t xml:space="preserve">: </w:t>
      </w:r>
      <w:r w:rsidR="007C10EB" w:rsidRPr="00F17E9C">
        <w:rPr>
          <w:rFonts w:ascii="Arial" w:hAnsi="Arial" w:cs="Arial"/>
          <w:b/>
          <w:sz w:val="24"/>
          <w:szCs w:val="24"/>
        </w:rPr>
        <w:t>Wesley Macêdo Cardoso</w:t>
      </w:r>
      <w:r w:rsidR="00F17E9C">
        <w:rPr>
          <w:rFonts w:ascii="Arial" w:hAnsi="Arial" w:cs="Arial"/>
          <w:b/>
          <w:sz w:val="24"/>
          <w:szCs w:val="24"/>
        </w:rPr>
        <w:t>;</w:t>
      </w:r>
    </w:p>
    <w:p w:rsidR="00F17E9C" w:rsidRDefault="00C1528A" w:rsidP="00285E2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7E9C">
        <w:rPr>
          <w:rFonts w:ascii="Arial" w:hAnsi="Arial" w:cs="Arial"/>
          <w:b/>
          <w:sz w:val="24"/>
          <w:szCs w:val="24"/>
        </w:rPr>
        <w:t xml:space="preserve"> </w:t>
      </w:r>
      <w:r w:rsidR="00706AE2" w:rsidRPr="00F17E9C">
        <w:rPr>
          <w:rFonts w:ascii="Arial" w:hAnsi="Arial" w:cs="Arial"/>
          <w:b/>
          <w:sz w:val="24"/>
          <w:szCs w:val="24"/>
        </w:rPr>
        <w:t>Damião Daniel Rodrigues de Azevedo</w:t>
      </w:r>
      <w:r w:rsidR="00F17E9C">
        <w:rPr>
          <w:rFonts w:ascii="Arial" w:hAnsi="Arial" w:cs="Arial"/>
          <w:b/>
          <w:sz w:val="24"/>
          <w:szCs w:val="24"/>
        </w:rPr>
        <w:t>;</w:t>
      </w:r>
    </w:p>
    <w:p w:rsidR="00706AE2" w:rsidRDefault="00F17E9C" w:rsidP="00A55F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06AE2" w:rsidRPr="00F17E9C">
        <w:rPr>
          <w:rFonts w:ascii="Arial" w:hAnsi="Arial" w:cs="Arial"/>
          <w:b/>
          <w:sz w:val="24"/>
          <w:szCs w:val="24"/>
        </w:rPr>
        <w:t>Kássio</w:t>
      </w:r>
      <w:proofErr w:type="spellEnd"/>
      <w:r w:rsidR="00706AE2" w:rsidRPr="00F17E9C">
        <w:rPr>
          <w:rFonts w:ascii="Arial" w:hAnsi="Arial" w:cs="Arial"/>
          <w:b/>
          <w:sz w:val="24"/>
          <w:szCs w:val="24"/>
        </w:rPr>
        <w:t xml:space="preserve"> Sousa </w:t>
      </w:r>
      <w:r w:rsidR="00C1528A" w:rsidRPr="00F17E9C">
        <w:rPr>
          <w:rFonts w:ascii="Arial" w:hAnsi="Arial" w:cs="Arial"/>
          <w:b/>
          <w:sz w:val="24"/>
          <w:szCs w:val="24"/>
        </w:rPr>
        <w:t>Silva.</w:t>
      </w:r>
    </w:p>
    <w:p w:rsidR="00A55F62" w:rsidRPr="00F17E9C" w:rsidRDefault="00A55F62" w:rsidP="00A55F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37B0A" w:rsidRPr="00AD6BA0" w:rsidRDefault="00D739B5" w:rsidP="00A060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7E9C">
        <w:rPr>
          <w:rFonts w:ascii="Arial" w:hAnsi="Arial" w:cs="Arial"/>
          <w:sz w:val="24"/>
          <w:szCs w:val="24"/>
        </w:rPr>
        <w:t>EMENTA: TRANSEXUAL IMPEDIDA DE UTILIZAR</w:t>
      </w:r>
      <w:r w:rsidRPr="00AD6BA0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AD6BA0">
        <w:rPr>
          <w:rFonts w:ascii="Arial" w:hAnsi="Arial" w:cs="Arial"/>
          <w:sz w:val="24"/>
          <w:szCs w:val="24"/>
        </w:rPr>
        <w:t>BANHEIRO FEMININO EM SHOPPING CENTER. ALEGADA VIOLAÇÃO À DIGNIDADE DA PESSOA HUMANA E A DIREITOS DA PERSONALIDADE.</w:t>
      </w:r>
    </w:p>
    <w:p w:rsidR="00A06055" w:rsidRPr="00AD6BA0" w:rsidRDefault="00A06055" w:rsidP="00A0605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6BA0">
        <w:rPr>
          <w:rFonts w:ascii="Arial" w:hAnsi="Arial" w:cs="Arial"/>
          <w:sz w:val="24"/>
          <w:szCs w:val="24"/>
        </w:rPr>
        <w:t xml:space="preserve">O </w:t>
      </w:r>
      <w:r w:rsidR="00013EE6" w:rsidRPr="00AD6BA0">
        <w:rPr>
          <w:rFonts w:ascii="Arial" w:hAnsi="Arial" w:cs="Arial"/>
          <w:sz w:val="24"/>
          <w:szCs w:val="24"/>
        </w:rPr>
        <w:t xml:space="preserve">referente recurso </w:t>
      </w:r>
      <w:r w:rsidR="00D739B5" w:rsidRPr="00AD6BA0">
        <w:rPr>
          <w:rFonts w:ascii="Arial" w:hAnsi="Arial" w:cs="Arial"/>
          <w:sz w:val="24"/>
          <w:szCs w:val="24"/>
        </w:rPr>
        <w:t xml:space="preserve">trata-se de </w:t>
      </w:r>
      <w:r w:rsidR="003A77AC">
        <w:rPr>
          <w:rFonts w:ascii="Arial" w:hAnsi="Arial" w:cs="Arial"/>
          <w:sz w:val="24"/>
          <w:szCs w:val="24"/>
        </w:rPr>
        <w:t>uma ação indenizatória</w:t>
      </w:r>
      <w:r w:rsidR="00013EE6" w:rsidRPr="00AD6BA0">
        <w:rPr>
          <w:rFonts w:ascii="Arial" w:hAnsi="Arial" w:cs="Arial"/>
          <w:sz w:val="24"/>
          <w:szCs w:val="24"/>
        </w:rPr>
        <w:t xml:space="preserve"> impetrada por André dos Santos Fialho contra o Shopping Cente</w:t>
      </w:r>
      <w:r w:rsidR="0037183B" w:rsidRPr="00AD6BA0">
        <w:rPr>
          <w:rFonts w:ascii="Arial" w:hAnsi="Arial" w:cs="Arial"/>
          <w:sz w:val="24"/>
          <w:szCs w:val="24"/>
        </w:rPr>
        <w:t xml:space="preserve">r </w:t>
      </w:r>
      <w:r w:rsidR="003A77AC" w:rsidRPr="00AD6BA0">
        <w:rPr>
          <w:rFonts w:ascii="Arial" w:hAnsi="Arial" w:cs="Arial"/>
          <w:sz w:val="24"/>
          <w:szCs w:val="24"/>
        </w:rPr>
        <w:t>Beira-mar</w:t>
      </w:r>
      <w:r w:rsidR="00013EE6" w:rsidRPr="00AD6BA0">
        <w:rPr>
          <w:rFonts w:ascii="Arial" w:hAnsi="Arial" w:cs="Arial"/>
          <w:sz w:val="24"/>
          <w:szCs w:val="24"/>
        </w:rPr>
        <w:t xml:space="preserve"> localizado em </w:t>
      </w:r>
      <w:r w:rsidR="00C344D4" w:rsidRPr="00AD6BA0">
        <w:rPr>
          <w:rFonts w:ascii="Arial" w:hAnsi="Arial" w:cs="Arial"/>
          <w:sz w:val="24"/>
          <w:szCs w:val="24"/>
        </w:rPr>
        <w:t xml:space="preserve">Florianópolis </w:t>
      </w:r>
      <w:r w:rsidR="00013EE6" w:rsidRPr="00AD6BA0">
        <w:rPr>
          <w:rFonts w:ascii="Arial" w:hAnsi="Arial" w:cs="Arial"/>
          <w:sz w:val="24"/>
          <w:szCs w:val="24"/>
        </w:rPr>
        <w:t>San</w:t>
      </w:r>
      <w:r w:rsidR="006875BE" w:rsidRPr="00AD6BA0">
        <w:rPr>
          <w:rFonts w:ascii="Arial" w:hAnsi="Arial" w:cs="Arial"/>
          <w:sz w:val="24"/>
          <w:szCs w:val="24"/>
        </w:rPr>
        <w:t>ta Catarina. E</w:t>
      </w:r>
      <w:r w:rsidR="00013EE6" w:rsidRPr="00AD6BA0">
        <w:rPr>
          <w:rFonts w:ascii="Arial" w:hAnsi="Arial" w:cs="Arial"/>
          <w:sz w:val="24"/>
          <w:szCs w:val="24"/>
        </w:rPr>
        <w:t>m seu relato</w:t>
      </w:r>
      <w:r w:rsidR="00A21A66">
        <w:rPr>
          <w:rFonts w:ascii="Arial" w:hAnsi="Arial" w:cs="Arial"/>
          <w:sz w:val="24"/>
          <w:szCs w:val="24"/>
        </w:rPr>
        <w:t>, a requerente</w:t>
      </w:r>
      <w:r w:rsidR="00013EE6" w:rsidRPr="00AD6BA0">
        <w:rPr>
          <w:rFonts w:ascii="Arial" w:hAnsi="Arial" w:cs="Arial"/>
          <w:sz w:val="24"/>
          <w:szCs w:val="24"/>
        </w:rPr>
        <w:t xml:space="preserve"> afirma que </w:t>
      </w:r>
      <w:r w:rsidR="00D739B5" w:rsidRPr="00AD6BA0">
        <w:rPr>
          <w:rFonts w:ascii="Arial" w:hAnsi="Arial" w:cs="Arial"/>
          <w:sz w:val="24"/>
          <w:szCs w:val="24"/>
        </w:rPr>
        <w:t>foi vítima de de</w:t>
      </w:r>
      <w:r w:rsidR="00013EE6" w:rsidRPr="00AD6BA0">
        <w:rPr>
          <w:rFonts w:ascii="Arial" w:hAnsi="Arial" w:cs="Arial"/>
          <w:sz w:val="24"/>
          <w:szCs w:val="24"/>
        </w:rPr>
        <w:t>scrimina</w:t>
      </w:r>
      <w:r w:rsidR="00D739B5" w:rsidRPr="00AD6BA0">
        <w:rPr>
          <w:rFonts w:ascii="Arial" w:hAnsi="Arial" w:cs="Arial"/>
          <w:sz w:val="24"/>
          <w:szCs w:val="24"/>
        </w:rPr>
        <w:t xml:space="preserve">ção ao tentar utilizar o banheiro </w:t>
      </w:r>
      <w:r w:rsidR="00013EE6" w:rsidRPr="00AD6BA0">
        <w:rPr>
          <w:rFonts w:ascii="Arial" w:hAnsi="Arial" w:cs="Arial"/>
          <w:sz w:val="24"/>
          <w:szCs w:val="24"/>
        </w:rPr>
        <w:t xml:space="preserve">feminino do </w:t>
      </w:r>
      <w:r w:rsidR="006875BE" w:rsidRPr="00AD6BA0">
        <w:rPr>
          <w:rFonts w:ascii="Arial" w:hAnsi="Arial" w:cs="Arial"/>
          <w:sz w:val="24"/>
          <w:szCs w:val="24"/>
        </w:rPr>
        <w:t>local</w:t>
      </w:r>
      <w:r w:rsidR="00AA2821" w:rsidRPr="00AD6BA0">
        <w:rPr>
          <w:rFonts w:ascii="Arial" w:hAnsi="Arial" w:cs="Arial"/>
          <w:sz w:val="24"/>
          <w:szCs w:val="24"/>
        </w:rPr>
        <w:t>. E</w:t>
      </w:r>
      <w:r w:rsidR="00013EE6" w:rsidRPr="00AD6BA0">
        <w:rPr>
          <w:rFonts w:ascii="Arial" w:hAnsi="Arial" w:cs="Arial"/>
          <w:sz w:val="24"/>
          <w:szCs w:val="24"/>
        </w:rPr>
        <w:t xml:space="preserve"> ao entrar, foi</w:t>
      </w:r>
      <w:r w:rsidR="00A21A66">
        <w:rPr>
          <w:rFonts w:ascii="Arial" w:hAnsi="Arial" w:cs="Arial"/>
          <w:sz w:val="24"/>
          <w:szCs w:val="24"/>
        </w:rPr>
        <w:t xml:space="preserve"> abordada</w:t>
      </w:r>
      <w:r w:rsidR="00D739B5" w:rsidRPr="00AD6BA0">
        <w:rPr>
          <w:rFonts w:ascii="Arial" w:hAnsi="Arial" w:cs="Arial"/>
          <w:sz w:val="24"/>
          <w:szCs w:val="24"/>
        </w:rPr>
        <w:t xml:space="preserve"> por uma funcionária do estabelecimento que </w:t>
      </w:r>
      <w:r w:rsidR="00013EE6" w:rsidRPr="00AD6BA0">
        <w:rPr>
          <w:rFonts w:ascii="Arial" w:hAnsi="Arial" w:cs="Arial"/>
          <w:sz w:val="24"/>
          <w:szCs w:val="24"/>
        </w:rPr>
        <w:t>de forma nada sutil forçou-a a se dirigir ao banheiro masculino</w:t>
      </w:r>
      <w:r w:rsidR="003A77AC">
        <w:rPr>
          <w:rFonts w:ascii="Arial" w:hAnsi="Arial" w:cs="Arial"/>
          <w:sz w:val="24"/>
          <w:szCs w:val="24"/>
        </w:rPr>
        <w:t>,</w:t>
      </w:r>
      <w:r w:rsidR="00013EE6" w:rsidRPr="00AD6BA0">
        <w:rPr>
          <w:rFonts w:ascii="Arial" w:hAnsi="Arial" w:cs="Arial"/>
          <w:sz w:val="24"/>
          <w:szCs w:val="24"/>
        </w:rPr>
        <w:t xml:space="preserve"> alegando que sua presença geraria constrangimento </w:t>
      </w:r>
      <w:r w:rsidR="003A77AC" w:rsidRPr="00AD6BA0">
        <w:rPr>
          <w:rFonts w:ascii="Arial" w:hAnsi="Arial" w:cs="Arial"/>
          <w:sz w:val="24"/>
          <w:szCs w:val="24"/>
        </w:rPr>
        <w:t>às</w:t>
      </w:r>
      <w:r w:rsidR="00013EE6" w:rsidRPr="00AD6BA0">
        <w:rPr>
          <w:rFonts w:ascii="Arial" w:hAnsi="Arial" w:cs="Arial"/>
          <w:sz w:val="24"/>
          <w:szCs w:val="24"/>
        </w:rPr>
        <w:t xml:space="preserve"> usuárias do local. Com isso, </w:t>
      </w:r>
      <w:r w:rsidR="006875BE" w:rsidRPr="00AD6BA0">
        <w:rPr>
          <w:rFonts w:ascii="Arial" w:hAnsi="Arial" w:cs="Arial"/>
          <w:sz w:val="24"/>
          <w:szCs w:val="24"/>
        </w:rPr>
        <w:t>im</w:t>
      </w:r>
      <w:r w:rsidR="00A21A66">
        <w:rPr>
          <w:rFonts w:ascii="Arial" w:hAnsi="Arial" w:cs="Arial"/>
          <w:sz w:val="24"/>
          <w:szCs w:val="24"/>
        </w:rPr>
        <w:t>pedida</w:t>
      </w:r>
      <w:r w:rsidR="00013EE6" w:rsidRPr="00AD6BA0">
        <w:rPr>
          <w:rFonts w:ascii="Arial" w:hAnsi="Arial" w:cs="Arial"/>
          <w:sz w:val="24"/>
          <w:szCs w:val="24"/>
        </w:rPr>
        <w:t xml:space="preserve"> de utilizar o banheiro e ficando demasia</w:t>
      </w:r>
      <w:r w:rsidR="00A21A66">
        <w:rPr>
          <w:rFonts w:ascii="Arial" w:hAnsi="Arial" w:cs="Arial"/>
          <w:sz w:val="24"/>
          <w:szCs w:val="24"/>
        </w:rPr>
        <w:t>damente nervosa</w:t>
      </w:r>
      <w:r w:rsidR="00013EE6" w:rsidRPr="00AD6BA0">
        <w:rPr>
          <w:rFonts w:ascii="Arial" w:hAnsi="Arial" w:cs="Arial"/>
          <w:sz w:val="24"/>
          <w:szCs w:val="24"/>
        </w:rPr>
        <w:t xml:space="preserve">, </w:t>
      </w:r>
      <w:r w:rsidR="003A77AC">
        <w:rPr>
          <w:rFonts w:ascii="Arial" w:hAnsi="Arial" w:cs="Arial"/>
          <w:sz w:val="24"/>
          <w:szCs w:val="24"/>
        </w:rPr>
        <w:t>fez suas necessidades fisioló</w:t>
      </w:r>
      <w:r w:rsidR="003A77AC" w:rsidRPr="00AD6BA0">
        <w:rPr>
          <w:rFonts w:ascii="Arial" w:hAnsi="Arial" w:cs="Arial"/>
          <w:sz w:val="24"/>
          <w:szCs w:val="24"/>
        </w:rPr>
        <w:t>gicas</w:t>
      </w:r>
      <w:r w:rsidR="002938A1" w:rsidRPr="00AD6BA0">
        <w:rPr>
          <w:rFonts w:ascii="Arial" w:hAnsi="Arial" w:cs="Arial"/>
          <w:sz w:val="24"/>
          <w:szCs w:val="24"/>
        </w:rPr>
        <w:t xml:space="preserve"> nas vestimentas diante </w:t>
      </w:r>
      <w:r w:rsidR="00F8698D" w:rsidRPr="00AD6BA0">
        <w:rPr>
          <w:rFonts w:ascii="Arial" w:hAnsi="Arial" w:cs="Arial"/>
          <w:sz w:val="24"/>
          <w:szCs w:val="24"/>
        </w:rPr>
        <w:t xml:space="preserve">do olhar de todos os </w:t>
      </w:r>
      <w:r w:rsidR="002938A1" w:rsidRPr="00AD6BA0">
        <w:rPr>
          <w:rFonts w:ascii="Arial" w:hAnsi="Arial" w:cs="Arial"/>
          <w:sz w:val="24"/>
          <w:szCs w:val="24"/>
        </w:rPr>
        <w:t>indivíduos que ali transitavam. Destac</w:t>
      </w:r>
      <w:r w:rsidR="00702447" w:rsidRPr="00AD6BA0">
        <w:rPr>
          <w:rFonts w:ascii="Arial" w:hAnsi="Arial" w:cs="Arial"/>
          <w:sz w:val="24"/>
          <w:szCs w:val="24"/>
        </w:rPr>
        <w:t>ou ainda, que por fim,</w:t>
      </w:r>
      <w:r w:rsidR="002938A1" w:rsidRPr="00AD6BA0">
        <w:rPr>
          <w:rFonts w:ascii="Arial" w:hAnsi="Arial" w:cs="Arial"/>
          <w:sz w:val="24"/>
          <w:szCs w:val="24"/>
        </w:rPr>
        <w:t xml:space="preserve"> após o ocorrido, ainda teve que utilizar de transporte coletivo para voltar para sua casa. Requerendo assim uma inden</w:t>
      </w:r>
      <w:r w:rsidR="00A63660" w:rsidRPr="00AD6BA0">
        <w:rPr>
          <w:rFonts w:ascii="Arial" w:hAnsi="Arial" w:cs="Arial"/>
          <w:sz w:val="24"/>
          <w:szCs w:val="24"/>
        </w:rPr>
        <w:t>ização por danos morais e com isso, tentar coibir a discriminação por razões sexuais.</w:t>
      </w:r>
    </w:p>
    <w:p w:rsidR="00A06055" w:rsidRPr="00AD6BA0" w:rsidRDefault="002938A1" w:rsidP="00692650">
      <w:pPr>
        <w:tabs>
          <w:tab w:val="left" w:pos="354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AFAFA"/>
        </w:rPr>
      </w:pPr>
      <w:r w:rsidRPr="00AD6BA0">
        <w:rPr>
          <w:rFonts w:ascii="Arial" w:hAnsi="Arial" w:cs="Arial"/>
          <w:sz w:val="24"/>
          <w:szCs w:val="24"/>
        </w:rPr>
        <w:t xml:space="preserve">Sabemos que em nossa carta maior há </w:t>
      </w:r>
      <w:r w:rsidR="0037183B" w:rsidRPr="00AD6BA0">
        <w:rPr>
          <w:rFonts w:ascii="Arial" w:hAnsi="Arial" w:cs="Arial"/>
          <w:sz w:val="24"/>
          <w:szCs w:val="24"/>
        </w:rPr>
        <w:t>inúmeras</w:t>
      </w:r>
      <w:r w:rsidRPr="00AD6BA0">
        <w:rPr>
          <w:rFonts w:ascii="Arial" w:hAnsi="Arial" w:cs="Arial"/>
          <w:sz w:val="24"/>
          <w:szCs w:val="24"/>
        </w:rPr>
        <w:t xml:space="preserve"> garantias </w:t>
      </w:r>
      <w:r w:rsidR="0080279E" w:rsidRPr="00AD6BA0">
        <w:rPr>
          <w:rFonts w:ascii="Arial" w:hAnsi="Arial" w:cs="Arial"/>
          <w:sz w:val="24"/>
          <w:szCs w:val="24"/>
        </w:rPr>
        <w:t xml:space="preserve">e direitos </w:t>
      </w:r>
      <w:r w:rsidRPr="00AD6BA0">
        <w:rPr>
          <w:rFonts w:ascii="Arial" w:hAnsi="Arial" w:cs="Arial"/>
          <w:sz w:val="24"/>
          <w:szCs w:val="24"/>
        </w:rPr>
        <w:t xml:space="preserve">para todos. Onde </w:t>
      </w:r>
      <w:r w:rsidR="00371F4B" w:rsidRPr="00AD6BA0">
        <w:rPr>
          <w:rFonts w:ascii="Arial" w:hAnsi="Arial" w:cs="Arial"/>
          <w:sz w:val="24"/>
          <w:szCs w:val="24"/>
        </w:rPr>
        <w:t>se acredita</w:t>
      </w:r>
      <w:r w:rsidRPr="00AD6BA0">
        <w:rPr>
          <w:rFonts w:ascii="Arial" w:hAnsi="Arial" w:cs="Arial"/>
          <w:sz w:val="24"/>
          <w:szCs w:val="24"/>
        </w:rPr>
        <w:t xml:space="preserve"> que o papel do Estado e de uma sociedade democrática</w:t>
      </w:r>
      <w:r w:rsidR="00027966">
        <w:rPr>
          <w:rFonts w:ascii="Arial" w:hAnsi="Arial" w:cs="Arial"/>
          <w:sz w:val="24"/>
          <w:szCs w:val="24"/>
        </w:rPr>
        <w:t xml:space="preserve"> de Direito</w:t>
      </w:r>
      <w:r w:rsidRPr="00AD6BA0">
        <w:rPr>
          <w:rFonts w:ascii="Arial" w:hAnsi="Arial" w:cs="Arial"/>
          <w:sz w:val="24"/>
          <w:szCs w:val="24"/>
        </w:rPr>
        <w:t xml:space="preserve"> como a que estamos anexados</w:t>
      </w:r>
      <w:r w:rsidR="00371F4B" w:rsidRPr="00AD6BA0">
        <w:rPr>
          <w:rFonts w:ascii="Arial" w:hAnsi="Arial" w:cs="Arial"/>
          <w:sz w:val="24"/>
          <w:szCs w:val="24"/>
        </w:rPr>
        <w:t>,</w:t>
      </w:r>
      <w:r w:rsidRPr="00AD6BA0">
        <w:rPr>
          <w:rFonts w:ascii="Arial" w:hAnsi="Arial" w:cs="Arial"/>
          <w:sz w:val="24"/>
          <w:szCs w:val="24"/>
        </w:rPr>
        <w:t xml:space="preserve"> seria de assegurar a máxima igualdade possível</w:t>
      </w:r>
      <w:r w:rsidR="00371F4B" w:rsidRPr="00AD6BA0">
        <w:rPr>
          <w:rFonts w:ascii="Arial" w:hAnsi="Arial" w:cs="Arial"/>
          <w:sz w:val="24"/>
          <w:szCs w:val="24"/>
        </w:rPr>
        <w:t>.</w:t>
      </w:r>
      <w:r w:rsidR="00702447" w:rsidRPr="00AD6BA0">
        <w:rPr>
          <w:rFonts w:ascii="Arial" w:hAnsi="Arial" w:cs="Arial"/>
          <w:sz w:val="24"/>
          <w:szCs w:val="24"/>
        </w:rPr>
        <w:t xml:space="preserve"> Podemos citar como alguns</w:t>
      </w:r>
      <w:r w:rsidRPr="00AD6BA0">
        <w:rPr>
          <w:rFonts w:ascii="Arial" w:hAnsi="Arial" w:cs="Arial"/>
          <w:sz w:val="24"/>
          <w:szCs w:val="24"/>
        </w:rPr>
        <w:t xml:space="preserve"> dos artigos base </w:t>
      </w:r>
      <w:r w:rsidR="00702447" w:rsidRPr="00AD6BA0">
        <w:rPr>
          <w:rFonts w:ascii="Arial" w:hAnsi="Arial" w:cs="Arial"/>
          <w:sz w:val="24"/>
          <w:szCs w:val="24"/>
        </w:rPr>
        <w:t>sobre a problemática do</w:t>
      </w:r>
      <w:r w:rsidR="0080279E" w:rsidRPr="00AD6BA0">
        <w:rPr>
          <w:rFonts w:ascii="Arial" w:hAnsi="Arial" w:cs="Arial"/>
          <w:sz w:val="24"/>
          <w:szCs w:val="24"/>
        </w:rPr>
        <w:t xml:space="preserve"> presente caso</w:t>
      </w:r>
      <w:r w:rsidR="00263573" w:rsidRPr="00AD6BA0">
        <w:rPr>
          <w:rFonts w:ascii="Arial" w:hAnsi="Arial" w:cs="Arial"/>
          <w:sz w:val="24"/>
          <w:szCs w:val="24"/>
        </w:rPr>
        <w:t>,</w:t>
      </w:r>
      <w:r w:rsidR="0080279E" w:rsidRPr="00AD6BA0">
        <w:rPr>
          <w:rFonts w:ascii="Arial" w:hAnsi="Arial" w:cs="Arial"/>
          <w:sz w:val="24"/>
          <w:szCs w:val="24"/>
        </w:rPr>
        <w:t xml:space="preserve"> </w:t>
      </w:r>
      <w:r w:rsidRPr="00AD6BA0">
        <w:rPr>
          <w:rFonts w:ascii="Arial" w:hAnsi="Arial" w:cs="Arial"/>
          <w:sz w:val="24"/>
          <w:szCs w:val="24"/>
        </w:rPr>
        <w:t>incluídos em nossa constituição federal</w:t>
      </w:r>
      <w:r w:rsidR="008F0C0D" w:rsidRPr="00AD6BA0">
        <w:rPr>
          <w:rFonts w:ascii="Arial" w:hAnsi="Arial" w:cs="Arial"/>
          <w:sz w:val="24"/>
          <w:szCs w:val="24"/>
        </w:rPr>
        <w:t>,</w:t>
      </w:r>
      <w:r w:rsidRPr="00AD6BA0">
        <w:rPr>
          <w:rFonts w:ascii="Arial" w:hAnsi="Arial" w:cs="Arial"/>
          <w:sz w:val="24"/>
          <w:szCs w:val="24"/>
        </w:rPr>
        <w:t xml:space="preserve"> </w:t>
      </w:r>
      <w:r w:rsidR="0080279E" w:rsidRPr="00AD6BA0">
        <w:rPr>
          <w:rFonts w:ascii="Arial" w:hAnsi="Arial" w:cs="Arial"/>
          <w:sz w:val="24"/>
          <w:szCs w:val="24"/>
        </w:rPr>
        <w:t>o artigo 3°, IV que versa sobre um dos objetivos fundamentais da</w:t>
      </w:r>
      <w:r w:rsidR="00371F4B" w:rsidRPr="00AD6BA0">
        <w:rPr>
          <w:rFonts w:ascii="Arial" w:hAnsi="Arial" w:cs="Arial"/>
          <w:sz w:val="24"/>
          <w:szCs w:val="24"/>
        </w:rPr>
        <w:t xml:space="preserve"> República Federativa do B</w:t>
      </w:r>
      <w:r w:rsidR="0037183B" w:rsidRPr="00AD6BA0">
        <w:rPr>
          <w:rFonts w:ascii="Arial" w:hAnsi="Arial" w:cs="Arial"/>
          <w:sz w:val="24"/>
          <w:szCs w:val="24"/>
        </w:rPr>
        <w:t>rasil e diz que</w:t>
      </w:r>
      <w:r w:rsidRPr="00AD6BA0">
        <w:rPr>
          <w:rFonts w:ascii="Arial" w:hAnsi="Arial" w:cs="Arial"/>
          <w:sz w:val="24"/>
          <w:szCs w:val="24"/>
        </w:rPr>
        <w:t xml:space="preserve"> </w:t>
      </w:r>
      <w:r w:rsidR="00B27AA5" w:rsidRPr="00CF2DFB">
        <w:rPr>
          <w:rFonts w:ascii="Arial" w:hAnsi="Arial" w:cs="Arial"/>
          <w:i/>
          <w:sz w:val="24"/>
          <w:szCs w:val="24"/>
        </w:rPr>
        <w:t>“promover o bem de todos, sem preconceitos de origem, raça, sexo, cor, idade e quaisquer outras formas de discriminação.”</w:t>
      </w:r>
      <w:r w:rsidR="00B27AA5">
        <w:rPr>
          <w:rFonts w:ascii="Arial" w:hAnsi="Arial" w:cs="Arial"/>
          <w:sz w:val="24"/>
          <w:szCs w:val="24"/>
        </w:rPr>
        <w:t xml:space="preserve"> O artigo 5° caput que diz </w:t>
      </w:r>
      <w:r w:rsidR="00B27AA5" w:rsidRPr="00CF2DFB">
        <w:rPr>
          <w:rFonts w:ascii="Arial" w:hAnsi="Arial" w:cs="Arial"/>
          <w:i/>
          <w:sz w:val="24"/>
          <w:szCs w:val="24"/>
        </w:rPr>
        <w:t>“todos são iguais perante a lei, sem distinção de qualquer natureza</w:t>
      </w:r>
      <w:r w:rsidR="00CF2DFB">
        <w:rPr>
          <w:rFonts w:ascii="Arial" w:hAnsi="Arial" w:cs="Arial"/>
          <w:i/>
          <w:sz w:val="24"/>
          <w:szCs w:val="24"/>
        </w:rPr>
        <w:t>.</w:t>
      </w:r>
      <w:r w:rsidR="00B27AA5" w:rsidRPr="00CF2DFB">
        <w:rPr>
          <w:rFonts w:ascii="Arial" w:hAnsi="Arial" w:cs="Arial"/>
          <w:i/>
          <w:sz w:val="24"/>
          <w:szCs w:val="24"/>
        </w:rPr>
        <w:t>”</w:t>
      </w:r>
      <w:r w:rsidR="00F61BEF">
        <w:rPr>
          <w:rFonts w:ascii="Arial" w:hAnsi="Arial" w:cs="Arial"/>
          <w:sz w:val="24"/>
          <w:szCs w:val="24"/>
        </w:rPr>
        <w:t xml:space="preserve"> E artigo 5°, XLI que diz</w:t>
      </w:r>
      <w:proofErr w:type="gramStart"/>
      <w:r w:rsidR="00F61BEF">
        <w:rPr>
          <w:rFonts w:ascii="Arial" w:hAnsi="Arial" w:cs="Arial"/>
          <w:sz w:val="24"/>
          <w:szCs w:val="24"/>
        </w:rPr>
        <w:t xml:space="preserve"> </w:t>
      </w:r>
      <w:r w:rsidR="00B27AA5">
        <w:rPr>
          <w:rFonts w:ascii="Arial" w:hAnsi="Arial" w:cs="Arial"/>
          <w:sz w:val="24"/>
          <w:szCs w:val="24"/>
        </w:rPr>
        <w:t>“</w:t>
      </w:r>
      <w:proofErr w:type="gramEnd"/>
      <w:r w:rsidR="00B27AA5">
        <w:rPr>
          <w:rFonts w:ascii="Arial" w:hAnsi="Arial" w:cs="Arial"/>
          <w:sz w:val="24"/>
          <w:szCs w:val="24"/>
        </w:rPr>
        <w:t xml:space="preserve"> </w:t>
      </w:r>
      <w:r w:rsidR="00B27AA5" w:rsidRPr="00CF2DFB">
        <w:rPr>
          <w:rFonts w:ascii="Arial" w:hAnsi="Arial" w:cs="Arial"/>
          <w:i/>
          <w:sz w:val="24"/>
          <w:szCs w:val="24"/>
        </w:rPr>
        <w:t>a lei punirá qualquer discriminação atentatória dos direitos e liberdades fundamentais</w:t>
      </w:r>
      <w:r w:rsidR="00CF2DFB" w:rsidRPr="00CF2DFB">
        <w:rPr>
          <w:rFonts w:ascii="Arial" w:hAnsi="Arial" w:cs="Arial"/>
          <w:i/>
          <w:sz w:val="24"/>
          <w:szCs w:val="24"/>
        </w:rPr>
        <w:t>.</w:t>
      </w:r>
      <w:r w:rsidR="00B27AA5" w:rsidRPr="00CF2DFB">
        <w:rPr>
          <w:rFonts w:ascii="Arial" w:hAnsi="Arial" w:cs="Arial"/>
          <w:i/>
          <w:sz w:val="24"/>
          <w:szCs w:val="24"/>
        </w:rPr>
        <w:t>”</w:t>
      </w:r>
      <w:r w:rsidR="00B27AA5">
        <w:rPr>
          <w:rFonts w:ascii="Arial" w:hAnsi="Arial" w:cs="Arial"/>
          <w:sz w:val="24"/>
          <w:szCs w:val="24"/>
        </w:rPr>
        <w:t xml:space="preserve"> Além disso, no Código Civil também encontramos sustentações a favor da requerente. Onde há um capítulo exclusivo para os direitos da personalidade</w:t>
      </w:r>
      <w:r w:rsidR="00F61BEF">
        <w:rPr>
          <w:rFonts w:ascii="Arial" w:hAnsi="Arial" w:cs="Arial"/>
          <w:sz w:val="24"/>
          <w:szCs w:val="24"/>
        </w:rPr>
        <w:t>,</w:t>
      </w:r>
      <w:r w:rsidR="00B27AA5">
        <w:rPr>
          <w:rFonts w:ascii="Arial" w:hAnsi="Arial" w:cs="Arial"/>
          <w:sz w:val="24"/>
          <w:szCs w:val="24"/>
        </w:rPr>
        <w:t xml:space="preserve"> e em </w:t>
      </w:r>
      <w:r w:rsidR="00B27AA5">
        <w:rPr>
          <w:rFonts w:ascii="Arial" w:hAnsi="Arial" w:cs="Arial"/>
          <w:sz w:val="24"/>
          <w:szCs w:val="24"/>
        </w:rPr>
        <w:lastRenderedPageBreak/>
        <w:t>seu artigo 12 diz que “</w:t>
      </w:r>
      <w:r w:rsidR="00B27AA5" w:rsidRPr="00CF2DFB">
        <w:rPr>
          <w:rFonts w:ascii="Arial" w:hAnsi="Arial" w:cs="Arial"/>
          <w:i/>
          <w:sz w:val="24"/>
          <w:szCs w:val="24"/>
        </w:rPr>
        <w:t>Pode exigir-se que cesse a ameaça, ou a lesão, a direito da personalidade, e reclamar perdas e danos, sem prejuízo de outras sanções previstas em lei.”</w:t>
      </w:r>
      <w:r w:rsidR="00B27AA5">
        <w:rPr>
          <w:rFonts w:ascii="Arial" w:hAnsi="Arial" w:cs="Arial"/>
          <w:sz w:val="24"/>
          <w:szCs w:val="24"/>
        </w:rPr>
        <w:t xml:space="preserve"> Portanto, é necessário a observância desses dispositivos e demais </w:t>
      </w:r>
      <w:proofErr w:type="gramStart"/>
      <w:r w:rsidR="00B27AA5">
        <w:rPr>
          <w:rFonts w:ascii="Arial" w:hAnsi="Arial" w:cs="Arial"/>
          <w:sz w:val="24"/>
          <w:szCs w:val="24"/>
        </w:rPr>
        <w:t>outros</w:t>
      </w:r>
      <w:r w:rsidR="00CF2DFB">
        <w:rPr>
          <w:rFonts w:ascii="Arial" w:hAnsi="Arial" w:cs="Arial"/>
          <w:sz w:val="24"/>
          <w:szCs w:val="24"/>
        </w:rPr>
        <w:t>,</w:t>
      </w:r>
      <w:r w:rsidR="00B27AA5">
        <w:rPr>
          <w:rFonts w:ascii="Arial" w:hAnsi="Arial" w:cs="Arial"/>
          <w:sz w:val="24"/>
          <w:szCs w:val="24"/>
        </w:rPr>
        <w:t xml:space="preserve"> </w:t>
      </w:r>
      <w:r w:rsidR="00E3695B">
        <w:rPr>
          <w:rFonts w:ascii="Arial" w:hAnsi="Arial" w:cs="Arial"/>
          <w:sz w:val="24"/>
          <w:szCs w:val="24"/>
        </w:rPr>
        <w:t>como assim o fiz</w:t>
      </w:r>
      <w:proofErr w:type="gramEnd"/>
      <w:r w:rsidR="00E3695B">
        <w:rPr>
          <w:rFonts w:ascii="Arial" w:hAnsi="Arial" w:cs="Arial"/>
          <w:sz w:val="24"/>
          <w:szCs w:val="24"/>
        </w:rPr>
        <w:t xml:space="preserve"> para obtermos uma colocação razoável diante da problemática. Onde acrescento:</w:t>
      </w:r>
    </w:p>
    <w:p w:rsidR="00692650" w:rsidRPr="00692650" w:rsidRDefault="00692650" w:rsidP="00692650">
      <w:pPr>
        <w:pStyle w:val="NormalWeb"/>
        <w:shd w:val="clear" w:color="auto" w:fill="FFFFFF"/>
        <w:tabs>
          <w:tab w:val="left" w:pos="3544"/>
        </w:tabs>
        <w:spacing w:line="360" w:lineRule="auto"/>
        <w:ind w:left="2268"/>
        <w:jc w:val="both"/>
        <w:rPr>
          <w:rFonts w:ascii="Arial" w:hAnsi="Arial" w:cs="Arial"/>
          <w:i/>
          <w:color w:val="3A382C"/>
        </w:rPr>
      </w:pPr>
      <w:r w:rsidRPr="00692650">
        <w:rPr>
          <w:rFonts w:ascii="Arial" w:hAnsi="Arial" w:cs="Arial"/>
          <w:i/>
          <w:color w:val="3A382C"/>
        </w:rPr>
        <w:t xml:space="preserve">Arrola o legislador </w:t>
      </w:r>
      <w:proofErr w:type="gramStart"/>
      <w:r w:rsidRPr="00692650">
        <w:rPr>
          <w:rFonts w:ascii="Arial" w:hAnsi="Arial" w:cs="Arial"/>
          <w:i/>
          <w:color w:val="3A382C"/>
        </w:rPr>
        <w:t>constituinte vários direitos</w:t>
      </w:r>
      <w:proofErr w:type="gramEnd"/>
      <w:r w:rsidRPr="00692650">
        <w:rPr>
          <w:rFonts w:ascii="Arial" w:hAnsi="Arial" w:cs="Arial"/>
          <w:i/>
          <w:color w:val="3A382C"/>
        </w:rPr>
        <w:t xml:space="preserve"> da personalidade, que denomina fundamentais, tais como a liberdade, a honra e outros, deixando claro, evidentemente, que a lista não é exaustiva. Adota, pois, claramente, a tese pluralista dos direitos da personalidade. </w:t>
      </w:r>
      <w:r>
        <w:rPr>
          <w:rFonts w:ascii="Arial" w:hAnsi="Arial" w:cs="Arial"/>
          <w:i/>
          <w:color w:val="3A382C"/>
        </w:rPr>
        <w:t>Já o</w:t>
      </w:r>
      <w:r w:rsidRPr="00692650">
        <w:rPr>
          <w:rFonts w:ascii="Arial" w:hAnsi="Arial" w:cs="Arial"/>
          <w:i/>
          <w:color w:val="3A382C"/>
        </w:rPr>
        <w:t xml:space="preserve"> Código Civil de 2002, na mesma esteira, dedica, timidamente, aos direitos da personalidade o Capítulo II do Título I do Livro I da Parte Geral, </w:t>
      </w:r>
      <w:proofErr w:type="spellStart"/>
      <w:r w:rsidRPr="00692650">
        <w:rPr>
          <w:rFonts w:ascii="Arial" w:hAnsi="Arial" w:cs="Arial"/>
          <w:i/>
          <w:color w:val="3A382C"/>
        </w:rPr>
        <w:t>arts</w:t>
      </w:r>
      <w:proofErr w:type="spellEnd"/>
      <w:r w:rsidRPr="00692650">
        <w:rPr>
          <w:rFonts w:ascii="Arial" w:hAnsi="Arial" w:cs="Arial"/>
          <w:i/>
          <w:color w:val="3A382C"/>
        </w:rPr>
        <w:t>. 11 a 21.</w:t>
      </w:r>
      <w:r w:rsidR="00E138AD">
        <w:rPr>
          <w:rFonts w:ascii="Arial" w:hAnsi="Arial" w:cs="Arial"/>
          <w:i/>
          <w:color w:val="3A382C"/>
        </w:rPr>
        <w:t xml:space="preserve"> (Aline Dias Da França, 2010.</w:t>
      </w:r>
      <w:proofErr w:type="gramStart"/>
      <w:r w:rsidR="00E138AD">
        <w:rPr>
          <w:rFonts w:ascii="Arial" w:hAnsi="Arial" w:cs="Arial"/>
          <w:i/>
          <w:color w:val="3A382C"/>
        </w:rPr>
        <w:t>)</w:t>
      </w:r>
      <w:proofErr w:type="gramEnd"/>
    </w:p>
    <w:p w:rsidR="00A06055" w:rsidRPr="00692650" w:rsidRDefault="00027966" w:rsidP="00692650">
      <w:pPr>
        <w:tabs>
          <w:tab w:val="left" w:pos="354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importante frisar</w:t>
      </w:r>
      <w:r w:rsidR="004A45F6" w:rsidRPr="00692650">
        <w:rPr>
          <w:rFonts w:ascii="Arial" w:hAnsi="Arial" w:cs="Arial"/>
          <w:sz w:val="24"/>
          <w:szCs w:val="24"/>
        </w:rPr>
        <w:t xml:space="preserve"> que </w:t>
      </w:r>
      <w:r w:rsidR="00F34046" w:rsidRPr="00692650">
        <w:rPr>
          <w:rFonts w:ascii="Arial" w:hAnsi="Arial" w:cs="Arial"/>
          <w:sz w:val="24"/>
          <w:szCs w:val="24"/>
        </w:rPr>
        <w:t xml:space="preserve">não </w:t>
      </w:r>
      <w:r w:rsidR="004A45F6" w:rsidRPr="00692650">
        <w:rPr>
          <w:rFonts w:ascii="Arial" w:hAnsi="Arial" w:cs="Arial"/>
          <w:sz w:val="24"/>
          <w:szCs w:val="24"/>
        </w:rPr>
        <w:t xml:space="preserve">há </w:t>
      </w:r>
      <w:r>
        <w:rPr>
          <w:rFonts w:ascii="Arial" w:hAnsi="Arial" w:cs="Arial"/>
          <w:sz w:val="24"/>
          <w:szCs w:val="24"/>
        </w:rPr>
        <w:t>conflitos entre</w:t>
      </w:r>
      <w:r w:rsidR="00F34046" w:rsidRPr="00692650">
        <w:rPr>
          <w:rFonts w:ascii="Arial" w:hAnsi="Arial" w:cs="Arial"/>
          <w:sz w:val="24"/>
          <w:szCs w:val="24"/>
        </w:rPr>
        <w:t xml:space="preserve"> princípios em questão. E sim,</w:t>
      </w:r>
      <w:proofErr w:type="gramStart"/>
      <w:r w:rsidR="00F34046" w:rsidRPr="00692650">
        <w:rPr>
          <w:rFonts w:ascii="Arial" w:hAnsi="Arial" w:cs="Arial"/>
          <w:sz w:val="24"/>
          <w:szCs w:val="24"/>
        </w:rPr>
        <w:t xml:space="preserve">  </w:t>
      </w:r>
      <w:proofErr w:type="gramEnd"/>
      <w:r w:rsidR="00F34046" w:rsidRPr="00692650">
        <w:rPr>
          <w:rFonts w:ascii="Arial" w:hAnsi="Arial" w:cs="Arial"/>
          <w:sz w:val="24"/>
          <w:szCs w:val="24"/>
        </w:rPr>
        <w:t xml:space="preserve">uma violação de </w:t>
      </w:r>
      <w:r w:rsidR="00CC500C" w:rsidRPr="00692650">
        <w:rPr>
          <w:rFonts w:ascii="Arial" w:hAnsi="Arial" w:cs="Arial"/>
          <w:sz w:val="24"/>
          <w:szCs w:val="24"/>
        </w:rPr>
        <w:t xml:space="preserve">diversos </w:t>
      </w:r>
      <w:r w:rsidR="008F0C0D" w:rsidRPr="00692650">
        <w:rPr>
          <w:rFonts w:ascii="Arial" w:hAnsi="Arial" w:cs="Arial"/>
          <w:sz w:val="24"/>
          <w:szCs w:val="24"/>
        </w:rPr>
        <w:t xml:space="preserve">princípios e </w:t>
      </w:r>
      <w:r w:rsidR="00C74D86" w:rsidRPr="00692650">
        <w:rPr>
          <w:rFonts w:ascii="Arial" w:hAnsi="Arial" w:cs="Arial"/>
          <w:sz w:val="24"/>
          <w:szCs w:val="24"/>
        </w:rPr>
        <w:t xml:space="preserve">direitos que </w:t>
      </w:r>
      <w:r w:rsidR="00CC500C" w:rsidRPr="00692650">
        <w:rPr>
          <w:rFonts w:ascii="Arial" w:hAnsi="Arial" w:cs="Arial"/>
          <w:sz w:val="24"/>
          <w:szCs w:val="24"/>
        </w:rPr>
        <w:t>estão elencados em nosso ordenamento jurídico. P</w:t>
      </w:r>
      <w:r w:rsidR="003F24C8" w:rsidRPr="00692650">
        <w:rPr>
          <w:rFonts w:ascii="Arial" w:hAnsi="Arial" w:cs="Arial"/>
          <w:sz w:val="24"/>
          <w:szCs w:val="24"/>
        </w:rPr>
        <w:t xml:space="preserve">odemos citar </w:t>
      </w:r>
      <w:r w:rsidR="00C74D86" w:rsidRPr="00692650">
        <w:rPr>
          <w:rFonts w:ascii="Arial" w:hAnsi="Arial" w:cs="Arial"/>
          <w:sz w:val="24"/>
          <w:szCs w:val="24"/>
        </w:rPr>
        <w:t>o</w:t>
      </w:r>
      <w:r w:rsidR="008F0C0D" w:rsidRPr="00692650">
        <w:rPr>
          <w:rFonts w:ascii="Arial" w:hAnsi="Arial" w:cs="Arial"/>
          <w:sz w:val="24"/>
          <w:szCs w:val="24"/>
        </w:rPr>
        <w:t xml:space="preserve"> p</w:t>
      </w:r>
      <w:r w:rsidR="00F34046" w:rsidRPr="00692650">
        <w:rPr>
          <w:rFonts w:ascii="Arial" w:hAnsi="Arial" w:cs="Arial"/>
          <w:sz w:val="24"/>
          <w:szCs w:val="24"/>
        </w:rPr>
        <w:t xml:space="preserve">rincipio da </w:t>
      </w:r>
      <w:r w:rsidR="0049111D" w:rsidRPr="00692650">
        <w:rPr>
          <w:rFonts w:ascii="Arial" w:hAnsi="Arial" w:cs="Arial"/>
          <w:sz w:val="24"/>
          <w:szCs w:val="24"/>
        </w:rPr>
        <w:t>dignidade humana, e</w:t>
      </w:r>
      <w:r w:rsidR="00EE5B16" w:rsidRPr="00692650">
        <w:rPr>
          <w:rFonts w:ascii="Arial" w:hAnsi="Arial" w:cs="Arial"/>
          <w:sz w:val="24"/>
          <w:szCs w:val="24"/>
        </w:rPr>
        <w:t xml:space="preserve"> </w:t>
      </w:r>
      <w:r w:rsidR="00FA60B0" w:rsidRPr="00692650">
        <w:rPr>
          <w:rFonts w:ascii="Arial" w:hAnsi="Arial" w:cs="Arial"/>
          <w:sz w:val="24"/>
          <w:szCs w:val="24"/>
        </w:rPr>
        <w:t xml:space="preserve">a </w:t>
      </w:r>
      <w:r w:rsidR="00EE5B16" w:rsidRPr="00692650">
        <w:rPr>
          <w:rFonts w:ascii="Arial" w:hAnsi="Arial" w:cs="Arial"/>
          <w:sz w:val="24"/>
          <w:szCs w:val="24"/>
        </w:rPr>
        <w:t>violação dos direitos a personalidade</w:t>
      </w:r>
      <w:r w:rsidR="00A63660" w:rsidRPr="00692650">
        <w:rPr>
          <w:rFonts w:ascii="Arial" w:hAnsi="Arial" w:cs="Arial"/>
          <w:sz w:val="24"/>
          <w:szCs w:val="24"/>
        </w:rPr>
        <w:t xml:space="preserve">, integridade moral </w:t>
      </w:r>
      <w:r w:rsidR="00CC500C" w:rsidRPr="00692650">
        <w:rPr>
          <w:rFonts w:ascii="Arial" w:hAnsi="Arial" w:cs="Arial"/>
          <w:sz w:val="24"/>
          <w:szCs w:val="24"/>
        </w:rPr>
        <w:t>e intimidade</w:t>
      </w:r>
      <w:r w:rsidR="00EE5B16" w:rsidRPr="00692650">
        <w:rPr>
          <w:rFonts w:ascii="Arial" w:hAnsi="Arial" w:cs="Arial"/>
          <w:sz w:val="24"/>
          <w:szCs w:val="24"/>
        </w:rPr>
        <w:t>.</w:t>
      </w:r>
    </w:p>
    <w:p w:rsidR="00A06055" w:rsidRPr="004B37A7" w:rsidRDefault="00F1053F" w:rsidP="00C74D8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37A7">
        <w:rPr>
          <w:rFonts w:ascii="Arial" w:hAnsi="Arial" w:cs="Arial"/>
          <w:sz w:val="24"/>
          <w:szCs w:val="24"/>
        </w:rPr>
        <w:t xml:space="preserve">No tocante a </w:t>
      </w:r>
      <w:proofErr w:type="spellStart"/>
      <w:r w:rsidR="00C90FE0" w:rsidRPr="004B37A7">
        <w:rPr>
          <w:rFonts w:ascii="Arial" w:hAnsi="Arial" w:cs="Arial"/>
          <w:sz w:val="24"/>
          <w:szCs w:val="24"/>
        </w:rPr>
        <w:t>transexualidade</w:t>
      </w:r>
      <w:proofErr w:type="spellEnd"/>
      <w:r w:rsidR="00C90FE0" w:rsidRPr="004B37A7">
        <w:rPr>
          <w:rFonts w:ascii="Arial" w:hAnsi="Arial" w:cs="Arial"/>
          <w:sz w:val="24"/>
          <w:szCs w:val="24"/>
        </w:rPr>
        <w:t xml:space="preserve"> é sabido que os mesmos são indivíduos que </w:t>
      </w:r>
      <w:r w:rsidRPr="004B37A7">
        <w:rPr>
          <w:rFonts w:ascii="Arial" w:hAnsi="Arial" w:cs="Arial"/>
          <w:sz w:val="24"/>
          <w:szCs w:val="24"/>
        </w:rPr>
        <w:t xml:space="preserve">cuja identidade difere daquela designada no nascimento e que geralmente, procura fazer a transição para o gênero oposto através de intervenção </w:t>
      </w:r>
      <w:r w:rsidR="001210A5" w:rsidRPr="004B37A7">
        <w:rPr>
          <w:rFonts w:ascii="Arial" w:hAnsi="Arial" w:cs="Arial"/>
          <w:sz w:val="24"/>
          <w:szCs w:val="24"/>
        </w:rPr>
        <w:t>cirúrgica</w:t>
      </w:r>
      <w:r w:rsidRPr="004B37A7">
        <w:rPr>
          <w:rFonts w:ascii="Arial" w:hAnsi="Arial" w:cs="Arial"/>
          <w:sz w:val="24"/>
          <w:szCs w:val="24"/>
        </w:rPr>
        <w:t xml:space="preserve">. </w:t>
      </w:r>
      <w:r w:rsidR="001210A5" w:rsidRPr="004B37A7">
        <w:rPr>
          <w:rFonts w:ascii="Arial" w:hAnsi="Arial" w:cs="Arial"/>
          <w:sz w:val="24"/>
          <w:szCs w:val="24"/>
        </w:rPr>
        <w:t>Que já é um dos direitos</w:t>
      </w:r>
      <w:r w:rsidR="002D04FE" w:rsidRPr="004B37A7">
        <w:rPr>
          <w:rFonts w:ascii="Arial" w:hAnsi="Arial" w:cs="Arial"/>
          <w:sz w:val="24"/>
          <w:szCs w:val="24"/>
        </w:rPr>
        <w:t xml:space="preserve"> </w:t>
      </w:r>
      <w:r w:rsidR="001210A5" w:rsidRPr="004B37A7">
        <w:rPr>
          <w:rFonts w:ascii="Arial" w:hAnsi="Arial" w:cs="Arial"/>
          <w:sz w:val="24"/>
          <w:szCs w:val="24"/>
        </w:rPr>
        <w:t>conquistados</w:t>
      </w:r>
      <w:r w:rsidR="00FA60B0" w:rsidRPr="004B37A7">
        <w:rPr>
          <w:rFonts w:ascii="Arial" w:hAnsi="Arial" w:cs="Arial"/>
          <w:sz w:val="24"/>
          <w:szCs w:val="24"/>
        </w:rPr>
        <w:t xml:space="preserve"> pelos </w:t>
      </w:r>
      <w:r w:rsidR="009B214D" w:rsidRPr="004B37A7">
        <w:rPr>
          <w:rFonts w:ascii="Arial" w:hAnsi="Arial" w:cs="Arial"/>
          <w:sz w:val="24"/>
          <w:szCs w:val="24"/>
        </w:rPr>
        <w:t>mesmos.</w:t>
      </w:r>
      <w:r w:rsidR="00FA60B0" w:rsidRPr="004B37A7">
        <w:rPr>
          <w:rFonts w:ascii="Arial" w:hAnsi="Arial" w:cs="Arial"/>
          <w:sz w:val="24"/>
          <w:szCs w:val="24"/>
        </w:rPr>
        <w:t xml:space="preserve"> </w:t>
      </w:r>
      <w:r w:rsidR="009B214D" w:rsidRPr="004B37A7">
        <w:rPr>
          <w:rFonts w:ascii="Arial" w:hAnsi="Arial" w:cs="Arial"/>
          <w:sz w:val="24"/>
          <w:szCs w:val="24"/>
        </w:rPr>
        <w:t xml:space="preserve">Onde o Conselho Federal de Medicina do Brasil através da Resolução nº 1.482 de </w:t>
      </w:r>
      <w:proofErr w:type="gramStart"/>
      <w:r w:rsidR="009B214D" w:rsidRPr="004B37A7">
        <w:rPr>
          <w:rFonts w:ascii="Arial" w:hAnsi="Arial" w:cs="Arial"/>
          <w:sz w:val="24"/>
          <w:szCs w:val="24"/>
        </w:rPr>
        <w:t>6</w:t>
      </w:r>
      <w:proofErr w:type="gramEnd"/>
      <w:r w:rsidR="009B214D" w:rsidRPr="004B37A7">
        <w:rPr>
          <w:rFonts w:ascii="Arial" w:hAnsi="Arial" w:cs="Arial"/>
          <w:sz w:val="24"/>
          <w:szCs w:val="24"/>
        </w:rPr>
        <w:t xml:space="preserve"> de novembro de 2002 21, legalizou a cirurgia de </w:t>
      </w:r>
      <w:proofErr w:type="spellStart"/>
      <w:r w:rsidR="009B214D" w:rsidRPr="004B37A7">
        <w:rPr>
          <w:rFonts w:ascii="Arial" w:hAnsi="Arial" w:cs="Arial"/>
          <w:sz w:val="24"/>
          <w:szCs w:val="24"/>
        </w:rPr>
        <w:t>transgenitalismo</w:t>
      </w:r>
      <w:proofErr w:type="spellEnd"/>
      <w:r w:rsidR="009B214D" w:rsidRPr="004B37A7">
        <w:rPr>
          <w:rFonts w:ascii="Arial" w:hAnsi="Arial" w:cs="Arial"/>
          <w:sz w:val="24"/>
          <w:szCs w:val="24"/>
        </w:rPr>
        <w:t xml:space="preserve"> no país e requereu ao Judiciário a rever sua posição sobre o tema, que até então era de negar a alteração do sexo como também do nome.</w:t>
      </w:r>
      <w:r w:rsidR="00C74D86" w:rsidRPr="004B37A7">
        <w:rPr>
          <w:rFonts w:ascii="Arial" w:hAnsi="Arial" w:cs="Arial"/>
          <w:sz w:val="24"/>
          <w:szCs w:val="24"/>
        </w:rPr>
        <w:t xml:space="preserve"> </w:t>
      </w:r>
      <w:r w:rsidR="001210A5" w:rsidRPr="004B37A7">
        <w:rPr>
          <w:rFonts w:ascii="Arial" w:hAnsi="Arial" w:cs="Arial"/>
          <w:sz w:val="24"/>
          <w:szCs w:val="24"/>
        </w:rPr>
        <w:t xml:space="preserve">Destaca-se uma decisão </w:t>
      </w:r>
      <w:r w:rsidR="0071744A" w:rsidRPr="004B37A7">
        <w:rPr>
          <w:rFonts w:ascii="Arial" w:hAnsi="Arial" w:cs="Arial"/>
          <w:sz w:val="24"/>
          <w:szCs w:val="24"/>
        </w:rPr>
        <w:t xml:space="preserve">do Desembargador Nascimento Povoas Vaz do TJRJ que determinou a retificação do nome e sexo, consignando que a manutenção do mesmo número de CPF protegerá </w:t>
      </w:r>
      <w:proofErr w:type="gramStart"/>
      <w:r w:rsidR="0071744A" w:rsidRPr="004B37A7">
        <w:rPr>
          <w:rFonts w:ascii="Arial" w:hAnsi="Arial" w:cs="Arial"/>
          <w:sz w:val="24"/>
          <w:szCs w:val="24"/>
        </w:rPr>
        <w:t>terceiros</w:t>
      </w:r>
      <w:proofErr w:type="gramEnd"/>
      <w:r w:rsidR="0071744A" w:rsidRPr="004B37A7">
        <w:rPr>
          <w:rFonts w:ascii="Arial" w:hAnsi="Arial" w:cs="Arial"/>
          <w:sz w:val="24"/>
          <w:szCs w:val="24"/>
        </w:rPr>
        <w:t>. Neste sentido:</w:t>
      </w:r>
    </w:p>
    <w:p w:rsidR="001210A5" w:rsidRPr="004B37A7" w:rsidRDefault="001210A5" w:rsidP="001210A5">
      <w:pPr>
        <w:spacing w:line="360" w:lineRule="auto"/>
        <w:ind w:left="2268" w:hanging="1559"/>
        <w:jc w:val="both"/>
        <w:rPr>
          <w:rFonts w:ascii="Arial" w:hAnsi="Arial" w:cs="Arial"/>
          <w:i/>
          <w:sz w:val="24"/>
          <w:szCs w:val="24"/>
        </w:rPr>
      </w:pPr>
      <w:r w:rsidRPr="004B37A7">
        <w:rPr>
          <w:rFonts w:ascii="Arial" w:hAnsi="Arial" w:cs="Arial"/>
          <w:sz w:val="24"/>
          <w:szCs w:val="24"/>
        </w:rPr>
        <w:t xml:space="preserve">                           </w:t>
      </w:r>
      <w:r w:rsidRPr="004B37A7">
        <w:rPr>
          <w:rFonts w:ascii="Arial" w:hAnsi="Arial" w:cs="Arial"/>
          <w:i/>
          <w:sz w:val="24"/>
          <w:szCs w:val="24"/>
        </w:rPr>
        <w:t xml:space="preserve">REGISTRO CIVIL. Transexual que se submeteu a cirurgia de mudança de sexo, postulando retificação de seu assentamento de nascimento (prenome e sexo). Adequação do registro à aparência do registrando que se impõe. Correção que evitará </w:t>
      </w:r>
      <w:r w:rsidRPr="004B37A7">
        <w:rPr>
          <w:rFonts w:ascii="Arial" w:hAnsi="Arial" w:cs="Arial"/>
          <w:i/>
          <w:sz w:val="24"/>
          <w:szCs w:val="24"/>
        </w:rPr>
        <w:lastRenderedPageBreak/>
        <w:t xml:space="preserve">repetição dos inúmeros constrangimentos suportados pelo recorrente, além de contribuir para superar a perplexidade do meio social causado pelo registro atual. Precedentes do TJ/RJ. Inexistência de insegurança jurídica, pois o apelante manterá o mesmo número do CPF. Recurso provido para determinar a alteração do prenome do autor, bem com a retificação para o sexo feminino. (TJ/SP AC 2005.001.17926, 18ª. C.C, Des. Nascimento Povoas Vaz, </w:t>
      </w:r>
      <w:proofErr w:type="spellStart"/>
      <w:r w:rsidRPr="004B37A7">
        <w:rPr>
          <w:rFonts w:ascii="Arial" w:hAnsi="Arial" w:cs="Arial"/>
          <w:i/>
          <w:sz w:val="24"/>
          <w:szCs w:val="24"/>
        </w:rPr>
        <w:t>Julg</w:t>
      </w:r>
      <w:proofErr w:type="spellEnd"/>
      <w:r w:rsidRPr="004B37A7">
        <w:rPr>
          <w:rFonts w:ascii="Arial" w:hAnsi="Arial" w:cs="Arial"/>
          <w:i/>
          <w:sz w:val="24"/>
          <w:szCs w:val="24"/>
        </w:rPr>
        <w:t>. 22/11/05</w:t>
      </w:r>
      <w:proofErr w:type="gramStart"/>
      <w:r w:rsidRPr="004B37A7">
        <w:rPr>
          <w:rFonts w:ascii="Arial" w:hAnsi="Arial" w:cs="Arial"/>
          <w:i/>
          <w:sz w:val="24"/>
          <w:szCs w:val="24"/>
        </w:rPr>
        <w:t>)</w:t>
      </w:r>
      <w:proofErr w:type="gramEnd"/>
    </w:p>
    <w:p w:rsidR="00F87A24" w:rsidRPr="00F87A24" w:rsidRDefault="007F2986" w:rsidP="00A0605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37A7">
        <w:rPr>
          <w:rFonts w:ascii="Arial" w:hAnsi="Arial" w:cs="Arial"/>
          <w:sz w:val="24"/>
          <w:szCs w:val="24"/>
        </w:rPr>
        <w:t xml:space="preserve">Manifestou-se </w:t>
      </w:r>
      <w:r w:rsidR="00C8423C">
        <w:rPr>
          <w:rFonts w:ascii="Arial" w:hAnsi="Arial" w:cs="Arial"/>
          <w:sz w:val="24"/>
          <w:szCs w:val="24"/>
        </w:rPr>
        <w:t xml:space="preserve">sobre o caso </w:t>
      </w:r>
      <w:r w:rsidRPr="004B37A7">
        <w:rPr>
          <w:rFonts w:ascii="Arial" w:hAnsi="Arial" w:cs="Arial"/>
          <w:sz w:val="24"/>
          <w:szCs w:val="24"/>
        </w:rPr>
        <w:t>com esplêndidas sustentações orais no presente recurs</w:t>
      </w:r>
      <w:r w:rsidR="00F87A24">
        <w:rPr>
          <w:rFonts w:ascii="Arial" w:hAnsi="Arial" w:cs="Arial"/>
          <w:sz w:val="24"/>
          <w:szCs w:val="24"/>
        </w:rPr>
        <w:t xml:space="preserve">o o </w:t>
      </w:r>
      <w:r w:rsidR="00F87A24" w:rsidRPr="00F87A24">
        <w:rPr>
          <w:rFonts w:ascii="Arial" w:hAnsi="Arial" w:cs="Arial"/>
          <w:sz w:val="24"/>
          <w:szCs w:val="24"/>
        </w:rPr>
        <w:t>Ministério</w:t>
      </w:r>
      <w:r w:rsidR="00F87A24">
        <w:rPr>
          <w:rFonts w:ascii="Arial" w:hAnsi="Arial" w:cs="Arial"/>
          <w:sz w:val="24"/>
          <w:szCs w:val="24"/>
        </w:rPr>
        <w:t xml:space="preserve"> Publico F</w:t>
      </w:r>
      <w:r w:rsidR="00F87A24" w:rsidRPr="00F87A24">
        <w:rPr>
          <w:rFonts w:ascii="Arial" w:hAnsi="Arial" w:cs="Arial"/>
          <w:sz w:val="24"/>
          <w:szCs w:val="24"/>
        </w:rPr>
        <w:t xml:space="preserve">ederal, </w:t>
      </w:r>
      <w:r w:rsidR="00AD6BA0">
        <w:rPr>
          <w:rFonts w:ascii="Arial" w:hAnsi="Arial" w:cs="Arial"/>
          <w:sz w:val="24"/>
          <w:szCs w:val="24"/>
        </w:rPr>
        <w:t xml:space="preserve">na pessoa do Procurador Geral da República Rodrigo </w:t>
      </w:r>
      <w:proofErr w:type="spellStart"/>
      <w:r w:rsidR="00AD6BA0">
        <w:rPr>
          <w:rFonts w:ascii="Arial" w:hAnsi="Arial" w:cs="Arial"/>
          <w:sz w:val="24"/>
          <w:szCs w:val="24"/>
        </w:rPr>
        <w:t>Janot</w:t>
      </w:r>
      <w:proofErr w:type="spellEnd"/>
      <w:r w:rsidR="00027966">
        <w:rPr>
          <w:rFonts w:ascii="Arial" w:hAnsi="Arial" w:cs="Arial"/>
          <w:sz w:val="24"/>
          <w:szCs w:val="24"/>
        </w:rPr>
        <w:t>,</w:t>
      </w:r>
      <w:r w:rsidR="00AD6BA0">
        <w:rPr>
          <w:rFonts w:ascii="Arial" w:hAnsi="Arial" w:cs="Arial"/>
          <w:sz w:val="24"/>
          <w:szCs w:val="24"/>
        </w:rPr>
        <w:t xml:space="preserve"> </w:t>
      </w:r>
      <w:r w:rsidR="00F87A24" w:rsidRPr="00F87A24">
        <w:rPr>
          <w:rFonts w:ascii="Arial" w:hAnsi="Arial" w:cs="Arial"/>
          <w:sz w:val="24"/>
          <w:szCs w:val="24"/>
        </w:rPr>
        <w:t>que sustenta em sua tese:</w:t>
      </w:r>
    </w:p>
    <w:p w:rsidR="007C3740" w:rsidRDefault="00F87A24" w:rsidP="007C3740">
      <w:pPr>
        <w:spacing w:line="360" w:lineRule="auto"/>
        <w:ind w:left="2268"/>
        <w:jc w:val="both"/>
        <w:rPr>
          <w:rFonts w:ascii="Arial" w:hAnsi="Arial" w:cs="Arial"/>
          <w:i/>
          <w:sz w:val="24"/>
          <w:szCs w:val="24"/>
        </w:rPr>
      </w:pPr>
      <w:r w:rsidRPr="00F87A24">
        <w:rPr>
          <w:rFonts w:ascii="Arial" w:hAnsi="Arial" w:cs="Arial"/>
          <w:i/>
          <w:sz w:val="24"/>
          <w:szCs w:val="24"/>
        </w:rPr>
        <w:t>Não é possível que uma pessoa seja tratada socialmente como se pertencesse a sexo diverso do qual se identifica e se apresenta publicamente, pois a identidade sexual encontra proteção nos direitos da personalidade e na dignidade da pessoa humana, previstos na Con</w:t>
      </w:r>
      <w:r>
        <w:rPr>
          <w:rFonts w:ascii="Arial" w:hAnsi="Arial" w:cs="Arial"/>
          <w:i/>
          <w:sz w:val="24"/>
          <w:szCs w:val="24"/>
        </w:rPr>
        <w:t>stituição Federal.</w:t>
      </w:r>
    </w:p>
    <w:p w:rsidR="00896D96" w:rsidRPr="00896D96" w:rsidRDefault="007C3740" w:rsidP="007C374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6D96">
        <w:rPr>
          <w:rFonts w:ascii="Arial" w:hAnsi="Arial" w:cs="Arial"/>
          <w:sz w:val="24"/>
          <w:szCs w:val="24"/>
        </w:rPr>
        <w:t>Podemos explanar também</w:t>
      </w:r>
      <w:r w:rsidR="00896D96">
        <w:rPr>
          <w:rFonts w:ascii="Arial" w:hAnsi="Arial" w:cs="Arial"/>
          <w:sz w:val="24"/>
          <w:szCs w:val="24"/>
        </w:rPr>
        <w:t>,</w:t>
      </w:r>
      <w:r w:rsidRPr="00896D96">
        <w:rPr>
          <w:rFonts w:ascii="Arial" w:hAnsi="Arial" w:cs="Arial"/>
          <w:sz w:val="24"/>
          <w:szCs w:val="24"/>
        </w:rPr>
        <w:t xml:space="preserve"> a posição de um </w:t>
      </w:r>
      <w:proofErr w:type="spellStart"/>
      <w:r w:rsidRPr="00896D96">
        <w:rPr>
          <w:rFonts w:ascii="Arial" w:hAnsi="Arial" w:cs="Arial"/>
          <w:sz w:val="24"/>
          <w:szCs w:val="24"/>
        </w:rPr>
        <w:t>amicus</w:t>
      </w:r>
      <w:proofErr w:type="spellEnd"/>
      <w:r w:rsidRPr="00896D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6D96">
        <w:rPr>
          <w:rFonts w:ascii="Arial" w:hAnsi="Arial" w:cs="Arial"/>
          <w:sz w:val="24"/>
          <w:szCs w:val="24"/>
        </w:rPr>
        <w:t>curiae</w:t>
      </w:r>
      <w:proofErr w:type="spellEnd"/>
      <w:r w:rsidRPr="00896D96">
        <w:rPr>
          <w:rFonts w:ascii="Arial" w:hAnsi="Arial" w:cs="Arial"/>
          <w:sz w:val="24"/>
          <w:szCs w:val="24"/>
        </w:rPr>
        <w:t xml:space="preserve"> </w:t>
      </w:r>
      <w:r w:rsidR="0008068A" w:rsidRPr="00896D96">
        <w:rPr>
          <w:rFonts w:ascii="Arial" w:hAnsi="Arial" w:cs="Arial"/>
          <w:sz w:val="24"/>
          <w:szCs w:val="24"/>
        </w:rPr>
        <w:t>a favor da requerente</w:t>
      </w:r>
      <w:r w:rsidR="00896D96" w:rsidRPr="00896D96">
        <w:rPr>
          <w:rFonts w:ascii="Arial" w:hAnsi="Arial" w:cs="Arial"/>
          <w:sz w:val="24"/>
          <w:szCs w:val="24"/>
        </w:rPr>
        <w:t>,</w:t>
      </w:r>
      <w:r w:rsidR="0008068A" w:rsidRPr="00896D96">
        <w:rPr>
          <w:rFonts w:ascii="Arial" w:hAnsi="Arial" w:cs="Arial"/>
          <w:sz w:val="24"/>
          <w:szCs w:val="24"/>
        </w:rPr>
        <w:t xml:space="preserve"> denominad</w:t>
      </w:r>
      <w:r w:rsidR="00896D96" w:rsidRPr="00896D96">
        <w:rPr>
          <w:rFonts w:ascii="Arial" w:hAnsi="Arial" w:cs="Arial"/>
          <w:sz w:val="24"/>
          <w:szCs w:val="24"/>
        </w:rPr>
        <w:t xml:space="preserve">o </w:t>
      </w:r>
      <w:r w:rsidR="0008068A" w:rsidRPr="00896D96">
        <w:rPr>
          <w:rFonts w:ascii="Arial" w:hAnsi="Arial" w:cs="Arial"/>
          <w:sz w:val="24"/>
          <w:szCs w:val="24"/>
        </w:rPr>
        <w:t>Centro Latino-americano em Sexualidade e Direitos Humanos</w:t>
      </w:r>
      <w:r w:rsidR="00896D96" w:rsidRPr="00896D96">
        <w:rPr>
          <w:rFonts w:ascii="Arial" w:hAnsi="Arial" w:cs="Arial"/>
          <w:sz w:val="24"/>
          <w:szCs w:val="24"/>
        </w:rPr>
        <w:t xml:space="preserve"> </w:t>
      </w:r>
      <w:r w:rsidR="00896D96">
        <w:rPr>
          <w:rFonts w:ascii="Arial" w:hAnsi="Arial" w:cs="Arial"/>
          <w:sz w:val="24"/>
          <w:szCs w:val="24"/>
        </w:rPr>
        <w:t>(</w:t>
      </w:r>
      <w:r w:rsidR="00896D96" w:rsidRPr="00896D96">
        <w:rPr>
          <w:rFonts w:ascii="Arial" w:hAnsi="Arial" w:cs="Arial"/>
          <w:sz w:val="24"/>
          <w:szCs w:val="24"/>
        </w:rPr>
        <w:t>CLAM</w:t>
      </w:r>
      <w:r w:rsidR="00896D96">
        <w:rPr>
          <w:rFonts w:ascii="Arial" w:hAnsi="Arial" w:cs="Arial"/>
          <w:sz w:val="24"/>
          <w:szCs w:val="24"/>
        </w:rPr>
        <w:t>).</w:t>
      </w:r>
      <w:r w:rsidR="00896D96" w:rsidRPr="00896D96">
        <w:rPr>
          <w:rFonts w:ascii="Arial" w:hAnsi="Arial" w:cs="Arial"/>
          <w:sz w:val="24"/>
          <w:szCs w:val="24"/>
        </w:rPr>
        <w:t xml:space="preserve"> Onde refere-se: </w:t>
      </w:r>
    </w:p>
    <w:p w:rsidR="00896D96" w:rsidRDefault="00896D96" w:rsidP="00896D96">
      <w:pPr>
        <w:spacing w:line="360" w:lineRule="auto"/>
        <w:ind w:left="2268" w:firstLine="709"/>
        <w:jc w:val="both"/>
        <w:rPr>
          <w:rFonts w:ascii="Arial" w:hAnsi="Arial" w:cs="Arial"/>
          <w:i/>
          <w:sz w:val="24"/>
          <w:szCs w:val="24"/>
        </w:rPr>
      </w:pPr>
      <w:r w:rsidRPr="00896D96">
        <w:rPr>
          <w:rFonts w:ascii="Arial" w:hAnsi="Arial" w:cs="Arial"/>
          <w:i/>
          <w:sz w:val="24"/>
          <w:szCs w:val="24"/>
        </w:rPr>
        <w:t xml:space="preserve">O argumento central deste </w:t>
      </w:r>
      <w:proofErr w:type="spellStart"/>
      <w:r w:rsidRPr="00896D96">
        <w:rPr>
          <w:rFonts w:ascii="Arial" w:hAnsi="Arial" w:cs="Arial"/>
          <w:i/>
          <w:sz w:val="24"/>
          <w:szCs w:val="24"/>
        </w:rPr>
        <w:t>amicus</w:t>
      </w:r>
      <w:proofErr w:type="spellEnd"/>
      <w:r w:rsidRPr="00896D9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96D96">
        <w:rPr>
          <w:rFonts w:ascii="Arial" w:hAnsi="Arial" w:cs="Arial"/>
          <w:i/>
          <w:sz w:val="24"/>
          <w:szCs w:val="24"/>
        </w:rPr>
        <w:t>curiae</w:t>
      </w:r>
      <w:proofErr w:type="spellEnd"/>
      <w:r w:rsidRPr="00896D96">
        <w:rPr>
          <w:rFonts w:ascii="Arial" w:hAnsi="Arial" w:cs="Arial"/>
          <w:i/>
          <w:sz w:val="24"/>
          <w:szCs w:val="24"/>
        </w:rPr>
        <w:t xml:space="preserve"> é que este tratamento é incompatível com a Constituição de 1988. Isso porque a Carta Magna erige-se sobre o pilar da dignidade da pessoa humana, a qual assegura o livre desenvolvimento da personalidade dos indivíduos, que tem como um de seus pilares sua expressão de gênero (art. 1°, III). Sem dúvida, o reconhecimento do gênero de um indivíduo compõe o âmago de sua identidade e a negativa desse exercício gera danos psíquicos irreparáveis, violando </w:t>
      </w:r>
      <w:r>
        <w:rPr>
          <w:rFonts w:ascii="Arial" w:hAnsi="Arial" w:cs="Arial"/>
          <w:i/>
          <w:sz w:val="24"/>
          <w:szCs w:val="24"/>
        </w:rPr>
        <w:t>frontalmente sua dignidade.</w:t>
      </w:r>
    </w:p>
    <w:p w:rsidR="00CA13C6" w:rsidRDefault="00CE7013" w:rsidP="00896D9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76C6A">
        <w:rPr>
          <w:rFonts w:ascii="Arial" w:hAnsi="Arial" w:cs="Arial"/>
          <w:sz w:val="24"/>
          <w:szCs w:val="24"/>
        </w:rPr>
        <w:t xml:space="preserve">estaca-se </w:t>
      </w:r>
      <w:r w:rsidR="00027966">
        <w:rPr>
          <w:rFonts w:ascii="Arial" w:hAnsi="Arial" w:cs="Arial"/>
          <w:sz w:val="24"/>
          <w:szCs w:val="24"/>
        </w:rPr>
        <w:t>ainda</w:t>
      </w:r>
      <w:r w:rsidR="00896D96">
        <w:rPr>
          <w:rFonts w:ascii="Arial" w:hAnsi="Arial" w:cs="Arial"/>
          <w:sz w:val="24"/>
          <w:szCs w:val="24"/>
        </w:rPr>
        <w:t xml:space="preserve"> a posição </w:t>
      </w:r>
      <w:r w:rsidR="00C30253">
        <w:rPr>
          <w:rFonts w:ascii="Arial" w:hAnsi="Arial" w:cs="Arial"/>
          <w:sz w:val="24"/>
          <w:szCs w:val="24"/>
        </w:rPr>
        <w:t xml:space="preserve">brilhante </w:t>
      </w:r>
      <w:r w:rsidR="00896D96">
        <w:rPr>
          <w:rFonts w:ascii="Arial" w:hAnsi="Arial" w:cs="Arial"/>
          <w:sz w:val="24"/>
          <w:szCs w:val="24"/>
        </w:rPr>
        <w:t>do Ministro Roberto Barroso</w:t>
      </w:r>
      <w:r w:rsidR="00C30253">
        <w:rPr>
          <w:rFonts w:ascii="Arial" w:hAnsi="Arial" w:cs="Arial"/>
          <w:sz w:val="24"/>
          <w:szCs w:val="24"/>
        </w:rPr>
        <w:t>,</w:t>
      </w:r>
      <w:r w:rsidR="00896D96">
        <w:rPr>
          <w:rFonts w:ascii="Arial" w:hAnsi="Arial" w:cs="Arial"/>
          <w:sz w:val="24"/>
          <w:szCs w:val="24"/>
        </w:rPr>
        <w:t xml:space="preserve"> re</w:t>
      </w:r>
      <w:r w:rsidR="00076C6A">
        <w:rPr>
          <w:rFonts w:ascii="Arial" w:hAnsi="Arial" w:cs="Arial"/>
          <w:sz w:val="24"/>
          <w:szCs w:val="24"/>
        </w:rPr>
        <w:t>lator do caso que apesar de não ter se posicionado com seu voto, já se colocou a favor da requerente</w:t>
      </w:r>
      <w:r w:rsidR="00CA13C6">
        <w:rPr>
          <w:rFonts w:ascii="Arial" w:hAnsi="Arial" w:cs="Arial"/>
          <w:sz w:val="24"/>
          <w:szCs w:val="24"/>
        </w:rPr>
        <w:t xml:space="preserve"> e cita como alguns dos seus argumentos, outro caso do gênero ocorrido </w:t>
      </w:r>
      <w:r w:rsidR="00CA13C6">
        <w:rPr>
          <w:rFonts w:ascii="Arial" w:hAnsi="Arial" w:cs="Arial"/>
          <w:sz w:val="24"/>
          <w:szCs w:val="24"/>
        </w:rPr>
        <w:lastRenderedPageBreak/>
        <w:t>em nosso país e faz</w:t>
      </w:r>
      <w:r w:rsidR="00C30253">
        <w:rPr>
          <w:rFonts w:ascii="Arial" w:hAnsi="Arial" w:cs="Arial"/>
          <w:sz w:val="24"/>
          <w:szCs w:val="24"/>
        </w:rPr>
        <w:t>endo</w:t>
      </w:r>
      <w:r w:rsidR="00CA13C6">
        <w:rPr>
          <w:rFonts w:ascii="Arial" w:hAnsi="Arial" w:cs="Arial"/>
          <w:sz w:val="24"/>
          <w:szCs w:val="24"/>
        </w:rPr>
        <w:t xml:space="preserve"> um aparato amplo </w:t>
      </w:r>
      <w:r w:rsidR="00C30253">
        <w:rPr>
          <w:rFonts w:ascii="Arial" w:hAnsi="Arial" w:cs="Arial"/>
          <w:sz w:val="24"/>
          <w:szCs w:val="24"/>
        </w:rPr>
        <w:t xml:space="preserve">e analogia </w:t>
      </w:r>
      <w:r w:rsidR="00CA13C6">
        <w:rPr>
          <w:rFonts w:ascii="Arial" w:hAnsi="Arial" w:cs="Arial"/>
          <w:sz w:val="24"/>
          <w:szCs w:val="24"/>
        </w:rPr>
        <w:t>do presente recurso com casos já de</w:t>
      </w:r>
      <w:r w:rsidR="00C30253">
        <w:rPr>
          <w:rFonts w:ascii="Arial" w:hAnsi="Arial" w:cs="Arial"/>
          <w:sz w:val="24"/>
          <w:szCs w:val="24"/>
        </w:rPr>
        <w:t>cididos no Supremo Tribunal Federal</w:t>
      </w:r>
      <w:r w:rsidR="00CA13C6">
        <w:rPr>
          <w:rFonts w:ascii="Arial" w:hAnsi="Arial" w:cs="Arial"/>
          <w:sz w:val="24"/>
          <w:szCs w:val="24"/>
        </w:rPr>
        <w:t xml:space="preserve"> (STF)</w:t>
      </w:r>
      <w:r w:rsidR="00C30253">
        <w:rPr>
          <w:rFonts w:ascii="Arial" w:hAnsi="Arial" w:cs="Arial"/>
          <w:sz w:val="24"/>
          <w:szCs w:val="24"/>
        </w:rPr>
        <w:t>.</w:t>
      </w:r>
    </w:p>
    <w:p w:rsidR="007C3740" w:rsidRDefault="00CA13C6" w:rsidP="00E5083A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O</w:t>
      </w:r>
      <w:r w:rsidRPr="00CA13C6">
        <w:rPr>
          <w:rFonts w:ascii="Arial" w:hAnsi="Arial" w:cs="Arial"/>
          <w:i/>
          <w:sz w:val="24"/>
          <w:szCs w:val="24"/>
        </w:rPr>
        <w:t xml:space="preserve"> caso em </w:t>
      </w:r>
      <w:r w:rsidRPr="00C30253">
        <w:rPr>
          <w:rFonts w:ascii="Arial" w:hAnsi="Arial" w:cs="Arial"/>
          <w:i/>
          <w:sz w:val="24"/>
          <w:szCs w:val="24"/>
        </w:rPr>
        <w:t>questão não é isolado: para citar apenas um exemplo recente, episódio semelhante ocorreu em Brasília no dia 16.09.2014, o que foi amplamente noticiado (http://g1.globo.com/distrito-federal/noticia/2014/09/transexuais-saoexpulsas-de-banheiro-feminino-de-shopping-do-df.html). Assim, a decisão a ser proferida pelo Supremo Tribunal Federal poderá definir o padrão de conduta adequado em casos da espécie, orientando não só as partes diretamente envolvidas, como as demais instâncias do Judiciário. A decisão a ser tomada, assim, ultrapassa os interesses subjetivos da causa.</w:t>
      </w:r>
      <w:r w:rsidR="00C30253" w:rsidRPr="00C30253">
        <w:rPr>
          <w:rFonts w:ascii="Arial" w:hAnsi="Arial" w:cs="Arial"/>
          <w:i/>
          <w:sz w:val="24"/>
          <w:szCs w:val="24"/>
        </w:rPr>
        <w:t xml:space="preserve"> Por fim, e em reforço ao que se vem de expor, esta Corte reconheceu recentemente o caráter constitucional e a repercussão geral em hipótese também envolvendo direitos de transexuais, destacando-se a importância de esta Corte definir “o conteúdo jurídico do direito à autodeterminação sexual”.</w:t>
      </w:r>
      <w:r w:rsidR="0008068A">
        <w:rPr>
          <w:rFonts w:ascii="Arial" w:hAnsi="Arial" w:cs="Arial"/>
          <w:sz w:val="24"/>
          <w:szCs w:val="24"/>
        </w:rPr>
        <w:t xml:space="preserve"> </w:t>
      </w:r>
    </w:p>
    <w:p w:rsidR="00CE7013" w:rsidRPr="00CE7013" w:rsidRDefault="00027966" w:rsidP="00CE7013">
      <w:pPr>
        <w:spacing w:line="360" w:lineRule="auto"/>
        <w:ind w:firstLine="709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A doutrina brasileira</w:t>
      </w:r>
      <w:r w:rsidR="00CE7013" w:rsidRPr="00CE701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notadamente na pessoa</w:t>
      </w:r>
      <w:r w:rsidR="00CE7013" w:rsidRPr="00CE7013">
        <w:rPr>
          <w:rFonts w:ascii="Arial" w:hAnsi="Arial" w:cs="Arial"/>
          <w:sz w:val="24"/>
          <w:szCs w:val="24"/>
        </w:rPr>
        <w:t xml:space="preserve"> de Maria Helena Diniz</w:t>
      </w:r>
      <w:r>
        <w:rPr>
          <w:rFonts w:ascii="Arial" w:hAnsi="Arial" w:cs="Arial"/>
          <w:sz w:val="24"/>
          <w:szCs w:val="24"/>
        </w:rPr>
        <w:t>, argumenta</w:t>
      </w:r>
      <w:r w:rsidR="00CE7013" w:rsidRPr="00CE7013">
        <w:rPr>
          <w:rFonts w:ascii="Arial" w:hAnsi="Arial" w:cs="Arial"/>
          <w:sz w:val="24"/>
          <w:szCs w:val="24"/>
        </w:rPr>
        <w:t xml:space="preserve"> sobre os direitos da personalidade, direito este violado no caso em questão. Segundo a mesma:</w:t>
      </w:r>
      <w:r w:rsidR="00CE7013" w:rsidRPr="00CE701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:rsidR="00CE7013" w:rsidRPr="00CE7013" w:rsidRDefault="00CE7013" w:rsidP="00CE7013">
      <w:pPr>
        <w:spacing w:line="360" w:lineRule="auto"/>
        <w:ind w:left="2268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CE7013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os</w:t>
      </w:r>
      <w:proofErr w:type="gramEnd"/>
      <w:r w:rsidRPr="00CE7013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direitos da personalidade são direitos subjetivos da pessoa de proteger o que lhe é próprio, melhor dizendo, a sua integridade física, como a vida, alimentos, etc.; a sua integridade intelectual - liberdade de pensamento, autoria científica, etc.; e a sua integridade moral, a exemplo da honra (DINIZ, Maria Helena, 2011).</w:t>
      </w:r>
    </w:p>
    <w:p w:rsidR="00EE5B16" w:rsidRPr="00CE7013" w:rsidRDefault="002E611F" w:rsidP="00EE5B1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E7013">
        <w:rPr>
          <w:rFonts w:ascii="Arial" w:hAnsi="Arial" w:cs="Arial"/>
          <w:sz w:val="24"/>
          <w:szCs w:val="24"/>
        </w:rPr>
        <w:t>Em suma</w:t>
      </w:r>
      <w:r w:rsidR="00C74D86" w:rsidRPr="00CE7013">
        <w:rPr>
          <w:rFonts w:ascii="Arial" w:hAnsi="Arial" w:cs="Arial"/>
          <w:sz w:val="24"/>
          <w:szCs w:val="24"/>
        </w:rPr>
        <w:t>, a efeti</w:t>
      </w:r>
      <w:r w:rsidR="0035268A" w:rsidRPr="00CE7013">
        <w:rPr>
          <w:rFonts w:ascii="Arial" w:hAnsi="Arial" w:cs="Arial"/>
          <w:sz w:val="24"/>
          <w:szCs w:val="24"/>
        </w:rPr>
        <w:t>vação dos direitos dessa pequena parcela</w:t>
      </w:r>
      <w:r w:rsidR="00C74D86" w:rsidRPr="00CE7013">
        <w:rPr>
          <w:rFonts w:ascii="Arial" w:hAnsi="Arial" w:cs="Arial"/>
          <w:sz w:val="24"/>
          <w:szCs w:val="24"/>
        </w:rPr>
        <w:t xml:space="preserve"> que tanto sofre pela marginalização e intolerânci</w:t>
      </w:r>
      <w:r w:rsidR="00664795" w:rsidRPr="00CE7013">
        <w:rPr>
          <w:rFonts w:ascii="Arial" w:hAnsi="Arial" w:cs="Arial"/>
          <w:sz w:val="24"/>
          <w:szCs w:val="24"/>
        </w:rPr>
        <w:t xml:space="preserve">a da sociedade, seria a garantia por parte do estado de uma política de conscientização bem mais efetiva </w:t>
      </w:r>
      <w:r w:rsidR="00EE5B16" w:rsidRPr="00CE7013">
        <w:rPr>
          <w:rFonts w:ascii="Arial" w:hAnsi="Arial" w:cs="Arial"/>
          <w:sz w:val="24"/>
          <w:szCs w:val="24"/>
        </w:rPr>
        <w:t xml:space="preserve">em nossa sociedade.  Pois </w:t>
      </w:r>
      <w:r w:rsidR="00EE5B16" w:rsidRPr="00CE7013">
        <w:rPr>
          <w:rFonts w:ascii="Arial" w:hAnsi="Arial" w:cs="Arial"/>
          <w:sz w:val="24"/>
          <w:szCs w:val="24"/>
          <w:shd w:val="clear" w:color="auto" w:fill="FFFFFF"/>
        </w:rPr>
        <w:t xml:space="preserve">mesmo após a promulgação da Constituição Federal Brasileira que consagrou os valores da igualdade e da dignidade humana, essa minoria </w:t>
      </w:r>
      <w:r w:rsidR="003C2CA7" w:rsidRPr="00CE7013">
        <w:rPr>
          <w:rFonts w:ascii="Arial" w:hAnsi="Arial" w:cs="Arial"/>
          <w:sz w:val="24"/>
          <w:szCs w:val="24"/>
          <w:shd w:val="clear" w:color="auto" w:fill="FFFFFF"/>
        </w:rPr>
        <w:t>ainda permanece relegada</w:t>
      </w:r>
      <w:r w:rsidR="00EE5B16" w:rsidRPr="00CE7013">
        <w:rPr>
          <w:rFonts w:ascii="Arial" w:hAnsi="Arial" w:cs="Arial"/>
          <w:sz w:val="24"/>
          <w:szCs w:val="24"/>
          <w:shd w:val="clear" w:color="auto" w:fill="FFFFFF"/>
        </w:rPr>
        <w:t xml:space="preserve"> à margem da sociedade. Há uma impressionante dificuldade em aceitar as </w:t>
      </w:r>
      <w:r w:rsidR="00EE5B16" w:rsidRPr="00CE7013">
        <w:rPr>
          <w:rFonts w:ascii="Arial" w:hAnsi="Arial" w:cs="Arial"/>
          <w:sz w:val="24"/>
          <w:szCs w:val="24"/>
          <w:shd w:val="clear" w:color="auto" w:fill="FFFFFF"/>
        </w:rPr>
        <w:lastRenderedPageBreak/>
        <w:t>diferenças, e isso se expressa</w:t>
      </w:r>
      <w:r w:rsidR="003C2CA7" w:rsidRPr="00CE7013">
        <w:rPr>
          <w:rFonts w:ascii="Arial" w:hAnsi="Arial" w:cs="Arial"/>
          <w:sz w:val="24"/>
          <w:szCs w:val="24"/>
          <w:shd w:val="clear" w:color="auto" w:fill="FFFFFF"/>
        </w:rPr>
        <w:t xml:space="preserve"> de modo particularmente árduo</w:t>
      </w:r>
      <w:r w:rsidR="00EE5B16" w:rsidRPr="00CE7013">
        <w:rPr>
          <w:rFonts w:ascii="Arial" w:hAnsi="Arial" w:cs="Arial"/>
          <w:sz w:val="24"/>
          <w:szCs w:val="24"/>
          <w:shd w:val="clear" w:color="auto" w:fill="FFFFFF"/>
        </w:rPr>
        <w:t xml:space="preserve"> no campo da sexualidade</w:t>
      </w:r>
      <w:r w:rsidRPr="00CE7013">
        <w:rPr>
          <w:rFonts w:ascii="Arial" w:hAnsi="Arial" w:cs="Arial"/>
          <w:sz w:val="24"/>
          <w:szCs w:val="24"/>
          <w:shd w:val="clear" w:color="auto" w:fill="FFFFFF"/>
        </w:rPr>
        <w:t xml:space="preserve"> e comprovado por diver</w:t>
      </w:r>
      <w:r w:rsidR="00366B22" w:rsidRPr="00CE7013">
        <w:rPr>
          <w:rFonts w:ascii="Arial" w:hAnsi="Arial" w:cs="Arial"/>
          <w:sz w:val="24"/>
          <w:szCs w:val="24"/>
          <w:shd w:val="clear" w:color="auto" w:fill="FFFFFF"/>
        </w:rPr>
        <w:t xml:space="preserve">sas pesquisas, entre as quais </w:t>
      </w:r>
      <w:proofErr w:type="gramStart"/>
      <w:r w:rsidR="00366B22" w:rsidRPr="00CE7013">
        <w:rPr>
          <w:rFonts w:ascii="Arial" w:hAnsi="Arial" w:cs="Arial"/>
          <w:sz w:val="24"/>
          <w:szCs w:val="24"/>
          <w:shd w:val="clear" w:color="auto" w:fill="FFFFFF"/>
        </w:rPr>
        <w:t>destaca-se</w:t>
      </w:r>
      <w:proofErr w:type="gramEnd"/>
      <w:r w:rsidR="00366B22" w:rsidRPr="00CE7013">
        <w:rPr>
          <w:rFonts w:ascii="Arial" w:hAnsi="Arial" w:cs="Arial"/>
          <w:sz w:val="24"/>
          <w:szCs w:val="24"/>
          <w:shd w:val="clear" w:color="auto" w:fill="FFFFFF"/>
        </w:rPr>
        <w:t>:</w:t>
      </w:r>
      <w:r w:rsidRPr="00CE701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2E611F" w:rsidRPr="004B37A7" w:rsidRDefault="002E611F" w:rsidP="002E611F">
      <w:pPr>
        <w:spacing w:line="360" w:lineRule="auto"/>
        <w:ind w:left="2268"/>
        <w:jc w:val="both"/>
        <w:rPr>
          <w:rFonts w:ascii="Arial" w:hAnsi="Arial" w:cs="Arial"/>
          <w:i/>
          <w:sz w:val="24"/>
          <w:szCs w:val="24"/>
        </w:rPr>
      </w:pPr>
      <w:r w:rsidRPr="00CE7013">
        <w:rPr>
          <w:rFonts w:ascii="Arial" w:hAnsi="Arial" w:cs="Arial"/>
          <w:i/>
          <w:sz w:val="24"/>
          <w:szCs w:val="24"/>
          <w:shd w:val="clear" w:color="auto" w:fill="FFFFFF"/>
        </w:rPr>
        <w:t>Com mais de 600 assassinatos entre 2008 e 2014, o</w:t>
      </w:r>
      <w:r w:rsidRPr="00CE7013">
        <w:rPr>
          <w:rStyle w:val="apple-converted-space"/>
          <w:rFonts w:ascii="Arial" w:hAnsi="Arial" w:cs="Arial"/>
          <w:i/>
          <w:sz w:val="24"/>
          <w:szCs w:val="24"/>
          <w:shd w:val="clear" w:color="auto" w:fill="FFFFFF"/>
        </w:rPr>
        <w:t> </w:t>
      </w:r>
      <w:r w:rsidRPr="00CE7013">
        <w:rPr>
          <w:rFonts w:ascii="Arial" w:hAnsi="Arial" w:cs="Arial"/>
          <w:i/>
          <w:sz w:val="24"/>
          <w:szCs w:val="24"/>
          <w:shd w:val="clear" w:color="auto" w:fill="FFFFFF"/>
        </w:rPr>
        <w:t>Brasil é o país que mais mata travestis e transexuais no mundo,</w:t>
      </w:r>
      <w:r w:rsidRPr="00CE7013">
        <w:rPr>
          <w:rStyle w:val="apple-converted-space"/>
          <w:rFonts w:ascii="Arial" w:hAnsi="Arial" w:cs="Arial"/>
          <w:i/>
          <w:sz w:val="24"/>
          <w:szCs w:val="24"/>
          <w:shd w:val="clear" w:color="auto" w:fill="FFFFFF"/>
        </w:rPr>
        <w:t> </w:t>
      </w:r>
      <w:r w:rsidRPr="00CE7013">
        <w:rPr>
          <w:rFonts w:ascii="Arial" w:hAnsi="Arial" w:cs="Arial"/>
          <w:i/>
          <w:sz w:val="24"/>
          <w:szCs w:val="24"/>
          <w:shd w:val="clear" w:color="auto" w:fill="FFFFFF"/>
        </w:rPr>
        <w:t xml:space="preserve">segundo pesquisa da organização não governamental (ONG) </w:t>
      </w:r>
      <w:proofErr w:type="spellStart"/>
      <w:r w:rsidRPr="00CE7013">
        <w:rPr>
          <w:rFonts w:ascii="Arial" w:hAnsi="Arial" w:cs="Arial"/>
          <w:i/>
          <w:sz w:val="24"/>
          <w:szCs w:val="24"/>
          <w:shd w:val="clear" w:color="auto" w:fill="FFFFFF"/>
        </w:rPr>
        <w:t>Transgender</w:t>
      </w:r>
      <w:proofErr w:type="spellEnd"/>
      <w:r w:rsidRPr="00CE7013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CE7013">
        <w:rPr>
          <w:rFonts w:ascii="Arial" w:hAnsi="Arial" w:cs="Arial"/>
          <w:i/>
          <w:sz w:val="24"/>
          <w:szCs w:val="24"/>
          <w:shd w:val="clear" w:color="auto" w:fill="FFFFFF"/>
        </w:rPr>
        <w:t>Europe</w:t>
      </w:r>
      <w:proofErr w:type="spellEnd"/>
      <w:r w:rsidRPr="00CE7013">
        <w:rPr>
          <w:rFonts w:ascii="Arial" w:hAnsi="Arial" w:cs="Arial"/>
          <w:i/>
          <w:sz w:val="24"/>
          <w:szCs w:val="24"/>
          <w:shd w:val="clear" w:color="auto" w:fill="FFFFFF"/>
        </w:rPr>
        <w:t xml:space="preserve"> (TGEU), rede europeia de organizações que apoiam os direitos da população </w:t>
      </w:r>
      <w:proofErr w:type="spellStart"/>
      <w:r w:rsidRPr="00CE7013">
        <w:rPr>
          <w:rFonts w:ascii="Arial" w:hAnsi="Arial" w:cs="Arial"/>
          <w:i/>
          <w:sz w:val="24"/>
          <w:szCs w:val="24"/>
          <w:shd w:val="clear" w:color="auto" w:fill="FFFFFF"/>
        </w:rPr>
        <w:t>transgênero</w:t>
      </w:r>
      <w:proofErr w:type="spellEnd"/>
      <w:r w:rsidRPr="00CE7013">
        <w:rPr>
          <w:rFonts w:ascii="Arial" w:hAnsi="Arial" w:cs="Arial"/>
          <w:i/>
          <w:sz w:val="24"/>
          <w:szCs w:val="24"/>
          <w:shd w:val="clear" w:color="auto" w:fill="FFFFFF"/>
        </w:rPr>
        <w:t>.</w:t>
      </w:r>
      <w:r w:rsidRPr="00CE7013">
        <w:rPr>
          <w:rStyle w:val="apple-converted-space"/>
          <w:rFonts w:ascii="Arial" w:hAnsi="Arial" w:cs="Arial"/>
          <w:i/>
          <w:sz w:val="24"/>
          <w:szCs w:val="24"/>
          <w:shd w:val="clear" w:color="auto" w:fill="FFFFFF"/>
        </w:rPr>
        <w:t> </w:t>
      </w:r>
      <w:r w:rsidRPr="00CE7013">
        <w:rPr>
          <w:rFonts w:ascii="Arial" w:hAnsi="Arial" w:cs="Arial"/>
          <w:i/>
          <w:sz w:val="24"/>
          <w:szCs w:val="24"/>
          <w:shd w:val="clear" w:color="auto" w:fill="FFFFFF"/>
        </w:rPr>
        <w:t>Elas, que em muitas das vezes se reconhecem como mulheres desde a infância, enfrentam dificuldades na família, na escola e no mercado</w:t>
      </w:r>
      <w:r w:rsidRPr="004B37A7">
        <w:rPr>
          <w:rFonts w:ascii="Arial" w:hAnsi="Arial" w:cs="Arial"/>
          <w:i/>
          <w:sz w:val="24"/>
          <w:szCs w:val="24"/>
          <w:shd w:val="clear" w:color="auto" w:fill="FFFFFF"/>
        </w:rPr>
        <w:t xml:space="preserve"> de trabalho para assumir a identidade feminina, que vão desde a violência até o não reconhecimen</w:t>
      </w:r>
      <w:r w:rsidR="00B27AA5">
        <w:rPr>
          <w:rFonts w:ascii="Arial" w:hAnsi="Arial" w:cs="Arial"/>
          <w:i/>
          <w:sz w:val="24"/>
          <w:szCs w:val="24"/>
          <w:shd w:val="clear" w:color="auto" w:fill="FFFFFF"/>
        </w:rPr>
        <w:t xml:space="preserve">to dos seus direitos de cidadãs. </w:t>
      </w:r>
      <w:r w:rsidR="00027966">
        <w:rPr>
          <w:rFonts w:ascii="Arial" w:hAnsi="Arial" w:cs="Arial"/>
          <w:i/>
          <w:sz w:val="24"/>
          <w:szCs w:val="24"/>
          <w:shd w:val="clear" w:color="auto" w:fill="FFFFFF"/>
        </w:rPr>
        <w:t>(</w:t>
      </w:r>
      <w:r w:rsidR="00B27AA5">
        <w:rPr>
          <w:rFonts w:ascii="Arial" w:hAnsi="Arial" w:cs="Arial"/>
          <w:i/>
          <w:sz w:val="24"/>
          <w:szCs w:val="24"/>
          <w:shd w:val="clear" w:color="auto" w:fill="FFFFFF"/>
        </w:rPr>
        <w:t>Rede Brasil Atual, 2016).</w:t>
      </w:r>
    </w:p>
    <w:p w:rsidR="007C10EB" w:rsidRPr="004B37A7" w:rsidRDefault="00A75AEC" w:rsidP="00A0605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</w:t>
      </w:r>
      <w:r w:rsidR="002E611F" w:rsidRPr="00A75AEC">
        <w:rPr>
          <w:rFonts w:ascii="Arial" w:hAnsi="Arial" w:cs="Arial"/>
          <w:sz w:val="24"/>
          <w:szCs w:val="24"/>
        </w:rPr>
        <w:t xml:space="preserve"> exposto</w:t>
      </w:r>
      <w:r>
        <w:rPr>
          <w:rFonts w:ascii="Arial" w:hAnsi="Arial" w:cs="Arial"/>
          <w:sz w:val="24"/>
          <w:szCs w:val="24"/>
        </w:rPr>
        <w:t xml:space="preserve">, </w:t>
      </w:r>
      <w:r w:rsidR="000A3954" w:rsidRPr="00A75AEC">
        <w:rPr>
          <w:rFonts w:ascii="Arial" w:hAnsi="Arial" w:cs="Arial"/>
          <w:sz w:val="24"/>
          <w:szCs w:val="24"/>
        </w:rPr>
        <w:t>é</w:t>
      </w:r>
      <w:r w:rsidR="00F90EDF" w:rsidRPr="00A75A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notório</w:t>
      </w:r>
      <w:r w:rsidRPr="00A75AEC">
        <w:rPr>
          <w:rFonts w:ascii="Arial" w:hAnsi="Arial" w:cs="Arial"/>
          <w:sz w:val="24"/>
          <w:szCs w:val="24"/>
        </w:rPr>
        <w:t xml:space="preserve"> que o uso dos banheiros públicos </w:t>
      </w:r>
      <w:r w:rsidR="00F30BC1">
        <w:rPr>
          <w:rFonts w:ascii="Arial" w:hAnsi="Arial" w:cs="Arial"/>
          <w:sz w:val="24"/>
          <w:szCs w:val="24"/>
        </w:rPr>
        <w:t xml:space="preserve">para os transexuais torna-se </w:t>
      </w:r>
      <w:r w:rsidRPr="00A75AEC">
        <w:rPr>
          <w:rFonts w:ascii="Arial" w:hAnsi="Arial" w:cs="Arial"/>
          <w:sz w:val="24"/>
          <w:szCs w:val="24"/>
        </w:rPr>
        <w:t>de fato uma</w:t>
      </w:r>
      <w:r>
        <w:rPr>
          <w:rFonts w:ascii="Arial" w:hAnsi="Arial" w:cs="Arial"/>
          <w:sz w:val="24"/>
          <w:szCs w:val="24"/>
        </w:rPr>
        <w:t xml:space="preserve"> questão </w:t>
      </w:r>
      <w:r w:rsidR="00F30BC1">
        <w:rPr>
          <w:rFonts w:ascii="Arial" w:hAnsi="Arial" w:cs="Arial"/>
          <w:sz w:val="24"/>
          <w:szCs w:val="24"/>
        </w:rPr>
        <w:t xml:space="preserve">extremamente </w:t>
      </w:r>
      <w:r>
        <w:rPr>
          <w:rFonts w:ascii="Arial" w:hAnsi="Arial" w:cs="Arial"/>
          <w:sz w:val="24"/>
          <w:szCs w:val="24"/>
        </w:rPr>
        <w:t xml:space="preserve">delicada, onde a </w:t>
      </w:r>
      <w:r w:rsidR="002E611F" w:rsidRPr="00A75AEC">
        <w:rPr>
          <w:rFonts w:ascii="Arial" w:hAnsi="Arial" w:cs="Arial"/>
          <w:sz w:val="24"/>
          <w:szCs w:val="24"/>
        </w:rPr>
        <w:t xml:space="preserve">discursão sobre a </w:t>
      </w:r>
      <w:r w:rsidR="00F90EDF" w:rsidRPr="00A75AEC">
        <w:rPr>
          <w:rFonts w:ascii="Arial" w:hAnsi="Arial" w:cs="Arial"/>
          <w:sz w:val="24"/>
          <w:szCs w:val="24"/>
        </w:rPr>
        <w:t xml:space="preserve">temática do presente recurso é de suma importância </w:t>
      </w:r>
      <w:r w:rsidR="0016246E">
        <w:rPr>
          <w:rFonts w:ascii="Arial" w:hAnsi="Arial" w:cs="Arial"/>
          <w:sz w:val="24"/>
          <w:szCs w:val="24"/>
        </w:rPr>
        <w:t>em nossa</w:t>
      </w:r>
      <w:r w:rsidR="00F90EDF" w:rsidRPr="00A75AEC">
        <w:rPr>
          <w:rFonts w:ascii="Arial" w:hAnsi="Arial" w:cs="Arial"/>
          <w:sz w:val="24"/>
          <w:szCs w:val="24"/>
        </w:rPr>
        <w:t xml:space="preserve"> sociedade contemporânea, </w:t>
      </w:r>
      <w:r w:rsidR="006204E4">
        <w:rPr>
          <w:rFonts w:ascii="Arial" w:hAnsi="Arial" w:cs="Arial"/>
          <w:sz w:val="24"/>
          <w:szCs w:val="24"/>
        </w:rPr>
        <w:t>ao passo que</w:t>
      </w:r>
      <w:r w:rsidR="00F90EDF" w:rsidRPr="00A75AEC">
        <w:rPr>
          <w:rFonts w:ascii="Arial" w:hAnsi="Arial" w:cs="Arial"/>
          <w:sz w:val="24"/>
          <w:szCs w:val="24"/>
        </w:rPr>
        <w:t xml:space="preserve"> a identidade de gênero ainda é uma </w:t>
      </w:r>
      <w:r w:rsidR="007256B2" w:rsidRPr="00A75AEC">
        <w:rPr>
          <w:rFonts w:ascii="Arial" w:hAnsi="Arial" w:cs="Arial"/>
          <w:sz w:val="24"/>
          <w:szCs w:val="24"/>
        </w:rPr>
        <w:t xml:space="preserve">grande </w:t>
      </w:r>
      <w:r w:rsidR="00F90EDF" w:rsidRPr="00A75AEC">
        <w:rPr>
          <w:rFonts w:ascii="Arial" w:hAnsi="Arial" w:cs="Arial"/>
          <w:sz w:val="24"/>
          <w:szCs w:val="24"/>
        </w:rPr>
        <w:t>problemática que assola uma minoria</w:t>
      </w:r>
      <w:r w:rsidR="00F90EDF" w:rsidRPr="004B37A7">
        <w:rPr>
          <w:rFonts w:ascii="Arial" w:hAnsi="Arial" w:cs="Arial"/>
          <w:sz w:val="24"/>
          <w:szCs w:val="24"/>
        </w:rPr>
        <w:t xml:space="preserve"> que busca </w:t>
      </w:r>
      <w:r w:rsidR="002E611F" w:rsidRPr="004B37A7">
        <w:rPr>
          <w:rFonts w:ascii="Arial" w:hAnsi="Arial" w:cs="Arial"/>
          <w:sz w:val="24"/>
          <w:szCs w:val="24"/>
        </w:rPr>
        <w:t xml:space="preserve">incessantemente </w:t>
      </w:r>
      <w:r w:rsidR="00F90EDF" w:rsidRPr="004B37A7">
        <w:rPr>
          <w:rFonts w:ascii="Arial" w:hAnsi="Arial" w:cs="Arial"/>
          <w:sz w:val="24"/>
          <w:szCs w:val="24"/>
        </w:rPr>
        <w:t xml:space="preserve">a seguridade de seus direitos fundamentais inseridos em nossa Constituição Federal de 1988. </w:t>
      </w:r>
      <w:r w:rsidR="003C2CA7" w:rsidRPr="004B37A7">
        <w:rPr>
          <w:rFonts w:ascii="Arial" w:hAnsi="Arial" w:cs="Arial"/>
          <w:sz w:val="24"/>
          <w:szCs w:val="24"/>
        </w:rPr>
        <w:t>Portanto</w:t>
      </w:r>
      <w:r w:rsidR="002E611F" w:rsidRPr="004B37A7">
        <w:rPr>
          <w:rFonts w:ascii="Arial" w:hAnsi="Arial" w:cs="Arial"/>
          <w:sz w:val="24"/>
          <w:szCs w:val="24"/>
        </w:rPr>
        <w:t xml:space="preserve">, com base na </w:t>
      </w:r>
      <w:r w:rsidR="003C2CA7" w:rsidRPr="004B37A7">
        <w:rPr>
          <w:rFonts w:ascii="Arial" w:hAnsi="Arial" w:cs="Arial"/>
          <w:sz w:val="24"/>
          <w:szCs w:val="24"/>
        </w:rPr>
        <w:t>violação dos vários direitos já supracitados, me posiciono dando provimento ao presente recurso</w:t>
      </w:r>
      <w:r w:rsidR="00BA0038" w:rsidRPr="004B37A7">
        <w:rPr>
          <w:rFonts w:ascii="Arial" w:hAnsi="Arial" w:cs="Arial"/>
          <w:sz w:val="24"/>
          <w:szCs w:val="24"/>
        </w:rPr>
        <w:t xml:space="preserve">, devendo prevalecer o direito á dignidade da pessoa </w:t>
      </w:r>
      <w:r w:rsidR="00842C92" w:rsidRPr="004B37A7">
        <w:rPr>
          <w:rFonts w:ascii="Arial" w:hAnsi="Arial" w:cs="Arial"/>
          <w:sz w:val="24"/>
          <w:szCs w:val="24"/>
        </w:rPr>
        <w:t xml:space="preserve">humana, igualdade e </w:t>
      </w:r>
      <w:r w:rsidR="00B93D54" w:rsidRPr="004B37A7">
        <w:rPr>
          <w:rFonts w:ascii="Arial" w:hAnsi="Arial" w:cs="Arial"/>
          <w:sz w:val="24"/>
          <w:szCs w:val="24"/>
        </w:rPr>
        <w:t>personalidade</w:t>
      </w:r>
      <w:r w:rsidR="00366B22" w:rsidRPr="004B37A7">
        <w:rPr>
          <w:rFonts w:ascii="Arial" w:hAnsi="Arial" w:cs="Arial"/>
          <w:sz w:val="24"/>
          <w:szCs w:val="24"/>
        </w:rPr>
        <w:t xml:space="preserve"> do grupo social em destaque</w:t>
      </w:r>
      <w:r w:rsidR="00C90FE0" w:rsidRPr="004B37A7">
        <w:rPr>
          <w:rFonts w:ascii="Arial" w:hAnsi="Arial" w:cs="Arial"/>
          <w:sz w:val="24"/>
          <w:szCs w:val="24"/>
        </w:rPr>
        <w:t>.</w:t>
      </w:r>
    </w:p>
    <w:p w:rsidR="00A403D5" w:rsidRPr="004B37A7" w:rsidRDefault="003C2CA7" w:rsidP="00366B22">
      <w:pPr>
        <w:spacing w:line="360" w:lineRule="auto"/>
        <w:ind w:firstLine="709"/>
        <w:jc w:val="right"/>
        <w:rPr>
          <w:rFonts w:ascii="Arial" w:hAnsi="Arial" w:cs="Arial"/>
          <w:b/>
          <w:sz w:val="24"/>
          <w:szCs w:val="24"/>
        </w:rPr>
      </w:pPr>
      <w:r w:rsidRPr="004B37A7">
        <w:rPr>
          <w:rFonts w:ascii="Arial" w:hAnsi="Arial" w:cs="Arial"/>
          <w:b/>
          <w:sz w:val="24"/>
          <w:szCs w:val="24"/>
        </w:rPr>
        <w:t xml:space="preserve">É </w:t>
      </w:r>
      <w:r w:rsidR="00366B22" w:rsidRPr="004B37A7">
        <w:rPr>
          <w:rFonts w:ascii="Arial" w:hAnsi="Arial" w:cs="Arial"/>
          <w:b/>
          <w:sz w:val="24"/>
          <w:szCs w:val="24"/>
        </w:rPr>
        <w:t>assim que</w:t>
      </w:r>
      <w:r w:rsidRPr="004B37A7">
        <w:rPr>
          <w:rFonts w:ascii="Arial" w:hAnsi="Arial" w:cs="Arial"/>
          <w:b/>
          <w:sz w:val="24"/>
          <w:szCs w:val="24"/>
        </w:rPr>
        <w:t xml:space="preserve"> voto.</w:t>
      </w:r>
    </w:p>
    <w:p w:rsidR="003C2CA7" w:rsidRPr="00EC3878" w:rsidRDefault="003C2CA7" w:rsidP="00A02964">
      <w:pPr>
        <w:spacing w:line="360" w:lineRule="auto"/>
        <w:jc w:val="both"/>
        <w:rPr>
          <w:rFonts w:ascii="Arial" w:hAnsi="Arial" w:cs="Arial"/>
          <w:i/>
          <w:sz w:val="24"/>
          <w:szCs w:val="24"/>
          <w:shd w:val="clear" w:color="auto" w:fill="FFFFFF"/>
        </w:rPr>
      </w:pPr>
    </w:p>
    <w:p w:rsidR="003C2CA7" w:rsidRPr="00EC3878" w:rsidRDefault="003C2CA7" w:rsidP="0037183B">
      <w:pPr>
        <w:spacing w:line="360" w:lineRule="auto"/>
        <w:ind w:left="2268"/>
        <w:jc w:val="both"/>
        <w:rPr>
          <w:rFonts w:ascii="Arial" w:hAnsi="Arial" w:cs="Arial"/>
          <w:i/>
          <w:sz w:val="24"/>
          <w:szCs w:val="24"/>
          <w:shd w:val="clear" w:color="auto" w:fill="FFFFFF"/>
        </w:rPr>
      </w:pPr>
    </w:p>
    <w:p w:rsidR="003C2CA7" w:rsidRPr="00EC3878" w:rsidRDefault="003C2CA7" w:rsidP="0037183B">
      <w:pPr>
        <w:spacing w:line="360" w:lineRule="auto"/>
        <w:ind w:left="2268"/>
        <w:jc w:val="both"/>
        <w:rPr>
          <w:rFonts w:ascii="Arial" w:hAnsi="Arial" w:cs="Arial"/>
          <w:i/>
          <w:sz w:val="24"/>
          <w:szCs w:val="24"/>
          <w:shd w:val="clear" w:color="auto" w:fill="FFFFFF"/>
        </w:rPr>
      </w:pPr>
    </w:p>
    <w:p w:rsidR="003C2CA7" w:rsidRPr="00EC3878" w:rsidRDefault="003C2CA7" w:rsidP="0037183B">
      <w:pPr>
        <w:spacing w:line="360" w:lineRule="auto"/>
        <w:ind w:left="2268"/>
        <w:jc w:val="both"/>
        <w:rPr>
          <w:rFonts w:ascii="Arial" w:hAnsi="Arial" w:cs="Arial"/>
          <w:i/>
          <w:sz w:val="24"/>
          <w:szCs w:val="24"/>
          <w:shd w:val="clear" w:color="auto" w:fill="FFFFFF"/>
        </w:rPr>
      </w:pPr>
    </w:p>
    <w:p w:rsidR="003C2CA7" w:rsidRPr="00EC3878" w:rsidRDefault="003C2CA7" w:rsidP="0037183B">
      <w:pPr>
        <w:spacing w:line="360" w:lineRule="auto"/>
        <w:ind w:left="2268"/>
        <w:jc w:val="both"/>
        <w:rPr>
          <w:rFonts w:ascii="Arial" w:hAnsi="Arial" w:cs="Arial"/>
          <w:i/>
          <w:sz w:val="24"/>
          <w:szCs w:val="24"/>
          <w:shd w:val="clear" w:color="auto" w:fill="FFFFFF"/>
        </w:rPr>
      </w:pPr>
    </w:p>
    <w:sectPr w:rsidR="003C2CA7" w:rsidRPr="00EC3878" w:rsidSect="00A0605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A23" w:rsidRDefault="00682A23" w:rsidP="007256B2">
      <w:pPr>
        <w:spacing w:after="0" w:line="240" w:lineRule="auto"/>
      </w:pPr>
      <w:r>
        <w:separator/>
      </w:r>
    </w:p>
  </w:endnote>
  <w:endnote w:type="continuationSeparator" w:id="0">
    <w:p w:rsidR="00682A23" w:rsidRDefault="00682A23" w:rsidP="0072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A23" w:rsidRDefault="00682A23" w:rsidP="007256B2">
      <w:pPr>
        <w:spacing w:after="0" w:line="240" w:lineRule="auto"/>
      </w:pPr>
      <w:r>
        <w:separator/>
      </w:r>
    </w:p>
  </w:footnote>
  <w:footnote w:type="continuationSeparator" w:id="0">
    <w:p w:rsidR="00682A23" w:rsidRDefault="00682A23" w:rsidP="007256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0EB"/>
    <w:rsid w:val="00013EE6"/>
    <w:rsid w:val="00027966"/>
    <w:rsid w:val="00063D94"/>
    <w:rsid w:val="00076C6A"/>
    <w:rsid w:val="0008068A"/>
    <w:rsid w:val="00083F67"/>
    <w:rsid w:val="000A3954"/>
    <w:rsid w:val="000B6959"/>
    <w:rsid w:val="001210A5"/>
    <w:rsid w:val="0016246E"/>
    <w:rsid w:val="0018325B"/>
    <w:rsid w:val="00263573"/>
    <w:rsid w:val="00285E22"/>
    <w:rsid w:val="002867EE"/>
    <w:rsid w:val="002906DA"/>
    <w:rsid w:val="002938A1"/>
    <w:rsid w:val="002D04FE"/>
    <w:rsid w:val="002E611F"/>
    <w:rsid w:val="00310A5D"/>
    <w:rsid w:val="0035268A"/>
    <w:rsid w:val="00366B22"/>
    <w:rsid w:val="003713DB"/>
    <w:rsid w:val="0037183B"/>
    <w:rsid w:val="00371F4B"/>
    <w:rsid w:val="003A77AC"/>
    <w:rsid w:val="003C2CA7"/>
    <w:rsid w:val="003C5E0A"/>
    <w:rsid w:val="003E6480"/>
    <w:rsid w:val="003F24C8"/>
    <w:rsid w:val="00421C84"/>
    <w:rsid w:val="0049111D"/>
    <w:rsid w:val="004A45F6"/>
    <w:rsid w:val="004A5B17"/>
    <w:rsid w:val="004B37A7"/>
    <w:rsid w:val="004B3C91"/>
    <w:rsid w:val="005867EA"/>
    <w:rsid w:val="005C5D23"/>
    <w:rsid w:val="006204E4"/>
    <w:rsid w:val="00664795"/>
    <w:rsid w:val="006769D8"/>
    <w:rsid w:val="00682A23"/>
    <w:rsid w:val="006875BE"/>
    <w:rsid w:val="00692650"/>
    <w:rsid w:val="006F0AAD"/>
    <w:rsid w:val="00702447"/>
    <w:rsid w:val="00703764"/>
    <w:rsid w:val="00706AE2"/>
    <w:rsid w:val="00707174"/>
    <w:rsid w:val="0071744A"/>
    <w:rsid w:val="007256B2"/>
    <w:rsid w:val="007C10EB"/>
    <w:rsid w:val="007C3740"/>
    <w:rsid w:val="007E4BC7"/>
    <w:rsid w:val="007F2986"/>
    <w:rsid w:val="0080279E"/>
    <w:rsid w:val="00824E15"/>
    <w:rsid w:val="00834978"/>
    <w:rsid w:val="00842C92"/>
    <w:rsid w:val="00876DA0"/>
    <w:rsid w:val="00896D96"/>
    <w:rsid w:val="008979B6"/>
    <w:rsid w:val="008F0C0D"/>
    <w:rsid w:val="008F6F7A"/>
    <w:rsid w:val="009215DF"/>
    <w:rsid w:val="009646DB"/>
    <w:rsid w:val="009B214D"/>
    <w:rsid w:val="009E0294"/>
    <w:rsid w:val="00A02964"/>
    <w:rsid w:val="00A06055"/>
    <w:rsid w:val="00A21A66"/>
    <w:rsid w:val="00A403D5"/>
    <w:rsid w:val="00A55F62"/>
    <w:rsid w:val="00A567B3"/>
    <w:rsid w:val="00A63660"/>
    <w:rsid w:val="00A75AEC"/>
    <w:rsid w:val="00AA2821"/>
    <w:rsid w:val="00AA65A8"/>
    <w:rsid w:val="00AC057C"/>
    <w:rsid w:val="00AD6BA0"/>
    <w:rsid w:val="00B27AA5"/>
    <w:rsid w:val="00B93D54"/>
    <w:rsid w:val="00BA0038"/>
    <w:rsid w:val="00BE2EC7"/>
    <w:rsid w:val="00C1528A"/>
    <w:rsid w:val="00C26906"/>
    <w:rsid w:val="00C30253"/>
    <w:rsid w:val="00C344D4"/>
    <w:rsid w:val="00C4213A"/>
    <w:rsid w:val="00C73417"/>
    <w:rsid w:val="00C74D86"/>
    <w:rsid w:val="00C8423C"/>
    <w:rsid w:val="00C90FE0"/>
    <w:rsid w:val="00CA13C6"/>
    <w:rsid w:val="00CC500C"/>
    <w:rsid w:val="00CE7013"/>
    <w:rsid w:val="00CF2DFB"/>
    <w:rsid w:val="00D739B5"/>
    <w:rsid w:val="00E0691B"/>
    <w:rsid w:val="00E10BD9"/>
    <w:rsid w:val="00E138AD"/>
    <w:rsid w:val="00E20BA0"/>
    <w:rsid w:val="00E3695B"/>
    <w:rsid w:val="00E5083A"/>
    <w:rsid w:val="00EC3878"/>
    <w:rsid w:val="00EE5B16"/>
    <w:rsid w:val="00F1053F"/>
    <w:rsid w:val="00F158AA"/>
    <w:rsid w:val="00F17E9C"/>
    <w:rsid w:val="00F26784"/>
    <w:rsid w:val="00F30BC1"/>
    <w:rsid w:val="00F34046"/>
    <w:rsid w:val="00F37455"/>
    <w:rsid w:val="00F37B0A"/>
    <w:rsid w:val="00F61BEF"/>
    <w:rsid w:val="00F8698D"/>
    <w:rsid w:val="00F87A24"/>
    <w:rsid w:val="00F90EDF"/>
    <w:rsid w:val="00FA03F6"/>
    <w:rsid w:val="00FA2431"/>
    <w:rsid w:val="00FA60B0"/>
    <w:rsid w:val="00FB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56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56B2"/>
  </w:style>
  <w:style w:type="paragraph" w:styleId="Rodap">
    <w:name w:val="footer"/>
    <w:basedOn w:val="Normal"/>
    <w:link w:val="RodapChar"/>
    <w:uiPriority w:val="99"/>
    <w:unhideWhenUsed/>
    <w:rsid w:val="007256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56B2"/>
  </w:style>
  <w:style w:type="character" w:customStyle="1" w:styleId="apple-converted-space">
    <w:name w:val="apple-converted-space"/>
    <w:basedOn w:val="Fontepargpadro"/>
    <w:rsid w:val="00A403D5"/>
  </w:style>
  <w:style w:type="paragraph" w:styleId="NormalWeb">
    <w:name w:val="Normal (Web)"/>
    <w:basedOn w:val="Normal"/>
    <w:uiPriority w:val="99"/>
    <w:semiHidden/>
    <w:unhideWhenUsed/>
    <w:rsid w:val="00692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56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56B2"/>
  </w:style>
  <w:style w:type="paragraph" w:styleId="Rodap">
    <w:name w:val="footer"/>
    <w:basedOn w:val="Normal"/>
    <w:link w:val="RodapChar"/>
    <w:uiPriority w:val="99"/>
    <w:unhideWhenUsed/>
    <w:rsid w:val="007256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56B2"/>
  </w:style>
  <w:style w:type="character" w:customStyle="1" w:styleId="apple-converted-space">
    <w:name w:val="apple-converted-space"/>
    <w:basedOn w:val="Fontepargpadro"/>
    <w:rsid w:val="00A403D5"/>
  </w:style>
  <w:style w:type="paragraph" w:styleId="NormalWeb">
    <w:name w:val="Normal (Web)"/>
    <w:basedOn w:val="Normal"/>
    <w:uiPriority w:val="99"/>
    <w:semiHidden/>
    <w:unhideWhenUsed/>
    <w:rsid w:val="00692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3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5</Pages>
  <Words>1492</Words>
  <Characters>8061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 Macêdo</dc:creator>
  <cp:lastModifiedBy>Wewe</cp:lastModifiedBy>
  <cp:revision>129</cp:revision>
  <dcterms:created xsi:type="dcterms:W3CDTF">2016-06-08T03:43:00Z</dcterms:created>
  <dcterms:modified xsi:type="dcterms:W3CDTF">2018-03-15T02:13:00Z</dcterms:modified>
</cp:coreProperties>
</file>