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E44BCA" w14:textId="77777777" w:rsidR="00073D88" w:rsidRPr="00F5152C" w:rsidRDefault="00073D88" w:rsidP="00530EA2">
      <w:pPr>
        <w:spacing w:after="0" w:line="240" w:lineRule="auto"/>
        <w:jc w:val="center"/>
        <w:rPr>
          <w:rFonts w:ascii="Times New Roman" w:hAnsi="Times New Roman" w:cs="Times New Roman"/>
          <w:sz w:val="24"/>
          <w:szCs w:val="24"/>
        </w:rPr>
      </w:pPr>
      <w:r w:rsidRPr="00F5152C">
        <w:rPr>
          <w:rFonts w:ascii="Times New Roman" w:hAnsi="Times New Roman" w:cs="Times New Roman"/>
          <w:sz w:val="24"/>
          <w:szCs w:val="24"/>
        </w:rPr>
        <w:t>INSTITUTO LUTERANO DE ENSINO SUPERIOR DE ITUMBIARA</w:t>
      </w:r>
    </w:p>
    <w:p w14:paraId="423C3948" w14:textId="72D4B228" w:rsidR="00073D88" w:rsidRPr="00F5152C" w:rsidRDefault="00073D88" w:rsidP="00530EA2">
      <w:pPr>
        <w:spacing w:after="0" w:line="240" w:lineRule="auto"/>
        <w:jc w:val="center"/>
        <w:rPr>
          <w:rFonts w:ascii="Times New Roman" w:hAnsi="Times New Roman" w:cs="Times New Roman"/>
          <w:color w:val="FF0000"/>
          <w:sz w:val="24"/>
          <w:szCs w:val="24"/>
        </w:rPr>
      </w:pPr>
      <w:r w:rsidRPr="00F5152C">
        <w:rPr>
          <w:rFonts w:ascii="Times New Roman" w:hAnsi="Times New Roman" w:cs="Times New Roman"/>
          <w:sz w:val="24"/>
          <w:szCs w:val="24"/>
        </w:rPr>
        <w:t xml:space="preserve">BACHARELADO EM </w:t>
      </w:r>
      <w:r w:rsidR="003B0CB3" w:rsidRPr="00F5152C">
        <w:rPr>
          <w:rFonts w:ascii="Times New Roman" w:hAnsi="Times New Roman" w:cs="Times New Roman"/>
          <w:sz w:val="24"/>
          <w:szCs w:val="24"/>
        </w:rPr>
        <w:t>ADMINISTRAÇÃO</w:t>
      </w:r>
    </w:p>
    <w:p w14:paraId="1B6E6224" w14:textId="77777777" w:rsidR="00073D88" w:rsidRPr="00F5152C" w:rsidRDefault="00073D88" w:rsidP="00530EA2">
      <w:pPr>
        <w:spacing w:after="0" w:line="240" w:lineRule="auto"/>
        <w:jc w:val="center"/>
        <w:rPr>
          <w:rFonts w:ascii="Times New Roman" w:hAnsi="Times New Roman" w:cs="Times New Roman"/>
          <w:color w:val="FF0000"/>
          <w:sz w:val="24"/>
          <w:szCs w:val="24"/>
        </w:rPr>
      </w:pPr>
    </w:p>
    <w:p w14:paraId="74B7B087" w14:textId="77777777" w:rsidR="00073D88" w:rsidRPr="00F5152C" w:rsidRDefault="00073D88" w:rsidP="00530EA2">
      <w:pPr>
        <w:jc w:val="center"/>
        <w:rPr>
          <w:rFonts w:ascii="Times New Roman" w:hAnsi="Times New Roman" w:cs="Times New Roman"/>
          <w:sz w:val="24"/>
          <w:szCs w:val="24"/>
        </w:rPr>
      </w:pPr>
    </w:p>
    <w:p w14:paraId="45FC26C0" w14:textId="77777777" w:rsidR="00073D88" w:rsidRPr="00F5152C" w:rsidRDefault="00073D88" w:rsidP="00530EA2">
      <w:pPr>
        <w:spacing w:after="0" w:line="240" w:lineRule="auto"/>
        <w:jc w:val="center"/>
        <w:rPr>
          <w:rFonts w:ascii="Times New Roman" w:hAnsi="Times New Roman" w:cs="Times New Roman"/>
          <w:sz w:val="24"/>
          <w:szCs w:val="24"/>
        </w:rPr>
      </w:pPr>
    </w:p>
    <w:p w14:paraId="75676964" w14:textId="77777777" w:rsidR="00073D88" w:rsidRPr="00F5152C" w:rsidRDefault="00073D88" w:rsidP="00530EA2">
      <w:pPr>
        <w:spacing w:after="0" w:line="240" w:lineRule="auto"/>
        <w:jc w:val="center"/>
        <w:rPr>
          <w:rFonts w:ascii="Times New Roman" w:hAnsi="Times New Roman" w:cs="Times New Roman"/>
          <w:color w:val="FF0000"/>
          <w:sz w:val="24"/>
          <w:szCs w:val="24"/>
        </w:rPr>
      </w:pPr>
    </w:p>
    <w:p w14:paraId="1B4312C6" w14:textId="77777777" w:rsidR="00073D88" w:rsidRPr="00F5152C" w:rsidRDefault="003B0CB3" w:rsidP="00530EA2">
      <w:pPr>
        <w:spacing w:after="0" w:line="240" w:lineRule="auto"/>
        <w:jc w:val="center"/>
        <w:rPr>
          <w:rFonts w:ascii="Times New Roman" w:hAnsi="Times New Roman" w:cs="Times New Roman"/>
          <w:sz w:val="24"/>
          <w:szCs w:val="24"/>
        </w:rPr>
      </w:pPr>
      <w:r w:rsidRPr="00F5152C">
        <w:rPr>
          <w:rFonts w:ascii="Times New Roman" w:hAnsi="Times New Roman" w:cs="Times New Roman"/>
          <w:sz w:val="24"/>
          <w:szCs w:val="24"/>
        </w:rPr>
        <w:t>VÍCTOR FERREIRA GERVÁSIO</w:t>
      </w:r>
    </w:p>
    <w:p w14:paraId="7733E9B4" w14:textId="77777777" w:rsidR="00073D88" w:rsidRPr="00F5152C" w:rsidRDefault="00073D88" w:rsidP="00530EA2">
      <w:pPr>
        <w:spacing w:after="0" w:line="240" w:lineRule="auto"/>
        <w:jc w:val="center"/>
        <w:rPr>
          <w:rFonts w:ascii="Times New Roman" w:hAnsi="Times New Roman" w:cs="Times New Roman"/>
          <w:sz w:val="24"/>
          <w:szCs w:val="24"/>
        </w:rPr>
      </w:pPr>
    </w:p>
    <w:p w14:paraId="1D998BF0" w14:textId="77777777" w:rsidR="00073D88" w:rsidRPr="00F5152C" w:rsidRDefault="00073D88" w:rsidP="00530EA2">
      <w:pPr>
        <w:spacing w:after="0" w:line="240" w:lineRule="auto"/>
        <w:jc w:val="center"/>
        <w:rPr>
          <w:rFonts w:ascii="Times New Roman" w:hAnsi="Times New Roman" w:cs="Times New Roman"/>
          <w:sz w:val="24"/>
          <w:szCs w:val="24"/>
        </w:rPr>
      </w:pPr>
    </w:p>
    <w:p w14:paraId="269A3F3F" w14:textId="77777777" w:rsidR="003B0CB3" w:rsidRPr="00F5152C" w:rsidRDefault="003B0CB3" w:rsidP="00530EA2">
      <w:pPr>
        <w:spacing w:after="0" w:line="240" w:lineRule="auto"/>
        <w:jc w:val="center"/>
        <w:rPr>
          <w:rFonts w:ascii="Times New Roman" w:hAnsi="Times New Roman" w:cs="Times New Roman"/>
          <w:sz w:val="24"/>
          <w:szCs w:val="24"/>
        </w:rPr>
      </w:pPr>
    </w:p>
    <w:p w14:paraId="06790B30" w14:textId="77777777" w:rsidR="00073D88" w:rsidRPr="00F5152C" w:rsidRDefault="00073D88" w:rsidP="00530EA2">
      <w:pPr>
        <w:spacing w:after="0" w:line="240" w:lineRule="auto"/>
        <w:jc w:val="center"/>
        <w:rPr>
          <w:rFonts w:ascii="Times New Roman" w:hAnsi="Times New Roman" w:cs="Times New Roman"/>
          <w:sz w:val="24"/>
          <w:szCs w:val="24"/>
        </w:rPr>
      </w:pPr>
    </w:p>
    <w:p w14:paraId="6CAEE5DC" w14:textId="77777777" w:rsidR="00073D88" w:rsidRPr="00F5152C" w:rsidRDefault="00073D88" w:rsidP="00530EA2">
      <w:pPr>
        <w:spacing w:after="0" w:line="240" w:lineRule="auto"/>
        <w:jc w:val="center"/>
        <w:rPr>
          <w:rFonts w:ascii="Times New Roman" w:hAnsi="Times New Roman" w:cs="Times New Roman"/>
          <w:sz w:val="24"/>
          <w:szCs w:val="24"/>
        </w:rPr>
      </w:pPr>
    </w:p>
    <w:p w14:paraId="0CB51652" w14:textId="77777777" w:rsidR="00073D88" w:rsidRPr="00F5152C" w:rsidRDefault="00073D88" w:rsidP="00530EA2">
      <w:pPr>
        <w:spacing w:after="0" w:line="240" w:lineRule="auto"/>
        <w:jc w:val="center"/>
        <w:rPr>
          <w:rFonts w:ascii="Times New Roman" w:hAnsi="Times New Roman" w:cs="Times New Roman"/>
          <w:sz w:val="24"/>
          <w:szCs w:val="24"/>
        </w:rPr>
      </w:pPr>
    </w:p>
    <w:p w14:paraId="1A2602C3" w14:textId="77777777" w:rsidR="00073D88" w:rsidRPr="00F5152C" w:rsidRDefault="00073D88" w:rsidP="00530EA2">
      <w:pPr>
        <w:spacing w:after="0" w:line="240" w:lineRule="auto"/>
        <w:jc w:val="center"/>
        <w:rPr>
          <w:rFonts w:ascii="Times New Roman" w:hAnsi="Times New Roman" w:cs="Times New Roman"/>
          <w:sz w:val="24"/>
          <w:szCs w:val="24"/>
        </w:rPr>
      </w:pPr>
    </w:p>
    <w:p w14:paraId="3F44A471" w14:textId="77777777" w:rsidR="00073D88" w:rsidRPr="00F5152C" w:rsidRDefault="00073D88" w:rsidP="00530EA2">
      <w:pPr>
        <w:spacing w:after="0" w:line="240" w:lineRule="auto"/>
        <w:jc w:val="center"/>
        <w:rPr>
          <w:rFonts w:ascii="Times New Roman" w:hAnsi="Times New Roman" w:cs="Times New Roman"/>
          <w:sz w:val="24"/>
          <w:szCs w:val="24"/>
        </w:rPr>
      </w:pPr>
    </w:p>
    <w:p w14:paraId="47656655" w14:textId="77777777" w:rsidR="00073D88" w:rsidRPr="00F5152C" w:rsidRDefault="00073D88" w:rsidP="00530EA2">
      <w:pPr>
        <w:spacing w:after="0" w:line="240" w:lineRule="auto"/>
        <w:jc w:val="center"/>
        <w:rPr>
          <w:rFonts w:ascii="Times New Roman" w:hAnsi="Times New Roman" w:cs="Times New Roman"/>
          <w:sz w:val="24"/>
          <w:szCs w:val="24"/>
        </w:rPr>
      </w:pPr>
    </w:p>
    <w:p w14:paraId="18139835" w14:textId="77777777" w:rsidR="00073D88" w:rsidRPr="00F5152C" w:rsidRDefault="00073D88" w:rsidP="00530EA2">
      <w:pPr>
        <w:spacing w:after="0" w:line="240" w:lineRule="auto"/>
        <w:jc w:val="center"/>
        <w:rPr>
          <w:rFonts w:ascii="Times New Roman" w:hAnsi="Times New Roman" w:cs="Times New Roman"/>
          <w:sz w:val="24"/>
          <w:szCs w:val="24"/>
        </w:rPr>
      </w:pPr>
    </w:p>
    <w:p w14:paraId="42C2EE1D" w14:textId="77777777" w:rsidR="00073D88" w:rsidRPr="00F5152C" w:rsidRDefault="00073D88" w:rsidP="00530EA2">
      <w:pPr>
        <w:spacing w:after="0" w:line="240" w:lineRule="auto"/>
        <w:jc w:val="center"/>
        <w:rPr>
          <w:rFonts w:ascii="Times New Roman" w:hAnsi="Times New Roman" w:cs="Times New Roman"/>
          <w:sz w:val="24"/>
          <w:szCs w:val="24"/>
        </w:rPr>
      </w:pPr>
    </w:p>
    <w:p w14:paraId="4B35A59A" w14:textId="77777777" w:rsidR="00073D88" w:rsidRPr="00F5152C" w:rsidRDefault="00073D88" w:rsidP="00530EA2">
      <w:pPr>
        <w:spacing w:after="0" w:line="240" w:lineRule="auto"/>
        <w:jc w:val="center"/>
        <w:rPr>
          <w:rFonts w:ascii="Times New Roman" w:hAnsi="Times New Roman" w:cs="Times New Roman"/>
          <w:sz w:val="24"/>
          <w:szCs w:val="24"/>
        </w:rPr>
      </w:pPr>
    </w:p>
    <w:p w14:paraId="641EE154" w14:textId="77777777" w:rsidR="00073D88" w:rsidRPr="00F5152C" w:rsidRDefault="00073D88" w:rsidP="00530EA2">
      <w:pPr>
        <w:spacing w:after="0" w:line="240" w:lineRule="auto"/>
        <w:jc w:val="center"/>
        <w:rPr>
          <w:rFonts w:ascii="Times New Roman" w:hAnsi="Times New Roman" w:cs="Times New Roman"/>
          <w:sz w:val="24"/>
          <w:szCs w:val="24"/>
        </w:rPr>
      </w:pPr>
    </w:p>
    <w:p w14:paraId="0FB7524C" w14:textId="77777777" w:rsidR="00073D88" w:rsidRPr="00F5152C" w:rsidRDefault="00073D88" w:rsidP="00530EA2">
      <w:pPr>
        <w:spacing w:after="0" w:line="240" w:lineRule="auto"/>
        <w:jc w:val="center"/>
        <w:rPr>
          <w:rFonts w:ascii="Times New Roman" w:hAnsi="Times New Roman" w:cs="Times New Roman"/>
          <w:sz w:val="24"/>
          <w:szCs w:val="24"/>
        </w:rPr>
      </w:pPr>
    </w:p>
    <w:p w14:paraId="06DCEDFA" w14:textId="77777777" w:rsidR="00073D88" w:rsidRPr="00F5152C" w:rsidRDefault="00073D88" w:rsidP="00530EA2">
      <w:pPr>
        <w:spacing w:after="0" w:line="240" w:lineRule="auto"/>
        <w:jc w:val="center"/>
        <w:rPr>
          <w:rFonts w:ascii="Times New Roman" w:hAnsi="Times New Roman" w:cs="Times New Roman"/>
          <w:sz w:val="24"/>
          <w:szCs w:val="24"/>
        </w:rPr>
      </w:pPr>
    </w:p>
    <w:p w14:paraId="64A2446B" w14:textId="77777777" w:rsidR="00073D88" w:rsidRPr="00F5152C" w:rsidRDefault="00073D88" w:rsidP="00530EA2">
      <w:pPr>
        <w:spacing w:after="0" w:line="240" w:lineRule="auto"/>
        <w:jc w:val="center"/>
        <w:rPr>
          <w:rFonts w:ascii="Times New Roman" w:hAnsi="Times New Roman" w:cs="Times New Roman"/>
          <w:sz w:val="24"/>
          <w:szCs w:val="24"/>
        </w:rPr>
      </w:pPr>
    </w:p>
    <w:p w14:paraId="4027AA57" w14:textId="77777777" w:rsidR="00073D88" w:rsidRPr="00F5152C" w:rsidRDefault="00073D88" w:rsidP="00530EA2">
      <w:pPr>
        <w:spacing w:after="0" w:line="240" w:lineRule="auto"/>
        <w:jc w:val="center"/>
        <w:rPr>
          <w:rFonts w:ascii="Times New Roman" w:hAnsi="Times New Roman" w:cs="Times New Roman"/>
          <w:color w:val="FF0000"/>
          <w:sz w:val="24"/>
          <w:szCs w:val="24"/>
        </w:rPr>
      </w:pPr>
    </w:p>
    <w:p w14:paraId="4CBEB3E8" w14:textId="77777777" w:rsidR="00341B0A" w:rsidRPr="00530EA2" w:rsidRDefault="00341B0A" w:rsidP="00530EA2">
      <w:pPr>
        <w:jc w:val="center"/>
        <w:rPr>
          <w:rFonts w:ascii="Times New Roman" w:hAnsi="Times New Roman" w:cs="Times New Roman"/>
          <w:sz w:val="24"/>
          <w:szCs w:val="24"/>
        </w:rPr>
      </w:pPr>
      <w:r w:rsidRPr="00530EA2">
        <w:rPr>
          <w:rFonts w:ascii="Times New Roman" w:hAnsi="Times New Roman" w:cs="Times New Roman"/>
          <w:sz w:val="24"/>
          <w:szCs w:val="24"/>
        </w:rPr>
        <w:t>EVIDÊNCIAS EMPÍRICAS DAS ESTRATÉGIAS DE FRANCHISING COMO CRITÉRIOS DE VANTAGEM COMPETITIVA EM RELAÇÃO A VAREJOS INDEPENDENTES</w:t>
      </w:r>
    </w:p>
    <w:p w14:paraId="4B089F20" w14:textId="77777777" w:rsidR="00073D88" w:rsidRPr="00530EA2" w:rsidRDefault="00073D88" w:rsidP="00530EA2">
      <w:pPr>
        <w:spacing w:after="0" w:line="240" w:lineRule="auto"/>
        <w:jc w:val="center"/>
        <w:rPr>
          <w:rFonts w:ascii="Times New Roman" w:hAnsi="Times New Roman" w:cs="Times New Roman"/>
          <w:color w:val="FF0000"/>
          <w:sz w:val="24"/>
          <w:szCs w:val="24"/>
        </w:rPr>
      </w:pPr>
    </w:p>
    <w:p w14:paraId="24CD7248" w14:textId="77777777" w:rsidR="00073D88" w:rsidRPr="00F5152C" w:rsidRDefault="00073D88" w:rsidP="00530EA2">
      <w:pPr>
        <w:spacing w:after="0" w:line="240" w:lineRule="auto"/>
        <w:jc w:val="center"/>
        <w:rPr>
          <w:rFonts w:ascii="Times New Roman" w:hAnsi="Times New Roman" w:cs="Times New Roman"/>
          <w:color w:val="FF0000"/>
          <w:sz w:val="24"/>
          <w:szCs w:val="24"/>
        </w:rPr>
      </w:pPr>
    </w:p>
    <w:p w14:paraId="78A5FDF5" w14:textId="77777777" w:rsidR="00073D88" w:rsidRPr="00F5152C" w:rsidRDefault="00073D88" w:rsidP="00530EA2">
      <w:pPr>
        <w:spacing w:after="0" w:line="240" w:lineRule="auto"/>
        <w:jc w:val="center"/>
        <w:rPr>
          <w:rFonts w:ascii="Times New Roman" w:hAnsi="Times New Roman" w:cs="Times New Roman"/>
          <w:color w:val="FF0000"/>
          <w:sz w:val="24"/>
          <w:szCs w:val="24"/>
        </w:rPr>
      </w:pPr>
    </w:p>
    <w:p w14:paraId="130C9CFD" w14:textId="77777777" w:rsidR="00073D88" w:rsidRPr="00F5152C" w:rsidRDefault="00073D88" w:rsidP="00530EA2">
      <w:pPr>
        <w:spacing w:after="0" w:line="240" w:lineRule="auto"/>
        <w:jc w:val="center"/>
        <w:rPr>
          <w:rFonts w:ascii="Times New Roman" w:hAnsi="Times New Roman" w:cs="Times New Roman"/>
          <w:sz w:val="24"/>
          <w:szCs w:val="24"/>
        </w:rPr>
      </w:pPr>
    </w:p>
    <w:p w14:paraId="65EF487C" w14:textId="77777777" w:rsidR="00073D88" w:rsidRPr="00F5152C" w:rsidRDefault="00073D88" w:rsidP="00530EA2">
      <w:pPr>
        <w:spacing w:after="0" w:line="240" w:lineRule="auto"/>
        <w:jc w:val="center"/>
        <w:rPr>
          <w:rFonts w:ascii="Times New Roman" w:hAnsi="Times New Roman" w:cs="Times New Roman"/>
          <w:sz w:val="24"/>
          <w:szCs w:val="24"/>
        </w:rPr>
      </w:pPr>
    </w:p>
    <w:p w14:paraId="27BCAE31" w14:textId="77777777" w:rsidR="00073D88" w:rsidRPr="00F5152C" w:rsidRDefault="00073D88" w:rsidP="00530EA2">
      <w:pPr>
        <w:spacing w:after="0" w:line="240" w:lineRule="auto"/>
        <w:jc w:val="center"/>
        <w:rPr>
          <w:rFonts w:ascii="Times New Roman" w:hAnsi="Times New Roman" w:cs="Times New Roman"/>
          <w:sz w:val="24"/>
          <w:szCs w:val="24"/>
        </w:rPr>
      </w:pPr>
    </w:p>
    <w:p w14:paraId="0C734BEB" w14:textId="77777777" w:rsidR="00073D88" w:rsidRPr="00F5152C" w:rsidRDefault="00073D88" w:rsidP="00530EA2">
      <w:pPr>
        <w:spacing w:after="0" w:line="240" w:lineRule="auto"/>
        <w:jc w:val="center"/>
        <w:rPr>
          <w:rFonts w:ascii="Times New Roman" w:hAnsi="Times New Roman" w:cs="Times New Roman"/>
          <w:sz w:val="24"/>
          <w:szCs w:val="24"/>
        </w:rPr>
      </w:pPr>
    </w:p>
    <w:p w14:paraId="3E34401A" w14:textId="77777777" w:rsidR="00073D88" w:rsidRPr="00F5152C" w:rsidRDefault="00073D88" w:rsidP="00530EA2">
      <w:pPr>
        <w:spacing w:after="0" w:line="240" w:lineRule="auto"/>
        <w:jc w:val="center"/>
        <w:rPr>
          <w:rFonts w:ascii="Times New Roman" w:hAnsi="Times New Roman" w:cs="Times New Roman"/>
          <w:sz w:val="24"/>
          <w:szCs w:val="24"/>
        </w:rPr>
      </w:pPr>
    </w:p>
    <w:p w14:paraId="758BF517" w14:textId="77777777" w:rsidR="00073D88" w:rsidRPr="00F5152C" w:rsidRDefault="00073D88" w:rsidP="00530EA2">
      <w:pPr>
        <w:spacing w:after="0" w:line="240" w:lineRule="auto"/>
        <w:jc w:val="center"/>
        <w:rPr>
          <w:rFonts w:ascii="Times New Roman" w:hAnsi="Times New Roman" w:cs="Times New Roman"/>
          <w:sz w:val="24"/>
          <w:szCs w:val="24"/>
        </w:rPr>
      </w:pPr>
    </w:p>
    <w:p w14:paraId="154676C8" w14:textId="77777777" w:rsidR="00073D88" w:rsidRPr="00F5152C" w:rsidRDefault="00073D88" w:rsidP="00530EA2">
      <w:pPr>
        <w:spacing w:after="0" w:line="240" w:lineRule="auto"/>
        <w:jc w:val="center"/>
        <w:rPr>
          <w:rFonts w:ascii="Times New Roman" w:hAnsi="Times New Roman" w:cs="Times New Roman"/>
          <w:sz w:val="24"/>
          <w:szCs w:val="24"/>
        </w:rPr>
      </w:pPr>
    </w:p>
    <w:p w14:paraId="4B47A136" w14:textId="77777777" w:rsidR="00073D88" w:rsidRPr="00F5152C" w:rsidRDefault="00073D88" w:rsidP="00530EA2">
      <w:pPr>
        <w:spacing w:after="0" w:line="240" w:lineRule="auto"/>
        <w:jc w:val="center"/>
        <w:rPr>
          <w:rFonts w:ascii="Times New Roman" w:hAnsi="Times New Roman" w:cs="Times New Roman"/>
          <w:sz w:val="24"/>
          <w:szCs w:val="24"/>
        </w:rPr>
      </w:pPr>
    </w:p>
    <w:p w14:paraId="16006432" w14:textId="77777777" w:rsidR="00073D88" w:rsidRPr="00F5152C" w:rsidRDefault="00073D88" w:rsidP="00530EA2">
      <w:pPr>
        <w:spacing w:after="0" w:line="240" w:lineRule="auto"/>
        <w:jc w:val="center"/>
        <w:rPr>
          <w:rFonts w:ascii="Times New Roman" w:hAnsi="Times New Roman" w:cs="Times New Roman"/>
          <w:sz w:val="24"/>
          <w:szCs w:val="24"/>
        </w:rPr>
      </w:pPr>
    </w:p>
    <w:p w14:paraId="281081E5" w14:textId="77777777" w:rsidR="00073D88" w:rsidRPr="00F5152C" w:rsidRDefault="00073D88" w:rsidP="00530EA2">
      <w:pPr>
        <w:spacing w:after="0" w:line="240" w:lineRule="auto"/>
        <w:jc w:val="center"/>
        <w:rPr>
          <w:rFonts w:ascii="Times New Roman" w:hAnsi="Times New Roman" w:cs="Times New Roman"/>
          <w:sz w:val="24"/>
          <w:szCs w:val="24"/>
        </w:rPr>
      </w:pPr>
    </w:p>
    <w:p w14:paraId="1C53FCB8" w14:textId="77777777" w:rsidR="00073D88" w:rsidRPr="00F5152C" w:rsidRDefault="00073D88" w:rsidP="00530EA2">
      <w:pPr>
        <w:spacing w:after="0" w:line="240" w:lineRule="auto"/>
        <w:jc w:val="center"/>
        <w:rPr>
          <w:rFonts w:ascii="Times New Roman" w:hAnsi="Times New Roman" w:cs="Times New Roman"/>
          <w:sz w:val="24"/>
          <w:szCs w:val="24"/>
        </w:rPr>
      </w:pPr>
    </w:p>
    <w:p w14:paraId="5D12E01B" w14:textId="77777777" w:rsidR="00073D88" w:rsidRPr="00F5152C" w:rsidRDefault="00073D88" w:rsidP="00530EA2">
      <w:pPr>
        <w:spacing w:after="0" w:line="240" w:lineRule="auto"/>
        <w:jc w:val="center"/>
        <w:rPr>
          <w:rFonts w:ascii="Times New Roman" w:hAnsi="Times New Roman" w:cs="Times New Roman"/>
          <w:sz w:val="24"/>
          <w:szCs w:val="24"/>
        </w:rPr>
      </w:pPr>
    </w:p>
    <w:p w14:paraId="16AC5524" w14:textId="77777777" w:rsidR="00073D88" w:rsidRPr="00F5152C" w:rsidRDefault="00073D88" w:rsidP="00530EA2">
      <w:pPr>
        <w:spacing w:after="0" w:line="240" w:lineRule="auto"/>
        <w:jc w:val="center"/>
        <w:rPr>
          <w:rFonts w:ascii="Times New Roman" w:hAnsi="Times New Roman" w:cs="Times New Roman"/>
          <w:sz w:val="24"/>
          <w:szCs w:val="24"/>
        </w:rPr>
      </w:pPr>
    </w:p>
    <w:p w14:paraId="6C4B0C82" w14:textId="77777777" w:rsidR="00073D88" w:rsidRPr="00F5152C" w:rsidRDefault="00073D88" w:rsidP="00530EA2">
      <w:pPr>
        <w:spacing w:after="0" w:line="240" w:lineRule="auto"/>
        <w:jc w:val="center"/>
        <w:rPr>
          <w:rFonts w:ascii="Times New Roman" w:hAnsi="Times New Roman" w:cs="Times New Roman"/>
          <w:sz w:val="24"/>
          <w:szCs w:val="24"/>
        </w:rPr>
      </w:pPr>
    </w:p>
    <w:p w14:paraId="162BCD8B" w14:textId="77777777" w:rsidR="00073D88" w:rsidRPr="00F5152C" w:rsidRDefault="00073D88" w:rsidP="00530EA2">
      <w:pPr>
        <w:spacing w:after="0" w:line="240" w:lineRule="auto"/>
        <w:jc w:val="center"/>
        <w:rPr>
          <w:rFonts w:ascii="Times New Roman" w:hAnsi="Times New Roman" w:cs="Times New Roman"/>
          <w:sz w:val="24"/>
          <w:szCs w:val="24"/>
        </w:rPr>
      </w:pPr>
    </w:p>
    <w:p w14:paraId="2978F9C8" w14:textId="77777777" w:rsidR="00073D88" w:rsidRPr="00F5152C" w:rsidRDefault="00073D88" w:rsidP="00530EA2">
      <w:pPr>
        <w:spacing w:after="0" w:line="240" w:lineRule="auto"/>
        <w:jc w:val="center"/>
        <w:rPr>
          <w:rFonts w:ascii="Times New Roman" w:hAnsi="Times New Roman" w:cs="Times New Roman"/>
          <w:sz w:val="24"/>
          <w:szCs w:val="24"/>
        </w:rPr>
      </w:pPr>
    </w:p>
    <w:p w14:paraId="21132E8C" w14:textId="77777777" w:rsidR="00073D88" w:rsidRPr="00F5152C" w:rsidRDefault="00073D88" w:rsidP="00530EA2">
      <w:pPr>
        <w:spacing w:after="0" w:line="240" w:lineRule="auto"/>
        <w:jc w:val="center"/>
        <w:rPr>
          <w:rFonts w:ascii="Times New Roman" w:hAnsi="Times New Roman" w:cs="Times New Roman"/>
          <w:sz w:val="24"/>
          <w:szCs w:val="24"/>
        </w:rPr>
      </w:pPr>
      <w:r w:rsidRPr="00F5152C">
        <w:rPr>
          <w:rFonts w:ascii="Times New Roman" w:hAnsi="Times New Roman" w:cs="Times New Roman"/>
          <w:sz w:val="24"/>
          <w:szCs w:val="24"/>
        </w:rPr>
        <w:t>Itumbiara</w:t>
      </w:r>
    </w:p>
    <w:p w14:paraId="63C8F765" w14:textId="3CA0DA7F" w:rsidR="00BB487B" w:rsidRDefault="00073D88" w:rsidP="00530EA2">
      <w:pPr>
        <w:spacing w:after="0" w:line="240" w:lineRule="auto"/>
        <w:jc w:val="center"/>
        <w:rPr>
          <w:rFonts w:ascii="Times New Roman" w:hAnsi="Times New Roman" w:cs="Times New Roman"/>
          <w:sz w:val="24"/>
          <w:szCs w:val="24"/>
        </w:rPr>
        <w:sectPr w:rsidR="00BB487B" w:rsidSect="00BB487B">
          <w:headerReference w:type="default" r:id="rId8"/>
          <w:pgSz w:w="11906" w:h="16838"/>
          <w:pgMar w:top="1701" w:right="1134" w:bottom="1134" w:left="1701" w:header="708" w:footer="708" w:gutter="0"/>
          <w:pgNumType w:start="0"/>
          <w:cols w:space="708"/>
          <w:docGrid w:linePitch="360"/>
        </w:sectPr>
      </w:pPr>
      <w:r w:rsidRPr="00F5152C">
        <w:rPr>
          <w:rFonts w:ascii="Times New Roman" w:hAnsi="Times New Roman" w:cs="Times New Roman"/>
          <w:sz w:val="24"/>
          <w:szCs w:val="24"/>
        </w:rPr>
        <w:t>201</w:t>
      </w:r>
      <w:r w:rsidR="00530EA2">
        <w:rPr>
          <w:rFonts w:ascii="Times New Roman" w:hAnsi="Times New Roman" w:cs="Times New Roman"/>
          <w:sz w:val="24"/>
          <w:szCs w:val="24"/>
        </w:rPr>
        <w:t>7</w:t>
      </w:r>
    </w:p>
    <w:p w14:paraId="6AE9B4FF" w14:textId="77777777" w:rsidR="00073D88" w:rsidRPr="00F5152C" w:rsidRDefault="003B0CB3" w:rsidP="00530EA2">
      <w:pPr>
        <w:spacing w:after="0" w:line="240" w:lineRule="auto"/>
        <w:jc w:val="center"/>
        <w:rPr>
          <w:rFonts w:ascii="Times New Roman" w:hAnsi="Times New Roman" w:cs="Times New Roman"/>
          <w:sz w:val="24"/>
          <w:szCs w:val="24"/>
        </w:rPr>
      </w:pPr>
      <w:r w:rsidRPr="00F5152C">
        <w:rPr>
          <w:rFonts w:ascii="Times New Roman" w:hAnsi="Times New Roman" w:cs="Times New Roman"/>
          <w:sz w:val="24"/>
          <w:szCs w:val="24"/>
        </w:rPr>
        <w:lastRenderedPageBreak/>
        <w:t>VÍCTOR FERRREIRA GERVÁSIO</w:t>
      </w:r>
    </w:p>
    <w:p w14:paraId="22D18590" w14:textId="77777777" w:rsidR="00073D88" w:rsidRPr="00F5152C" w:rsidRDefault="00073D88" w:rsidP="00530EA2">
      <w:pPr>
        <w:spacing w:after="0" w:line="240" w:lineRule="auto"/>
        <w:jc w:val="center"/>
        <w:rPr>
          <w:rFonts w:ascii="Times New Roman" w:hAnsi="Times New Roman" w:cs="Times New Roman"/>
          <w:color w:val="FF0000"/>
          <w:sz w:val="24"/>
          <w:szCs w:val="24"/>
        </w:rPr>
      </w:pPr>
    </w:p>
    <w:p w14:paraId="5AFDA094" w14:textId="77777777" w:rsidR="003B0CB3" w:rsidRPr="00F5152C" w:rsidRDefault="003B0CB3" w:rsidP="00530EA2">
      <w:pPr>
        <w:spacing w:after="0" w:line="240" w:lineRule="auto"/>
        <w:jc w:val="center"/>
        <w:rPr>
          <w:rFonts w:ascii="Times New Roman" w:hAnsi="Times New Roman" w:cs="Times New Roman"/>
          <w:color w:val="FF0000"/>
          <w:sz w:val="24"/>
          <w:szCs w:val="24"/>
        </w:rPr>
      </w:pPr>
    </w:p>
    <w:p w14:paraId="4F06419B" w14:textId="77777777" w:rsidR="00073D88" w:rsidRPr="00F5152C" w:rsidRDefault="00073D88" w:rsidP="00530EA2">
      <w:pPr>
        <w:spacing w:after="0" w:line="240" w:lineRule="auto"/>
        <w:jc w:val="center"/>
        <w:rPr>
          <w:rFonts w:ascii="Times New Roman" w:hAnsi="Times New Roman" w:cs="Times New Roman"/>
          <w:sz w:val="24"/>
          <w:szCs w:val="24"/>
        </w:rPr>
      </w:pPr>
    </w:p>
    <w:p w14:paraId="3E0FAA1B" w14:textId="77777777" w:rsidR="00073D88" w:rsidRPr="00F5152C" w:rsidRDefault="00073D88" w:rsidP="00530EA2">
      <w:pPr>
        <w:spacing w:after="0" w:line="240" w:lineRule="auto"/>
        <w:jc w:val="center"/>
        <w:rPr>
          <w:rFonts w:ascii="Times New Roman" w:hAnsi="Times New Roman" w:cs="Times New Roman"/>
          <w:sz w:val="24"/>
          <w:szCs w:val="24"/>
        </w:rPr>
      </w:pPr>
    </w:p>
    <w:p w14:paraId="79FD9CA1" w14:textId="77777777" w:rsidR="00073D88" w:rsidRPr="00F5152C" w:rsidRDefault="00073D88" w:rsidP="00530EA2">
      <w:pPr>
        <w:spacing w:after="0" w:line="240" w:lineRule="auto"/>
        <w:jc w:val="center"/>
        <w:rPr>
          <w:rFonts w:ascii="Times New Roman" w:hAnsi="Times New Roman" w:cs="Times New Roman"/>
          <w:sz w:val="24"/>
          <w:szCs w:val="24"/>
        </w:rPr>
      </w:pPr>
    </w:p>
    <w:p w14:paraId="116ECFFE" w14:textId="77777777" w:rsidR="00073D88" w:rsidRPr="00F5152C" w:rsidRDefault="00073D88" w:rsidP="00530EA2">
      <w:pPr>
        <w:spacing w:after="0" w:line="240" w:lineRule="auto"/>
        <w:jc w:val="center"/>
        <w:rPr>
          <w:rFonts w:ascii="Times New Roman" w:hAnsi="Times New Roman" w:cs="Times New Roman"/>
          <w:sz w:val="24"/>
          <w:szCs w:val="24"/>
        </w:rPr>
      </w:pPr>
    </w:p>
    <w:p w14:paraId="632DEE5B" w14:textId="77777777" w:rsidR="00073D88" w:rsidRPr="00F5152C" w:rsidRDefault="00073D88" w:rsidP="00530EA2">
      <w:pPr>
        <w:spacing w:after="0" w:line="240" w:lineRule="auto"/>
        <w:jc w:val="center"/>
        <w:rPr>
          <w:rFonts w:ascii="Times New Roman" w:hAnsi="Times New Roman" w:cs="Times New Roman"/>
          <w:sz w:val="24"/>
          <w:szCs w:val="24"/>
        </w:rPr>
      </w:pPr>
    </w:p>
    <w:p w14:paraId="741E03E7" w14:textId="77777777" w:rsidR="00073D88" w:rsidRPr="00F5152C" w:rsidRDefault="00073D88" w:rsidP="00530EA2">
      <w:pPr>
        <w:spacing w:after="0" w:line="240" w:lineRule="auto"/>
        <w:jc w:val="center"/>
        <w:rPr>
          <w:rFonts w:ascii="Times New Roman" w:hAnsi="Times New Roman" w:cs="Times New Roman"/>
          <w:sz w:val="24"/>
          <w:szCs w:val="24"/>
        </w:rPr>
      </w:pPr>
    </w:p>
    <w:p w14:paraId="3E88B5DF" w14:textId="77777777" w:rsidR="00073D88" w:rsidRPr="00F5152C" w:rsidRDefault="00073D88" w:rsidP="00530EA2">
      <w:pPr>
        <w:spacing w:after="0" w:line="240" w:lineRule="auto"/>
        <w:jc w:val="center"/>
        <w:rPr>
          <w:rFonts w:ascii="Times New Roman" w:hAnsi="Times New Roman" w:cs="Times New Roman"/>
          <w:sz w:val="24"/>
          <w:szCs w:val="24"/>
        </w:rPr>
      </w:pPr>
    </w:p>
    <w:p w14:paraId="1DB5F6B8" w14:textId="77777777" w:rsidR="00073D88" w:rsidRPr="00F5152C" w:rsidRDefault="00073D88" w:rsidP="00530EA2">
      <w:pPr>
        <w:spacing w:after="0" w:line="240" w:lineRule="auto"/>
        <w:jc w:val="center"/>
        <w:rPr>
          <w:rFonts w:ascii="Times New Roman" w:hAnsi="Times New Roman" w:cs="Times New Roman"/>
          <w:sz w:val="24"/>
          <w:szCs w:val="24"/>
        </w:rPr>
      </w:pPr>
    </w:p>
    <w:p w14:paraId="68C6A7FD" w14:textId="77777777" w:rsidR="00073D88" w:rsidRPr="00F5152C" w:rsidRDefault="00073D88" w:rsidP="00530EA2">
      <w:pPr>
        <w:spacing w:after="0" w:line="240" w:lineRule="auto"/>
        <w:jc w:val="center"/>
        <w:rPr>
          <w:rFonts w:ascii="Times New Roman" w:hAnsi="Times New Roman" w:cs="Times New Roman"/>
          <w:sz w:val="24"/>
          <w:szCs w:val="24"/>
        </w:rPr>
      </w:pPr>
    </w:p>
    <w:p w14:paraId="124E7BD3" w14:textId="77777777" w:rsidR="00073D88" w:rsidRPr="00F5152C" w:rsidRDefault="00073D88" w:rsidP="00530EA2">
      <w:pPr>
        <w:spacing w:after="0" w:line="240" w:lineRule="auto"/>
        <w:jc w:val="center"/>
        <w:rPr>
          <w:rFonts w:ascii="Times New Roman" w:hAnsi="Times New Roman" w:cs="Times New Roman"/>
          <w:sz w:val="24"/>
          <w:szCs w:val="24"/>
        </w:rPr>
      </w:pPr>
    </w:p>
    <w:p w14:paraId="67F10F5D" w14:textId="77777777" w:rsidR="00073D88" w:rsidRPr="00F5152C" w:rsidRDefault="00073D88" w:rsidP="00530EA2">
      <w:pPr>
        <w:spacing w:after="0" w:line="240" w:lineRule="auto"/>
        <w:jc w:val="center"/>
        <w:rPr>
          <w:rFonts w:ascii="Times New Roman" w:hAnsi="Times New Roman" w:cs="Times New Roman"/>
          <w:sz w:val="24"/>
          <w:szCs w:val="24"/>
        </w:rPr>
      </w:pPr>
    </w:p>
    <w:p w14:paraId="25E74817" w14:textId="77777777" w:rsidR="00073D88" w:rsidRPr="00F5152C" w:rsidRDefault="00073D88" w:rsidP="00530EA2">
      <w:pPr>
        <w:spacing w:after="0" w:line="240" w:lineRule="auto"/>
        <w:jc w:val="center"/>
        <w:rPr>
          <w:rFonts w:ascii="Times New Roman" w:hAnsi="Times New Roman" w:cs="Times New Roman"/>
          <w:sz w:val="24"/>
          <w:szCs w:val="24"/>
        </w:rPr>
      </w:pPr>
    </w:p>
    <w:p w14:paraId="34C56403" w14:textId="77777777" w:rsidR="00073D88" w:rsidRPr="00530EA2" w:rsidRDefault="00073D88" w:rsidP="00530EA2">
      <w:pPr>
        <w:spacing w:after="0" w:line="240" w:lineRule="auto"/>
        <w:jc w:val="center"/>
        <w:rPr>
          <w:rFonts w:ascii="Times New Roman" w:hAnsi="Times New Roman" w:cs="Times New Roman"/>
          <w:color w:val="FF0000"/>
          <w:sz w:val="24"/>
          <w:szCs w:val="24"/>
        </w:rPr>
      </w:pPr>
    </w:p>
    <w:p w14:paraId="139A8FC6" w14:textId="77777777" w:rsidR="00341B0A" w:rsidRPr="00530EA2" w:rsidRDefault="00341B0A" w:rsidP="00530EA2">
      <w:pPr>
        <w:jc w:val="center"/>
        <w:rPr>
          <w:rFonts w:ascii="Times New Roman" w:hAnsi="Times New Roman" w:cs="Times New Roman"/>
          <w:sz w:val="24"/>
          <w:szCs w:val="24"/>
        </w:rPr>
      </w:pPr>
      <w:r w:rsidRPr="00530EA2">
        <w:rPr>
          <w:rFonts w:ascii="Times New Roman" w:hAnsi="Times New Roman" w:cs="Times New Roman"/>
          <w:sz w:val="24"/>
          <w:szCs w:val="24"/>
        </w:rPr>
        <w:t>EVIDÊNCIAS EMPÍRICAS DAS ESTRATÉGIAS DE FRANCHISING COMO CRITÉRIOS DE VANTAGEM COMPETITIVA EM RELAÇÃO A VAREJOS INDEPENDENTES</w:t>
      </w:r>
    </w:p>
    <w:p w14:paraId="2B8A59C0" w14:textId="77777777" w:rsidR="00073D88" w:rsidRPr="00F5152C" w:rsidRDefault="00073D88" w:rsidP="00530EA2">
      <w:pPr>
        <w:spacing w:after="0" w:line="240" w:lineRule="auto"/>
        <w:jc w:val="center"/>
        <w:rPr>
          <w:rFonts w:ascii="Times New Roman" w:hAnsi="Times New Roman" w:cs="Times New Roman"/>
          <w:b/>
          <w:color w:val="FF0000"/>
          <w:sz w:val="24"/>
          <w:szCs w:val="24"/>
        </w:rPr>
      </w:pPr>
    </w:p>
    <w:p w14:paraId="75A1E4C7" w14:textId="77777777" w:rsidR="00073D88" w:rsidRPr="00F5152C" w:rsidRDefault="00073D88" w:rsidP="00530EA2">
      <w:pPr>
        <w:spacing w:after="0" w:line="240" w:lineRule="auto"/>
        <w:jc w:val="center"/>
        <w:rPr>
          <w:rFonts w:ascii="Times New Roman" w:hAnsi="Times New Roman" w:cs="Times New Roman"/>
          <w:sz w:val="24"/>
          <w:szCs w:val="24"/>
        </w:rPr>
      </w:pPr>
    </w:p>
    <w:p w14:paraId="5ED291D0" w14:textId="77777777" w:rsidR="00073D88" w:rsidRPr="00F5152C" w:rsidRDefault="00073D88" w:rsidP="00530EA2">
      <w:pPr>
        <w:spacing w:after="0" w:line="240" w:lineRule="auto"/>
        <w:jc w:val="center"/>
        <w:rPr>
          <w:rFonts w:ascii="Times New Roman" w:hAnsi="Times New Roman" w:cs="Times New Roman"/>
          <w:sz w:val="24"/>
          <w:szCs w:val="24"/>
        </w:rPr>
      </w:pPr>
    </w:p>
    <w:p w14:paraId="4F30CB94" w14:textId="14ACAC62" w:rsidR="00073D88" w:rsidRPr="00F5152C" w:rsidRDefault="00530EA2" w:rsidP="00530EA2">
      <w:pPr>
        <w:spacing w:after="0" w:line="240" w:lineRule="auto"/>
        <w:ind w:left="4253"/>
        <w:jc w:val="both"/>
        <w:rPr>
          <w:rFonts w:ascii="Times New Roman" w:hAnsi="Times New Roman" w:cs="Times New Roman"/>
          <w:sz w:val="24"/>
          <w:szCs w:val="24"/>
        </w:rPr>
      </w:pPr>
      <w:r>
        <w:rPr>
          <w:rFonts w:ascii="Times New Roman" w:hAnsi="Times New Roman" w:cs="Times New Roman"/>
          <w:sz w:val="24"/>
          <w:szCs w:val="24"/>
        </w:rPr>
        <w:t xml:space="preserve">Monografia apresentada ao curso de </w:t>
      </w:r>
      <w:r w:rsidR="00073D88" w:rsidRPr="00F5152C">
        <w:rPr>
          <w:rFonts w:ascii="Times New Roman" w:hAnsi="Times New Roman" w:cs="Times New Roman"/>
          <w:sz w:val="24"/>
          <w:szCs w:val="24"/>
        </w:rPr>
        <w:t xml:space="preserve">bacharelado em </w:t>
      </w:r>
      <w:r w:rsidR="003B0CB3" w:rsidRPr="00F5152C">
        <w:rPr>
          <w:rFonts w:ascii="Times New Roman" w:hAnsi="Times New Roman" w:cs="Times New Roman"/>
          <w:sz w:val="24"/>
          <w:szCs w:val="24"/>
        </w:rPr>
        <w:t xml:space="preserve">Administração </w:t>
      </w:r>
      <w:r w:rsidR="00073D88" w:rsidRPr="00F5152C">
        <w:rPr>
          <w:rFonts w:ascii="Times New Roman" w:hAnsi="Times New Roman" w:cs="Times New Roman"/>
          <w:sz w:val="24"/>
          <w:szCs w:val="24"/>
        </w:rPr>
        <w:t>do Instituto Luterano de Ensino Superior de Itumbiara</w:t>
      </w:r>
      <w:r>
        <w:rPr>
          <w:rFonts w:ascii="Times New Roman" w:hAnsi="Times New Roman" w:cs="Times New Roman"/>
          <w:sz w:val="24"/>
          <w:szCs w:val="24"/>
        </w:rPr>
        <w:t>-GO</w:t>
      </w:r>
      <w:r w:rsidR="00073D88" w:rsidRPr="00F5152C">
        <w:rPr>
          <w:rFonts w:ascii="Times New Roman" w:hAnsi="Times New Roman" w:cs="Times New Roman"/>
          <w:sz w:val="24"/>
          <w:szCs w:val="24"/>
        </w:rPr>
        <w:t>, com</w:t>
      </w:r>
      <w:r>
        <w:rPr>
          <w:rFonts w:ascii="Times New Roman" w:hAnsi="Times New Roman" w:cs="Times New Roman"/>
          <w:sz w:val="24"/>
          <w:szCs w:val="24"/>
        </w:rPr>
        <w:t>o requisito final para obtenção do título de Bacharelado em Administração.</w:t>
      </w:r>
    </w:p>
    <w:p w14:paraId="1DFEBFA4" w14:textId="77777777" w:rsidR="00073D88" w:rsidRPr="00F5152C" w:rsidRDefault="00073D88" w:rsidP="00530EA2">
      <w:pPr>
        <w:spacing w:after="0" w:line="240" w:lineRule="auto"/>
        <w:ind w:left="4253"/>
        <w:jc w:val="center"/>
        <w:rPr>
          <w:rFonts w:ascii="Times New Roman" w:hAnsi="Times New Roman" w:cs="Times New Roman"/>
          <w:sz w:val="24"/>
          <w:szCs w:val="24"/>
        </w:rPr>
      </w:pPr>
    </w:p>
    <w:p w14:paraId="510AA602" w14:textId="4A3E291E" w:rsidR="00073D88" w:rsidRPr="00530EA2" w:rsidRDefault="00073D88" w:rsidP="00530EA2">
      <w:pPr>
        <w:spacing w:after="0" w:line="240" w:lineRule="auto"/>
        <w:ind w:left="4253"/>
        <w:jc w:val="both"/>
        <w:rPr>
          <w:rFonts w:ascii="Times New Roman" w:hAnsi="Times New Roman" w:cs="Times New Roman"/>
          <w:sz w:val="24"/>
          <w:szCs w:val="24"/>
        </w:rPr>
      </w:pPr>
      <w:r w:rsidRPr="00530EA2">
        <w:rPr>
          <w:rFonts w:ascii="Times New Roman" w:hAnsi="Times New Roman" w:cs="Times New Roman"/>
          <w:sz w:val="24"/>
          <w:szCs w:val="24"/>
        </w:rPr>
        <w:t>Orientado</w:t>
      </w:r>
      <w:r w:rsidR="00530EA2" w:rsidRPr="00530EA2">
        <w:rPr>
          <w:rFonts w:ascii="Times New Roman" w:hAnsi="Times New Roman" w:cs="Times New Roman"/>
          <w:sz w:val="24"/>
          <w:szCs w:val="24"/>
        </w:rPr>
        <w:t xml:space="preserve"> pelo P</w:t>
      </w:r>
      <w:r w:rsidR="00300019" w:rsidRPr="00530EA2">
        <w:rPr>
          <w:rFonts w:ascii="Times New Roman" w:hAnsi="Times New Roman" w:cs="Times New Roman"/>
          <w:sz w:val="24"/>
          <w:szCs w:val="24"/>
        </w:rPr>
        <w:t xml:space="preserve">rofessor Ms. </w:t>
      </w:r>
      <w:r w:rsidR="00E30F5A">
        <w:rPr>
          <w:rFonts w:ascii="Times New Roman" w:hAnsi="Times New Roman" w:cs="Times New Roman"/>
          <w:sz w:val="24"/>
          <w:szCs w:val="24"/>
        </w:rPr>
        <w:t>Má</w:t>
      </w:r>
      <w:r w:rsidR="003B0CB3" w:rsidRPr="00530EA2">
        <w:rPr>
          <w:rFonts w:ascii="Times New Roman" w:hAnsi="Times New Roman" w:cs="Times New Roman"/>
          <w:sz w:val="24"/>
          <w:szCs w:val="24"/>
        </w:rPr>
        <w:t xml:space="preserve">rcio </w:t>
      </w:r>
      <w:r w:rsidR="00300019" w:rsidRPr="00530EA2">
        <w:rPr>
          <w:rFonts w:ascii="Times New Roman" w:hAnsi="Times New Roman" w:cs="Times New Roman"/>
          <w:sz w:val="24"/>
          <w:szCs w:val="24"/>
        </w:rPr>
        <w:t xml:space="preserve">Alexandre </w:t>
      </w:r>
      <w:r w:rsidR="003B0CB3" w:rsidRPr="00530EA2">
        <w:rPr>
          <w:rFonts w:ascii="Times New Roman" w:hAnsi="Times New Roman" w:cs="Times New Roman"/>
          <w:sz w:val="24"/>
          <w:szCs w:val="24"/>
        </w:rPr>
        <w:t>Fischer</w:t>
      </w:r>
      <w:r w:rsidRPr="00530EA2">
        <w:rPr>
          <w:rFonts w:ascii="Times New Roman" w:hAnsi="Times New Roman" w:cs="Times New Roman"/>
          <w:sz w:val="24"/>
          <w:szCs w:val="24"/>
        </w:rPr>
        <w:t>.</w:t>
      </w:r>
    </w:p>
    <w:p w14:paraId="208F73BE" w14:textId="77777777" w:rsidR="00073D88" w:rsidRPr="00F5152C" w:rsidRDefault="00073D88" w:rsidP="00530EA2">
      <w:pPr>
        <w:spacing w:after="0" w:line="240" w:lineRule="auto"/>
        <w:ind w:left="4253"/>
        <w:jc w:val="both"/>
        <w:rPr>
          <w:rFonts w:ascii="Times New Roman" w:hAnsi="Times New Roman" w:cs="Times New Roman"/>
          <w:color w:val="FF0000"/>
          <w:sz w:val="24"/>
          <w:szCs w:val="24"/>
        </w:rPr>
      </w:pPr>
    </w:p>
    <w:p w14:paraId="3A5811C5" w14:textId="77777777" w:rsidR="00073D88" w:rsidRPr="00F5152C" w:rsidRDefault="00073D88" w:rsidP="00530EA2">
      <w:pPr>
        <w:spacing w:after="0" w:line="240" w:lineRule="auto"/>
        <w:ind w:left="4253"/>
        <w:jc w:val="center"/>
        <w:rPr>
          <w:rFonts w:ascii="Times New Roman" w:hAnsi="Times New Roman" w:cs="Times New Roman"/>
          <w:sz w:val="24"/>
          <w:szCs w:val="24"/>
        </w:rPr>
      </w:pPr>
    </w:p>
    <w:p w14:paraId="5FAE92EC" w14:textId="77777777" w:rsidR="00073D88" w:rsidRPr="00F5152C" w:rsidRDefault="00073D88" w:rsidP="00530EA2">
      <w:pPr>
        <w:spacing w:after="0" w:line="240" w:lineRule="auto"/>
        <w:ind w:left="4253"/>
        <w:jc w:val="center"/>
        <w:rPr>
          <w:rFonts w:ascii="Times New Roman" w:hAnsi="Times New Roman" w:cs="Times New Roman"/>
          <w:sz w:val="24"/>
          <w:szCs w:val="24"/>
        </w:rPr>
      </w:pPr>
    </w:p>
    <w:p w14:paraId="47475834" w14:textId="77777777" w:rsidR="00073D88" w:rsidRPr="00F5152C" w:rsidRDefault="00073D88" w:rsidP="00530EA2">
      <w:pPr>
        <w:spacing w:after="0" w:line="240" w:lineRule="auto"/>
        <w:jc w:val="center"/>
        <w:rPr>
          <w:rFonts w:ascii="Times New Roman" w:hAnsi="Times New Roman" w:cs="Times New Roman"/>
          <w:sz w:val="24"/>
          <w:szCs w:val="24"/>
        </w:rPr>
      </w:pPr>
    </w:p>
    <w:p w14:paraId="170F8F05" w14:textId="77777777" w:rsidR="00073D88" w:rsidRPr="00F5152C" w:rsidRDefault="00073D88" w:rsidP="00530EA2">
      <w:pPr>
        <w:spacing w:after="0" w:line="240" w:lineRule="auto"/>
        <w:jc w:val="center"/>
        <w:rPr>
          <w:rFonts w:ascii="Times New Roman" w:hAnsi="Times New Roman" w:cs="Times New Roman"/>
          <w:sz w:val="24"/>
          <w:szCs w:val="24"/>
        </w:rPr>
      </w:pPr>
    </w:p>
    <w:p w14:paraId="4AEE7B46" w14:textId="77777777" w:rsidR="00073D88" w:rsidRPr="00F5152C" w:rsidRDefault="00073D88" w:rsidP="00530EA2">
      <w:pPr>
        <w:spacing w:after="0" w:line="240" w:lineRule="auto"/>
        <w:jc w:val="center"/>
        <w:rPr>
          <w:rFonts w:ascii="Times New Roman" w:hAnsi="Times New Roman" w:cs="Times New Roman"/>
          <w:sz w:val="24"/>
          <w:szCs w:val="24"/>
        </w:rPr>
      </w:pPr>
    </w:p>
    <w:p w14:paraId="39FBF8B5" w14:textId="77777777" w:rsidR="00073D88" w:rsidRPr="00F5152C" w:rsidRDefault="00073D88" w:rsidP="00530EA2">
      <w:pPr>
        <w:spacing w:after="0" w:line="240" w:lineRule="auto"/>
        <w:jc w:val="center"/>
        <w:rPr>
          <w:rFonts w:ascii="Times New Roman" w:hAnsi="Times New Roman" w:cs="Times New Roman"/>
          <w:sz w:val="24"/>
          <w:szCs w:val="24"/>
        </w:rPr>
      </w:pPr>
    </w:p>
    <w:p w14:paraId="12810E26" w14:textId="77777777" w:rsidR="00073D88" w:rsidRPr="00F5152C" w:rsidRDefault="00073D88" w:rsidP="00530EA2">
      <w:pPr>
        <w:spacing w:after="0" w:line="240" w:lineRule="auto"/>
        <w:jc w:val="center"/>
        <w:rPr>
          <w:rFonts w:ascii="Times New Roman" w:hAnsi="Times New Roman" w:cs="Times New Roman"/>
          <w:sz w:val="24"/>
          <w:szCs w:val="24"/>
        </w:rPr>
      </w:pPr>
    </w:p>
    <w:p w14:paraId="7C088BD6" w14:textId="77777777" w:rsidR="00073D88" w:rsidRPr="00F5152C" w:rsidRDefault="00073D88" w:rsidP="00530EA2">
      <w:pPr>
        <w:spacing w:after="0" w:line="240" w:lineRule="auto"/>
        <w:jc w:val="center"/>
        <w:rPr>
          <w:rFonts w:ascii="Times New Roman" w:hAnsi="Times New Roman" w:cs="Times New Roman"/>
          <w:sz w:val="24"/>
          <w:szCs w:val="24"/>
        </w:rPr>
      </w:pPr>
    </w:p>
    <w:p w14:paraId="6EE98E3F" w14:textId="77777777" w:rsidR="00073D88" w:rsidRDefault="00073D88" w:rsidP="00530EA2">
      <w:pPr>
        <w:spacing w:after="0" w:line="240" w:lineRule="auto"/>
        <w:jc w:val="center"/>
        <w:rPr>
          <w:rFonts w:ascii="Times New Roman" w:hAnsi="Times New Roman" w:cs="Times New Roman"/>
          <w:sz w:val="24"/>
          <w:szCs w:val="24"/>
        </w:rPr>
      </w:pPr>
    </w:p>
    <w:p w14:paraId="1A1AA6DD" w14:textId="77777777" w:rsidR="00530EA2" w:rsidRDefault="00530EA2" w:rsidP="00530EA2">
      <w:pPr>
        <w:spacing w:after="0" w:line="240" w:lineRule="auto"/>
        <w:jc w:val="center"/>
        <w:rPr>
          <w:rFonts w:ascii="Times New Roman" w:hAnsi="Times New Roman" w:cs="Times New Roman"/>
          <w:sz w:val="24"/>
          <w:szCs w:val="24"/>
        </w:rPr>
      </w:pPr>
    </w:p>
    <w:p w14:paraId="0B80393D" w14:textId="77777777" w:rsidR="00530EA2" w:rsidRDefault="00530EA2" w:rsidP="00530EA2">
      <w:pPr>
        <w:spacing w:after="0" w:line="240" w:lineRule="auto"/>
        <w:jc w:val="center"/>
        <w:rPr>
          <w:rFonts w:ascii="Times New Roman" w:hAnsi="Times New Roman" w:cs="Times New Roman"/>
          <w:sz w:val="24"/>
          <w:szCs w:val="24"/>
        </w:rPr>
      </w:pPr>
    </w:p>
    <w:p w14:paraId="5120A18A" w14:textId="77777777" w:rsidR="00530EA2" w:rsidRDefault="00530EA2" w:rsidP="00530EA2">
      <w:pPr>
        <w:spacing w:after="0" w:line="240" w:lineRule="auto"/>
        <w:jc w:val="center"/>
        <w:rPr>
          <w:rFonts w:ascii="Times New Roman" w:hAnsi="Times New Roman" w:cs="Times New Roman"/>
          <w:sz w:val="24"/>
          <w:szCs w:val="24"/>
        </w:rPr>
      </w:pPr>
    </w:p>
    <w:p w14:paraId="6BE216CD" w14:textId="77777777" w:rsidR="00530EA2" w:rsidRDefault="00530EA2" w:rsidP="00530EA2">
      <w:pPr>
        <w:spacing w:after="0" w:line="240" w:lineRule="auto"/>
        <w:jc w:val="center"/>
        <w:rPr>
          <w:rFonts w:ascii="Times New Roman" w:hAnsi="Times New Roman" w:cs="Times New Roman"/>
          <w:sz w:val="24"/>
          <w:szCs w:val="24"/>
        </w:rPr>
      </w:pPr>
    </w:p>
    <w:p w14:paraId="5B91B759" w14:textId="77777777" w:rsidR="00530EA2" w:rsidRDefault="00530EA2" w:rsidP="00530EA2">
      <w:pPr>
        <w:spacing w:after="0" w:line="240" w:lineRule="auto"/>
        <w:jc w:val="center"/>
        <w:rPr>
          <w:rFonts w:ascii="Times New Roman" w:hAnsi="Times New Roman" w:cs="Times New Roman"/>
          <w:sz w:val="24"/>
          <w:szCs w:val="24"/>
        </w:rPr>
      </w:pPr>
    </w:p>
    <w:p w14:paraId="1102EA52" w14:textId="77777777" w:rsidR="003B0CB3" w:rsidRPr="00F5152C" w:rsidRDefault="003B0CB3" w:rsidP="00530EA2">
      <w:pPr>
        <w:spacing w:after="0" w:line="240" w:lineRule="auto"/>
        <w:jc w:val="center"/>
        <w:rPr>
          <w:rFonts w:ascii="Times New Roman" w:hAnsi="Times New Roman" w:cs="Times New Roman"/>
          <w:sz w:val="24"/>
          <w:szCs w:val="24"/>
        </w:rPr>
      </w:pPr>
    </w:p>
    <w:p w14:paraId="40FE22CA" w14:textId="77777777" w:rsidR="00073D88" w:rsidRPr="00F5152C" w:rsidRDefault="00073D88" w:rsidP="00530EA2">
      <w:pPr>
        <w:spacing w:after="0" w:line="240" w:lineRule="auto"/>
        <w:jc w:val="center"/>
        <w:rPr>
          <w:rFonts w:ascii="Times New Roman" w:hAnsi="Times New Roman" w:cs="Times New Roman"/>
          <w:sz w:val="24"/>
          <w:szCs w:val="24"/>
        </w:rPr>
      </w:pPr>
    </w:p>
    <w:p w14:paraId="70897313" w14:textId="77777777" w:rsidR="00073D88" w:rsidRPr="00F5152C" w:rsidRDefault="00073D88" w:rsidP="00530EA2">
      <w:pPr>
        <w:spacing w:after="0" w:line="240" w:lineRule="auto"/>
        <w:jc w:val="center"/>
        <w:rPr>
          <w:rFonts w:ascii="Times New Roman" w:hAnsi="Times New Roman" w:cs="Times New Roman"/>
          <w:sz w:val="24"/>
          <w:szCs w:val="24"/>
        </w:rPr>
      </w:pPr>
      <w:r w:rsidRPr="00F5152C">
        <w:rPr>
          <w:rFonts w:ascii="Times New Roman" w:hAnsi="Times New Roman" w:cs="Times New Roman"/>
          <w:sz w:val="24"/>
          <w:szCs w:val="24"/>
        </w:rPr>
        <w:t>Itumbiara</w:t>
      </w:r>
    </w:p>
    <w:p w14:paraId="7B71CA5E" w14:textId="2291ADA5" w:rsidR="00530EA2" w:rsidRDefault="00073D88" w:rsidP="00530EA2">
      <w:pPr>
        <w:spacing w:after="0" w:line="240" w:lineRule="auto"/>
        <w:jc w:val="center"/>
        <w:rPr>
          <w:rFonts w:ascii="Times New Roman" w:hAnsi="Times New Roman" w:cs="Times New Roman"/>
          <w:sz w:val="24"/>
          <w:szCs w:val="24"/>
        </w:rPr>
      </w:pPr>
      <w:r w:rsidRPr="00F5152C">
        <w:rPr>
          <w:rFonts w:ascii="Times New Roman" w:hAnsi="Times New Roman" w:cs="Times New Roman"/>
          <w:sz w:val="24"/>
          <w:szCs w:val="24"/>
        </w:rPr>
        <w:t>2016</w:t>
      </w:r>
    </w:p>
    <w:p w14:paraId="70A4117E" w14:textId="77777777" w:rsidR="00530EA2" w:rsidRPr="00F5152C" w:rsidRDefault="00530EA2" w:rsidP="00530EA2">
      <w:pPr>
        <w:spacing w:after="0" w:line="240" w:lineRule="auto"/>
        <w:jc w:val="center"/>
        <w:rPr>
          <w:rFonts w:ascii="Times New Roman" w:hAnsi="Times New Roman" w:cs="Times New Roman"/>
          <w:sz w:val="24"/>
          <w:szCs w:val="24"/>
        </w:rPr>
      </w:pPr>
      <w:r w:rsidRPr="00F5152C">
        <w:rPr>
          <w:rFonts w:ascii="Times New Roman" w:hAnsi="Times New Roman" w:cs="Times New Roman"/>
          <w:sz w:val="24"/>
          <w:szCs w:val="24"/>
        </w:rPr>
        <w:lastRenderedPageBreak/>
        <w:t>VÍCTOR FERRREIRA GERVÁSIO</w:t>
      </w:r>
    </w:p>
    <w:p w14:paraId="614012DF" w14:textId="77777777" w:rsidR="00530EA2" w:rsidRPr="00F5152C" w:rsidRDefault="00530EA2" w:rsidP="00530EA2">
      <w:pPr>
        <w:spacing w:after="0" w:line="240" w:lineRule="auto"/>
        <w:jc w:val="center"/>
        <w:rPr>
          <w:rFonts w:ascii="Times New Roman" w:hAnsi="Times New Roman" w:cs="Times New Roman"/>
          <w:color w:val="FF0000"/>
          <w:sz w:val="24"/>
          <w:szCs w:val="24"/>
        </w:rPr>
      </w:pPr>
    </w:p>
    <w:p w14:paraId="7220D7D7" w14:textId="77777777" w:rsidR="00530EA2" w:rsidRPr="00F5152C" w:rsidRDefault="00530EA2" w:rsidP="00530EA2">
      <w:pPr>
        <w:spacing w:after="0" w:line="240" w:lineRule="auto"/>
        <w:jc w:val="center"/>
        <w:rPr>
          <w:rFonts w:ascii="Times New Roman" w:hAnsi="Times New Roman" w:cs="Times New Roman"/>
          <w:color w:val="FF0000"/>
          <w:sz w:val="24"/>
          <w:szCs w:val="24"/>
        </w:rPr>
      </w:pPr>
    </w:p>
    <w:p w14:paraId="71054358" w14:textId="77777777" w:rsidR="00530EA2" w:rsidRPr="00F5152C" w:rsidRDefault="00530EA2" w:rsidP="00530EA2">
      <w:pPr>
        <w:spacing w:after="0" w:line="240" w:lineRule="auto"/>
        <w:jc w:val="center"/>
        <w:rPr>
          <w:rFonts w:ascii="Times New Roman" w:hAnsi="Times New Roman" w:cs="Times New Roman"/>
          <w:sz w:val="24"/>
          <w:szCs w:val="24"/>
        </w:rPr>
      </w:pPr>
    </w:p>
    <w:p w14:paraId="71F58B11" w14:textId="77777777" w:rsidR="00530EA2" w:rsidRPr="00F5152C" w:rsidRDefault="00530EA2" w:rsidP="00530EA2">
      <w:pPr>
        <w:spacing w:after="0" w:line="240" w:lineRule="auto"/>
        <w:jc w:val="center"/>
        <w:rPr>
          <w:rFonts w:ascii="Times New Roman" w:hAnsi="Times New Roman" w:cs="Times New Roman"/>
          <w:sz w:val="24"/>
          <w:szCs w:val="24"/>
        </w:rPr>
      </w:pPr>
    </w:p>
    <w:p w14:paraId="73E4EE01" w14:textId="77777777" w:rsidR="00530EA2" w:rsidRPr="00F5152C" w:rsidRDefault="00530EA2" w:rsidP="00530EA2">
      <w:pPr>
        <w:spacing w:after="0" w:line="240" w:lineRule="auto"/>
        <w:jc w:val="center"/>
        <w:rPr>
          <w:rFonts w:ascii="Times New Roman" w:hAnsi="Times New Roman" w:cs="Times New Roman"/>
          <w:sz w:val="24"/>
          <w:szCs w:val="24"/>
        </w:rPr>
      </w:pPr>
    </w:p>
    <w:p w14:paraId="308B8CAF" w14:textId="77777777" w:rsidR="00530EA2" w:rsidRPr="00F5152C" w:rsidRDefault="00530EA2" w:rsidP="00530EA2">
      <w:pPr>
        <w:spacing w:after="0" w:line="240" w:lineRule="auto"/>
        <w:jc w:val="center"/>
        <w:rPr>
          <w:rFonts w:ascii="Times New Roman" w:hAnsi="Times New Roman" w:cs="Times New Roman"/>
          <w:sz w:val="24"/>
          <w:szCs w:val="24"/>
        </w:rPr>
      </w:pPr>
    </w:p>
    <w:p w14:paraId="74A0D3D6" w14:textId="77777777" w:rsidR="00530EA2" w:rsidRPr="00F5152C" w:rsidRDefault="00530EA2" w:rsidP="00530EA2">
      <w:pPr>
        <w:spacing w:after="0" w:line="240" w:lineRule="auto"/>
        <w:jc w:val="center"/>
        <w:rPr>
          <w:rFonts w:ascii="Times New Roman" w:hAnsi="Times New Roman" w:cs="Times New Roman"/>
          <w:sz w:val="24"/>
          <w:szCs w:val="24"/>
        </w:rPr>
      </w:pPr>
    </w:p>
    <w:p w14:paraId="2C119668" w14:textId="77777777" w:rsidR="00530EA2" w:rsidRPr="00530EA2" w:rsidRDefault="00530EA2" w:rsidP="00530EA2">
      <w:pPr>
        <w:jc w:val="center"/>
        <w:rPr>
          <w:rFonts w:ascii="Times New Roman" w:hAnsi="Times New Roman" w:cs="Times New Roman"/>
          <w:sz w:val="24"/>
          <w:szCs w:val="24"/>
        </w:rPr>
      </w:pPr>
      <w:r w:rsidRPr="00530EA2">
        <w:rPr>
          <w:rFonts w:ascii="Times New Roman" w:hAnsi="Times New Roman" w:cs="Times New Roman"/>
          <w:sz w:val="24"/>
          <w:szCs w:val="24"/>
        </w:rPr>
        <w:t>EVIDÊNCIAS EMPÍRICAS DAS ESTRATÉGIAS DE FRANCHISING COMO CRITÉRIOS DE VANTAGEM COMPETITIVA EM RELAÇÃO A VAREJOS INDEPENDENTES</w:t>
      </w:r>
    </w:p>
    <w:p w14:paraId="39C3D485" w14:textId="77777777" w:rsidR="00530EA2" w:rsidRDefault="00530EA2" w:rsidP="00530EA2">
      <w:pPr>
        <w:spacing w:after="0" w:line="240" w:lineRule="auto"/>
        <w:jc w:val="center"/>
        <w:rPr>
          <w:rFonts w:ascii="Times New Roman" w:hAnsi="Times New Roman" w:cs="Times New Roman"/>
          <w:b/>
          <w:color w:val="FF0000"/>
          <w:sz w:val="24"/>
          <w:szCs w:val="24"/>
        </w:rPr>
      </w:pPr>
    </w:p>
    <w:p w14:paraId="5CCA71F7" w14:textId="77777777" w:rsidR="00530EA2" w:rsidRDefault="00530EA2" w:rsidP="00530EA2">
      <w:pPr>
        <w:spacing w:after="0" w:line="240" w:lineRule="auto"/>
        <w:jc w:val="center"/>
        <w:rPr>
          <w:rFonts w:ascii="Times New Roman" w:hAnsi="Times New Roman" w:cs="Times New Roman"/>
          <w:b/>
          <w:color w:val="FF0000"/>
          <w:sz w:val="24"/>
          <w:szCs w:val="24"/>
        </w:rPr>
      </w:pPr>
    </w:p>
    <w:p w14:paraId="5D83076A" w14:textId="77777777" w:rsidR="00530EA2" w:rsidRPr="00F5152C" w:rsidRDefault="00530EA2" w:rsidP="00530EA2">
      <w:pPr>
        <w:spacing w:after="0" w:line="240" w:lineRule="auto"/>
        <w:jc w:val="center"/>
        <w:rPr>
          <w:rFonts w:ascii="Times New Roman" w:hAnsi="Times New Roman" w:cs="Times New Roman"/>
          <w:b/>
          <w:color w:val="FF0000"/>
          <w:sz w:val="24"/>
          <w:szCs w:val="24"/>
        </w:rPr>
      </w:pPr>
    </w:p>
    <w:p w14:paraId="28BCC9C2" w14:textId="77777777" w:rsidR="00530EA2" w:rsidRPr="00F5152C" w:rsidRDefault="00530EA2" w:rsidP="00530EA2">
      <w:pPr>
        <w:spacing w:after="0" w:line="240" w:lineRule="auto"/>
        <w:jc w:val="center"/>
        <w:rPr>
          <w:rFonts w:ascii="Times New Roman" w:hAnsi="Times New Roman" w:cs="Times New Roman"/>
          <w:sz w:val="24"/>
          <w:szCs w:val="24"/>
        </w:rPr>
      </w:pPr>
    </w:p>
    <w:p w14:paraId="6D94F057" w14:textId="77777777" w:rsidR="00530EA2" w:rsidRPr="00F5152C" w:rsidRDefault="00530EA2" w:rsidP="00530EA2">
      <w:pPr>
        <w:spacing w:after="0" w:line="240" w:lineRule="auto"/>
        <w:jc w:val="center"/>
        <w:rPr>
          <w:rFonts w:ascii="Times New Roman" w:hAnsi="Times New Roman" w:cs="Times New Roman"/>
          <w:sz w:val="24"/>
          <w:szCs w:val="24"/>
        </w:rPr>
      </w:pPr>
    </w:p>
    <w:p w14:paraId="05D523C8" w14:textId="77777777" w:rsidR="00530EA2" w:rsidRPr="00F5152C" w:rsidRDefault="00530EA2" w:rsidP="00530EA2">
      <w:pPr>
        <w:spacing w:after="0" w:line="240" w:lineRule="auto"/>
        <w:ind w:left="4253"/>
        <w:jc w:val="both"/>
        <w:rPr>
          <w:rFonts w:ascii="Times New Roman" w:hAnsi="Times New Roman" w:cs="Times New Roman"/>
          <w:sz w:val="24"/>
          <w:szCs w:val="24"/>
        </w:rPr>
      </w:pPr>
      <w:r>
        <w:rPr>
          <w:rFonts w:ascii="Times New Roman" w:hAnsi="Times New Roman" w:cs="Times New Roman"/>
          <w:sz w:val="24"/>
          <w:szCs w:val="24"/>
        </w:rPr>
        <w:t xml:space="preserve">Monografia apresentada ao curso de </w:t>
      </w:r>
      <w:r w:rsidRPr="00F5152C">
        <w:rPr>
          <w:rFonts w:ascii="Times New Roman" w:hAnsi="Times New Roman" w:cs="Times New Roman"/>
          <w:sz w:val="24"/>
          <w:szCs w:val="24"/>
        </w:rPr>
        <w:t>bacharelado em Administração do Instituto Luterano de Ensino Superior de Itumbiara</w:t>
      </w:r>
      <w:r>
        <w:rPr>
          <w:rFonts w:ascii="Times New Roman" w:hAnsi="Times New Roman" w:cs="Times New Roman"/>
          <w:sz w:val="24"/>
          <w:szCs w:val="24"/>
        </w:rPr>
        <w:t>-GO</w:t>
      </w:r>
      <w:r w:rsidRPr="00F5152C">
        <w:rPr>
          <w:rFonts w:ascii="Times New Roman" w:hAnsi="Times New Roman" w:cs="Times New Roman"/>
          <w:sz w:val="24"/>
          <w:szCs w:val="24"/>
        </w:rPr>
        <w:t>, com</w:t>
      </w:r>
      <w:r>
        <w:rPr>
          <w:rFonts w:ascii="Times New Roman" w:hAnsi="Times New Roman" w:cs="Times New Roman"/>
          <w:sz w:val="24"/>
          <w:szCs w:val="24"/>
        </w:rPr>
        <w:t>o requisito final para obtenção do título de Bacharelado em Administração.</w:t>
      </w:r>
    </w:p>
    <w:p w14:paraId="4102C6CE" w14:textId="77777777" w:rsidR="00393E01" w:rsidRDefault="00393E01" w:rsidP="00530EA2">
      <w:pPr>
        <w:spacing w:after="0" w:line="240" w:lineRule="auto"/>
        <w:jc w:val="center"/>
        <w:rPr>
          <w:rFonts w:ascii="Times New Roman" w:hAnsi="Times New Roman" w:cs="Times New Roman"/>
          <w:sz w:val="24"/>
          <w:szCs w:val="24"/>
        </w:rPr>
      </w:pPr>
    </w:p>
    <w:p w14:paraId="1B1C60E0" w14:textId="77777777" w:rsidR="00530EA2" w:rsidRDefault="00530EA2" w:rsidP="00530EA2">
      <w:pPr>
        <w:spacing w:after="0" w:line="240" w:lineRule="auto"/>
        <w:jc w:val="center"/>
        <w:rPr>
          <w:rFonts w:ascii="Times New Roman" w:hAnsi="Times New Roman" w:cs="Times New Roman"/>
          <w:sz w:val="24"/>
          <w:szCs w:val="24"/>
        </w:rPr>
      </w:pPr>
    </w:p>
    <w:p w14:paraId="2ABD2DC5" w14:textId="77777777" w:rsidR="00530EA2" w:rsidRDefault="00530EA2" w:rsidP="00530EA2">
      <w:pPr>
        <w:spacing w:after="0" w:line="240" w:lineRule="auto"/>
        <w:jc w:val="center"/>
        <w:rPr>
          <w:rFonts w:ascii="Times New Roman" w:hAnsi="Times New Roman" w:cs="Times New Roman"/>
          <w:sz w:val="24"/>
          <w:szCs w:val="24"/>
        </w:rPr>
      </w:pPr>
    </w:p>
    <w:p w14:paraId="0BECA708" w14:textId="1DC1E0DB" w:rsidR="00530EA2" w:rsidRPr="001E091F" w:rsidRDefault="00530EA2" w:rsidP="00530EA2">
      <w:pPr>
        <w:ind w:left="1134"/>
        <w:rPr>
          <w:rFonts w:ascii="Times New Roman" w:hAnsi="Times New Roman"/>
          <w:sz w:val="24"/>
          <w:szCs w:val="24"/>
        </w:rPr>
      </w:pPr>
      <w:r>
        <w:rPr>
          <w:rFonts w:ascii="Times New Roman" w:hAnsi="Times New Roman"/>
          <w:sz w:val="24"/>
          <w:szCs w:val="24"/>
        </w:rPr>
        <w:t xml:space="preserve">Data da Apresentação: </w:t>
      </w:r>
      <w:r w:rsidR="005A67BE">
        <w:rPr>
          <w:rFonts w:ascii="Times New Roman" w:hAnsi="Times New Roman"/>
          <w:sz w:val="24"/>
          <w:szCs w:val="24"/>
        </w:rPr>
        <w:t>26/06/2017</w:t>
      </w:r>
    </w:p>
    <w:p w14:paraId="10D08BFE" w14:textId="77777777" w:rsidR="00530EA2" w:rsidRDefault="00530EA2" w:rsidP="00530EA2">
      <w:pPr>
        <w:pStyle w:val="SemEspaamento"/>
        <w:ind w:left="1134"/>
        <w:jc w:val="center"/>
        <w:rPr>
          <w:rFonts w:ascii="Times New Roman" w:hAnsi="Times New Roman"/>
          <w:sz w:val="24"/>
          <w:szCs w:val="24"/>
        </w:rPr>
      </w:pPr>
    </w:p>
    <w:p w14:paraId="2B973796" w14:textId="77777777" w:rsidR="00530EA2" w:rsidRDefault="00530EA2" w:rsidP="00530EA2">
      <w:pPr>
        <w:pStyle w:val="SemEspaamento"/>
        <w:ind w:left="1134"/>
        <w:jc w:val="center"/>
        <w:rPr>
          <w:rFonts w:ascii="Times New Roman" w:hAnsi="Times New Roman"/>
          <w:sz w:val="24"/>
          <w:szCs w:val="24"/>
        </w:rPr>
      </w:pPr>
    </w:p>
    <w:p w14:paraId="633C44B1" w14:textId="77777777" w:rsidR="00530EA2" w:rsidRDefault="00530EA2" w:rsidP="00530EA2">
      <w:pPr>
        <w:pStyle w:val="SemEspaamento"/>
        <w:ind w:left="1134"/>
        <w:jc w:val="center"/>
        <w:rPr>
          <w:rFonts w:ascii="Times New Roman" w:hAnsi="Times New Roman"/>
          <w:sz w:val="24"/>
          <w:szCs w:val="24"/>
        </w:rPr>
      </w:pPr>
    </w:p>
    <w:p w14:paraId="1A2413EB" w14:textId="77777777" w:rsidR="00530EA2" w:rsidRPr="00726352" w:rsidRDefault="00530EA2" w:rsidP="00530EA2">
      <w:pPr>
        <w:pStyle w:val="SemEspaamento"/>
        <w:rPr>
          <w:rFonts w:ascii="Times New Roman" w:hAnsi="Times New Roman"/>
          <w:sz w:val="24"/>
          <w:szCs w:val="24"/>
        </w:rPr>
      </w:pPr>
    </w:p>
    <w:p w14:paraId="751CDB23" w14:textId="77777777" w:rsidR="00530EA2" w:rsidRPr="00A279C1" w:rsidRDefault="00530EA2" w:rsidP="00530EA2">
      <w:pPr>
        <w:pStyle w:val="SemEspaamento"/>
        <w:ind w:left="1134"/>
        <w:rPr>
          <w:lang w:val="pt-PT"/>
        </w:rPr>
      </w:pPr>
      <w:r>
        <w:rPr>
          <w:lang w:val="pt-PT"/>
        </w:rPr>
        <w:t>____________________________________________________________________</w:t>
      </w:r>
    </w:p>
    <w:p w14:paraId="6F0FB377" w14:textId="567D5647" w:rsidR="00530EA2" w:rsidRPr="00726352" w:rsidRDefault="00E30F5A" w:rsidP="00530EA2">
      <w:pPr>
        <w:pStyle w:val="SemEspaamento"/>
        <w:ind w:left="1134"/>
        <w:rPr>
          <w:rFonts w:ascii="Times New Roman" w:hAnsi="Times New Roman"/>
          <w:sz w:val="24"/>
          <w:szCs w:val="24"/>
          <w:lang w:val="pt-PT"/>
        </w:rPr>
      </w:pPr>
      <w:r>
        <w:rPr>
          <w:rFonts w:ascii="Times New Roman" w:hAnsi="Times New Roman"/>
          <w:sz w:val="24"/>
          <w:szCs w:val="24"/>
          <w:lang w:val="pt-PT"/>
        </w:rPr>
        <w:t>Má</w:t>
      </w:r>
      <w:r w:rsidR="00530EA2">
        <w:rPr>
          <w:rFonts w:ascii="Times New Roman" w:hAnsi="Times New Roman"/>
          <w:sz w:val="24"/>
          <w:szCs w:val="24"/>
          <w:lang w:val="pt-PT"/>
        </w:rPr>
        <w:t>rcio Alexandre Fischer</w:t>
      </w:r>
    </w:p>
    <w:p w14:paraId="4864CFD8" w14:textId="77777777" w:rsidR="00530EA2" w:rsidRPr="00726352" w:rsidRDefault="00530EA2" w:rsidP="00530EA2">
      <w:pPr>
        <w:pStyle w:val="SemEspaamento"/>
        <w:ind w:left="1134"/>
        <w:rPr>
          <w:rFonts w:ascii="Times New Roman" w:hAnsi="Times New Roman"/>
          <w:sz w:val="24"/>
          <w:szCs w:val="24"/>
          <w:lang w:val="pt-PT"/>
        </w:rPr>
      </w:pPr>
      <w:r>
        <w:rPr>
          <w:rFonts w:ascii="Times New Roman" w:hAnsi="Times New Roman"/>
          <w:sz w:val="24"/>
          <w:szCs w:val="24"/>
          <w:lang w:val="pt-PT"/>
        </w:rPr>
        <w:t>Mestre</w:t>
      </w:r>
      <w:r w:rsidRPr="00726352">
        <w:rPr>
          <w:rFonts w:ascii="Times New Roman" w:hAnsi="Times New Roman"/>
          <w:sz w:val="24"/>
          <w:szCs w:val="24"/>
          <w:lang w:val="pt-PT"/>
        </w:rPr>
        <w:t xml:space="preserve"> – </w:t>
      </w:r>
      <w:r>
        <w:rPr>
          <w:rFonts w:ascii="Times New Roman" w:hAnsi="Times New Roman"/>
          <w:sz w:val="24"/>
          <w:szCs w:val="24"/>
          <w:lang w:val="pt-PT"/>
        </w:rPr>
        <w:t>Instituto Luterano de Ensino Superior</w:t>
      </w:r>
    </w:p>
    <w:p w14:paraId="5E8675CC" w14:textId="77777777" w:rsidR="00530EA2" w:rsidRDefault="00530EA2" w:rsidP="00530EA2">
      <w:pPr>
        <w:widowControl w:val="0"/>
        <w:rPr>
          <w:rFonts w:ascii="Times New Roman" w:hAnsi="Times New Roman"/>
          <w:lang w:val="pt-PT"/>
        </w:rPr>
      </w:pPr>
    </w:p>
    <w:p w14:paraId="6761F543" w14:textId="77777777" w:rsidR="00530EA2" w:rsidRDefault="00530EA2" w:rsidP="00530EA2">
      <w:pPr>
        <w:widowControl w:val="0"/>
        <w:rPr>
          <w:rFonts w:ascii="Times New Roman" w:hAnsi="Times New Roman"/>
          <w:lang w:val="pt-PT"/>
        </w:rPr>
      </w:pPr>
    </w:p>
    <w:p w14:paraId="340B0998" w14:textId="77777777" w:rsidR="00530EA2" w:rsidRPr="00A279C1" w:rsidRDefault="00530EA2" w:rsidP="00530EA2">
      <w:pPr>
        <w:widowControl w:val="0"/>
        <w:rPr>
          <w:rFonts w:ascii="Times New Roman" w:hAnsi="Times New Roman"/>
          <w:lang w:val="pt-PT"/>
        </w:rPr>
      </w:pPr>
    </w:p>
    <w:p w14:paraId="267BE888" w14:textId="77777777" w:rsidR="00530EA2" w:rsidRPr="00726352" w:rsidRDefault="00530EA2" w:rsidP="00530EA2">
      <w:pPr>
        <w:pStyle w:val="SemEspaamento"/>
        <w:ind w:left="1134"/>
        <w:rPr>
          <w:rFonts w:ascii="Times New Roman" w:hAnsi="Times New Roman"/>
          <w:sz w:val="24"/>
          <w:szCs w:val="24"/>
          <w:lang w:val="pt-PT"/>
        </w:rPr>
      </w:pPr>
      <w:r>
        <w:rPr>
          <w:rFonts w:ascii="Times New Roman" w:hAnsi="Times New Roman"/>
          <w:sz w:val="24"/>
          <w:szCs w:val="24"/>
          <w:lang w:val="pt-PT"/>
        </w:rPr>
        <w:t>_______________________________________________________________</w:t>
      </w:r>
    </w:p>
    <w:p w14:paraId="29A766DF" w14:textId="77777777" w:rsidR="005A67BE" w:rsidRDefault="005A67BE" w:rsidP="00530EA2">
      <w:pPr>
        <w:pStyle w:val="SemEspaamento"/>
        <w:ind w:left="1134"/>
        <w:rPr>
          <w:rFonts w:ascii="Times New Roman" w:hAnsi="Times New Roman"/>
          <w:sz w:val="24"/>
          <w:szCs w:val="24"/>
          <w:lang w:val="pt-PT"/>
        </w:rPr>
      </w:pPr>
    </w:p>
    <w:p w14:paraId="16225208" w14:textId="77777777" w:rsidR="005A67BE" w:rsidRDefault="005A67BE" w:rsidP="00530EA2">
      <w:pPr>
        <w:pStyle w:val="SemEspaamento"/>
        <w:ind w:left="1134"/>
        <w:rPr>
          <w:rFonts w:ascii="Times New Roman" w:hAnsi="Times New Roman"/>
          <w:sz w:val="24"/>
          <w:szCs w:val="24"/>
          <w:lang w:val="pt-PT"/>
        </w:rPr>
      </w:pPr>
    </w:p>
    <w:p w14:paraId="2187C8BD" w14:textId="77777777" w:rsidR="00530EA2" w:rsidRPr="00A279C1" w:rsidRDefault="00530EA2" w:rsidP="00530EA2">
      <w:pPr>
        <w:widowControl w:val="0"/>
        <w:ind w:left="1134"/>
        <w:rPr>
          <w:rFonts w:ascii="Times New Roman" w:hAnsi="Times New Roman"/>
          <w:lang w:val="pt-PT"/>
        </w:rPr>
      </w:pPr>
    </w:p>
    <w:p w14:paraId="712CACDC" w14:textId="77777777" w:rsidR="00530EA2" w:rsidRDefault="00530EA2" w:rsidP="00530EA2">
      <w:pPr>
        <w:pStyle w:val="SemEspaamento"/>
        <w:ind w:left="1134"/>
        <w:rPr>
          <w:rFonts w:ascii="Times New Roman" w:hAnsi="Times New Roman"/>
          <w:sz w:val="24"/>
          <w:szCs w:val="24"/>
          <w:lang w:val="pt-PT"/>
        </w:rPr>
      </w:pPr>
    </w:p>
    <w:p w14:paraId="59F06895" w14:textId="77777777" w:rsidR="00530EA2" w:rsidRDefault="00530EA2" w:rsidP="00530EA2">
      <w:pPr>
        <w:pStyle w:val="SemEspaamento"/>
        <w:ind w:left="1134"/>
        <w:rPr>
          <w:rFonts w:ascii="Times New Roman" w:hAnsi="Times New Roman"/>
          <w:sz w:val="24"/>
          <w:szCs w:val="24"/>
          <w:lang w:val="pt-PT"/>
        </w:rPr>
      </w:pPr>
    </w:p>
    <w:p w14:paraId="76E91549" w14:textId="77777777" w:rsidR="00530EA2" w:rsidRDefault="00530EA2" w:rsidP="00530EA2">
      <w:pPr>
        <w:pStyle w:val="SemEspaamento"/>
        <w:ind w:left="1134"/>
        <w:rPr>
          <w:rFonts w:ascii="Times New Roman" w:hAnsi="Times New Roman"/>
          <w:sz w:val="24"/>
          <w:szCs w:val="24"/>
          <w:lang w:val="pt-PT"/>
        </w:rPr>
      </w:pPr>
      <w:r>
        <w:rPr>
          <w:rFonts w:ascii="Times New Roman" w:hAnsi="Times New Roman"/>
          <w:sz w:val="24"/>
          <w:szCs w:val="24"/>
          <w:lang w:val="pt-PT"/>
        </w:rPr>
        <w:t>________________________________________________________________</w:t>
      </w:r>
    </w:p>
    <w:p w14:paraId="3DB1A84A" w14:textId="77777777" w:rsidR="005A67BE" w:rsidRDefault="005A67BE">
      <w:pPr>
        <w:spacing w:after="160" w:line="259" w:lineRule="auto"/>
        <w:rPr>
          <w:rFonts w:ascii="Times New Roman" w:hAnsi="Times New Roman"/>
          <w:sz w:val="24"/>
          <w:szCs w:val="24"/>
          <w:lang w:val="pt-PT"/>
        </w:rPr>
      </w:pPr>
    </w:p>
    <w:p w14:paraId="6391FF3D" w14:textId="77777777" w:rsidR="005A67BE" w:rsidRDefault="005A67BE">
      <w:pPr>
        <w:spacing w:after="160" w:line="259" w:lineRule="auto"/>
        <w:rPr>
          <w:rFonts w:ascii="Times New Roman" w:hAnsi="Times New Roman"/>
          <w:sz w:val="24"/>
          <w:szCs w:val="24"/>
          <w:lang w:val="pt-PT"/>
        </w:rPr>
      </w:pPr>
    </w:p>
    <w:p w14:paraId="2F98197B" w14:textId="72F9B7A0" w:rsidR="00530EA2" w:rsidRDefault="00530EA2">
      <w:pPr>
        <w:spacing w:after="160" w:line="259" w:lineRule="auto"/>
        <w:rPr>
          <w:rFonts w:ascii="Times New Roman" w:eastAsia="Calibri" w:hAnsi="Times New Roman" w:cs="Times New Roman"/>
          <w:sz w:val="24"/>
          <w:szCs w:val="24"/>
          <w:lang w:val="pt-PT"/>
        </w:rPr>
      </w:pPr>
    </w:p>
    <w:p w14:paraId="4075318D" w14:textId="77777777" w:rsidR="00530EA2" w:rsidRDefault="00530EA2" w:rsidP="00530EA2">
      <w:pPr>
        <w:pStyle w:val="SemEspaamento"/>
        <w:ind w:left="1134"/>
        <w:rPr>
          <w:rFonts w:ascii="Times New Roman" w:hAnsi="Times New Roman"/>
          <w:sz w:val="24"/>
          <w:szCs w:val="24"/>
          <w:lang w:val="pt-PT"/>
        </w:rPr>
      </w:pPr>
    </w:p>
    <w:p w14:paraId="26446948" w14:textId="77777777" w:rsidR="00530EA2" w:rsidRDefault="00530EA2" w:rsidP="00530EA2">
      <w:pPr>
        <w:pStyle w:val="SemEspaamento"/>
        <w:ind w:left="1134"/>
        <w:rPr>
          <w:rFonts w:ascii="Times New Roman" w:hAnsi="Times New Roman"/>
          <w:sz w:val="24"/>
          <w:szCs w:val="24"/>
          <w:lang w:val="pt-PT"/>
        </w:rPr>
      </w:pPr>
    </w:p>
    <w:p w14:paraId="2987A5EE" w14:textId="77777777" w:rsidR="00530EA2" w:rsidRDefault="00530EA2" w:rsidP="00530EA2">
      <w:pPr>
        <w:pStyle w:val="SemEspaamento"/>
        <w:ind w:left="1134"/>
        <w:rPr>
          <w:rFonts w:ascii="Times New Roman" w:hAnsi="Times New Roman"/>
          <w:sz w:val="24"/>
          <w:szCs w:val="24"/>
          <w:lang w:val="pt-PT"/>
        </w:rPr>
      </w:pPr>
    </w:p>
    <w:p w14:paraId="53F56CD5" w14:textId="77777777" w:rsidR="00530EA2" w:rsidRDefault="00530EA2" w:rsidP="00530EA2">
      <w:pPr>
        <w:pStyle w:val="SemEspaamento"/>
        <w:ind w:left="1134"/>
        <w:rPr>
          <w:rFonts w:ascii="Times New Roman" w:hAnsi="Times New Roman"/>
          <w:sz w:val="24"/>
          <w:szCs w:val="24"/>
          <w:lang w:val="pt-PT"/>
        </w:rPr>
      </w:pPr>
    </w:p>
    <w:p w14:paraId="095D0B43" w14:textId="77777777" w:rsidR="00530EA2" w:rsidRDefault="00530EA2" w:rsidP="00530EA2">
      <w:pPr>
        <w:pStyle w:val="SemEspaamento"/>
        <w:ind w:left="1134"/>
        <w:rPr>
          <w:rFonts w:ascii="Times New Roman" w:hAnsi="Times New Roman"/>
          <w:sz w:val="24"/>
          <w:szCs w:val="24"/>
          <w:lang w:val="pt-PT"/>
        </w:rPr>
      </w:pPr>
    </w:p>
    <w:p w14:paraId="5185C1AF" w14:textId="77777777" w:rsidR="00530EA2" w:rsidRDefault="00530EA2" w:rsidP="00530EA2">
      <w:pPr>
        <w:pStyle w:val="SemEspaamento"/>
        <w:ind w:left="1134"/>
        <w:rPr>
          <w:rFonts w:ascii="Times New Roman" w:hAnsi="Times New Roman"/>
          <w:sz w:val="24"/>
          <w:szCs w:val="24"/>
          <w:lang w:val="pt-PT"/>
        </w:rPr>
      </w:pPr>
    </w:p>
    <w:p w14:paraId="13644732" w14:textId="77777777" w:rsidR="00530EA2" w:rsidRDefault="00530EA2" w:rsidP="00530EA2">
      <w:pPr>
        <w:pStyle w:val="SemEspaamento"/>
        <w:ind w:left="1134"/>
        <w:rPr>
          <w:rFonts w:ascii="Times New Roman" w:hAnsi="Times New Roman"/>
          <w:sz w:val="24"/>
          <w:szCs w:val="24"/>
          <w:lang w:val="pt-PT"/>
        </w:rPr>
      </w:pPr>
    </w:p>
    <w:p w14:paraId="090BFCDE" w14:textId="77777777" w:rsidR="00530EA2" w:rsidRDefault="00530EA2" w:rsidP="00530EA2">
      <w:pPr>
        <w:pStyle w:val="SemEspaamento"/>
        <w:ind w:left="1134"/>
        <w:rPr>
          <w:rFonts w:ascii="Times New Roman" w:hAnsi="Times New Roman"/>
          <w:sz w:val="24"/>
          <w:szCs w:val="24"/>
          <w:lang w:val="pt-PT"/>
        </w:rPr>
      </w:pPr>
    </w:p>
    <w:p w14:paraId="2BF090DD" w14:textId="77777777" w:rsidR="00530EA2" w:rsidRDefault="00530EA2" w:rsidP="00530EA2">
      <w:pPr>
        <w:pStyle w:val="SemEspaamento"/>
        <w:ind w:left="1134"/>
        <w:rPr>
          <w:rFonts w:ascii="Times New Roman" w:hAnsi="Times New Roman"/>
          <w:sz w:val="24"/>
          <w:szCs w:val="24"/>
          <w:lang w:val="pt-PT"/>
        </w:rPr>
      </w:pPr>
    </w:p>
    <w:p w14:paraId="46F23B50" w14:textId="77777777" w:rsidR="00530EA2" w:rsidRDefault="00530EA2" w:rsidP="00530EA2">
      <w:pPr>
        <w:pStyle w:val="SemEspaamento"/>
        <w:ind w:left="1134"/>
        <w:rPr>
          <w:rFonts w:ascii="Times New Roman" w:hAnsi="Times New Roman"/>
          <w:sz w:val="24"/>
          <w:szCs w:val="24"/>
          <w:lang w:val="pt-PT"/>
        </w:rPr>
      </w:pPr>
    </w:p>
    <w:p w14:paraId="55DA3B69" w14:textId="77777777" w:rsidR="00530EA2" w:rsidRDefault="00530EA2" w:rsidP="00530EA2">
      <w:pPr>
        <w:pStyle w:val="SemEspaamento"/>
        <w:ind w:left="1134"/>
        <w:rPr>
          <w:rFonts w:ascii="Times New Roman" w:hAnsi="Times New Roman"/>
          <w:sz w:val="24"/>
          <w:szCs w:val="24"/>
          <w:lang w:val="pt-PT"/>
        </w:rPr>
      </w:pPr>
    </w:p>
    <w:p w14:paraId="302612B2" w14:textId="77777777" w:rsidR="00530EA2" w:rsidRDefault="00530EA2" w:rsidP="00530EA2">
      <w:pPr>
        <w:pStyle w:val="SemEspaamento"/>
        <w:ind w:left="1134"/>
        <w:rPr>
          <w:rFonts w:ascii="Times New Roman" w:hAnsi="Times New Roman"/>
          <w:sz w:val="24"/>
          <w:szCs w:val="24"/>
          <w:lang w:val="pt-PT"/>
        </w:rPr>
      </w:pPr>
    </w:p>
    <w:p w14:paraId="3FA8118D" w14:textId="77777777" w:rsidR="00530EA2" w:rsidRDefault="00530EA2" w:rsidP="00530EA2">
      <w:pPr>
        <w:pStyle w:val="SemEspaamento"/>
        <w:ind w:left="1134"/>
        <w:rPr>
          <w:rFonts w:ascii="Times New Roman" w:hAnsi="Times New Roman"/>
          <w:sz w:val="24"/>
          <w:szCs w:val="24"/>
          <w:lang w:val="pt-PT"/>
        </w:rPr>
      </w:pPr>
    </w:p>
    <w:p w14:paraId="2DB634BA" w14:textId="77777777" w:rsidR="00530EA2" w:rsidRDefault="00530EA2" w:rsidP="00530EA2">
      <w:pPr>
        <w:pStyle w:val="SemEspaamento"/>
        <w:ind w:left="1134"/>
        <w:rPr>
          <w:rFonts w:ascii="Times New Roman" w:hAnsi="Times New Roman"/>
          <w:sz w:val="24"/>
          <w:szCs w:val="24"/>
          <w:lang w:val="pt-PT"/>
        </w:rPr>
      </w:pPr>
    </w:p>
    <w:p w14:paraId="421189A1" w14:textId="77777777" w:rsidR="00530EA2" w:rsidRDefault="00530EA2" w:rsidP="00530EA2">
      <w:pPr>
        <w:pStyle w:val="SemEspaamento"/>
        <w:ind w:left="1134"/>
        <w:rPr>
          <w:rFonts w:ascii="Times New Roman" w:hAnsi="Times New Roman"/>
          <w:sz w:val="24"/>
          <w:szCs w:val="24"/>
          <w:lang w:val="pt-PT"/>
        </w:rPr>
      </w:pPr>
    </w:p>
    <w:p w14:paraId="35D9B8F6" w14:textId="77777777" w:rsidR="00530EA2" w:rsidRDefault="00530EA2" w:rsidP="00530EA2">
      <w:pPr>
        <w:pStyle w:val="SemEspaamento"/>
        <w:ind w:left="1134"/>
        <w:rPr>
          <w:rFonts w:ascii="Times New Roman" w:hAnsi="Times New Roman"/>
          <w:sz w:val="24"/>
          <w:szCs w:val="24"/>
          <w:lang w:val="pt-PT"/>
        </w:rPr>
      </w:pPr>
    </w:p>
    <w:p w14:paraId="7C99762D" w14:textId="77777777" w:rsidR="00530EA2" w:rsidRDefault="00530EA2" w:rsidP="00530EA2">
      <w:pPr>
        <w:pStyle w:val="SemEspaamento"/>
        <w:ind w:left="1134"/>
        <w:rPr>
          <w:rFonts w:ascii="Times New Roman" w:hAnsi="Times New Roman"/>
          <w:sz w:val="24"/>
          <w:szCs w:val="24"/>
          <w:lang w:val="pt-PT"/>
        </w:rPr>
      </w:pPr>
    </w:p>
    <w:p w14:paraId="2657A11F" w14:textId="77777777" w:rsidR="00530EA2" w:rsidRDefault="00530EA2" w:rsidP="00530EA2">
      <w:pPr>
        <w:pStyle w:val="SemEspaamento"/>
        <w:ind w:left="1134"/>
        <w:rPr>
          <w:rFonts w:ascii="Times New Roman" w:hAnsi="Times New Roman"/>
          <w:sz w:val="24"/>
          <w:szCs w:val="24"/>
          <w:lang w:val="pt-PT"/>
        </w:rPr>
      </w:pPr>
    </w:p>
    <w:p w14:paraId="0ACCF702" w14:textId="77777777" w:rsidR="00530EA2" w:rsidRDefault="00530EA2" w:rsidP="00530EA2">
      <w:pPr>
        <w:pStyle w:val="SemEspaamento"/>
        <w:ind w:left="1134"/>
        <w:rPr>
          <w:rFonts w:ascii="Times New Roman" w:hAnsi="Times New Roman"/>
          <w:sz w:val="24"/>
          <w:szCs w:val="24"/>
          <w:lang w:val="pt-PT"/>
        </w:rPr>
      </w:pPr>
    </w:p>
    <w:p w14:paraId="742CCBE9" w14:textId="77777777" w:rsidR="00530EA2" w:rsidRDefault="00530EA2" w:rsidP="00530EA2">
      <w:pPr>
        <w:pStyle w:val="SemEspaamento"/>
        <w:ind w:left="1134"/>
        <w:rPr>
          <w:rFonts w:ascii="Times New Roman" w:hAnsi="Times New Roman"/>
          <w:sz w:val="24"/>
          <w:szCs w:val="24"/>
          <w:lang w:val="pt-PT"/>
        </w:rPr>
      </w:pPr>
    </w:p>
    <w:p w14:paraId="75978EB8" w14:textId="77777777" w:rsidR="00530EA2" w:rsidRDefault="00530EA2" w:rsidP="00530EA2">
      <w:pPr>
        <w:pStyle w:val="SemEspaamento"/>
        <w:ind w:left="1134"/>
        <w:rPr>
          <w:rFonts w:ascii="Times New Roman" w:hAnsi="Times New Roman"/>
          <w:sz w:val="24"/>
          <w:szCs w:val="24"/>
          <w:lang w:val="pt-PT"/>
        </w:rPr>
      </w:pPr>
    </w:p>
    <w:p w14:paraId="524B2A65" w14:textId="77777777" w:rsidR="00530EA2" w:rsidRDefault="00530EA2" w:rsidP="00530EA2">
      <w:pPr>
        <w:pStyle w:val="SemEspaamento"/>
        <w:ind w:left="1134"/>
        <w:rPr>
          <w:rFonts w:ascii="Times New Roman" w:hAnsi="Times New Roman"/>
          <w:sz w:val="24"/>
          <w:szCs w:val="24"/>
          <w:lang w:val="pt-PT"/>
        </w:rPr>
      </w:pPr>
    </w:p>
    <w:p w14:paraId="28A640C8" w14:textId="77777777" w:rsidR="00530EA2" w:rsidRDefault="00530EA2" w:rsidP="00530EA2">
      <w:pPr>
        <w:pStyle w:val="SemEspaamento"/>
        <w:ind w:left="1134"/>
        <w:rPr>
          <w:rFonts w:ascii="Times New Roman" w:hAnsi="Times New Roman"/>
          <w:sz w:val="24"/>
          <w:szCs w:val="24"/>
          <w:lang w:val="pt-PT"/>
        </w:rPr>
      </w:pPr>
    </w:p>
    <w:p w14:paraId="0D0FF534" w14:textId="77777777" w:rsidR="00530EA2" w:rsidRDefault="00530EA2" w:rsidP="00530EA2">
      <w:pPr>
        <w:pStyle w:val="SemEspaamento"/>
        <w:ind w:left="1134"/>
        <w:rPr>
          <w:rFonts w:ascii="Times New Roman" w:hAnsi="Times New Roman"/>
          <w:sz w:val="24"/>
          <w:szCs w:val="24"/>
          <w:lang w:val="pt-PT"/>
        </w:rPr>
      </w:pPr>
    </w:p>
    <w:p w14:paraId="383E7660" w14:textId="77777777" w:rsidR="00530EA2" w:rsidRDefault="00530EA2" w:rsidP="00530EA2">
      <w:pPr>
        <w:pStyle w:val="SemEspaamento"/>
        <w:ind w:left="1134"/>
        <w:rPr>
          <w:rFonts w:ascii="Times New Roman" w:hAnsi="Times New Roman"/>
          <w:sz w:val="24"/>
          <w:szCs w:val="24"/>
          <w:lang w:val="pt-PT"/>
        </w:rPr>
      </w:pPr>
    </w:p>
    <w:p w14:paraId="4F501A57" w14:textId="77777777" w:rsidR="00530EA2" w:rsidRDefault="00530EA2" w:rsidP="00530EA2">
      <w:pPr>
        <w:pStyle w:val="SemEspaamento"/>
        <w:ind w:left="1134"/>
        <w:rPr>
          <w:rFonts w:ascii="Times New Roman" w:hAnsi="Times New Roman"/>
          <w:sz w:val="24"/>
          <w:szCs w:val="24"/>
          <w:lang w:val="pt-PT"/>
        </w:rPr>
      </w:pPr>
    </w:p>
    <w:p w14:paraId="4F0F50CC" w14:textId="77777777" w:rsidR="00530EA2" w:rsidRDefault="00530EA2" w:rsidP="00530EA2">
      <w:pPr>
        <w:pStyle w:val="SemEspaamento"/>
        <w:ind w:left="1134"/>
        <w:rPr>
          <w:rFonts w:ascii="Times New Roman" w:hAnsi="Times New Roman"/>
          <w:sz w:val="24"/>
          <w:szCs w:val="24"/>
          <w:lang w:val="pt-PT"/>
        </w:rPr>
      </w:pPr>
    </w:p>
    <w:p w14:paraId="199B901B" w14:textId="77777777" w:rsidR="00530EA2" w:rsidRDefault="00530EA2" w:rsidP="00530EA2">
      <w:pPr>
        <w:pStyle w:val="SemEspaamento"/>
        <w:ind w:left="1134"/>
        <w:rPr>
          <w:rFonts w:ascii="Times New Roman" w:hAnsi="Times New Roman"/>
          <w:sz w:val="24"/>
          <w:szCs w:val="24"/>
          <w:lang w:val="pt-PT"/>
        </w:rPr>
      </w:pPr>
    </w:p>
    <w:p w14:paraId="7FF42828" w14:textId="77777777" w:rsidR="00530EA2" w:rsidRDefault="00530EA2" w:rsidP="00530EA2">
      <w:pPr>
        <w:pStyle w:val="SemEspaamento"/>
        <w:ind w:left="1134"/>
        <w:rPr>
          <w:rFonts w:ascii="Times New Roman" w:hAnsi="Times New Roman"/>
          <w:sz w:val="24"/>
          <w:szCs w:val="24"/>
          <w:lang w:val="pt-PT"/>
        </w:rPr>
      </w:pPr>
    </w:p>
    <w:p w14:paraId="54B58A41" w14:textId="77777777" w:rsidR="00530EA2" w:rsidRDefault="00530EA2" w:rsidP="00530EA2">
      <w:pPr>
        <w:pStyle w:val="SemEspaamento"/>
        <w:ind w:left="1134"/>
        <w:rPr>
          <w:rFonts w:ascii="Times New Roman" w:hAnsi="Times New Roman"/>
          <w:sz w:val="24"/>
          <w:szCs w:val="24"/>
          <w:lang w:val="pt-PT"/>
        </w:rPr>
      </w:pPr>
    </w:p>
    <w:p w14:paraId="5385C60A" w14:textId="77777777" w:rsidR="00530EA2" w:rsidRDefault="00530EA2" w:rsidP="00530EA2">
      <w:pPr>
        <w:pStyle w:val="SemEspaamento"/>
        <w:ind w:left="1134"/>
        <w:rPr>
          <w:rFonts w:ascii="Times New Roman" w:hAnsi="Times New Roman"/>
          <w:sz w:val="24"/>
          <w:szCs w:val="24"/>
          <w:lang w:val="pt-PT"/>
        </w:rPr>
      </w:pPr>
    </w:p>
    <w:p w14:paraId="4E0B5316" w14:textId="77777777" w:rsidR="00530EA2" w:rsidRDefault="00530EA2" w:rsidP="00530EA2">
      <w:pPr>
        <w:pStyle w:val="SemEspaamento"/>
        <w:ind w:left="1134"/>
        <w:rPr>
          <w:rFonts w:ascii="Times New Roman" w:hAnsi="Times New Roman"/>
          <w:sz w:val="24"/>
          <w:szCs w:val="24"/>
          <w:lang w:val="pt-PT"/>
        </w:rPr>
      </w:pPr>
    </w:p>
    <w:p w14:paraId="237F4A96" w14:textId="77777777" w:rsidR="00530EA2" w:rsidRDefault="00530EA2" w:rsidP="00530EA2">
      <w:pPr>
        <w:pStyle w:val="SemEspaamento"/>
        <w:ind w:left="1134"/>
        <w:rPr>
          <w:rFonts w:ascii="Times New Roman" w:hAnsi="Times New Roman"/>
          <w:sz w:val="24"/>
          <w:szCs w:val="24"/>
          <w:lang w:val="pt-PT"/>
        </w:rPr>
      </w:pPr>
    </w:p>
    <w:p w14:paraId="655D1CEE" w14:textId="77777777" w:rsidR="00530EA2" w:rsidRDefault="00530EA2" w:rsidP="00530EA2">
      <w:pPr>
        <w:pStyle w:val="SemEspaamento"/>
        <w:ind w:left="1134"/>
        <w:rPr>
          <w:rFonts w:ascii="Times New Roman" w:hAnsi="Times New Roman"/>
          <w:sz w:val="24"/>
          <w:szCs w:val="24"/>
          <w:lang w:val="pt-PT"/>
        </w:rPr>
      </w:pPr>
    </w:p>
    <w:p w14:paraId="402BB864" w14:textId="77777777" w:rsidR="00530EA2" w:rsidRDefault="00530EA2" w:rsidP="00530EA2">
      <w:pPr>
        <w:pStyle w:val="SemEspaamento"/>
        <w:ind w:left="1134"/>
        <w:rPr>
          <w:rFonts w:ascii="Times New Roman" w:hAnsi="Times New Roman"/>
          <w:sz w:val="24"/>
          <w:szCs w:val="24"/>
          <w:lang w:val="pt-PT"/>
        </w:rPr>
      </w:pPr>
    </w:p>
    <w:p w14:paraId="684DBDAD" w14:textId="77777777" w:rsidR="00530EA2" w:rsidRDefault="00530EA2" w:rsidP="00530EA2">
      <w:pPr>
        <w:pStyle w:val="SemEspaamento"/>
        <w:ind w:left="1134"/>
        <w:rPr>
          <w:rFonts w:ascii="Times New Roman" w:hAnsi="Times New Roman"/>
          <w:sz w:val="24"/>
          <w:szCs w:val="24"/>
          <w:lang w:val="pt-PT"/>
        </w:rPr>
      </w:pPr>
    </w:p>
    <w:p w14:paraId="09727E87" w14:textId="77777777" w:rsidR="00530EA2" w:rsidRDefault="00530EA2" w:rsidP="00530EA2">
      <w:pPr>
        <w:pStyle w:val="SemEspaamento"/>
        <w:ind w:left="1134"/>
        <w:rPr>
          <w:rFonts w:ascii="Times New Roman" w:hAnsi="Times New Roman"/>
          <w:sz w:val="24"/>
          <w:szCs w:val="24"/>
          <w:lang w:val="pt-PT"/>
        </w:rPr>
      </w:pPr>
    </w:p>
    <w:p w14:paraId="086CAB02" w14:textId="77777777" w:rsidR="00530EA2" w:rsidRDefault="00530EA2" w:rsidP="00530EA2">
      <w:pPr>
        <w:pStyle w:val="SemEspaamento"/>
        <w:ind w:left="1134"/>
        <w:rPr>
          <w:rFonts w:ascii="Times New Roman" w:hAnsi="Times New Roman"/>
          <w:sz w:val="24"/>
          <w:szCs w:val="24"/>
          <w:lang w:val="pt-PT"/>
        </w:rPr>
      </w:pPr>
    </w:p>
    <w:p w14:paraId="4BE9146A" w14:textId="77777777" w:rsidR="00530EA2" w:rsidRDefault="00530EA2" w:rsidP="00530EA2">
      <w:pPr>
        <w:pStyle w:val="SemEspaamento"/>
        <w:ind w:left="1134"/>
        <w:rPr>
          <w:rFonts w:ascii="Times New Roman" w:hAnsi="Times New Roman"/>
          <w:sz w:val="24"/>
          <w:szCs w:val="24"/>
          <w:lang w:val="pt-PT"/>
        </w:rPr>
      </w:pPr>
    </w:p>
    <w:p w14:paraId="47C0F22F" w14:textId="77777777" w:rsidR="00530EA2" w:rsidRDefault="00530EA2" w:rsidP="00530EA2">
      <w:pPr>
        <w:pStyle w:val="SemEspaamento"/>
        <w:ind w:left="1134"/>
        <w:rPr>
          <w:rFonts w:ascii="Times New Roman" w:hAnsi="Times New Roman"/>
          <w:sz w:val="24"/>
          <w:szCs w:val="24"/>
          <w:lang w:val="pt-PT"/>
        </w:rPr>
      </w:pPr>
    </w:p>
    <w:p w14:paraId="5017E072" w14:textId="77777777" w:rsidR="00530EA2" w:rsidRDefault="00530EA2" w:rsidP="00530EA2">
      <w:pPr>
        <w:pStyle w:val="SemEspaamento"/>
        <w:ind w:left="1134"/>
        <w:rPr>
          <w:rFonts w:ascii="Times New Roman" w:hAnsi="Times New Roman"/>
          <w:sz w:val="24"/>
          <w:szCs w:val="24"/>
          <w:lang w:val="pt-PT"/>
        </w:rPr>
      </w:pPr>
    </w:p>
    <w:p w14:paraId="0B3B8F05" w14:textId="77777777" w:rsidR="00530EA2" w:rsidRDefault="00530EA2" w:rsidP="00530EA2">
      <w:pPr>
        <w:pStyle w:val="SemEspaamento"/>
        <w:ind w:left="1134"/>
        <w:rPr>
          <w:rFonts w:ascii="Times New Roman" w:hAnsi="Times New Roman"/>
          <w:sz w:val="24"/>
          <w:szCs w:val="24"/>
          <w:lang w:val="pt-PT"/>
        </w:rPr>
      </w:pPr>
    </w:p>
    <w:p w14:paraId="06EA659F" w14:textId="77777777" w:rsidR="00530EA2" w:rsidRDefault="00530EA2" w:rsidP="00530EA2">
      <w:pPr>
        <w:pStyle w:val="SemEspaamento"/>
        <w:ind w:left="1134"/>
        <w:rPr>
          <w:rFonts w:ascii="Times New Roman" w:hAnsi="Times New Roman"/>
          <w:sz w:val="24"/>
          <w:szCs w:val="24"/>
          <w:lang w:val="pt-PT"/>
        </w:rPr>
      </w:pPr>
    </w:p>
    <w:p w14:paraId="69493E14" w14:textId="77777777" w:rsidR="00530EA2" w:rsidRDefault="00530EA2" w:rsidP="00530EA2">
      <w:pPr>
        <w:pStyle w:val="SemEspaamento"/>
        <w:ind w:left="1134"/>
        <w:rPr>
          <w:rFonts w:ascii="Times New Roman" w:hAnsi="Times New Roman"/>
          <w:sz w:val="24"/>
          <w:szCs w:val="24"/>
          <w:lang w:val="pt-PT"/>
        </w:rPr>
      </w:pPr>
    </w:p>
    <w:p w14:paraId="39DF83BF" w14:textId="77777777" w:rsidR="00530EA2" w:rsidRDefault="00530EA2" w:rsidP="00530EA2">
      <w:pPr>
        <w:pStyle w:val="SemEspaamento"/>
        <w:ind w:left="1134"/>
        <w:rPr>
          <w:rFonts w:ascii="Times New Roman" w:hAnsi="Times New Roman"/>
          <w:sz w:val="24"/>
          <w:szCs w:val="24"/>
          <w:lang w:val="pt-PT"/>
        </w:rPr>
      </w:pPr>
    </w:p>
    <w:p w14:paraId="4ECE013D" w14:textId="77777777" w:rsidR="00530EA2" w:rsidRDefault="00530EA2" w:rsidP="00530EA2">
      <w:pPr>
        <w:pStyle w:val="SemEspaamento"/>
        <w:ind w:left="1134"/>
        <w:rPr>
          <w:rFonts w:ascii="Times New Roman" w:hAnsi="Times New Roman"/>
          <w:sz w:val="24"/>
          <w:szCs w:val="24"/>
          <w:lang w:val="pt-PT"/>
        </w:rPr>
      </w:pPr>
    </w:p>
    <w:p w14:paraId="50126C9B" w14:textId="77777777" w:rsidR="00530EA2" w:rsidRDefault="00530EA2" w:rsidP="00530EA2">
      <w:pPr>
        <w:pStyle w:val="SemEspaamento"/>
        <w:ind w:left="1134"/>
        <w:rPr>
          <w:rFonts w:ascii="Times New Roman" w:hAnsi="Times New Roman"/>
          <w:sz w:val="24"/>
          <w:szCs w:val="24"/>
          <w:lang w:val="pt-PT"/>
        </w:rPr>
      </w:pPr>
    </w:p>
    <w:p w14:paraId="6DDD6247" w14:textId="77CCA49F" w:rsidR="00530EA2" w:rsidRPr="00530EA2" w:rsidRDefault="00530EA2" w:rsidP="00530EA2">
      <w:pPr>
        <w:spacing w:after="0" w:line="240" w:lineRule="auto"/>
        <w:ind w:left="4253"/>
        <w:jc w:val="both"/>
        <w:rPr>
          <w:rFonts w:ascii="Times New Roman" w:hAnsi="Times New Roman"/>
          <w:sz w:val="24"/>
          <w:szCs w:val="24"/>
        </w:rPr>
      </w:pPr>
      <w:r w:rsidRPr="00624BF9">
        <w:rPr>
          <w:rFonts w:ascii="Times New Roman" w:hAnsi="Times New Roman"/>
          <w:b/>
          <w:sz w:val="24"/>
          <w:szCs w:val="24"/>
        </w:rPr>
        <w:t>Dedico</w:t>
      </w:r>
      <w:r w:rsidRPr="00530EA2">
        <w:rPr>
          <w:rFonts w:ascii="Times New Roman" w:hAnsi="Times New Roman"/>
          <w:sz w:val="24"/>
          <w:szCs w:val="24"/>
        </w:rPr>
        <w:t xml:space="preserve"> este trabalho a todos aqueles </w:t>
      </w:r>
      <w:r w:rsidR="00E30F5A" w:rsidRPr="00530EA2">
        <w:rPr>
          <w:rFonts w:ascii="Times New Roman" w:hAnsi="Times New Roman"/>
          <w:sz w:val="24"/>
          <w:szCs w:val="24"/>
        </w:rPr>
        <w:t>q</w:t>
      </w:r>
      <w:r w:rsidR="00E30F5A">
        <w:rPr>
          <w:rFonts w:ascii="Times New Roman" w:hAnsi="Times New Roman"/>
          <w:sz w:val="24"/>
          <w:szCs w:val="24"/>
        </w:rPr>
        <w:t>u</w:t>
      </w:r>
      <w:r w:rsidR="00E30F5A" w:rsidRPr="00530EA2">
        <w:rPr>
          <w:rFonts w:ascii="Times New Roman" w:hAnsi="Times New Roman"/>
          <w:sz w:val="24"/>
          <w:szCs w:val="24"/>
        </w:rPr>
        <w:t>e</w:t>
      </w:r>
      <w:r w:rsidRPr="00530EA2">
        <w:rPr>
          <w:rFonts w:ascii="Times New Roman" w:hAnsi="Times New Roman"/>
          <w:sz w:val="24"/>
          <w:szCs w:val="24"/>
        </w:rPr>
        <w:t xml:space="preserve"> </w:t>
      </w:r>
      <w:r w:rsidR="00E30F5A" w:rsidRPr="00530EA2">
        <w:rPr>
          <w:rFonts w:ascii="Times New Roman" w:hAnsi="Times New Roman"/>
          <w:sz w:val="24"/>
          <w:szCs w:val="24"/>
        </w:rPr>
        <w:t>de</w:t>
      </w:r>
      <w:r w:rsidRPr="00530EA2">
        <w:rPr>
          <w:rFonts w:ascii="Times New Roman" w:hAnsi="Times New Roman"/>
          <w:sz w:val="24"/>
          <w:szCs w:val="24"/>
        </w:rPr>
        <w:t xml:space="preserve"> alguma forma estiveram е estão próximos </w:t>
      </w:r>
      <w:r w:rsidR="00E30F5A" w:rsidRPr="00530EA2">
        <w:rPr>
          <w:rFonts w:ascii="Times New Roman" w:hAnsi="Times New Roman"/>
          <w:sz w:val="24"/>
          <w:szCs w:val="24"/>
        </w:rPr>
        <w:t>de</w:t>
      </w:r>
      <w:r w:rsidRPr="00530EA2">
        <w:rPr>
          <w:rFonts w:ascii="Times New Roman" w:hAnsi="Times New Roman"/>
          <w:sz w:val="24"/>
          <w:szCs w:val="24"/>
        </w:rPr>
        <w:t xml:space="preserve"> mim</w:t>
      </w:r>
      <w:r w:rsidR="00624BF9">
        <w:rPr>
          <w:rFonts w:ascii="Times New Roman" w:hAnsi="Times New Roman"/>
          <w:sz w:val="24"/>
          <w:szCs w:val="24"/>
        </w:rPr>
        <w:t>.</w:t>
      </w:r>
    </w:p>
    <w:p w14:paraId="2366E837" w14:textId="77777777" w:rsidR="00624BF9" w:rsidRDefault="00624BF9" w:rsidP="00624BF9">
      <w:pPr>
        <w:pStyle w:val="SemEspaamento"/>
        <w:ind w:left="1134"/>
        <w:rPr>
          <w:rFonts w:ascii="Times New Roman" w:hAnsi="Times New Roman"/>
          <w:sz w:val="24"/>
          <w:szCs w:val="24"/>
          <w:lang w:val="pt-PT"/>
        </w:rPr>
      </w:pPr>
    </w:p>
    <w:p w14:paraId="3DE74572" w14:textId="77777777" w:rsidR="00624BF9" w:rsidRDefault="00624BF9" w:rsidP="00624BF9">
      <w:pPr>
        <w:pStyle w:val="SemEspaamento"/>
        <w:ind w:left="1134"/>
        <w:rPr>
          <w:rFonts w:ascii="Times New Roman" w:hAnsi="Times New Roman"/>
          <w:sz w:val="24"/>
          <w:szCs w:val="24"/>
          <w:lang w:val="pt-PT"/>
        </w:rPr>
      </w:pPr>
    </w:p>
    <w:p w14:paraId="6C5FFA7B" w14:textId="77777777" w:rsidR="00624BF9" w:rsidRDefault="00624BF9" w:rsidP="00624BF9">
      <w:pPr>
        <w:pStyle w:val="SemEspaamento"/>
        <w:ind w:left="1134"/>
        <w:rPr>
          <w:rFonts w:ascii="Times New Roman" w:hAnsi="Times New Roman"/>
          <w:sz w:val="24"/>
          <w:szCs w:val="24"/>
          <w:lang w:val="pt-PT"/>
        </w:rPr>
      </w:pPr>
    </w:p>
    <w:p w14:paraId="3919393E" w14:textId="77777777" w:rsidR="00624BF9" w:rsidRDefault="00624BF9" w:rsidP="00624BF9">
      <w:pPr>
        <w:pStyle w:val="SemEspaamento"/>
        <w:ind w:left="1134"/>
        <w:rPr>
          <w:rFonts w:ascii="Times New Roman" w:hAnsi="Times New Roman"/>
          <w:sz w:val="24"/>
          <w:szCs w:val="24"/>
          <w:lang w:val="pt-PT"/>
        </w:rPr>
      </w:pPr>
    </w:p>
    <w:p w14:paraId="17B5E368" w14:textId="77777777" w:rsidR="00624BF9" w:rsidRDefault="00624BF9" w:rsidP="00624BF9">
      <w:pPr>
        <w:pStyle w:val="SemEspaamento"/>
        <w:ind w:left="1134"/>
        <w:rPr>
          <w:rFonts w:ascii="Times New Roman" w:hAnsi="Times New Roman"/>
          <w:sz w:val="24"/>
          <w:szCs w:val="24"/>
          <w:lang w:val="pt-PT"/>
        </w:rPr>
      </w:pPr>
    </w:p>
    <w:p w14:paraId="37E1C521" w14:textId="77777777" w:rsidR="00624BF9" w:rsidRDefault="00624BF9" w:rsidP="00624BF9">
      <w:pPr>
        <w:pStyle w:val="SemEspaamento"/>
        <w:ind w:left="1134"/>
        <w:rPr>
          <w:rFonts w:ascii="Times New Roman" w:hAnsi="Times New Roman"/>
          <w:sz w:val="24"/>
          <w:szCs w:val="24"/>
          <w:lang w:val="pt-PT"/>
        </w:rPr>
      </w:pPr>
    </w:p>
    <w:p w14:paraId="6B544D3D" w14:textId="77777777" w:rsidR="00624BF9" w:rsidRDefault="00624BF9" w:rsidP="00624BF9">
      <w:pPr>
        <w:pStyle w:val="SemEspaamento"/>
        <w:ind w:left="1134"/>
        <w:rPr>
          <w:rFonts w:ascii="Times New Roman" w:hAnsi="Times New Roman"/>
          <w:sz w:val="24"/>
          <w:szCs w:val="24"/>
          <w:lang w:val="pt-PT"/>
        </w:rPr>
      </w:pPr>
    </w:p>
    <w:p w14:paraId="1C241D97" w14:textId="77777777" w:rsidR="00624BF9" w:rsidRDefault="00624BF9" w:rsidP="00624BF9">
      <w:pPr>
        <w:pStyle w:val="SemEspaamento"/>
        <w:ind w:left="1134"/>
        <w:rPr>
          <w:rFonts w:ascii="Times New Roman" w:hAnsi="Times New Roman"/>
          <w:sz w:val="24"/>
          <w:szCs w:val="24"/>
          <w:lang w:val="pt-PT"/>
        </w:rPr>
      </w:pPr>
    </w:p>
    <w:p w14:paraId="308FEA38" w14:textId="77777777" w:rsidR="00624BF9" w:rsidRDefault="00624BF9" w:rsidP="00624BF9">
      <w:pPr>
        <w:pStyle w:val="SemEspaamento"/>
        <w:ind w:left="1134"/>
        <w:rPr>
          <w:rFonts w:ascii="Times New Roman" w:hAnsi="Times New Roman"/>
          <w:sz w:val="24"/>
          <w:szCs w:val="24"/>
          <w:lang w:val="pt-PT"/>
        </w:rPr>
      </w:pPr>
    </w:p>
    <w:p w14:paraId="1C19414F" w14:textId="77777777" w:rsidR="00624BF9" w:rsidRDefault="00624BF9" w:rsidP="00624BF9">
      <w:pPr>
        <w:pStyle w:val="SemEspaamento"/>
        <w:ind w:left="1134"/>
        <w:rPr>
          <w:rFonts w:ascii="Times New Roman" w:hAnsi="Times New Roman"/>
          <w:sz w:val="24"/>
          <w:szCs w:val="24"/>
          <w:lang w:val="pt-PT"/>
        </w:rPr>
      </w:pPr>
    </w:p>
    <w:p w14:paraId="0FEB3ACF" w14:textId="77777777" w:rsidR="00624BF9" w:rsidRDefault="00624BF9" w:rsidP="00624BF9">
      <w:pPr>
        <w:pStyle w:val="SemEspaamento"/>
        <w:ind w:left="1134"/>
        <w:rPr>
          <w:rFonts w:ascii="Times New Roman" w:hAnsi="Times New Roman"/>
          <w:sz w:val="24"/>
          <w:szCs w:val="24"/>
          <w:lang w:val="pt-PT"/>
        </w:rPr>
      </w:pPr>
    </w:p>
    <w:p w14:paraId="4E3BD923" w14:textId="77777777" w:rsidR="00624BF9" w:rsidRDefault="00624BF9" w:rsidP="00624BF9">
      <w:pPr>
        <w:pStyle w:val="SemEspaamento"/>
        <w:ind w:left="1134"/>
        <w:rPr>
          <w:rFonts w:ascii="Times New Roman" w:hAnsi="Times New Roman"/>
          <w:sz w:val="24"/>
          <w:szCs w:val="24"/>
          <w:lang w:val="pt-PT"/>
        </w:rPr>
      </w:pPr>
    </w:p>
    <w:p w14:paraId="6905E78F" w14:textId="77777777" w:rsidR="00624BF9" w:rsidRDefault="00624BF9" w:rsidP="00624BF9">
      <w:pPr>
        <w:pStyle w:val="SemEspaamento"/>
        <w:ind w:left="1134"/>
        <w:rPr>
          <w:rFonts w:ascii="Times New Roman" w:hAnsi="Times New Roman"/>
          <w:sz w:val="24"/>
          <w:szCs w:val="24"/>
          <w:lang w:val="pt-PT"/>
        </w:rPr>
      </w:pPr>
    </w:p>
    <w:p w14:paraId="22913C9B" w14:textId="77777777" w:rsidR="00624BF9" w:rsidRDefault="00624BF9" w:rsidP="00624BF9">
      <w:pPr>
        <w:pStyle w:val="SemEspaamento"/>
        <w:ind w:left="1134"/>
        <w:rPr>
          <w:rFonts w:ascii="Times New Roman" w:hAnsi="Times New Roman"/>
          <w:sz w:val="24"/>
          <w:szCs w:val="24"/>
          <w:lang w:val="pt-PT"/>
        </w:rPr>
      </w:pPr>
    </w:p>
    <w:p w14:paraId="38CED01D" w14:textId="77777777" w:rsidR="00624BF9" w:rsidRDefault="00624BF9" w:rsidP="00624BF9">
      <w:pPr>
        <w:pStyle w:val="SemEspaamento"/>
        <w:ind w:left="1134"/>
        <w:rPr>
          <w:rFonts w:ascii="Times New Roman" w:hAnsi="Times New Roman"/>
          <w:sz w:val="24"/>
          <w:szCs w:val="24"/>
          <w:lang w:val="pt-PT"/>
        </w:rPr>
      </w:pPr>
    </w:p>
    <w:p w14:paraId="7112BF26" w14:textId="77777777" w:rsidR="00624BF9" w:rsidRDefault="00624BF9" w:rsidP="00624BF9">
      <w:pPr>
        <w:pStyle w:val="SemEspaamento"/>
        <w:ind w:left="1134"/>
        <w:rPr>
          <w:rFonts w:ascii="Times New Roman" w:hAnsi="Times New Roman"/>
          <w:sz w:val="24"/>
          <w:szCs w:val="24"/>
          <w:lang w:val="pt-PT"/>
        </w:rPr>
      </w:pPr>
    </w:p>
    <w:p w14:paraId="773C141B" w14:textId="77777777" w:rsidR="00624BF9" w:rsidRDefault="00624BF9" w:rsidP="00624BF9">
      <w:pPr>
        <w:pStyle w:val="SemEspaamento"/>
        <w:ind w:left="1134"/>
        <w:rPr>
          <w:rFonts w:ascii="Times New Roman" w:hAnsi="Times New Roman"/>
          <w:sz w:val="24"/>
          <w:szCs w:val="24"/>
          <w:lang w:val="pt-PT"/>
        </w:rPr>
      </w:pPr>
    </w:p>
    <w:p w14:paraId="56DC4106" w14:textId="77777777" w:rsidR="00624BF9" w:rsidRDefault="00624BF9" w:rsidP="00624BF9">
      <w:pPr>
        <w:pStyle w:val="SemEspaamento"/>
        <w:ind w:left="1134"/>
        <w:rPr>
          <w:rFonts w:ascii="Times New Roman" w:hAnsi="Times New Roman"/>
          <w:sz w:val="24"/>
          <w:szCs w:val="24"/>
          <w:lang w:val="pt-PT"/>
        </w:rPr>
      </w:pPr>
    </w:p>
    <w:p w14:paraId="5AB76EB3" w14:textId="77777777" w:rsidR="00624BF9" w:rsidRDefault="00624BF9" w:rsidP="00624BF9">
      <w:pPr>
        <w:pStyle w:val="SemEspaamento"/>
        <w:ind w:left="1134"/>
        <w:rPr>
          <w:rFonts w:ascii="Times New Roman" w:hAnsi="Times New Roman"/>
          <w:sz w:val="24"/>
          <w:szCs w:val="24"/>
          <w:lang w:val="pt-PT"/>
        </w:rPr>
      </w:pPr>
    </w:p>
    <w:p w14:paraId="4A1EBBF8" w14:textId="77777777" w:rsidR="00624BF9" w:rsidRDefault="00624BF9" w:rsidP="00624BF9">
      <w:pPr>
        <w:pStyle w:val="SemEspaamento"/>
        <w:ind w:left="1134"/>
        <w:rPr>
          <w:rFonts w:ascii="Times New Roman" w:hAnsi="Times New Roman"/>
          <w:sz w:val="24"/>
          <w:szCs w:val="24"/>
          <w:lang w:val="pt-PT"/>
        </w:rPr>
      </w:pPr>
    </w:p>
    <w:p w14:paraId="181DE500" w14:textId="77777777" w:rsidR="00624BF9" w:rsidRDefault="00624BF9" w:rsidP="00624BF9">
      <w:pPr>
        <w:pStyle w:val="SemEspaamento"/>
        <w:ind w:left="1134"/>
        <w:rPr>
          <w:rFonts w:ascii="Times New Roman" w:hAnsi="Times New Roman"/>
          <w:sz w:val="24"/>
          <w:szCs w:val="24"/>
          <w:lang w:val="pt-PT"/>
        </w:rPr>
      </w:pPr>
    </w:p>
    <w:p w14:paraId="4DE6E48D" w14:textId="77777777" w:rsidR="00624BF9" w:rsidRDefault="00624BF9" w:rsidP="00624BF9">
      <w:pPr>
        <w:pStyle w:val="SemEspaamento"/>
        <w:ind w:left="1134"/>
        <w:rPr>
          <w:rFonts w:ascii="Times New Roman" w:hAnsi="Times New Roman"/>
          <w:sz w:val="24"/>
          <w:szCs w:val="24"/>
          <w:lang w:val="pt-PT"/>
        </w:rPr>
      </w:pPr>
    </w:p>
    <w:p w14:paraId="2DDACDDD" w14:textId="77777777" w:rsidR="00624BF9" w:rsidRDefault="00624BF9" w:rsidP="00624BF9">
      <w:pPr>
        <w:pStyle w:val="SemEspaamento"/>
        <w:ind w:left="1134"/>
        <w:rPr>
          <w:rFonts w:ascii="Times New Roman" w:hAnsi="Times New Roman"/>
          <w:sz w:val="24"/>
          <w:szCs w:val="24"/>
          <w:lang w:val="pt-PT"/>
        </w:rPr>
      </w:pPr>
    </w:p>
    <w:p w14:paraId="3E186C8E" w14:textId="77777777" w:rsidR="00624BF9" w:rsidRDefault="00624BF9" w:rsidP="00624BF9">
      <w:pPr>
        <w:pStyle w:val="SemEspaamento"/>
        <w:ind w:left="1134"/>
        <w:rPr>
          <w:rFonts w:ascii="Times New Roman" w:hAnsi="Times New Roman"/>
          <w:sz w:val="24"/>
          <w:szCs w:val="24"/>
          <w:lang w:val="pt-PT"/>
        </w:rPr>
      </w:pPr>
    </w:p>
    <w:p w14:paraId="4A09522F" w14:textId="77777777" w:rsidR="00624BF9" w:rsidRDefault="00624BF9" w:rsidP="00624BF9">
      <w:pPr>
        <w:pStyle w:val="SemEspaamento"/>
        <w:ind w:left="1134"/>
        <w:rPr>
          <w:rFonts w:ascii="Times New Roman" w:hAnsi="Times New Roman"/>
          <w:sz w:val="24"/>
          <w:szCs w:val="24"/>
          <w:lang w:val="pt-PT"/>
        </w:rPr>
      </w:pPr>
    </w:p>
    <w:p w14:paraId="62A2C3AB" w14:textId="77777777" w:rsidR="00624BF9" w:rsidRDefault="00624BF9" w:rsidP="00624BF9">
      <w:pPr>
        <w:pStyle w:val="SemEspaamento"/>
        <w:ind w:left="1134"/>
        <w:rPr>
          <w:rFonts w:ascii="Times New Roman" w:hAnsi="Times New Roman"/>
          <w:sz w:val="24"/>
          <w:szCs w:val="24"/>
          <w:lang w:val="pt-PT"/>
        </w:rPr>
      </w:pPr>
    </w:p>
    <w:p w14:paraId="193954DC" w14:textId="77777777" w:rsidR="00624BF9" w:rsidRDefault="00624BF9" w:rsidP="00624BF9">
      <w:pPr>
        <w:pStyle w:val="SemEspaamento"/>
        <w:ind w:left="1134"/>
        <w:rPr>
          <w:rFonts w:ascii="Times New Roman" w:hAnsi="Times New Roman"/>
          <w:sz w:val="24"/>
          <w:szCs w:val="24"/>
          <w:lang w:val="pt-PT"/>
        </w:rPr>
      </w:pPr>
    </w:p>
    <w:p w14:paraId="47793850" w14:textId="77777777" w:rsidR="00624BF9" w:rsidRDefault="00624BF9" w:rsidP="00624BF9">
      <w:pPr>
        <w:pStyle w:val="SemEspaamento"/>
        <w:ind w:left="1134"/>
        <w:rPr>
          <w:rFonts w:ascii="Times New Roman" w:hAnsi="Times New Roman"/>
          <w:sz w:val="24"/>
          <w:szCs w:val="24"/>
          <w:lang w:val="pt-PT"/>
        </w:rPr>
      </w:pPr>
    </w:p>
    <w:p w14:paraId="10723E57" w14:textId="77777777" w:rsidR="00624BF9" w:rsidRDefault="00624BF9" w:rsidP="00624BF9">
      <w:pPr>
        <w:pStyle w:val="SemEspaamento"/>
        <w:ind w:left="1134"/>
        <w:rPr>
          <w:rFonts w:ascii="Times New Roman" w:hAnsi="Times New Roman"/>
          <w:sz w:val="24"/>
          <w:szCs w:val="24"/>
          <w:lang w:val="pt-PT"/>
        </w:rPr>
      </w:pPr>
    </w:p>
    <w:p w14:paraId="09CE4AF4" w14:textId="77777777" w:rsidR="00624BF9" w:rsidRDefault="00624BF9" w:rsidP="00624BF9">
      <w:pPr>
        <w:pStyle w:val="SemEspaamento"/>
        <w:ind w:left="1134"/>
        <w:rPr>
          <w:rFonts w:ascii="Times New Roman" w:hAnsi="Times New Roman"/>
          <w:sz w:val="24"/>
          <w:szCs w:val="24"/>
          <w:lang w:val="pt-PT"/>
        </w:rPr>
      </w:pPr>
    </w:p>
    <w:p w14:paraId="4A1E20B9" w14:textId="77777777" w:rsidR="00624BF9" w:rsidRDefault="00624BF9" w:rsidP="00624BF9">
      <w:pPr>
        <w:pStyle w:val="SemEspaamento"/>
        <w:ind w:left="1134"/>
        <w:rPr>
          <w:rFonts w:ascii="Times New Roman" w:hAnsi="Times New Roman"/>
          <w:sz w:val="24"/>
          <w:szCs w:val="24"/>
          <w:lang w:val="pt-PT"/>
        </w:rPr>
      </w:pPr>
    </w:p>
    <w:p w14:paraId="00DA27E3" w14:textId="77777777" w:rsidR="00624BF9" w:rsidRDefault="00624BF9" w:rsidP="00624BF9">
      <w:pPr>
        <w:pStyle w:val="SemEspaamento"/>
        <w:ind w:left="1134"/>
        <w:rPr>
          <w:rFonts w:ascii="Times New Roman" w:hAnsi="Times New Roman"/>
          <w:sz w:val="24"/>
          <w:szCs w:val="24"/>
          <w:lang w:val="pt-PT"/>
        </w:rPr>
      </w:pPr>
    </w:p>
    <w:p w14:paraId="4C38D84D" w14:textId="77777777" w:rsidR="00624BF9" w:rsidRDefault="00624BF9" w:rsidP="00624BF9">
      <w:pPr>
        <w:pStyle w:val="SemEspaamento"/>
        <w:ind w:left="1134"/>
        <w:rPr>
          <w:rFonts w:ascii="Times New Roman" w:hAnsi="Times New Roman"/>
          <w:sz w:val="24"/>
          <w:szCs w:val="24"/>
          <w:lang w:val="pt-PT"/>
        </w:rPr>
      </w:pPr>
    </w:p>
    <w:p w14:paraId="3BCEDB97" w14:textId="77777777" w:rsidR="00624BF9" w:rsidRDefault="00624BF9" w:rsidP="00624BF9">
      <w:pPr>
        <w:pStyle w:val="SemEspaamento"/>
        <w:ind w:left="1134"/>
        <w:rPr>
          <w:rFonts w:ascii="Times New Roman" w:hAnsi="Times New Roman"/>
          <w:sz w:val="24"/>
          <w:szCs w:val="24"/>
          <w:lang w:val="pt-PT"/>
        </w:rPr>
      </w:pPr>
    </w:p>
    <w:p w14:paraId="09CAF817" w14:textId="77777777" w:rsidR="00624BF9" w:rsidRDefault="00624BF9" w:rsidP="00624BF9">
      <w:pPr>
        <w:pStyle w:val="SemEspaamento"/>
        <w:ind w:left="1134"/>
        <w:rPr>
          <w:rFonts w:ascii="Times New Roman" w:hAnsi="Times New Roman"/>
          <w:sz w:val="24"/>
          <w:szCs w:val="24"/>
          <w:lang w:val="pt-PT"/>
        </w:rPr>
      </w:pPr>
    </w:p>
    <w:p w14:paraId="4A9C41BA" w14:textId="77777777" w:rsidR="00624BF9" w:rsidRDefault="00624BF9" w:rsidP="00624BF9">
      <w:pPr>
        <w:pStyle w:val="SemEspaamento"/>
        <w:ind w:left="1134"/>
        <w:rPr>
          <w:rFonts w:ascii="Times New Roman" w:hAnsi="Times New Roman"/>
          <w:sz w:val="24"/>
          <w:szCs w:val="24"/>
          <w:lang w:val="pt-PT"/>
        </w:rPr>
      </w:pPr>
    </w:p>
    <w:p w14:paraId="67925F53" w14:textId="77777777" w:rsidR="00624BF9" w:rsidRDefault="00624BF9" w:rsidP="00624BF9">
      <w:pPr>
        <w:pStyle w:val="SemEspaamento"/>
        <w:ind w:left="1134"/>
        <w:rPr>
          <w:rFonts w:ascii="Times New Roman" w:hAnsi="Times New Roman"/>
          <w:sz w:val="24"/>
          <w:szCs w:val="24"/>
          <w:lang w:val="pt-PT"/>
        </w:rPr>
      </w:pPr>
    </w:p>
    <w:p w14:paraId="755FDC6C" w14:textId="77777777" w:rsidR="00624BF9" w:rsidRDefault="00624BF9" w:rsidP="00624BF9">
      <w:pPr>
        <w:pStyle w:val="SemEspaamento"/>
        <w:ind w:left="1134"/>
        <w:rPr>
          <w:rFonts w:ascii="Times New Roman" w:hAnsi="Times New Roman"/>
          <w:sz w:val="24"/>
          <w:szCs w:val="24"/>
          <w:lang w:val="pt-PT"/>
        </w:rPr>
      </w:pPr>
    </w:p>
    <w:p w14:paraId="7998234D" w14:textId="77777777" w:rsidR="00624BF9" w:rsidRDefault="00624BF9" w:rsidP="00624BF9">
      <w:pPr>
        <w:pStyle w:val="SemEspaamento"/>
        <w:ind w:left="1134"/>
        <w:rPr>
          <w:rFonts w:ascii="Times New Roman" w:hAnsi="Times New Roman"/>
          <w:sz w:val="24"/>
          <w:szCs w:val="24"/>
          <w:lang w:val="pt-PT"/>
        </w:rPr>
      </w:pPr>
    </w:p>
    <w:p w14:paraId="5C8F3BC7" w14:textId="77777777" w:rsidR="00624BF9" w:rsidRDefault="00624BF9" w:rsidP="00624BF9">
      <w:pPr>
        <w:pStyle w:val="SemEspaamento"/>
        <w:ind w:left="1134"/>
        <w:rPr>
          <w:rFonts w:ascii="Times New Roman" w:hAnsi="Times New Roman"/>
          <w:sz w:val="24"/>
          <w:szCs w:val="24"/>
          <w:lang w:val="pt-PT"/>
        </w:rPr>
      </w:pPr>
    </w:p>
    <w:p w14:paraId="7DF53667" w14:textId="77777777" w:rsidR="00624BF9" w:rsidRDefault="00624BF9" w:rsidP="00624BF9">
      <w:pPr>
        <w:pStyle w:val="SemEspaamento"/>
        <w:ind w:left="1134"/>
        <w:rPr>
          <w:rFonts w:ascii="Times New Roman" w:hAnsi="Times New Roman"/>
          <w:sz w:val="24"/>
          <w:szCs w:val="24"/>
          <w:lang w:val="pt-PT"/>
        </w:rPr>
      </w:pPr>
    </w:p>
    <w:p w14:paraId="433509F3" w14:textId="77777777" w:rsidR="00624BF9" w:rsidRDefault="00624BF9" w:rsidP="00624BF9">
      <w:pPr>
        <w:pStyle w:val="SemEspaamento"/>
        <w:ind w:left="1134"/>
        <w:rPr>
          <w:rFonts w:ascii="Times New Roman" w:hAnsi="Times New Roman"/>
          <w:sz w:val="24"/>
          <w:szCs w:val="24"/>
          <w:lang w:val="pt-PT"/>
        </w:rPr>
      </w:pPr>
    </w:p>
    <w:p w14:paraId="64CB84EB" w14:textId="77777777" w:rsidR="00624BF9" w:rsidRDefault="00624BF9" w:rsidP="00624BF9">
      <w:pPr>
        <w:pStyle w:val="SemEspaamento"/>
        <w:ind w:left="1134"/>
        <w:rPr>
          <w:rFonts w:ascii="Times New Roman" w:hAnsi="Times New Roman"/>
          <w:sz w:val="24"/>
          <w:szCs w:val="24"/>
          <w:lang w:val="pt-PT"/>
        </w:rPr>
      </w:pPr>
    </w:p>
    <w:p w14:paraId="6EB71CCF" w14:textId="77777777" w:rsidR="00624BF9" w:rsidRDefault="00624BF9" w:rsidP="00624BF9">
      <w:pPr>
        <w:pStyle w:val="SemEspaamento"/>
        <w:ind w:left="1134"/>
        <w:rPr>
          <w:rFonts w:ascii="Times New Roman" w:hAnsi="Times New Roman"/>
          <w:sz w:val="24"/>
          <w:szCs w:val="24"/>
          <w:lang w:val="pt-PT"/>
        </w:rPr>
      </w:pPr>
    </w:p>
    <w:p w14:paraId="01D9318E" w14:textId="77777777" w:rsidR="00624BF9" w:rsidRDefault="00624BF9" w:rsidP="00624BF9">
      <w:pPr>
        <w:pStyle w:val="SemEspaamento"/>
        <w:ind w:left="1134"/>
        <w:rPr>
          <w:rFonts w:ascii="Times New Roman" w:hAnsi="Times New Roman"/>
          <w:sz w:val="24"/>
          <w:szCs w:val="24"/>
          <w:lang w:val="pt-PT"/>
        </w:rPr>
      </w:pPr>
    </w:p>
    <w:p w14:paraId="044ECDE9" w14:textId="77777777" w:rsidR="00624BF9" w:rsidRDefault="00624BF9" w:rsidP="00624BF9">
      <w:pPr>
        <w:pStyle w:val="SemEspaamento"/>
        <w:ind w:left="1134"/>
        <w:rPr>
          <w:rFonts w:ascii="Times New Roman" w:hAnsi="Times New Roman"/>
          <w:sz w:val="24"/>
          <w:szCs w:val="24"/>
          <w:lang w:val="pt-PT"/>
        </w:rPr>
      </w:pPr>
    </w:p>
    <w:p w14:paraId="5E3E1566" w14:textId="77777777" w:rsidR="00624BF9" w:rsidRDefault="00624BF9" w:rsidP="00624BF9">
      <w:pPr>
        <w:pStyle w:val="SemEspaamento"/>
        <w:ind w:left="1134"/>
        <w:rPr>
          <w:rFonts w:ascii="Times New Roman" w:hAnsi="Times New Roman"/>
          <w:sz w:val="24"/>
          <w:szCs w:val="24"/>
          <w:lang w:val="pt-PT"/>
        </w:rPr>
      </w:pPr>
    </w:p>
    <w:p w14:paraId="17C7ABB6" w14:textId="77777777" w:rsidR="00624BF9" w:rsidRDefault="00624BF9" w:rsidP="00624BF9">
      <w:pPr>
        <w:spacing w:after="0" w:line="240" w:lineRule="auto"/>
        <w:ind w:left="4253"/>
        <w:jc w:val="both"/>
        <w:rPr>
          <w:rFonts w:ascii="Times New Roman" w:hAnsi="Times New Roman"/>
          <w:b/>
          <w:sz w:val="24"/>
          <w:szCs w:val="24"/>
        </w:rPr>
      </w:pPr>
    </w:p>
    <w:p w14:paraId="0EC7CBE8" w14:textId="2A7C3F23" w:rsidR="00624BF9" w:rsidRPr="00530EA2" w:rsidRDefault="00624BF9" w:rsidP="00624BF9">
      <w:pPr>
        <w:spacing w:after="0" w:line="240" w:lineRule="auto"/>
        <w:ind w:left="4253"/>
        <w:jc w:val="both"/>
        <w:rPr>
          <w:rFonts w:ascii="Times New Roman" w:hAnsi="Times New Roman"/>
          <w:sz w:val="24"/>
          <w:szCs w:val="24"/>
        </w:rPr>
      </w:pPr>
      <w:r>
        <w:rPr>
          <w:rFonts w:ascii="Times New Roman" w:hAnsi="Times New Roman"/>
          <w:b/>
          <w:sz w:val="24"/>
          <w:szCs w:val="24"/>
        </w:rPr>
        <w:t>Agradeç</w:t>
      </w:r>
      <w:r w:rsidRPr="00624BF9">
        <w:rPr>
          <w:rFonts w:ascii="Times New Roman" w:hAnsi="Times New Roman"/>
          <w:b/>
          <w:sz w:val="24"/>
          <w:szCs w:val="24"/>
        </w:rPr>
        <w:t>o</w:t>
      </w:r>
      <w:r w:rsidRPr="00530EA2">
        <w:rPr>
          <w:rFonts w:ascii="Times New Roman" w:hAnsi="Times New Roman"/>
          <w:sz w:val="24"/>
          <w:szCs w:val="24"/>
        </w:rPr>
        <w:t xml:space="preserve"> </w:t>
      </w:r>
      <w:r>
        <w:rPr>
          <w:rFonts w:ascii="Times New Roman" w:hAnsi="Times New Roman"/>
          <w:sz w:val="24"/>
          <w:szCs w:val="24"/>
        </w:rPr>
        <w:t xml:space="preserve">aos meus familiares e a todos que contribuíram para concretização desta etapa. </w:t>
      </w:r>
    </w:p>
    <w:p w14:paraId="58D1E508" w14:textId="37B2FDD1" w:rsidR="00530EA2" w:rsidRDefault="00624BF9" w:rsidP="00624BF9">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br w:type="page"/>
      </w:r>
      <w:r w:rsidRPr="00624BF9">
        <w:rPr>
          <w:rFonts w:ascii="Times New Roman" w:hAnsi="Times New Roman" w:cs="Times New Roman"/>
          <w:b/>
          <w:sz w:val="24"/>
          <w:szCs w:val="24"/>
        </w:rPr>
        <w:lastRenderedPageBreak/>
        <w:t>RESUMO</w:t>
      </w:r>
    </w:p>
    <w:p w14:paraId="320A6F51" w14:textId="77777777" w:rsidR="00624BF9" w:rsidRDefault="00624BF9" w:rsidP="00624BF9">
      <w:pPr>
        <w:spacing w:after="0" w:line="240" w:lineRule="auto"/>
        <w:jc w:val="center"/>
        <w:rPr>
          <w:rFonts w:ascii="Times New Roman" w:hAnsi="Times New Roman" w:cs="Times New Roman"/>
          <w:sz w:val="24"/>
          <w:szCs w:val="24"/>
        </w:rPr>
      </w:pPr>
    </w:p>
    <w:p w14:paraId="555D4C5E" w14:textId="77777777" w:rsidR="00624BF9" w:rsidRDefault="00624BF9" w:rsidP="00624BF9">
      <w:pPr>
        <w:spacing w:after="0" w:line="240" w:lineRule="auto"/>
        <w:jc w:val="center"/>
        <w:rPr>
          <w:rFonts w:ascii="Times New Roman" w:hAnsi="Times New Roman" w:cs="Times New Roman"/>
          <w:sz w:val="24"/>
          <w:szCs w:val="24"/>
        </w:rPr>
      </w:pPr>
    </w:p>
    <w:p w14:paraId="1243FF76" w14:textId="32DBC5EF" w:rsidR="000E7316" w:rsidRPr="0065250D" w:rsidRDefault="000E7316" w:rsidP="003B27AF">
      <w:pPr>
        <w:jc w:val="both"/>
        <w:rPr>
          <w:rFonts w:ascii="Times New Roman" w:hAnsi="Times New Roman" w:cs="Times New Roman"/>
          <w:sz w:val="24"/>
          <w:szCs w:val="24"/>
        </w:rPr>
      </w:pPr>
      <w:r>
        <w:rPr>
          <w:rFonts w:ascii="Times New Roman" w:hAnsi="Times New Roman" w:cs="Times New Roman"/>
          <w:sz w:val="24"/>
          <w:szCs w:val="24"/>
        </w:rPr>
        <w:t xml:space="preserve">É notório que empresas buscam pela diversificação de suas estratégias para consolidar suas marcas no mercado e dentre elas está o estabelecimento de um sistema de </w:t>
      </w:r>
      <w:r w:rsidR="00B00D00" w:rsidRPr="00B00D00">
        <w:rPr>
          <w:rFonts w:ascii="Times New Roman" w:hAnsi="Times New Roman" w:cs="Times New Roman"/>
          <w:i/>
          <w:sz w:val="24"/>
          <w:szCs w:val="24"/>
        </w:rPr>
        <w:t>fra</w:t>
      </w:r>
      <w:r w:rsidRPr="00B00D00">
        <w:rPr>
          <w:rFonts w:ascii="Times New Roman" w:hAnsi="Times New Roman" w:cs="Times New Roman"/>
          <w:i/>
          <w:sz w:val="24"/>
          <w:szCs w:val="24"/>
        </w:rPr>
        <w:t>nchising</w:t>
      </w:r>
      <w:r>
        <w:rPr>
          <w:rFonts w:ascii="Times New Roman" w:hAnsi="Times New Roman" w:cs="Times New Roman"/>
          <w:sz w:val="24"/>
          <w:szCs w:val="24"/>
        </w:rPr>
        <w:t xml:space="preserve">: modelo de negócio que tem se solidificado nas últimas décadas apresentando inúmeros casos de sucesso, principalmente no setor varejista. Neste sentido, </w:t>
      </w:r>
      <w:r w:rsidRPr="001914F3">
        <w:rPr>
          <w:rFonts w:ascii="Times New Roman" w:hAnsi="Times New Roman" w:cs="Times New Roman"/>
          <w:sz w:val="24"/>
          <w:szCs w:val="24"/>
        </w:rPr>
        <w:t xml:space="preserve">surge a seguinte problemática: </w:t>
      </w:r>
      <w:r>
        <w:rPr>
          <w:rFonts w:ascii="Times New Roman" w:hAnsi="Times New Roman" w:cs="Times New Roman"/>
          <w:sz w:val="24"/>
          <w:szCs w:val="24"/>
        </w:rPr>
        <w:t xml:space="preserve">existem evidências que possam sustentar a assertiva de que há vantagens competitivas quando da utilização de uma estrutura de </w:t>
      </w:r>
      <w:r w:rsidR="00B00D00">
        <w:rPr>
          <w:rFonts w:ascii="Times New Roman" w:hAnsi="Times New Roman" w:cs="Times New Roman"/>
          <w:i/>
          <w:sz w:val="24"/>
          <w:szCs w:val="24"/>
        </w:rPr>
        <w:t>franchi</w:t>
      </w:r>
      <w:r w:rsidRPr="000E7316">
        <w:rPr>
          <w:rFonts w:ascii="Times New Roman" w:hAnsi="Times New Roman" w:cs="Times New Roman"/>
          <w:i/>
          <w:sz w:val="24"/>
          <w:szCs w:val="24"/>
        </w:rPr>
        <w:t>sing</w:t>
      </w:r>
      <w:r>
        <w:rPr>
          <w:rFonts w:ascii="Times New Roman" w:hAnsi="Times New Roman" w:cs="Times New Roman"/>
          <w:sz w:val="24"/>
          <w:szCs w:val="24"/>
        </w:rPr>
        <w:t xml:space="preserve"> comparativamente a varejos independentes? Esta pesq</w:t>
      </w:r>
      <w:r w:rsidR="00E30F5A">
        <w:rPr>
          <w:rFonts w:ascii="Times New Roman" w:hAnsi="Times New Roman" w:cs="Times New Roman"/>
          <w:sz w:val="24"/>
          <w:szCs w:val="24"/>
        </w:rPr>
        <w:t xml:space="preserve">uisa tem como objetivo geral </w:t>
      </w:r>
      <w:r>
        <w:rPr>
          <w:rFonts w:ascii="Times New Roman" w:hAnsi="Times New Roman" w:cs="Times New Roman"/>
          <w:sz w:val="24"/>
          <w:szCs w:val="24"/>
        </w:rPr>
        <w:t>a</w:t>
      </w:r>
      <w:r w:rsidR="00DF0DA2">
        <w:rPr>
          <w:rFonts w:ascii="Times New Roman" w:hAnsi="Times New Roman" w:cs="Times New Roman"/>
          <w:sz w:val="24"/>
          <w:szCs w:val="24"/>
        </w:rPr>
        <w:t>nalisar empiricamente fundamento</w:t>
      </w:r>
      <w:r>
        <w:rPr>
          <w:rFonts w:ascii="Times New Roman" w:hAnsi="Times New Roman" w:cs="Times New Roman"/>
          <w:sz w:val="24"/>
          <w:szCs w:val="24"/>
        </w:rPr>
        <w:t xml:space="preserve">s que possam sustentar a assertiva de que há vantagens competitivas na utilização de formatos de </w:t>
      </w:r>
      <w:r>
        <w:rPr>
          <w:rFonts w:ascii="Times New Roman" w:hAnsi="Times New Roman" w:cs="Times New Roman"/>
          <w:i/>
          <w:sz w:val="24"/>
          <w:szCs w:val="24"/>
        </w:rPr>
        <w:t>franchising</w:t>
      </w:r>
      <w:r>
        <w:rPr>
          <w:rFonts w:ascii="Times New Roman" w:hAnsi="Times New Roman" w:cs="Times New Roman"/>
          <w:sz w:val="24"/>
          <w:szCs w:val="24"/>
        </w:rPr>
        <w:t xml:space="preserve"> em detrimento de lojas </w:t>
      </w:r>
      <w:r w:rsidR="00DF0DA2">
        <w:rPr>
          <w:rFonts w:ascii="Times New Roman" w:hAnsi="Times New Roman" w:cs="Times New Roman"/>
          <w:sz w:val="24"/>
          <w:szCs w:val="24"/>
        </w:rPr>
        <w:t>independentes</w:t>
      </w:r>
      <w:r>
        <w:rPr>
          <w:rFonts w:ascii="Times New Roman" w:hAnsi="Times New Roman" w:cs="Times New Roman"/>
          <w:sz w:val="24"/>
          <w:szCs w:val="24"/>
        </w:rPr>
        <w:t xml:space="preserve">. Especificamente objetivou-se </w:t>
      </w:r>
      <w:r w:rsidR="009577C6">
        <w:rPr>
          <w:rFonts w:ascii="Times New Roman" w:hAnsi="Times New Roman" w:cs="Times New Roman"/>
          <w:sz w:val="24"/>
          <w:szCs w:val="24"/>
        </w:rPr>
        <w:t>levantar casos</w:t>
      </w:r>
      <w:r w:rsidR="006F64A6">
        <w:rPr>
          <w:rFonts w:ascii="Times New Roman" w:hAnsi="Times New Roman" w:cs="Times New Roman"/>
          <w:sz w:val="24"/>
          <w:szCs w:val="24"/>
        </w:rPr>
        <w:t xml:space="preserve"> em fontes secundárias de empresas em formato de </w:t>
      </w:r>
      <w:r w:rsidR="006F64A6">
        <w:rPr>
          <w:rFonts w:ascii="Times New Roman" w:hAnsi="Times New Roman" w:cs="Times New Roman"/>
          <w:i/>
          <w:sz w:val="24"/>
          <w:szCs w:val="24"/>
        </w:rPr>
        <w:t>franchising</w:t>
      </w:r>
      <w:r w:rsidR="006F64A6">
        <w:rPr>
          <w:rFonts w:ascii="Times New Roman" w:hAnsi="Times New Roman" w:cs="Times New Roman"/>
          <w:sz w:val="24"/>
          <w:szCs w:val="24"/>
        </w:rPr>
        <w:t xml:space="preserve"> que apresentaram crescimento mercadológico sustentável, verificar dados que sustentem a prerrogativa de vantagens econômicas e financeiras na criação de formatos de </w:t>
      </w:r>
      <w:r w:rsidR="006F64A6">
        <w:rPr>
          <w:rFonts w:ascii="Times New Roman" w:hAnsi="Times New Roman" w:cs="Times New Roman"/>
          <w:i/>
          <w:sz w:val="24"/>
          <w:szCs w:val="24"/>
        </w:rPr>
        <w:t>franchising</w:t>
      </w:r>
      <w:r w:rsidR="006F64A6">
        <w:rPr>
          <w:rFonts w:ascii="Times New Roman" w:hAnsi="Times New Roman" w:cs="Times New Roman"/>
          <w:sz w:val="24"/>
          <w:szCs w:val="24"/>
        </w:rPr>
        <w:t xml:space="preserve"> e analisar se as evidências acima mencionadas garantem a assertiva de obtenção de vantagens competitivas</w:t>
      </w:r>
      <w:r>
        <w:rPr>
          <w:rFonts w:ascii="Times New Roman" w:hAnsi="Times New Roman" w:cs="Times New Roman"/>
          <w:sz w:val="24"/>
          <w:szCs w:val="24"/>
        </w:rPr>
        <w:t xml:space="preserve">. Para tanto, </w:t>
      </w:r>
      <w:r w:rsidR="006F64A6">
        <w:rPr>
          <w:rFonts w:ascii="Times New Roman" w:hAnsi="Times New Roman" w:cs="Times New Roman"/>
          <w:sz w:val="24"/>
          <w:szCs w:val="24"/>
        </w:rPr>
        <w:t xml:space="preserve">adotou-se </w:t>
      </w:r>
      <w:r>
        <w:rPr>
          <w:rFonts w:ascii="Times New Roman" w:hAnsi="Times New Roman" w:cs="Times New Roman"/>
          <w:sz w:val="24"/>
          <w:szCs w:val="24"/>
        </w:rPr>
        <w:t>como hipótese</w:t>
      </w:r>
      <w:r w:rsidR="006F64A6">
        <w:rPr>
          <w:rFonts w:ascii="Times New Roman" w:hAnsi="Times New Roman" w:cs="Times New Roman"/>
          <w:sz w:val="24"/>
          <w:szCs w:val="24"/>
        </w:rPr>
        <w:t xml:space="preserve"> de pesquisa a demonstração de que o investimento em franquias já consolidadas no mercado torna o investimento mais seguro e vantajoso.</w:t>
      </w:r>
      <w:r>
        <w:rPr>
          <w:rFonts w:ascii="Times New Roman" w:hAnsi="Times New Roman" w:cs="Times New Roman"/>
          <w:sz w:val="24"/>
          <w:szCs w:val="24"/>
        </w:rPr>
        <w:t xml:space="preserve"> </w:t>
      </w:r>
      <w:r w:rsidR="006F64A6">
        <w:rPr>
          <w:rFonts w:ascii="Times New Roman" w:hAnsi="Times New Roman" w:cs="Times New Roman"/>
          <w:sz w:val="24"/>
          <w:szCs w:val="24"/>
        </w:rPr>
        <w:t xml:space="preserve">Este estudo se justifica pela relevância do tema na conjuntural atual do país proporcionando fonte de decisão aos empresários que pretendam adotar o sistema de </w:t>
      </w:r>
      <w:r w:rsidR="006F64A6">
        <w:rPr>
          <w:rFonts w:ascii="Times New Roman" w:hAnsi="Times New Roman" w:cs="Times New Roman"/>
          <w:i/>
          <w:sz w:val="24"/>
          <w:szCs w:val="24"/>
        </w:rPr>
        <w:t>fra</w:t>
      </w:r>
      <w:r w:rsidR="00B00D00">
        <w:rPr>
          <w:rFonts w:ascii="Times New Roman" w:hAnsi="Times New Roman" w:cs="Times New Roman"/>
          <w:i/>
          <w:sz w:val="24"/>
          <w:szCs w:val="24"/>
        </w:rPr>
        <w:t>n</w:t>
      </w:r>
      <w:r w:rsidR="006F64A6">
        <w:rPr>
          <w:rFonts w:ascii="Times New Roman" w:hAnsi="Times New Roman" w:cs="Times New Roman"/>
          <w:i/>
          <w:sz w:val="24"/>
          <w:szCs w:val="24"/>
        </w:rPr>
        <w:t>chising</w:t>
      </w:r>
      <w:r w:rsidR="006F64A6">
        <w:rPr>
          <w:rFonts w:ascii="Times New Roman" w:hAnsi="Times New Roman" w:cs="Times New Roman"/>
          <w:sz w:val="24"/>
          <w:szCs w:val="24"/>
        </w:rPr>
        <w:t xml:space="preserve"> no mercado nacional, além de contribuir para a implantação, em larga escala, deste sistema no país. </w:t>
      </w:r>
      <w:r>
        <w:rPr>
          <w:rFonts w:ascii="Times New Roman" w:hAnsi="Times New Roman" w:cs="Times New Roman"/>
          <w:sz w:val="24"/>
          <w:szCs w:val="24"/>
        </w:rPr>
        <w:t xml:space="preserve">Para tanto, optou-se pela realização </w:t>
      </w:r>
      <w:r w:rsidR="006F64A6">
        <w:rPr>
          <w:rFonts w:ascii="Times New Roman" w:hAnsi="Times New Roman" w:cs="Times New Roman"/>
          <w:sz w:val="24"/>
          <w:szCs w:val="24"/>
        </w:rPr>
        <w:t xml:space="preserve">de um estudo </w:t>
      </w:r>
      <w:r>
        <w:rPr>
          <w:rFonts w:ascii="Times New Roman" w:hAnsi="Times New Roman" w:cs="Times New Roman"/>
          <w:sz w:val="24"/>
          <w:szCs w:val="24"/>
        </w:rPr>
        <w:t xml:space="preserve">descritivo, qualitativo e aplicado, no qual a coleta de dados se deu através de </w:t>
      </w:r>
      <w:r w:rsidR="006F64A6">
        <w:rPr>
          <w:rFonts w:ascii="Times New Roman" w:hAnsi="Times New Roman" w:cs="Times New Roman"/>
          <w:sz w:val="24"/>
          <w:szCs w:val="24"/>
        </w:rPr>
        <w:t xml:space="preserve">fontes </w:t>
      </w:r>
      <w:r w:rsidR="003B27AF">
        <w:rPr>
          <w:rFonts w:ascii="Times New Roman" w:hAnsi="Times New Roman" w:cs="Times New Roman"/>
          <w:sz w:val="24"/>
          <w:szCs w:val="24"/>
        </w:rPr>
        <w:t>primárias e secundárias</w:t>
      </w:r>
      <w:r w:rsidRPr="0065250D">
        <w:rPr>
          <w:rFonts w:ascii="Times New Roman" w:hAnsi="Times New Roman" w:cs="Times New Roman"/>
          <w:sz w:val="24"/>
          <w:szCs w:val="24"/>
        </w:rPr>
        <w:t xml:space="preserve"> e não estruturadas</w:t>
      </w:r>
      <w:r w:rsidR="003B27AF">
        <w:rPr>
          <w:rFonts w:ascii="Times New Roman" w:hAnsi="Times New Roman" w:cs="Times New Roman"/>
          <w:sz w:val="24"/>
          <w:szCs w:val="24"/>
        </w:rPr>
        <w:t>,</w:t>
      </w:r>
      <w:r w:rsidRPr="0065250D">
        <w:rPr>
          <w:rFonts w:ascii="Times New Roman" w:hAnsi="Times New Roman" w:cs="Times New Roman"/>
          <w:sz w:val="24"/>
          <w:szCs w:val="24"/>
        </w:rPr>
        <w:t xml:space="preserve"> baseando em informações </w:t>
      </w:r>
      <w:r w:rsidR="003B27AF">
        <w:rPr>
          <w:rFonts w:ascii="Times New Roman" w:hAnsi="Times New Roman" w:cs="Times New Roman"/>
          <w:sz w:val="24"/>
          <w:szCs w:val="24"/>
        </w:rPr>
        <w:t xml:space="preserve">bibliográficas e documentais voltadas para o levantamento de evidências empíricas das estratégias de </w:t>
      </w:r>
      <w:r w:rsidR="003B27AF">
        <w:rPr>
          <w:rFonts w:ascii="Times New Roman" w:hAnsi="Times New Roman" w:cs="Times New Roman"/>
          <w:i/>
          <w:sz w:val="24"/>
          <w:szCs w:val="24"/>
        </w:rPr>
        <w:t>franchising</w:t>
      </w:r>
      <w:r>
        <w:rPr>
          <w:rFonts w:ascii="Times New Roman" w:hAnsi="Times New Roman" w:cs="Times New Roman"/>
          <w:sz w:val="24"/>
          <w:szCs w:val="24"/>
        </w:rPr>
        <w:t xml:space="preserve">. Através desta pesquisa foi possível verificar </w:t>
      </w:r>
      <w:r w:rsidR="00E30F5A">
        <w:rPr>
          <w:rFonts w:ascii="Times New Roman" w:hAnsi="Times New Roman" w:cs="Times New Roman"/>
          <w:sz w:val="24"/>
          <w:szCs w:val="24"/>
        </w:rPr>
        <w:t>diversas vantagens</w:t>
      </w:r>
      <w:r w:rsidR="003B27AF">
        <w:rPr>
          <w:rFonts w:ascii="Times New Roman" w:hAnsi="Times New Roman" w:cs="Times New Roman"/>
          <w:sz w:val="24"/>
          <w:szCs w:val="24"/>
        </w:rPr>
        <w:t xml:space="preserve"> competitivas que uma empresa possui ao aderir um sistema de franquias em detrimento de varejos independentes.</w:t>
      </w:r>
    </w:p>
    <w:p w14:paraId="55AC0019" w14:textId="77777777" w:rsidR="000E7316" w:rsidRPr="008330EB" w:rsidRDefault="000E7316" w:rsidP="000E7316">
      <w:pPr>
        <w:rPr>
          <w:rFonts w:ascii="Times New Roman" w:hAnsi="Times New Roman" w:cs="Times New Roman"/>
          <w:sz w:val="24"/>
          <w:szCs w:val="24"/>
        </w:rPr>
      </w:pPr>
    </w:p>
    <w:p w14:paraId="428C9BB2" w14:textId="77777777" w:rsidR="000E7316" w:rsidRPr="00CB0B11" w:rsidRDefault="000E7316" w:rsidP="000E7316">
      <w:pPr>
        <w:rPr>
          <w:rFonts w:ascii="Times New Roman" w:hAnsi="Times New Roman" w:cs="Times New Roman"/>
          <w:b/>
          <w:sz w:val="24"/>
          <w:szCs w:val="24"/>
        </w:rPr>
      </w:pPr>
    </w:p>
    <w:p w14:paraId="273DC29F" w14:textId="180AAF99" w:rsidR="000E7316" w:rsidRPr="00E30608" w:rsidRDefault="000E7316" w:rsidP="000E7316">
      <w:pPr>
        <w:rPr>
          <w:rFonts w:ascii="Times New Roman" w:hAnsi="Times New Roman" w:cs="Times New Roman"/>
          <w:sz w:val="24"/>
          <w:szCs w:val="24"/>
          <w:lang w:val="en-US"/>
        </w:rPr>
      </w:pPr>
      <w:r w:rsidRPr="00CB0B11">
        <w:rPr>
          <w:rFonts w:ascii="Times New Roman" w:hAnsi="Times New Roman" w:cs="Times New Roman"/>
          <w:b/>
          <w:sz w:val="24"/>
          <w:szCs w:val="24"/>
        </w:rPr>
        <w:t>Palavras chave:</w:t>
      </w:r>
      <w:r>
        <w:rPr>
          <w:rFonts w:ascii="Times New Roman" w:hAnsi="Times New Roman" w:cs="Times New Roman"/>
          <w:sz w:val="24"/>
          <w:szCs w:val="24"/>
        </w:rPr>
        <w:t xml:space="preserve"> </w:t>
      </w:r>
      <w:r w:rsidR="003B27AF" w:rsidRPr="003B27AF">
        <w:rPr>
          <w:rFonts w:ascii="Times New Roman" w:hAnsi="Times New Roman" w:cs="Times New Roman"/>
          <w:i/>
          <w:sz w:val="24"/>
          <w:szCs w:val="24"/>
        </w:rPr>
        <w:t xml:space="preserve">Franchising.  </w:t>
      </w:r>
      <w:r w:rsidR="003B27AF">
        <w:rPr>
          <w:rFonts w:ascii="Times New Roman" w:hAnsi="Times New Roman" w:cs="Times New Roman"/>
          <w:sz w:val="24"/>
          <w:szCs w:val="24"/>
        </w:rPr>
        <w:t xml:space="preserve">Vantagem </w:t>
      </w:r>
      <w:r w:rsidR="00E30F5A">
        <w:rPr>
          <w:rFonts w:ascii="Times New Roman" w:hAnsi="Times New Roman" w:cs="Times New Roman"/>
          <w:sz w:val="24"/>
          <w:szCs w:val="24"/>
        </w:rPr>
        <w:t xml:space="preserve">competitiva. </w:t>
      </w:r>
      <w:r w:rsidR="003B27AF" w:rsidRPr="00E30608">
        <w:rPr>
          <w:rFonts w:ascii="Times New Roman" w:hAnsi="Times New Roman" w:cs="Times New Roman"/>
          <w:sz w:val="24"/>
          <w:szCs w:val="24"/>
          <w:lang w:val="en-US"/>
        </w:rPr>
        <w:t>Varejo</w:t>
      </w:r>
      <w:r w:rsidRPr="00E30608">
        <w:rPr>
          <w:rFonts w:ascii="Times New Roman" w:hAnsi="Times New Roman" w:cs="Times New Roman"/>
          <w:sz w:val="24"/>
          <w:szCs w:val="24"/>
          <w:lang w:val="en-US"/>
        </w:rPr>
        <w:t>.</w:t>
      </w:r>
    </w:p>
    <w:p w14:paraId="12B9BB7B" w14:textId="7A5A1CFF" w:rsidR="00624BF9" w:rsidRPr="00E30608" w:rsidRDefault="00624BF9">
      <w:pPr>
        <w:spacing w:after="160" w:line="259" w:lineRule="auto"/>
        <w:rPr>
          <w:rFonts w:ascii="Times New Roman" w:hAnsi="Times New Roman" w:cs="Times New Roman"/>
          <w:sz w:val="24"/>
          <w:szCs w:val="24"/>
          <w:lang w:val="en-US"/>
        </w:rPr>
      </w:pPr>
      <w:r w:rsidRPr="00E30608">
        <w:rPr>
          <w:rFonts w:ascii="Times New Roman" w:hAnsi="Times New Roman" w:cs="Times New Roman"/>
          <w:sz w:val="24"/>
          <w:szCs w:val="24"/>
          <w:lang w:val="en-US"/>
        </w:rPr>
        <w:br w:type="page"/>
      </w:r>
    </w:p>
    <w:p w14:paraId="6F6329F9" w14:textId="67B3F364" w:rsidR="00624BF9" w:rsidRPr="00E30608" w:rsidRDefault="00624BF9" w:rsidP="00624BF9">
      <w:pPr>
        <w:spacing w:after="0" w:line="240" w:lineRule="auto"/>
        <w:jc w:val="center"/>
        <w:rPr>
          <w:rFonts w:ascii="Times New Roman" w:hAnsi="Times New Roman" w:cs="Times New Roman"/>
          <w:b/>
          <w:sz w:val="24"/>
          <w:szCs w:val="24"/>
          <w:lang w:val="en-US"/>
        </w:rPr>
      </w:pPr>
      <w:r w:rsidRPr="00E30608">
        <w:rPr>
          <w:rFonts w:ascii="Times New Roman" w:hAnsi="Times New Roman" w:cs="Times New Roman"/>
          <w:b/>
          <w:sz w:val="24"/>
          <w:szCs w:val="24"/>
          <w:lang w:val="en-US"/>
        </w:rPr>
        <w:lastRenderedPageBreak/>
        <w:t>ABSTRACT</w:t>
      </w:r>
    </w:p>
    <w:p w14:paraId="4A4E39EE" w14:textId="77777777" w:rsidR="00624BF9" w:rsidRPr="00E30608" w:rsidRDefault="00624BF9" w:rsidP="00624BF9">
      <w:pPr>
        <w:spacing w:after="0" w:line="240" w:lineRule="auto"/>
        <w:jc w:val="center"/>
        <w:rPr>
          <w:rFonts w:ascii="Times New Roman" w:hAnsi="Times New Roman" w:cs="Times New Roman"/>
          <w:sz w:val="24"/>
          <w:szCs w:val="24"/>
          <w:lang w:val="en-US"/>
        </w:rPr>
      </w:pPr>
    </w:p>
    <w:p w14:paraId="36113EB2" w14:textId="77777777" w:rsidR="00624BF9" w:rsidRPr="00E30608" w:rsidRDefault="00624BF9" w:rsidP="00624BF9">
      <w:pPr>
        <w:spacing w:after="0" w:line="240" w:lineRule="auto"/>
        <w:jc w:val="center"/>
        <w:rPr>
          <w:rFonts w:ascii="Times New Roman" w:hAnsi="Times New Roman" w:cs="Times New Roman"/>
          <w:sz w:val="24"/>
          <w:szCs w:val="24"/>
          <w:lang w:val="en-US"/>
        </w:rPr>
      </w:pPr>
    </w:p>
    <w:p w14:paraId="4E9F0755" w14:textId="2AA1BF56" w:rsidR="00624BF9" w:rsidRPr="003B27AF" w:rsidRDefault="003B27AF" w:rsidP="00624BF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Pr="003B27AF">
        <w:rPr>
          <w:rFonts w:ascii="Times New Roman" w:hAnsi="Times New Roman" w:cs="Times New Roman"/>
          <w:sz w:val="24"/>
          <w:szCs w:val="24"/>
          <w:lang w:val="en-US"/>
        </w:rPr>
        <w:t>t</w:t>
      </w:r>
      <w:r>
        <w:rPr>
          <w:rFonts w:ascii="Times New Roman" w:hAnsi="Times New Roman" w:cs="Times New Roman"/>
          <w:sz w:val="24"/>
          <w:szCs w:val="24"/>
          <w:lang w:val="en-US"/>
        </w:rPr>
        <w:t>’s</w:t>
      </w:r>
      <w:r w:rsidRPr="003B27AF">
        <w:rPr>
          <w:rFonts w:ascii="Times New Roman" w:hAnsi="Times New Roman" w:cs="Times New Roman"/>
          <w:sz w:val="24"/>
          <w:szCs w:val="24"/>
          <w:lang w:val="en-US"/>
        </w:rPr>
        <w:t xml:space="preserve"> notorious that companies seek to diversify their strategies to consolidate their brands in the market and among them is the establishment of a system of fr</w:t>
      </w:r>
      <w:r w:rsidR="00896AEB">
        <w:rPr>
          <w:rFonts w:ascii="Times New Roman" w:hAnsi="Times New Roman" w:cs="Times New Roman"/>
          <w:sz w:val="24"/>
          <w:szCs w:val="24"/>
          <w:lang w:val="en-US"/>
        </w:rPr>
        <w:t>a</w:t>
      </w:r>
      <w:r w:rsidRPr="003B27AF">
        <w:rPr>
          <w:rFonts w:ascii="Times New Roman" w:hAnsi="Times New Roman" w:cs="Times New Roman"/>
          <w:sz w:val="24"/>
          <w:szCs w:val="24"/>
          <w:lang w:val="en-US"/>
        </w:rPr>
        <w:t xml:space="preserve">nchising: a business model that has solidified in recent decades presenting innumerable cases of success, mainly in the retail sector. In this sense, the following problem arises: is there evidence that can support the assertion that there are competitive advantages when using a franchising structure compared to independent retails? This research has the general objective of analyzing empirically fundamentals that can support the assertion that there are competitive advantages in the use of franchising formats in detriment of independent stores. Specifically, the objective was to build houses in secondary sources of companies in a franchising format that presented sustainable market growth, to verify data that support the prerogative of economic and financial advantages in the creation of franchising formats and to analyze if the aforementioned evidences guarantee the assertion of obtaining </w:t>
      </w:r>
      <w:r w:rsidR="00896AEB">
        <w:rPr>
          <w:rFonts w:ascii="Times New Roman" w:hAnsi="Times New Roman" w:cs="Times New Roman"/>
          <w:sz w:val="24"/>
          <w:szCs w:val="24"/>
          <w:lang w:val="en-US"/>
        </w:rPr>
        <w:t>o</w:t>
      </w:r>
      <w:r w:rsidRPr="003B27AF">
        <w:rPr>
          <w:rFonts w:ascii="Times New Roman" w:hAnsi="Times New Roman" w:cs="Times New Roman"/>
          <w:sz w:val="24"/>
          <w:szCs w:val="24"/>
          <w:lang w:val="en-US"/>
        </w:rPr>
        <w:t>f competitive advantages. Therefore, the research hypothesis was the demonstration that the investment in already consolidated franchises in the market makes the investment more safe and advantageous. This study is justified by the relevance of the theme in the current conjuncture of the country, providing a source of decision to entrepreneurs who intend to adopt the system of fra</w:t>
      </w:r>
      <w:r w:rsidR="00B00D00">
        <w:rPr>
          <w:rFonts w:ascii="Times New Roman" w:hAnsi="Times New Roman" w:cs="Times New Roman"/>
          <w:sz w:val="24"/>
          <w:szCs w:val="24"/>
          <w:lang w:val="en-US"/>
        </w:rPr>
        <w:t>n</w:t>
      </w:r>
      <w:r w:rsidRPr="003B27AF">
        <w:rPr>
          <w:rFonts w:ascii="Times New Roman" w:hAnsi="Times New Roman" w:cs="Times New Roman"/>
          <w:sz w:val="24"/>
          <w:szCs w:val="24"/>
          <w:lang w:val="en-US"/>
        </w:rPr>
        <w:t xml:space="preserve">chising in the national market, besides contributing to the large scale implementation of this system in the country. For that, a descriptive, qualitative and applied study was chosen, in which the data collection was done through primary and secondary and unstructured sources, based on bibliographical and documentary information aimed at the collection of empirical evidence of the strategies </w:t>
      </w:r>
      <w:r w:rsidR="00896AEB">
        <w:rPr>
          <w:rFonts w:ascii="Times New Roman" w:hAnsi="Times New Roman" w:cs="Times New Roman"/>
          <w:sz w:val="24"/>
          <w:szCs w:val="24"/>
          <w:lang w:val="en-US"/>
        </w:rPr>
        <w:t>o</w:t>
      </w:r>
      <w:r w:rsidRPr="003B27AF">
        <w:rPr>
          <w:rFonts w:ascii="Times New Roman" w:hAnsi="Times New Roman" w:cs="Times New Roman"/>
          <w:sz w:val="24"/>
          <w:szCs w:val="24"/>
          <w:lang w:val="en-US"/>
        </w:rPr>
        <w:t>f franchising. Through this research it was possible to verify several competitive advantages that a company has when joining a franchise system in detriment of independent retails.</w:t>
      </w:r>
    </w:p>
    <w:p w14:paraId="45E92B75" w14:textId="77777777" w:rsidR="00624BF9" w:rsidRPr="003B27AF" w:rsidRDefault="00624BF9" w:rsidP="00624BF9">
      <w:pPr>
        <w:spacing w:after="0" w:line="240" w:lineRule="auto"/>
        <w:jc w:val="both"/>
        <w:rPr>
          <w:rFonts w:ascii="Times New Roman" w:hAnsi="Times New Roman" w:cs="Times New Roman"/>
          <w:sz w:val="24"/>
          <w:szCs w:val="24"/>
          <w:lang w:val="en-US"/>
        </w:rPr>
      </w:pPr>
    </w:p>
    <w:p w14:paraId="1D3510B5" w14:textId="77777777" w:rsidR="00624BF9" w:rsidRPr="003B27AF" w:rsidRDefault="00624BF9" w:rsidP="00624BF9">
      <w:pPr>
        <w:spacing w:after="0" w:line="240" w:lineRule="auto"/>
        <w:jc w:val="center"/>
        <w:rPr>
          <w:rFonts w:ascii="Times New Roman" w:hAnsi="Times New Roman" w:cs="Times New Roman"/>
          <w:sz w:val="24"/>
          <w:szCs w:val="24"/>
          <w:lang w:val="en-US"/>
        </w:rPr>
      </w:pPr>
    </w:p>
    <w:p w14:paraId="17CEA422" w14:textId="77777777" w:rsidR="00624BF9" w:rsidRPr="003B27AF" w:rsidRDefault="00624BF9" w:rsidP="00624BF9">
      <w:pPr>
        <w:spacing w:after="0" w:line="240" w:lineRule="auto"/>
        <w:jc w:val="center"/>
        <w:rPr>
          <w:rFonts w:ascii="Times New Roman" w:hAnsi="Times New Roman" w:cs="Times New Roman"/>
          <w:sz w:val="24"/>
          <w:szCs w:val="24"/>
          <w:lang w:val="en-US"/>
        </w:rPr>
      </w:pPr>
    </w:p>
    <w:p w14:paraId="6D7B5E8D" w14:textId="0CDF96EF" w:rsidR="00624BF9" w:rsidRPr="003B27AF" w:rsidRDefault="00624BF9" w:rsidP="00624BF9">
      <w:pPr>
        <w:spacing w:after="0" w:line="240" w:lineRule="auto"/>
        <w:jc w:val="both"/>
        <w:rPr>
          <w:rFonts w:ascii="Times New Roman" w:hAnsi="Times New Roman" w:cs="Times New Roman"/>
          <w:sz w:val="24"/>
          <w:szCs w:val="24"/>
          <w:lang w:val="en-US"/>
        </w:rPr>
      </w:pPr>
      <w:r w:rsidRPr="003B27AF">
        <w:rPr>
          <w:rFonts w:ascii="Times New Roman" w:hAnsi="Times New Roman" w:cs="Times New Roman"/>
          <w:b/>
          <w:sz w:val="24"/>
          <w:szCs w:val="24"/>
          <w:lang w:val="en-US"/>
        </w:rPr>
        <w:t>Keywords</w:t>
      </w:r>
      <w:r w:rsidRPr="003B27AF">
        <w:rPr>
          <w:rFonts w:ascii="Times New Roman" w:hAnsi="Times New Roman" w:cs="Times New Roman"/>
          <w:sz w:val="24"/>
          <w:szCs w:val="24"/>
          <w:lang w:val="en-US"/>
        </w:rPr>
        <w:t xml:space="preserve">: </w:t>
      </w:r>
      <w:r w:rsidR="003B27AF" w:rsidRPr="003B27AF">
        <w:rPr>
          <w:rFonts w:ascii="Times New Roman" w:hAnsi="Times New Roman" w:cs="Times New Roman"/>
          <w:sz w:val="24"/>
          <w:szCs w:val="24"/>
          <w:lang w:val="en-US"/>
        </w:rPr>
        <w:t>Franchising. Competitive advantage. Retail.</w:t>
      </w:r>
    </w:p>
    <w:p w14:paraId="30E73BE3" w14:textId="77777777" w:rsidR="00624BF9" w:rsidRPr="003B27AF" w:rsidRDefault="00624BF9" w:rsidP="00624BF9">
      <w:pPr>
        <w:spacing w:after="160" w:line="259" w:lineRule="auto"/>
        <w:rPr>
          <w:rFonts w:ascii="Times New Roman" w:hAnsi="Times New Roman" w:cs="Times New Roman"/>
          <w:sz w:val="24"/>
          <w:szCs w:val="24"/>
          <w:lang w:val="en-US"/>
        </w:rPr>
      </w:pPr>
      <w:r w:rsidRPr="003B27AF">
        <w:rPr>
          <w:rFonts w:ascii="Times New Roman" w:hAnsi="Times New Roman" w:cs="Times New Roman"/>
          <w:sz w:val="24"/>
          <w:szCs w:val="24"/>
          <w:lang w:val="en-US"/>
        </w:rPr>
        <w:br w:type="page"/>
      </w:r>
    </w:p>
    <w:p w14:paraId="70DE5DE6" w14:textId="1661C556" w:rsidR="00624BF9" w:rsidRDefault="00624BF9" w:rsidP="00624BF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LISTA DE FIGURAS, QUADROS E TABELAS</w:t>
      </w:r>
    </w:p>
    <w:p w14:paraId="1B654055" w14:textId="77777777" w:rsidR="00624BF9" w:rsidRDefault="00624BF9" w:rsidP="00624BF9">
      <w:pPr>
        <w:spacing w:after="0" w:line="240" w:lineRule="auto"/>
        <w:jc w:val="center"/>
        <w:rPr>
          <w:rFonts w:ascii="Times New Roman" w:hAnsi="Times New Roman" w:cs="Times New Roman"/>
          <w:b/>
          <w:sz w:val="24"/>
          <w:szCs w:val="24"/>
        </w:rPr>
      </w:pPr>
    </w:p>
    <w:p w14:paraId="3FDC4085" w14:textId="77777777" w:rsidR="00624BF9" w:rsidRDefault="00624BF9" w:rsidP="00624BF9">
      <w:pPr>
        <w:spacing w:after="0" w:line="240" w:lineRule="auto"/>
        <w:jc w:val="center"/>
        <w:rPr>
          <w:rFonts w:ascii="Times New Roman" w:hAnsi="Times New Roman" w:cs="Times New Roman"/>
          <w:b/>
          <w:sz w:val="24"/>
          <w:szCs w:val="24"/>
        </w:rPr>
      </w:pPr>
    </w:p>
    <w:p w14:paraId="11776FBA" w14:textId="128A6DF5" w:rsidR="00896AEB" w:rsidRPr="00D561AD" w:rsidRDefault="00896AEB" w:rsidP="00896AEB">
      <w:pPr>
        <w:tabs>
          <w:tab w:val="right" w:leader="dot" w:pos="9072"/>
        </w:tabs>
        <w:spacing w:after="0" w:line="360" w:lineRule="auto"/>
        <w:jc w:val="both"/>
        <w:rPr>
          <w:rFonts w:ascii="Times New Roman" w:hAnsi="Times New Roman" w:cs="Times New Roman"/>
          <w:sz w:val="24"/>
          <w:szCs w:val="24"/>
        </w:rPr>
      </w:pPr>
      <w:r w:rsidRPr="00D561AD">
        <w:rPr>
          <w:rFonts w:ascii="Times New Roman" w:hAnsi="Times New Roman" w:cs="Times New Roman"/>
          <w:sz w:val="24"/>
          <w:szCs w:val="24"/>
        </w:rPr>
        <w:t xml:space="preserve">Gráfico 1 – Desempenho do </w:t>
      </w:r>
      <w:r w:rsidRPr="000E457B">
        <w:rPr>
          <w:rFonts w:ascii="Times New Roman" w:hAnsi="Times New Roman" w:cs="Times New Roman"/>
          <w:i/>
          <w:sz w:val="24"/>
          <w:szCs w:val="24"/>
        </w:rPr>
        <w:t>franchising</w:t>
      </w:r>
      <w:r w:rsidRPr="00D561AD">
        <w:rPr>
          <w:rFonts w:ascii="Times New Roman" w:hAnsi="Times New Roman" w:cs="Times New Roman"/>
          <w:sz w:val="24"/>
          <w:szCs w:val="24"/>
        </w:rPr>
        <w:t xml:space="preserve"> 2016 </w:t>
      </w:r>
      <w:r>
        <w:rPr>
          <w:rFonts w:ascii="Times New Roman" w:hAnsi="Times New Roman" w:cs="Times New Roman"/>
          <w:sz w:val="24"/>
          <w:szCs w:val="24"/>
        </w:rPr>
        <w:t>–</w:t>
      </w:r>
      <w:r w:rsidRPr="00D561AD">
        <w:rPr>
          <w:rFonts w:ascii="Times New Roman" w:hAnsi="Times New Roman" w:cs="Times New Roman"/>
          <w:sz w:val="24"/>
          <w:szCs w:val="24"/>
        </w:rPr>
        <w:t xml:space="preserve"> Empregos</w:t>
      </w:r>
      <w:r>
        <w:rPr>
          <w:rFonts w:ascii="Times New Roman" w:hAnsi="Times New Roman" w:cs="Times New Roman"/>
          <w:sz w:val="24"/>
          <w:szCs w:val="24"/>
        </w:rPr>
        <w:tab/>
      </w:r>
      <w:r w:rsidR="005239E4">
        <w:rPr>
          <w:rFonts w:ascii="Times New Roman" w:hAnsi="Times New Roman" w:cs="Times New Roman"/>
          <w:sz w:val="24"/>
          <w:szCs w:val="24"/>
        </w:rPr>
        <w:t>31</w:t>
      </w:r>
    </w:p>
    <w:p w14:paraId="2E05FB2D" w14:textId="489BC138" w:rsidR="00896AEB" w:rsidRPr="00D561AD" w:rsidRDefault="00896AEB" w:rsidP="00896AEB">
      <w:pPr>
        <w:tabs>
          <w:tab w:val="right" w:leader="dot" w:pos="9072"/>
        </w:tabs>
        <w:spacing w:after="0" w:line="360" w:lineRule="auto"/>
        <w:jc w:val="both"/>
        <w:rPr>
          <w:rFonts w:ascii="Times New Roman" w:hAnsi="Times New Roman" w:cs="Times New Roman"/>
          <w:sz w:val="24"/>
          <w:szCs w:val="24"/>
        </w:rPr>
      </w:pPr>
      <w:r w:rsidRPr="00D561AD">
        <w:rPr>
          <w:rFonts w:ascii="Times New Roman" w:hAnsi="Times New Roman" w:cs="Times New Roman"/>
          <w:sz w:val="24"/>
          <w:szCs w:val="24"/>
        </w:rPr>
        <w:t xml:space="preserve">Gráfico 2 – Desempenho do </w:t>
      </w:r>
      <w:r w:rsidRPr="000E457B">
        <w:rPr>
          <w:rFonts w:ascii="Times New Roman" w:hAnsi="Times New Roman" w:cs="Times New Roman"/>
          <w:i/>
          <w:sz w:val="24"/>
          <w:szCs w:val="24"/>
        </w:rPr>
        <w:t>franchising</w:t>
      </w:r>
      <w:r w:rsidRPr="00D561AD">
        <w:rPr>
          <w:rFonts w:ascii="Times New Roman" w:hAnsi="Times New Roman" w:cs="Times New Roman"/>
          <w:sz w:val="24"/>
          <w:szCs w:val="24"/>
        </w:rPr>
        <w:t xml:space="preserve"> 2016 </w:t>
      </w:r>
      <w:r>
        <w:rPr>
          <w:rFonts w:ascii="Times New Roman" w:hAnsi="Times New Roman" w:cs="Times New Roman"/>
          <w:sz w:val="24"/>
          <w:szCs w:val="24"/>
        </w:rPr>
        <w:t>–</w:t>
      </w:r>
      <w:r w:rsidRPr="00D561AD">
        <w:rPr>
          <w:rFonts w:ascii="Times New Roman" w:hAnsi="Times New Roman" w:cs="Times New Roman"/>
          <w:sz w:val="24"/>
          <w:szCs w:val="24"/>
        </w:rPr>
        <w:t xml:space="preserve"> Unidades</w:t>
      </w:r>
      <w:r>
        <w:rPr>
          <w:rFonts w:ascii="Times New Roman" w:hAnsi="Times New Roman" w:cs="Times New Roman"/>
          <w:sz w:val="24"/>
          <w:szCs w:val="24"/>
        </w:rPr>
        <w:tab/>
      </w:r>
      <w:r w:rsidR="005239E4">
        <w:rPr>
          <w:rFonts w:ascii="Times New Roman" w:hAnsi="Times New Roman" w:cs="Times New Roman"/>
          <w:sz w:val="24"/>
          <w:szCs w:val="24"/>
        </w:rPr>
        <w:t>32</w:t>
      </w:r>
    </w:p>
    <w:p w14:paraId="3681C790" w14:textId="1A5057AA" w:rsidR="00896AEB" w:rsidRPr="00D561AD" w:rsidRDefault="00896AEB" w:rsidP="00896AEB">
      <w:pPr>
        <w:tabs>
          <w:tab w:val="right" w:leader="dot" w:pos="9072"/>
        </w:tabs>
        <w:spacing w:after="0" w:line="360" w:lineRule="auto"/>
        <w:jc w:val="both"/>
        <w:rPr>
          <w:rFonts w:ascii="Times New Roman" w:hAnsi="Times New Roman" w:cs="Times New Roman"/>
          <w:sz w:val="24"/>
          <w:szCs w:val="24"/>
        </w:rPr>
      </w:pPr>
      <w:r w:rsidRPr="00D561AD">
        <w:rPr>
          <w:rFonts w:ascii="Times New Roman" w:hAnsi="Times New Roman" w:cs="Times New Roman"/>
          <w:sz w:val="24"/>
          <w:szCs w:val="24"/>
        </w:rPr>
        <w:t xml:space="preserve">Gráfico 3 – Desempenho do </w:t>
      </w:r>
      <w:r w:rsidRPr="000E457B">
        <w:rPr>
          <w:rFonts w:ascii="Times New Roman" w:hAnsi="Times New Roman" w:cs="Times New Roman"/>
          <w:i/>
          <w:sz w:val="24"/>
          <w:szCs w:val="24"/>
        </w:rPr>
        <w:t>franchising</w:t>
      </w:r>
      <w:r w:rsidRPr="00D561AD">
        <w:rPr>
          <w:rFonts w:ascii="Times New Roman" w:hAnsi="Times New Roman" w:cs="Times New Roman"/>
          <w:sz w:val="24"/>
          <w:szCs w:val="24"/>
        </w:rPr>
        <w:t xml:space="preserve"> 2016 </w:t>
      </w:r>
      <w:r>
        <w:rPr>
          <w:rFonts w:ascii="Times New Roman" w:hAnsi="Times New Roman" w:cs="Times New Roman"/>
          <w:sz w:val="24"/>
          <w:szCs w:val="24"/>
        </w:rPr>
        <w:t>–</w:t>
      </w:r>
      <w:r w:rsidRPr="00D561AD">
        <w:rPr>
          <w:rFonts w:ascii="Times New Roman" w:hAnsi="Times New Roman" w:cs="Times New Roman"/>
          <w:sz w:val="24"/>
          <w:szCs w:val="24"/>
        </w:rPr>
        <w:t xml:space="preserve"> Redes</w:t>
      </w:r>
      <w:r>
        <w:rPr>
          <w:rFonts w:ascii="Times New Roman" w:hAnsi="Times New Roman" w:cs="Times New Roman"/>
          <w:sz w:val="24"/>
          <w:szCs w:val="24"/>
        </w:rPr>
        <w:tab/>
      </w:r>
      <w:r w:rsidR="005239E4">
        <w:rPr>
          <w:rFonts w:ascii="Times New Roman" w:hAnsi="Times New Roman" w:cs="Times New Roman"/>
          <w:sz w:val="24"/>
          <w:szCs w:val="24"/>
        </w:rPr>
        <w:t>32</w:t>
      </w:r>
    </w:p>
    <w:p w14:paraId="2BD1AD77" w14:textId="173FD1D4" w:rsidR="00896AEB" w:rsidRPr="00D561AD" w:rsidRDefault="00896AEB" w:rsidP="00896AEB">
      <w:pPr>
        <w:tabs>
          <w:tab w:val="right" w:leader="dot" w:pos="9072"/>
        </w:tabs>
        <w:spacing w:after="0" w:line="360" w:lineRule="auto"/>
        <w:jc w:val="both"/>
        <w:rPr>
          <w:rFonts w:ascii="Times New Roman" w:hAnsi="Times New Roman" w:cs="Times New Roman"/>
          <w:sz w:val="24"/>
          <w:szCs w:val="24"/>
        </w:rPr>
      </w:pPr>
      <w:r w:rsidRPr="00D561AD">
        <w:rPr>
          <w:rFonts w:ascii="Times New Roman" w:hAnsi="Times New Roman" w:cs="Times New Roman"/>
          <w:sz w:val="24"/>
          <w:szCs w:val="24"/>
        </w:rPr>
        <w:t xml:space="preserve">Gráfico 4 – Desempenho do </w:t>
      </w:r>
      <w:r w:rsidRPr="000E457B">
        <w:rPr>
          <w:rFonts w:ascii="Times New Roman" w:hAnsi="Times New Roman" w:cs="Times New Roman"/>
          <w:i/>
          <w:sz w:val="24"/>
          <w:szCs w:val="24"/>
        </w:rPr>
        <w:t>franchising</w:t>
      </w:r>
      <w:r w:rsidRPr="00D561AD">
        <w:rPr>
          <w:rFonts w:ascii="Times New Roman" w:hAnsi="Times New Roman" w:cs="Times New Roman"/>
          <w:sz w:val="24"/>
          <w:szCs w:val="24"/>
        </w:rPr>
        <w:t xml:space="preserve"> 2016 </w:t>
      </w:r>
      <w:r>
        <w:rPr>
          <w:rFonts w:ascii="Times New Roman" w:hAnsi="Times New Roman" w:cs="Times New Roman"/>
          <w:sz w:val="24"/>
          <w:szCs w:val="24"/>
        </w:rPr>
        <w:t>–</w:t>
      </w:r>
      <w:r w:rsidRPr="00D561AD">
        <w:rPr>
          <w:rFonts w:ascii="Times New Roman" w:hAnsi="Times New Roman" w:cs="Times New Roman"/>
          <w:sz w:val="24"/>
          <w:szCs w:val="24"/>
        </w:rPr>
        <w:t xml:space="preserve"> Faturamento</w:t>
      </w:r>
      <w:r>
        <w:rPr>
          <w:rFonts w:ascii="Times New Roman" w:hAnsi="Times New Roman" w:cs="Times New Roman"/>
          <w:sz w:val="24"/>
          <w:szCs w:val="24"/>
        </w:rPr>
        <w:tab/>
      </w:r>
      <w:r w:rsidR="005239E4">
        <w:rPr>
          <w:rFonts w:ascii="Times New Roman" w:hAnsi="Times New Roman" w:cs="Times New Roman"/>
          <w:sz w:val="24"/>
          <w:szCs w:val="24"/>
        </w:rPr>
        <w:t>32</w:t>
      </w:r>
    </w:p>
    <w:p w14:paraId="25F87304" w14:textId="066166EB" w:rsidR="00896AEB" w:rsidRPr="00D561AD" w:rsidRDefault="00896AEB" w:rsidP="00896AEB">
      <w:pPr>
        <w:tabs>
          <w:tab w:val="right" w:leader="dot" w:pos="9072"/>
        </w:tabs>
        <w:spacing w:after="0" w:line="360" w:lineRule="auto"/>
        <w:jc w:val="both"/>
        <w:rPr>
          <w:rFonts w:ascii="Times New Roman" w:hAnsi="Times New Roman" w:cs="Times New Roman"/>
          <w:sz w:val="24"/>
          <w:szCs w:val="24"/>
        </w:rPr>
      </w:pPr>
      <w:r w:rsidRPr="00D561AD">
        <w:rPr>
          <w:rFonts w:ascii="Times New Roman" w:hAnsi="Times New Roman" w:cs="Times New Roman"/>
          <w:sz w:val="24"/>
          <w:szCs w:val="24"/>
        </w:rPr>
        <w:t xml:space="preserve">Gráfico 5 – Desempenho do </w:t>
      </w:r>
      <w:r w:rsidRPr="000E457B">
        <w:rPr>
          <w:rFonts w:ascii="Times New Roman" w:hAnsi="Times New Roman" w:cs="Times New Roman"/>
          <w:i/>
          <w:sz w:val="24"/>
          <w:szCs w:val="24"/>
        </w:rPr>
        <w:t xml:space="preserve">franchising </w:t>
      </w:r>
      <w:r w:rsidRPr="00D561AD">
        <w:rPr>
          <w:rFonts w:ascii="Times New Roman" w:hAnsi="Times New Roman" w:cs="Times New Roman"/>
          <w:sz w:val="24"/>
          <w:szCs w:val="24"/>
        </w:rPr>
        <w:t>primeiro trimestre 2017</w:t>
      </w:r>
      <w:r>
        <w:rPr>
          <w:rFonts w:ascii="Times New Roman" w:hAnsi="Times New Roman" w:cs="Times New Roman"/>
          <w:sz w:val="24"/>
          <w:szCs w:val="24"/>
        </w:rPr>
        <w:tab/>
      </w:r>
      <w:r w:rsidR="005239E4">
        <w:rPr>
          <w:rFonts w:ascii="Times New Roman" w:hAnsi="Times New Roman" w:cs="Times New Roman"/>
          <w:sz w:val="24"/>
          <w:szCs w:val="24"/>
        </w:rPr>
        <w:t>33</w:t>
      </w:r>
    </w:p>
    <w:p w14:paraId="4761308D" w14:textId="61B601FD" w:rsidR="00896AEB" w:rsidRPr="00D561AD" w:rsidRDefault="00896AEB" w:rsidP="00896AEB">
      <w:pPr>
        <w:tabs>
          <w:tab w:val="right" w:leader="dot" w:pos="9072"/>
        </w:tabs>
        <w:spacing w:after="0" w:line="360" w:lineRule="auto"/>
        <w:jc w:val="both"/>
        <w:rPr>
          <w:rFonts w:ascii="Times New Roman" w:hAnsi="Times New Roman" w:cs="Times New Roman"/>
          <w:sz w:val="24"/>
          <w:szCs w:val="24"/>
        </w:rPr>
      </w:pPr>
      <w:r w:rsidRPr="00D561AD">
        <w:rPr>
          <w:rFonts w:ascii="Times New Roman" w:hAnsi="Times New Roman" w:cs="Times New Roman"/>
          <w:sz w:val="24"/>
          <w:szCs w:val="24"/>
        </w:rPr>
        <w:t xml:space="preserve">Gráfico 6 – Desempenho do </w:t>
      </w:r>
      <w:r w:rsidRPr="000E457B">
        <w:rPr>
          <w:rFonts w:ascii="Times New Roman" w:hAnsi="Times New Roman" w:cs="Times New Roman"/>
          <w:i/>
          <w:sz w:val="24"/>
          <w:szCs w:val="24"/>
        </w:rPr>
        <w:t>franchising</w:t>
      </w:r>
      <w:r w:rsidRPr="00D561AD">
        <w:rPr>
          <w:rFonts w:ascii="Times New Roman" w:hAnsi="Times New Roman" w:cs="Times New Roman"/>
          <w:sz w:val="24"/>
          <w:szCs w:val="24"/>
        </w:rPr>
        <w:t xml:space="preserve"> últimos 12 meses</w:t>
      </w:r>
      <w:r>
        <w:rPr>
          <w:rFonts w:ascii="Times New Roman" w:hAnsi="Times New Roman" w:cs="Times New Roman"/>
          <w:sz w:val="24"/>
          <w:szCs w:val="24"/>
        </w:rPr>
        <w:tab/>
      </w:r>
      <w:r w:rsidR="005239E4">
        <w:rPr>
          <w:rFonts w:ascii="Times New Roman" w:hAnsi="Times New Roman" w:cs="Times New Roman"/>
          <w:sz w:val="24"/>
          <w:szCs w:val="24"/>
        </w:rPr>
        <w:t>33</w:t>
      </w:r>
    </w:p>
    <w:p w14:paraId="769071BA" w14:textId="1E771EBA" w:rsidR="00896AEB" w:rsidRPr="00D561AD" w:rsidRDefault="00896AEB" w:rsidP="00896AEB">
      <w:pPr>
        <w:tabs>
          <w:tab w:val="right" w:leader="dot" w:pos="9072"/>
        </w:tabs>
        <w:spacing w:after="0" w:line="360" w:lineRule="auto"/>
        <w:jc w:val="both"/>
        <w:rPr>
          <w:rFonts w:ascii="Times New Roman" w:hAnsi="Times New Roman" w:cs="Times New Roman"/>
          <w:sz w:val="24"/>
          <w:szCs w:val="24"/>
        </w:rPr>
      </w:pPr>
      <w:r w:rsidRPr="00D561AD">
        <w:rPr>
          <w:rFonts w:ascii="Times New Roman" w:hAnsi="Times New Roman" w:cs="Times New Roman"/>
          <w:sz w:val="24"/>
          <w:szCs w:val="24"/>
        </w:rPr>
        <w:t>Gráfico 7 – Formatos de franquias</w:t>
      </w:r>
      <w:r>
        <w:rPr>
          <w:rFonts w:ascii="Times New Roman" w:hAnsi="Times New Roman" w:cs="Times New Roman"/>
          <w:sz w:val="24"/>
          <w:szCs w:val="24"/>
        </w:rPr>
        <w:tab/>
      </w:r>
      <w:r w:rsidR="005239E4">
        <w:rPr>
          <w:rFonts w:ascii="Times New Roman" w:hAnsi="Times New Roman" w:cs="Times New Roman"/>
          <w:sz w:val="24"/>
          <w:szCs w:val="24"/>
        </w:rPr>
        <w:t>34</w:t>
      </w:r>
    </w:p>
    <w:p w14:paraId="1E67EAFA" w14:textId="5AE29AEA" w:rsidR="00896AEB" w:rsidRPr="00D561AD" w:rsidRDefault="00896AEB" w:rsidP="00896AEB">
      <w:pPr>
        <w:tabs>
          <w:tab w:val="right" w:leader="dot" w:pos="9072"/>
        </w:tabs>
        <w:spacing w:after="0" w:line="360" w:lineRule="auto"/>
        <w:jc w:val="both"/>
        <w:rPr>
          <w:rFonts w:ascii="Times New Roman" w:hAnsi="Times New Roman" w:cs="Times New Roman"/>
          <w:sz w:val="24"/>
          <w:szCs w:val="24"/>
        </w:rPr>
      </w:pPr>
      <w:r w:rsidRPr="00D561AD">
        <w:rPr>
          <w:rFonts w:ascii="Times New Roman" w:hAnsi="Times New Roman" w:cs="Times New Roman"/>
          <w:sz w:val="24"/>
          <w:szCs w:val="24"/>
        </w:rPr>
        <w:t>Gráfico 8 – Atuação de franquias em países estrangeiros por segmento</w:t>
      </w:r>
      <w:r>
        <w:rPr>
          <w:rFonts w:ascii="Times New Roman" w:hAnsi="Times New Roman" w:cs="Times New Roman"/>
          <w:sz w:val="24"/>
          <w:szCs w:val="24"/>
        </w:rPr>
        <w:tab/>
      </w:r>
      <w:r w:rsidR="005239E4">
        <w:rPr>
          <w:rFonts w:ascii="Times New Roman" w:hAnsi="Times New Roman" w:cs="Times New Roman"/>
          <w:sz w:val="24"/>
          <w:szCs w:val="24"/>
        </w:rPr>
        <w:t>35</w:t>
      </w:r>
    </w:p>
    <w:p w14:paraId="13AE3CC9" w14:textId="425DD893" w:rsidR="00896AEB" w:rsidRPr="00D561AD" w:rsidRDefault="00896AEB" w:rsidP="00896AEB">
      <w:pPr>
        <w:tabs>
          <w:tab w:val="right" w:leader="dot" w:pos="9072"/>
        </w:tabs>
        <w:spacing w:after="0" w:line="360" w:lineRule="auto"/>
        <w:jc w:val="both"/>
        <w:rPr>
          <w:rFonts w:ascii="Times New Roman" w:hAnsi="Times New Roman" w:cs="Times New Roman"/>
          <w:sz w:val="24"/>
          <w:szCs w:val="24"/>
        </w:rPr>
      </w:pPr>
      <w:r w:rsidRPr="00D561AD">
        <w:rPr>
          <w:rFonts w:ascii="Times New Roman" w:hAnsi="Times New Roman" w:cs="Times New Roman"/>
          <w:sz w:val="24"/>
          <w:szCs w:val="24"/>
        </w:rPr>
        <w:t>Gráfico 9 – Receita bruta total por canal</w:t>
      </w:r>
      <w:r>
        <w:rPr>
          <w:rFonts w:ascii="Times New Roman" w:hAnsi="Times New Roman" w:cs="Times New Roman"/>
          <w:sz w:val="24"/>
          <w:szCs w:val="24"/>
        </w:rPr>
        <w:tab/>
      </w:r>
      <w:r w:rsidR="005239E4">
        <w:rPr>
          <w:rFonts w:ascii="Times New Roman" w:hAnsi="Times New Roman" w:cs="Times New Roman"/>
          <w:sz w:val="24"/>
          <w:szCs w:val="24"/>
        </w:rPr>
        <w:t>36</w:t>
      </w:r>
    </w:p>
    <w:p w14:paraId="1E5E94D5" w14:textId="254A69E1" w:rsidR="00896AEB" w:rsidRPr="00D561AD" w:rsidRDefault="00896AEB" w:rsidP="00896AEB">
      <w:pPr>
        <w:tabs>
          <w:tab w:val="right" w:leader="dot" w:pos="9072"/>
        </w:tabs>
        <w:spacing w:after="0" w:line="360" w:lineRule="auto"/>
        <w:jc w:val="both"/>
        <w:rPr>
          <w:rFonts w:ascii="Times New Roman" w:hAnsi="Times New Roman" w:cs="Times New Roman"/>
          <w:sz w:val="24"/>
          <w:szCs w:val="24"/>
        </w:rPr>
      </w:pPr>
      <w:r w:rsidRPr="00D561AD">
        <w:rPr>
          <w:rFonts w:ascii="Times New Roman" w:hAnsi="Times New Roman" w:cs="Times New Roman"/>
          <w:sz w:val="24"/>
          <w:szCs w:val="24"/>
        </w:rPr>
        <w:t>Gráfico 10 – Recita bruta Hering Itumbiara</w:t>
      </w:r>
      <w:r>
        <w:rPr>
          <w:rFonts w:ascii="Times New Roman" w:hAnsi="Times New Roman" w:cs="Times New Roman"/>
          <w:sz w:val="24"/>
          <w:szCs w:val="24"/>
        </w:rPr>
        <w:tab/>
      </w:r>
      <w:r w:rsidR="005239E4">
        <w:rPr>
          <w:rFonts w:ascii="Times New Roman" w:hAnsi="Times New Roman" w:cs="Times New Roman"/>
          <w:sz w:val="24"/>
          <w:szCs w:val="24"/>
        </w:rPr>
        <w:t>38</w:t>
      </w:r>
    </w:p>
    <w:p w14:paraId="2D80707E" w14:textId="32CC947C" w:rsidR="00896AEB" w:rsidRPr="00D561AD" w:rsidRDefault="00896AEB" w:rsidP="00896AEB">
      <w:pPr>
        <w:tabs>
          <w:tab w:val="right" w:leader="dot" w:pos="9072"/>
        </w:tabs>
        <w:spacing w:after="0" w:line="360" w:lineRule="auto"/>
        <w:jc w:val="both"/>
        <w:rPr>
          <w:rFonts w:ascii="Times New Roman" w:hAnsi="Times New Roman" w:cs="Times New Roman"/>
          <w:sz w:val="24"/>
          <w:szCs w:val="24"/>
        </w:rPr>
      </w:pPr>
      <w:r w:rsidRPr="00D561AD">
        <w:rPr>
          <w:rFonts w:ascii="Times New Roman" w:hAnsi="Times New Roman" w:cs="Times New Roman"/>
          <w:sz w:val="24"/>
          <w:szCs w:val="24"/>
        </w:rPr>
        <w:t xml:space="preserve">Gráfico 11 – Atuação das 50 maiores franquias por segmento </w:t>
      </w:r>
      <w:r>
        <w:rPr>
          <w:rFonts w:ascii="Times New Roman" w:hAnsi="Times New Roman" w:cs="Times New Roman"/>
          <w:sz w:val="24"/>
          <w:szCs w:val="24"/>
        </w:rPr>
        <w:tab/>
      </w:r>
      <w:r w:rsidR="005239E4">
        <w:rPr>
          <w:rFonts w:ascii="Times New Roman" w:hAnsi="Times New Roman" w:cs="Times New Roman"/>
          <w:sz w:val="24"/>
          <w:szCs w:val="24"/>
        </w:rPr>
        <w:t>39</w:t>
      </w:r>
    </w:p>
    <w:p w14:paraId="336865B2" w14:textId="6D693847" w:rsidR="00896AEB" w:rsidRPr="00D561AD" w:rsidRDefault="00896AEB" w:rsidP="00896AEB">
      <w:pPr>
        <w:tabs>
          <w:tab w:val="right" w:leader="dot" w:pos="9072"/>
        </w:tabs>
        <w:spacing w:after="0" w:line="360" w:lineRule="auto"/>
        <w:jc w:val="both"/>
        <w:rPr>
          <w:rFonts w:ascii="Times New Roman" w:hAnsi="Times New Roman" w:cs="Times New Roman"/>
          <w:sz w:val="24"/>
          <w:szCs w:val="24"/>
        </w:rPr>
      </w:pPr>
      <w:r w:rsidRPr="00D561AD">
        <w:rPr>
          <w:rFonts w:ascii="Times New Roman" w:hAnsi="Times New Roman" w:cs="Times New Roman"/>
          <w:sz w:val="24"/>
          <w:szCs w:val="24"/>
        </w:rPr>
        <w:t>Gráfico 12 – Demo</w:t>
      </w:r>
      <w:r>
        <w:rPr>
          <w:rFonts w:ascii="Times New Roman" w:hAnsi="Times New Roman" w:cs="Times New Roman"/>
          <w:sz w:val="24"/>
          <w:szCs w:val="24"/>
        </w:rPr>
        <w:t>n</w:t>
      </w:r>
      <w:r w:rsidRPr="00D561AD">
        <w:rPr>
          <w:rFonts w:ascii="Times New Roman" w:hAnsi="Times New Roman" w:cs="Times New Roman"/>
          <w:sz w:val="24"/>
          <w:szCs w:val="24"/>
        </w:rPr>
        <w:t>stração de Resultado 2007 a 2016 – Cia Hering</w:t>
      </w:r>
      <w:r>
        <w:rPr>
          <w:rFonts w:ascii="Times New Roman" w:hAnsi="Times New Roman" w:cs="Times New Roman"/>
          <w:sz w:val="24"/>
          <w:szCs w:val="24"/>
        </w:rPr>
        <w:tab/>
      </w:r>
      <w:r w:rsidR="005239E4">
        <w:rPr>
          <w:rFonts w:ascii="Times New Roman" w:hAnsi="Times New Roman" w:cs="Times New Roman"/>
          <w:sz w:val="24"/>
          <w:szCs w:val="24"/>
        </w:rPr>
        <w:t>41</w:t>
      </w:r>
    </w:p>
    <w:p w14:paraId="471221EC" w14:textId="78A0F6D2" w:rsidR="00896AEB" w:rsidRPr="00D561AD" w:rsidRDefault="00896AEB" w:rsidP="00896AEB">
      <w:pPr>
        <w:tabs>
          <w:tab w:val="right" w:leader="dot" w:pos="9072"/>
        </w:tabs>
        <w:spacing w:after="0" w:line="360" w:lineRule="auto"/>
        <w:jc w:val="both"/>
        <w:rPr>
          <w:rFonts w:ascii="Times New Roman" w:hAnsi="Times New Roman" w:cs="Times New Roman"/>
          <w:sz w:val="24"/>
          <w:szCs w:val="24"/>
        </w:rPr>
      </w:pPr>
      <w:r w:rsidRPr="00D561AD">
        <w:rPr>
          <w:rFonts w:ascii="Times New Roman" w:hAnsi="Times New Roman" w:cs="Times New Roman"/>
          <w:sz w:val="24"/>
          <w:szCs w:val="24"/>
        </w:rPr>
        <w:t>Gráfico 13 – Receita bruta no mercado interno, por canal, em 2016</w:t>
      </w:r>
      <w:r>
        <w:rPr>
          <w:rFonts w:ascii="Times New Roman" w:hAnsi="Times New Roman" w:cs="Times New Roman"/>
          <w:sz w:val="24"/>
          <w:szCs w:val="24"/>
        </w:rPr>
        <w:tab/>
      </w:r>
      <w:r w:rsidR="005239E4">
        <w:rPr>
          <w:rFonts w:ascii="Times New Roman" w:hAnsi="Times New Roman" w:cs="Times New Roman"/>
          <w:sz w:val="24"/>
          <w:szCs w:val="24"/>
        </w:rPr>
        <w:t>43</w:t>
      </w:r>
    </w:p>
    <w:p w14:paraId="1DAC46C9" w14:textId="5229E062" w:rsidR="00896AEB" w:rsidRPr="00D561AD" w:rsidRDefault="00896AEB" w:rsidP="00896AEB">
      <w:pPr>
        <w:tabs>
          <w:tab w:val="right" w:leader="dot" w:pos="9072"/>
        </w:tabs>
        <w:spacing w:after="0" w:line="360" w:lineRule="auto"/>
        <w:jc w:val="both"/>
        <w:rPr>
          <w:rFonts w:ascii="Times New Roman" w:hAnsi="Times New Roman" w:cs="Times New Roman"/>
          <w:sz w:val="24"/>
          <w:szCs w:val="24"/>
        </w:rPr>
      </w:pPr>
      <w:r w:rsidRPr="00D561AD">
        <w:rPr>
          <w:rFonts w:ascii="Times New Roman" w:hAnsi="Times New Roman" w:cs="Times New Roman"/>
          <w:sz w:val="24"/>
          <w:szCs w:val="24"/>
        </w:rPr>
        <w:t>Gráfico 1</w:t>
      </w:r>
      <w:r w:rsidR="002B0F7B">
        <w:rPr>
          <w:rFonts w:ascii="Times New Roman" w:hAnsi="Times New Roman" w:cs="Times New Roman"/>
          <w:sz w:val="24"/>
          <w:szCs w:val="24"/>
        </w:rPr>
        <w:t>4</w:t>
      </w:r>
      <w:r w:rsidRPr="00D561AD">
        <w:rPr>
          <w:rFonts w:ascii="Times New Roman" w:hAnsi="Times New Roman" w:cs="Times New Roman"/>
          <w:sz w:val="24"/>
          <w:szCs w:val="24"/>
        </w:rPr>
        <w:t xml:space="preserve"> – Receita Bruta no mercado interno por marca em 2016</w:t>
      </w:r>
      <w:r>
        <w:rPr>
          <w:rFonts w:ascii="Times New Roman" w:hAnsi="Times New Roman" w:cs="Times New Roman"/>
          <w:sz w:val="24"/>
          <w:szCs w:val="24"/>
        </w:rPr>
        <w:tab/>
      </w:r>
      <w:r w:rsidR="005239E4">
        <w:rPr>
          <w:rFonts w:ascii="Times New Roman" w:hAnsi="Times New Roman" w:cs="Times New Roman"/>
          <w:sz w:val="24"/>
          <w:szCs w:val="24"/>
        </w:rPr>
        <w:t>43</w:t>
      </w:r>
    </w:p>
    <w:p w14:paraId="75243DA5" w14:textId="2B91E073" w:rsidR="00896AEB" w:rsidRDefault="00896AEB" w:rsidP="00896AEB">
      <w:pPr>
        <w:tabs>
          <w:tab w:val="right" w:leader="dot" w:pos="9072"/>
        </w:tabs>
        <w:spacing w:after="0" w:line="360" w:lineRule="auto"/>
        <w:jc w:val="both"/>
        <w:rPr>
          <w:rFonts w:ascii="Times New Roman" w:hAnsi="Times New Roman" w:cs="Times New Roman"/>
          <w:sz w:val="24"/>
          <w:szCs w:val="24"/>
        </w:rPr>
      </w:pPr>
      <w:r w:rsidRPr="00D561AD">
        <w:rPr>
          <w:rFonts w:ascii="Times New Roman" w:hAnsi="Times New Roman" w:cs="Times New Roman"/>
          <w:sz w:val="24"/>
          <w:szCs w:val="24"/>
        </w:rPr>
        <w:t>Gráfico 1</w:t>
      </w:r>
      <w:r w:rsidR="002B0F7B">
        <w:rPr>
          <w:rFonts w:ascii="Times New Roman" w:hAnsi="Times New Roman" w:cs="Times New Roman"/>
          <w:sz w:val="24"/>
          <w:szCs w:val="24"/>
        </w:rPr>
        <w:t>5</w:t>
      </w:r>
      <w:r w:rsidRPr="00D561AD">
        <w:rPr>
          <w:rFonts w:ascii="Times New Roman" w:hAnsi="Times New Roman" w:cs="Times New Roman"/>
          <w:sz w:val="24"/>
          <w:szCs w:val="24"/>
        </w:rPr>
        <w:t xml:space="preserve"> – Proporção de gastos com fornecedores locais (%) em 2016</w:t>
      </w:r>
      <w:r>
        <w:rPr>
          <w:rFonts w:ascii="Times New Roman" w:hAnsi="Times New Roman" w:cs="Times New Roman"/>
          <w:sz w:val="24"/>
          <w:szCs w:val="24"/>
        </w:rPr>
        <w:tab/>
      </w:r>
      <w:r w:rsidR="005239E4">
        <w:rPr>
          <w:rFonts w:ascii="Times New Roman" w:hAnsi="Times New Roman" w:cs="Times New Roman"/>
          <w:sz w:val="24"/>
          <w:szCs w:val="24"/>
        </w:rPr>
        <w:t>44</w:t>
      </w:r>
    </w:p>
    <w:p w14:paraId="0A5DDEBA" w14:textId="77777777" w:rsidR="00896AEB" w:rsidRDefault="00896AEB" w:rsidP="00896AEB">
      <w:pPr>
        <w:tabs>
          <w:tab w:val="right" w:leader="dot" w:pos="9072"/>
        </w:tabs>
        <w:spacing w:after="0" w:line="360" w:lineRule="auto"/>
        <w:jc w:val="both"/>
        <w:rPr>
          <w:rFonts w:ascii="Times New Roman" w:hAnsi="Times New Roman" w:cs="Times New Roman"/>
          <w:sz w:val="24"/>
          <w:szCs w:val="24"/>
        </w:rPr>
      </w:pPr>
    </w:p>
    <w:p w14:paraId="4E363BBE" w14:textId="165C753F" w:rsidR="00896AEB" w:rsidRPr="00D561AD" w:rsidRDefault="00896AEB" w:rsidP="00896AEB">
      <w:pPr>
        <w:tabs>
          <w:tab w:val="right" w:leader="dot" w:pos="9072"/>
        </w:tabs>
        <w:spacing w:after="0" w:line="360" w:lineRule="auto"/>
        <w:jc w:val="both"/>
        <w:rPr>
          <w:rFonts w:ascii="Times New Roman" w:hAnsi="Times New Roman" w:cs="Times New Roman"/>
          <w:sz w:val="24"/>
          <w:szCs w:val="24"/>
        </w:rPr>
      </w:pPr>
      <w:r w:rsidRPr="00D561AD">
        <w:rPr>
          <w:rFonts w:ascii="Times New Roman" w:hAnsi="Times New Roman" w:cs="Times New Roman"/>
          <w:sz w:val="24"/>
          <w:szCs w:val="24"/>
        </w:rPr>
        <w:t>Tabela 1</w:t>
      </w:r>
      <w:r>
        <w:rPr>
          <w:rFonts w:ascii="Times New Roman" w:hAnsi="Times New Roman" w:cs="Times New Roman"/>
          <w:sz w:val="24"/>
          <w:szCs w:val="24"/>
        </w:rPr>
        <w:t xml:space="preserve"> </w:t>
      </w:r>
      <w:r w:rsidRPr="000E457B">
        <w:rPr>
          <w:rFonts w:ascii="Times New Roman" w:hAnsi="Times New Roman" w:cs="Times New Roman"/>
          <w:sz w:val="24"/>
          <w:szCs w:val="24"/>
        </w:rPr>
        <w:t>–</w:t>
      </w:r>
      <w:r w:rsidRPr="00D561AD">
        <w:rPr>
          <w:rFonts w:ascii="Times New Roman" w:hAnsi="Times New Roman" w:cs="Times New Roman"/>
          <w:sz w:val="24"/>
          <w:szCs w:val="24"/>
        </w:rPr>
        <w:t xml:space="preserve"> Faturamento comparativo últimos dozes meses</w:t>
      </w:r>
      <w:r>
        <w:rPr>
          <w:rFonts w:ascii="Times New Roman" w:hAnsi="Times New Roman" w:cs="Times New Roman"/>
          <w:sz w:val="24"/>
          <w:szCs w:val="24"/>
        </w:rPr>
        <w:tab/>
      </w:r>
      <w:r w:rsidR="005239E4">
        <w:rPr>
          <w:rFonts w:ascii="Times New Roman" w:hAnsi="Times New Roman" w:cs="Times New Roman"/>
          <w:sz w:val="24"/>
          <w:szCs w:val="24"/>
        </w:rPr>
        <w:t>34</w:t>
      </w:r>
    </w:p>
    <w:p w14:paraId="119ECE61" w14:textId="740AA0B7" w:rsidR="00896AEB" w:rsidRPr="00624BF9" w:rsidRDefault="00896AEB" w:rsidP="00896AEB">
      <w:pPr>
        <w:tabs>
          <w:tab w:val="right" w:leader="dot" w:pos="9072"/>
        </w:tabs>
        <w:spacing w:after="0" w:line="360" w:lineRule="auto"/>
        <w:jc w:val="both"/>
        <w:rPr>
          <w:rFonts w:ascii="Times New Roman" w:hAnsi="Times New Roman" w:cs="Times New Roman"/>
          <w:sz w:val="24"/>
          <w:szCs w:val="24"/>
        </w:rPr>
      </w:pPr>
      <w:r w:rsidRPr="000E457B">
        <w:rPr>
          <w:rFonts w:ascii="Times New Roman" w:hAnsi="Times New Roman" w:cs="Times New Roman"/>
          <w:sz w:val="24"/>
          <w:szCs w:val="24"/>
        </w:rPr>
        <w:t>Tabela 2 – Receita bruta total por marca</w:t>
      </w:r>
      <w:r>
        <w:rPr>
          <w:rFonts w:ascii="Times New Roman" w:hAnsi="Times New Roman" w:cs="Times New Roman"/>
          <w:sz w:val="24"/>
          <w:szCs w:val="24"/>
        </w:rPr>
        <w:tab/>
      </w:r>
      <w:r w:rsidR="005239E4">
        <w:rPr>
          <w:rFonts w:ascii="Times New Roman" w:hAnsi="Times New Roman" w:cs="Times New Roman"/>
          <w:sz w:val="24"/>
          <w:szCs w:val="24"/>
        </w:rPr>
        <w:t>37</w:t>
      </w:r>
    </w:p>
    <w:p w14:paraId="1DC521BD" w14:textId="77777777" w:rsidR="00624BF9" w:rsidRDefault="00624BF9" w:rsidP="00624BF9">
      <w:pPr>
        <w:spacing w:after="0" w:line="240" w:lineRule="auto"/>
        <w:jc w:val="both"/>
        <w:rPr>
          <w:rFonts w:ascii="Times New Roman" w:hAnsi="Times New Roman" w:cs="Times New Roman"/>
          <w:sz w:val="24"/>
          <w:szCs w:val="24"/>
        </w:rPr>
      </w:pPr>
    </w:p>
    <w:p w14:paraId="313C1984" w14:textId="77777777" w:rsidR="00624BF9" w:rsidRPr="00624BF9" w:rsidRDefault="00624BF9" w:rsidP="00624BF9">
      <w:pPr>
        <w:spacing w:after="0" w:line="240" w:lineRule="auto"/>
        <w:jc w:val="both"/>
        <w:rPr>
          <w:rFonts w:ascii="Times New Roman" w:hAnsi="Times New Roman" w:cs="Times New Roman"/>
          <w:sz w:val="24"/>
          <w:szCs w:val="24"/>
        </w:rPr>
        <w:sectPr w:rsidR="00624BF9" w:rsidRPr="00624BF9" w:rsidSect="001231A7">
          <w:headerReference w:type="default" r:id="rId9"/>
          <w:pgSz w:w="11906" w:h="16838"/>
          <w:pgMar w:top="1701" w:right="1134" w:bottom="1134" w:left="1701" w:header="708" w:footer="708" w:gutter="0"/>
          <w:cols w:space="708"/>
          <w:docGrid w:linePitch="360"/>
        </w:sectPr>
      </w:pPr>
    </w:p>
    <w:p w14:paraId="6C3CE497" w14:textId="77777777" w:rsidR="00073D88" w:rsidRPr="00F5152C" w:rsidRDefault="00073D88" w:rsidP="00624BF9">
      <w:pPr>
        <w:spacing w:after="0" w:line="240" w:lineRule="auto"/>
        <w:jc w:val="center"/>
        <w:rPr>
          <w:rFonts w:ascii="Times New Roman" w:hAnsi="Times New Roman" w:cs="Times New Roman"/>
          <w:b/>
          <w:sz w:val="24"/>
          <w:szCs w:val="24"/>
        </w:rPr>
      </w:pPr>
      <w:r w:rsidRPr="00F5152C">
        <w:rPr>
          <w:rFonts w:ascii="Times New Roman" w:hAnsi="Times New Roman" w:cs="Times New Roman"/>
          <w:b/>
          <w:sz w:val="24"/>
          <w:szCs w:val="24"/>
        </w:rPr>
        <w:lastRenderedPageBreak/>
        <w:t>SUMÁRIO</w:t>
      </w:r>
    </w:p>
    <w:p w14:paraId="771A7115" w14:textId="77777777" w:rsidR="00073D88" w:rsidRPr="00F5152C" w:rsidRDefault="00073D88" w:rsidP="00C32407">
      <w:pPr>
        <w:spacing w:after="0" w:line="240" w:lineRule="auto"/>
        <w:jc w:val="both"/>
        <w:rPr>
          <w:rFonts w:ascii="Times New Roman" w:hAnsi="Times New Roman" w:cs="Times New Roman"/>
          <w:b/>
          <w:sz w:val="24"/>
          <w:szCs w:val="24"/>
        </w:rPr>
      </w:pPr>
    </w:p>
    <w:p w14:paraId="4C713920" w14:textId="77777777" w:rsidR="00073D88" w:rsidRPr="00F5152C" w:rsidRDefault="00073D88" w:rsidP="00C32407">
      <w:pPr>
        <w:spacing w:after="0" w:line="240" w:lineRule="auto"/>
        <w:jc w:val="both"/>
        <w:rPr>
          <w:rFonts w:ascii="Times New Roman" w:hAnsi="Times New Roman" w:cs="Times New Roman"/>
          <w:b/>
          <w:sz w:val="24"/>
          <w:szCs w:val="24"/>
        </w:rPr>
      </w:pPr>
    </w:p>
    <w:p w14:paraId="28789AEF" w14:textId="340A8E9F" w:rsidR="00D36F60" w:rsidRPr="00D36F60" w:rsidRDefault="00D36F60" w:rsidP="00D36F60">
      <w:pPr>
        <w:tabs>
          <w:tab w:val="right" w:pos="284"/>
          <w:tab w:val="right" w:leader="dot" w:pos="9072"/>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INTRODUÇÃO</w:t>
      </w:r>
      <w:r>
        <w:rPr>
          <w:rFonts w:ascii="Times New Roman" w:hAnsi="Times New Roman" w:cs="Times New Roman"/>
          <w:b/>
          <w:sz w:val="24"/>
          <w:szCs w:val="24"/>
        </w:rPr>
        <w:tab/>
        <w:t>9</w:t>
      </w:r>
    </w:p>
    <w:p w14:paraId="35BA2C89" w14:textId="140E2901" w:rsidR="00896AEB" w:rsidRPr="00636806" w:rsidRDefault="00896AEB" w:rsidP="00896AEB">
      <w:pPr>
        <w:pStyle w:val="PargrafodaLista"/>
        <w:numPr>
          <w:ilvl w:val="0"/>
          <w:numId w:val="15"/>
        </w:numPr>
        <w:tabs>
          <w:tab w:val="right" w:pos="284"/>
          <w:tab w:val="right" w:leader="dot" w:pos="9072"/>
        </w:tabs>
        <w:spacing w:after="0" w:line="360" w:lineRule="auto"/>
        <w:jc w:val="both"/>
        <w:rPr>
          <w:rFonts w:ascii="Times New Roman" w:hAnsi="Times New Roman" w:cs="Times New Roman"/>
          <w:b/>
          <w:sz w:val="24"/>
          <w:szCs w:val="24"/>
        </w:rPr>
      </w:pPr>
      <w:r w:rsidRPr="00636806">
        <w:rPr>
          <w:rFonts w:ascii="Times New Roman" w:hAnsi="Times New Roman" w:cs="Times New Roman"/>
          <w:b/>
          <w:sz w:val="24"/>
          <w:szCs w:val="24"/>
        </w:rPr>
        <w:t>FUNDAMENTAÇÃO TEÓRICA</w:t>
      </w:r>
      <w:r w:rsidRPr="00636806">
        <w:rPr>
          <w:rFonts w:ascii="Times New Roman" w:hAnsi="Times New Roman" w:cs="Times New Roman"/>
          <w:b/>
          <w:sz w:val="24"/>
          <w:szCs w:val="24"/>
        </w:rPr>
        <w:tab/>
      </w:r>
      <w:r w:rsidR="00D36F60">
        <w:rPr>
          <w:rFonts w:ascii="Times New Roman" w:hAnsi="Times New Roman" w:cs="Times New Roman"/>
          <w:b/>
          <w:sz w:val="24"/>
          <w:szCs w:val="24"/>
        </w:rPr>
        <w:t>11</w:t>
      </w:r>
    </w:p>
    <w:p w14:paraId="424B57EA" w14:textId="34451DC5" w:rsidR="00896AEB" w:rsidRPr="00636806" w:rsidRDefault="00896AEB" w:rsidP="00896AEB">
      <w:pPr>
        <w:pStyle w:val="PargrafodaLista"/>
        <w:numPr>
          <w:ilvl w:val="1"/>
          <w:numId w:val="15"/>
        </w:numPr>
        <w:tabs>
          <w:tab w:val="right" w:pos="397"/>
          <w:tab w:val="right" w:leader="dot" w:pos="9072"/>
        </w:tabs>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Estratégias de crescimento</w:t>
      </w:r>
      <w:r w:rsidR="009577C6">
        <w:rPr>
          <w:rFonts w:ascii="Times New Roman" w:hAnsi="Times New Roman" w:cs="Times New Roman"/>
          <w:b/>
          <w:sz w:val="24"/>
          <w:szCs w:val="24"/>
        </w:rPr>
        <w:t xml:space="preserve"> empresarial</w:t>
      </w:r>
      <w:r w:rsidRPr="00636806">
        <w:rPr>
          <w:rFonts w:ascii="Times New Roman" w:hAnsi="Times New Roman" w:cs="Times New Roman"/>
          <w:b/>
          <w:sz w:val="24"/>
          <w:szCs w:val="24"/>
        </w:rPr>
        <w:tab/>
      </w:r>
      <w:r w:rsidR="00D36F60">
        <w:rPr>
          <w:rFonts w:ascii="Times New Roman" w:hAnsi="Times New Roman" w:cs="Times New Roman"/>
          <w:b/>
          <w:sz w:val="24"/>
          <w:szCs w:val="24"/>
        </w:rPr>
        <w:t>11</w:t>
      </w:r>
    </w:p>
    <w:p w14:paraId="5F78852C" w14:textId="0D6BBE56" w:rsidR="00896AEB" w:rsidRPr="00586C78" w:rsidRDefault="009577C6" w:rsidP="00896AEB">
      <w:pPr>
        <w:pStyle w:val="PargrafodaLista"/>
        <w:numPr>
          <w:ilvl w:val="2"/>
          <w:numId w:val="15"/>
        </w:numPr>
        <w:tabs>
          <w:tab w:val="right" w:pos="397"/>
          <w:tab w:val="right" w:leader="dot" w:pos="1276"/>
          <w:tab w:val="right" w:leader="dot" w:pos="9072"/>
        </w:tabs>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Estratégias segundo</w:t>
      </w:r>
      <w:r w:rsidR="00896AEB">
        <w:rPr>
          <w:rFonts w:ascii="Times New Roman" w:hAnsi="Times New Roman" w:cs="Times New Roman"/>
          <w:sz w:val="24"/>
          <w:szCs w:val="24"/>
        </w:rPr>
        <w:t xml:space="preserve"> Porter</w:t>
      </w:r>
      <w:r w:rsidR="00896AEB" w:rsidRPr="00586C78">
        <w:rPr>
          <w:rFonts w:ascii="Times New Roman" w:hAnsi="Times New Roman" w:cs="Times New Roman"/>
          <w:sz w:val="24"/>
          <w:szCs w:val="24"/>
        </w:rPr>
        <w:tab/>
      </w:r>
      <w:r w:rsidR="00D36F60">
        <w:rPr>
          <w:rFonts w:ascii="Times New Roman" w:hAnsi="Times New Roman" w:cs="Times New Roman"/>
          <w:sz w:val="24"/>
          <w:szCs w:val="24"/>
        </w:rPr>
        <w:t>12</w:t>
      </w:r>
    </w:p>
    <w:p w14:paraId="2D99C8AB" w14:textId="1D29B894" w:rsidR="00896AEB" w:rsidRDefault="009577C6" w:rsidP="00896AEB">
      <w:pPr>
        <w:pStyle w:val="PargrafodaLista"/>
        <w:numPr>
          <w:ilvl w:val="2"/>
          <w:numId w:val="15"/>
        </w:numPr>
        <w:tabs>
          <w:tab w:val="right" w:pos="397"/>
          <w:tab w:val="right" w:leader="dot" w:pos="1276"/>
          <w:tab w:val="right" w:leader="dot" w:pos="9072"/>
        </w:tabs>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Estratégias segundo</w:t>
      </w:r>
      <w:r w:rsidR="00896AEB">
        <w:rPr>
          <w:rFonts w:ascii="Times New Roman" w:hAnsi="Times New Roman" w:cs="Times New Roman"/>
          <w:sz w:val="24"/>
          <w:szCs w:val="24"/>
        </w:rPr>
        <w:t xml:space="preserve"> Certo</w:t>
      </w:r>
      <w:r w:rsidR="00896AEB" w:rsidRPr="00636806">
        <w:rPr>
          <w:rFonts w:ascii="Times New Roman" w:hAnsi="Times New Roman" w:cs="Times New Roman"/>
          <w:sz w:val="24"/>
          <w:szCs w:val="24"/>
        </w:rPr>
        <w:tab/>
      </w:r>
      <w:r w:rsidR="00D36F60">
        <w:rPr>
          <w:rFonts w:ascii="Times New Roman" w:hAnsi="Times New Roman" w:cs="Times New Roman"/>
          <w:sz w:val="24"/>
          <w:szCs w:val="24"/>
        </w:rPr>
        <w:t>13</w:t>
      </w:r>
    </w:p>
    <w:p w14:paraId="7FB4203C" w14:textId="67F8EBDB" w:rsidR="00896AEB" w:rsidRDefault="00896AEB" w:rsidP="00896AEB">
      <w:pPr>
        <w:pStyle w:val="PargrafodaLista"/>
        <w:numPr>
          <w:ilvl w:val="1"/>
          <w:numId w:val="15"/>
        </w:numPr>
        <w:tabs>
          <w:tab w:val="right" w:pos="397"/>
          <w:tab w:val="right" w:leader="dot" w:pos="9072"/>
        </w:tabs>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Forças competitivas de Porter</w:t>
      </w:r>
      <w:r w:rsidRPr="00636806">
        <w:rPr>
          <w:rFonts w:ascii="Times New Roman" w:hAnsi="Times New Roman" w:cs="Times New Roman"/>
          <w:b/>
          <w:sz w:val="24"/>
          <w:szCs w:val="24"/>
        </w:rPr>
        <w:tab/>
      </w:r>
      <w:r w:rsidR="00D36F60">
        <w:rPr>
          <w:rFonts w:ascii="Times New Roman" w:hAnsi="Times New Roman" w:cs="Times New Roman"/>
          <w:b/>
          <w:sz w:val="24"/>
          <w:szCs w:val="24"/>
        </w:rPr>
        <w:t>14</w:t>
      </w:r>
    </w:p>
    <w:p w14:paraId="3C458F04" w14:textId="537D2213" w:rsidR="00896AEB" w:rsidRDefault="00896AEB" w:rsidP="00896AEB">
      <w:pPr>
        <w:pStyle w:val="PargrafodaLista"/>
        <w:numPr>
          <w:ilvl w:val="1"/>
          <w:numId w:val="15"/>
        </w:numPr>
        <w:tabs>
          <w:tab w:val="right" w:pos="397"/>
          <w:tab w:val="right" w:leader="dot" w:pos="9072"/>
        </w:tabs>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Critérios de vantagem competitiva</w:t>
      </w:r>
      <w:r>
        <w:rPr>
          <w:rFonts w:ascii="Times New Roman" w:hAnsi="Times New Roman" w:cs="Times New Roman"/>
          <w:b/>
          <w:sz w:val="24"/>
          <w:szCs w:val="24"/>
        </w:rPr>
        <w:tab/>
      </w:r>
      <w:r w:rsidR="00D36F60">
        <w:rPr>
          <w:rFonts w:ascii="Times New Roman" w:hAnsi="Times New Roman" w:cs="Times New Roman"/>
          <w:b/>
          <w:sz w:val="24"/>
          <w:szCs w:val="24"/>
        </w:rPr>
        <w:t>16</w:t>
      </w:r>
    </w:p>
    <w:p w14:paraId="538C519C" w14:textId="029113DD" w:rsidR="00896AEB" w:rsidRPr="0026115F" w:rsidRDefault="00896AEB" w:rsidP="00896AEB">
      <w:pPr>
        <w:pStyle w:val="PargrafodaLista"/>
        <w:numPr>
          <w:ilvl w:val="1"/>
          <w:numId w:val="15"/>
        </w:numPr>
        <w:tabs>
          <w:tab w:val="right" w:pos="397"/>
          <w:tab w:val="right" w:leader="dot" w:pos="9072"/>
        </w:tabs>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Sistema de </w:t>
      </w:r>
      <w:r>
        <w:rPr>
          <w:rFonts w:ascii="Times New Roman" w:hAnsi="Times New Roman" w:cs="Times New Roman"/>
          <w:b/>
          <w:i/>
          <w:sz w:val="24"/>
          <w:szCs w:val="24"/>
        </w:rPr>
        <w:t>Franchising</w:t>
      </w:r>
      <w:r>
        <w:rPr>
          <w:rFonts w:ascii="Times New Roman" w:hAnsi="Times New Roman" w:cs="Times New Roman"/>
          <w:b/>
          <w:i/>
          <w:sz w:val="24"/>
          <w:szCs w:val="24"/>
        </w:rPr>
        <w:tab/>
      </w:r>
      <w:r w:rsidR="00D36F60" w:rsidRPr="00D36F60">
        <w:rPr>
          <w:rFonts w:ascii="Times New Roman" w:hAnsi="Times New Roman" w:cs="Times New Roman"/>
          <w:b/>
          <w:sz w:val="24"/>
          <w:szCs w:val="24"/>
        </w:rPr>
        <w:t>18</w:t>
      </w:r>
    </w:p>
    <w:p w14:paraId="4923C09D" w14:textId="12B3BA6A" w:rsidR="00896AEB" w:rsidRDefault="00896AEB" w:rsidP="00896AEB">
      <w:pPr>
        <w:pStyle w:val="PargrafodaLista"/>
        <w:numPr>
          <w:ilvl w:val="2"/>
          <w:numId w:val="15"/>
        </w:numPr>
        <w:tabs>
          <w:tab w:val="right" w:pos="397"/>
          <w:tab w:val="right" w:leader="dot" w:pos="1276"/>
          <w:tab w:val="right" w:leader="dot" w:pos="9072"/>
        </w:tabs>
        <w:spacing w:after="0" w:line="360" w:lineRule="auto"/>
        <w:ind w:left="567" w:hanging="567"/>
        <w:jc w:val="both"/>
        <w:rPr>
          <w:rFonts w:ascii="Times New Roman" w:hAnsi="Times New Roman" w:cs="Times New Roman"/>
          <w:sz w:val="24"/>
          <w:szCs w:val="24"/>
        </w:rPr>
      </w:pPr>
      <w:r>
        <w:rPr>
          <w:rFonts w:ascii="Times New Roman" w:hAnsi="Times New Roman" w:cs="Times New Roman"/>
          <w:i/>
          <w:sz w:val="24"/>
          <w:szCs w:val="24"/>
        </w:rPr>
        <w:t xml:space="preserve">Franchising </w:t>
      </w:r>
      <w:r>
        <w:rPr>
          <w:rFonts w:ascii="Times New Roman" w:hAnsi="Times New Roman" w:cs="Times New Roman"/>
          <w:sz w:val="24"/>
          <w:szCs w:val="24"/>
        </w:rPr>
        <w:t>como estratégia de negócio</w:t>
      </w:r>
      <w:r w:rsidRPr="00636806">
        <w:rPr>
          <w:rFonts w:ascii="Times New Roman" w:hAnsi="Times New Roman" w:cs="Times New Roman"/>
          <w:sz w:val="24"/>
          <w:szCs w:val="24"/>
        </w:rPr>
        <w:tab/>
      </w:r>
      <w:r w:rsidR="00D36F60">
        <w:rPr>
          <w:rFonts w:ascii="Times New Roman" w:hAnsi="Times New Roman" w:cs="Times New Roman"/>
          <w:sz w:val="24"/>
          <w:szCs w:val="24"/>
        </w:rPr>
        <w:t>20</w:t>
      </w:r>
    </w:p>
    <w:p w14:paraId="7BA112EF" w14:textId="14031FAC" w:rsidR="00896AEB" w:rsidRPr="00636806" w:rsidRDefault="00896AEB" w:rsidP="00896AEB">
      <w:pPr>
        <w:pStyle w:val="PargrafodaLista"/>
        <w:numPr>
          <w:ilvl w:val="2"/>
          <w:numId w:val="15"/>
        </w:numPr>
        <w:tabs>
          <w:tab w:val="right" w:pos="397"/>
          <w:tab w:val="right" w:leader="dot" w:pos="1276"/>
          <w:tab w:val="right" w:leader="dot" w:pos="9072"/>
        </w:tabs>
        <w:spacing w:after="0" w:line="360" w:lineRule="auto"/>
        <w:ind w:left="567" w:hanging="567"/>
        <w:jc w:val="both"/>
        <w:rPr>
          <w:rFonts w:ascii="Times New Roman" w:hAnsi="Times New Roman" w:cs="Times New Roman"/>
          <w:sz w:val="24"/>
          <w:szCs w:val="24"/>
        </w:rPr>
      </w:pPr>
      <w:r>
        <w:rPr>
          <w:rFonts w:ascii="Times New Roman" w:hAnsi="Times New Roman" w:cs="Times New Roman"/>
          <w:i/>
          <w:sz w:val="24"/>
          <w:szCs w:val="24"/>
        </w:rPr>
        <w:t xml:space="preserve">Franchising </w:t>
      </w:r>
      <w:r>
        <w:rPr>
          <w:rFonts w:ascii="Times New Roman" w:hAnsi="Times New Roman" w:cs="Times New Roman"/>
          <w:sz w:val="24"/>
          <w:szCs w:val="24"/>
        </w:rPr>
        <w:t>como critério de vantagem competitiva</w:t>
      </w:r>
      <w:r>
        <w:rPr>
          <w:rFonts w:ascii="Times New Roman" w:hAnsi="Times New Roman" w:cs="Times New Roman"/>
          <w:sz w:val="24"/>
          <w:szCs w:val="24"/>
        </w:rPr>
        <w:tab/>
      </w:r>
      <w:r w:rsidR="00D36F60">
        <w:rPr>
          <w:rFonts w:ascii="Times New Roman" w:hAnsi="Times New Roman" w:cs="Times New Roman"/>
          <w:sz w:val="24"/>
          <w:szCs w:val="24"/>
        </w:rPr>
        <w:t>21</w:t>
      </w:r>
    </w:p>
    <w:p w14:paraId="6D605B19" w14:textId="56E2C593" w:rsidR="00896AEB" w:rsidRPr="00636806" w:rsidRDefault="00896AEB" w:rsidP="00896AEB">
      <w:pPr>
        <w:pStyle w:val="PargrafodaLista"/>
        <w:numPr>
          <w:ilvl w:val="0"/>
          <w:numId w:val="15"/>
        </w:numPr>
        <w:tabs>
          <w:tab w:val="right" w:leader="dot" w:pos="9072"/>
        </w:tabs>
        <w:spacing w:after="0" w:line="360" w:lineRule="auto"/>
        <w:jc w:val="both"/>
        <w:rPr>
          <w:rFonts w:ascii="Times New Roman" w:hAnsi="Times New Roman" w:cs="Times New Roman"/>
          <w:b/>
          <w:sz w:val="24"/>
          <w:szCs w:val="24"/>
        </w:rPr>
      </w:pPr>
      <w:r w:rsidRPr="00636806">
        <w:rPr>
          <w:rFonts w:ascii="Times New Roman" w:hAnsi="Times New Roman" w:cs="Times New Roman"/>
          <w:b/>
          <w:sz w:val="24"/>
          <w:szCs w:val="24"/>
        </w:rPr>
        <w:t>PROCEDIMENTOS METODOLÓGICOS</w:t>
      </w:r>
      <w:r w:rsidRPr="00636806">
        <w:rPr>
          <w:rFonts w:ascii="Times New Roman" w:hAnsi="Times New Roman" w:cs="Times New Roman"/>
          <w:b/>
          <w:sz w:val="24"/>
          <w:szCs w:val="24"/>
        </w:rPr>
        <w:tab/>
      </w:r>
      <w:r w:rsidR="00D36F60">
        <w:rPr>
          <w:rFonts w:ascii="Times New Roman" w:hAnsi="Times New Roman" w:cs="Times New Roman"/>
          <w:b/>
          <w:sz w:val="24"/>
          <w:szCs w:val="24"/>
        </w:rPr>
        <w:t>24</w:t>
      </w:r>
    </w:p>
    <w:p w14:paraId="2493CD16" w14:textId="54C28C2A" w:rsidR="00896AEB" w:rsidRDefault="00896AEB" w:rsidP="00896AEB">
      <w:pPr>
        <w:pStyle w:val="PargrafodaLista"/>
        <w:numPr>
          <w:ilvl w:val="1"/>
          <w:numId w:val="15"/>
        </w:numPr>
        <w:tabs>
          <w:tab w:val="right" w:pos="397"/>
          <w:tab w:val="right" w:leader="dot" w:pos="9072"/>
        </w:tabs>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Discussões preliminares sobre a cientificidade de um estudo</w:t>
      </w:r>
      <w:r>
        <w:rPr>
          <w:rFonts w:ascii="Times New Roman" w:hAnsi="Times New Roman" w:cs="Times New Roman"/>
          <w:b/>
          <w:sz w:val="24"/>
          <w:szCs w:val="24"/>
        </w:rPr>
        <w:tab/>
      </w:r>
      <w:r w:rsidR="00D36F60">
        <w:rPr>
          <w:rFonts w:ascii="Times New Roman" w:hAnsi="Times New Roman" w:cs="Times New Roman"/>
          <w:b/>
          <w:sz w:val="24"/>
          <w:szCs w:val="24"/>
        </w:rPr>
        <w:t>24</w:t>
      </w:r>
    </w:p>
    <w:p w14:paraId="552F9A56" w14:textId="46881973" w:rsidR="00896AEB" w:rsidRDefault="00896AEB" w:rsidP="00896AEB">
      <w:pPr>
        <w:pStyle w:val="PargrafodaLista"/>
        <w:numPr>
          <w:ilvl w:val="1"/>
          <w:numId w:val="15"/>
        </w:numPr>
        <w:tabs>
          <w:tab w:val="right" w:pos="397"/>
          <w:tab w:val="right" w:leader="dot" w:pos="9072"/>
        </w:tabs>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Tipologia da pesquisa – classificações e definições</w:t>
      </w:r>
      <w:r>
        <w:rPr>
          <w:rFonts w:ascii="Times New Roman" w:hAnsi="Times New Roman" w:cs="Times New Roman"/>
          <w:b/>
          <w:sz w:val="24"/>
          <w:szCs w:val="24"/>
        </w:rPr>
        <w:tab/>
      </w:r>
      <w:r w:rsidR="00D36F60">
        <w:rPr>
          <w:rFonts w:ascii="Times New Roman" w:hAnsi="Times New Roman" w:cs="Times New Roman"/>
          <w:b/>
          <w:sz w:val="24"/>
          <w:szCs w:val="24"/>
        </w:rPr>
        <w:t>25</w:t>
      </w:r>
    </w:p>
    <w:p w14:paraId="1E40AAD0" w14:textId="6E4523B8" w:rsidR="00896AEB" w:rsidRPr="0026115F" w:rsidRDefault="00896AEB" w:rsidP="00896AEB">
      <w:pPr>
        <w:pStyle w:val="PargrafodaLista"/>
        <w:numPr>
          <w:ilvl w:val="2"/>
          <w:numId w:val="15"/>
        </w:numPr>
        <w:tabs>
          <w:tab w:val="right" w:pos="397"/>
          <w:tab w:val="right" w:leader="dot" w:pos="1276"/>
          <w:tab w:val="right" w:leader="dot" w:pos="9072"/>
        </w:tabs>
        <w:spacing w:after="0" w:line="360" w:lineRule="auto"/>
        <w:ind w:left="567" w:hanging="567"/>
        <w:jc w:val="both"/>
        <w:rPr>
          <w:rFonts w:ascii="Times New Roman" w:hAnsi="Times New Roman" w:cs="Times New Roman"/>
          <w:sz w:val="24"/>
          <w:szCs w:val="24"/>
        </w:rPr>
      </w:pPr>
      <w:r w:rsidRPr="0026115F">
        <w:rPr>
          <w:rFonts w:ascii="Times New Roman" w:hAnsi="Times New Roman" w:cs="Times New Roman"/>
          <w:sz w:val="24"/>
          <w:szCs w:val="24"/>
        </w:rPr>
        <w:t>Classificações e definições quanto ao objetivo do estudo</w:t>
      </w:r>
      <w:r w:rsidRPr="0026115F">
        <w:rPr>
          <w:rFonts w:ascii="Times New Roman" w:hAnsi="Times New Roman" w:cs="Times New Roman"/>
          <w:sz w:val="24"/>
          <w:szCs w:val="24"/>
        </w:rPr>
        <w:tab/>
      </w:r>
      <w:r w:rsidR="00D36F60">
        <w:rPr>
          <w:rFonts w:ascii="Times New Roman" w:hAnsi="Times New Roman" w:cs="Times New Roman"/>
          <w:sz w:val="24"/>
          <w:szCs w:val="24"/>
        </w:rPr>
        <w:t>25</w:t>
      </w:r>
    </w:p>
    <w:p w14:paraId="31E5B1AC" w14:textId="6D784CF7" w:rsidR="00896AEB" w:rsidRPr="0026115F" w:rsidRDefault="00896AEB" w:rsidP="00896AEB">
      <w:pPr>
        <w:pStyle w:val="PargrafodaLista"/>
        <w:numPr>
          <w:ilvl w:val="2"/>
          <w:numId w:val="15"/>
        </w:numPr>
        <w:tabs>
          <w:tab w:val="right" w:pos="397"/>
          <w:tab w:val="right" w:leader="dot" w:pos="1276"/>
          <w:tab w:val="right" w:leader="dot" w:pos="9072"/>
        </w:tabs>
        <w:spacing w:after="0" w:line="360" w:lineRule="auto"/>
        <w:ind w:left="567" w:hanging="567"/>
        <w:jc w:val="both"/>
        <w:rPr>
          <w:rFonts w:ascii="Times New Roman" w:hAnsi="Times New Roman" w:cs="Times New Roman"/>
          <w:sz w:val="24"/>
          <w:szCs w:val="24"/>
        </w:rPr>
      </w:pPr>
      <w:r w:rsidRPr="0026115F">
        <w:rPr>
          <w:rFonts w:ascii="Times New Roman" w:hAnsi="Times New Roman" w:cs="Times New Roman"/>
          <w:sz w:val="24"/>
          <w:szCs w:val="24"/>
        </w:rPr>
        <w:t>Classificações e definições quanto à natureza do estudo</w:t>
      </w:r>
      <w:r w:rsidRPr="0026115F">
        <w:rPr>
          <w:rFonts w:ascii="Times New Roman" w:hAnsi="Times New Roman" w:cs="Times New Roman"/>
          <w:sz w:val="24"/>
          <w:szCs w:val="24"/>
        </w:rPr>
        <w:tab/>
      </w:r>
      <w:r w:rsidR="00D36F60">
        <w:rPr>
          <w:rFonts w:ascii="Times New Roman" w:hAnsi="Times New Roman" w:cs="Times New Roman"/>
          <w:sz w:val="24"/>
          <w:szCs w:val="24"/>
        </w:rPr>
        <w:t>27</w:t>
      </w:r>
    </w:p>
    <w:p w14:paraId="53DDF198" w14:textId="3B2D9B23" w:rsidR="00896AEB" w:rsidRPr="0026115F" w:rsidRDefault="00896AEB" w:rsidP="00896AEB">
      <w:pPr>
        <w:pStyle w:val="PargrafodaLista"/>
        <w:numPr>
          <w:ilvl w:val="2"/>
          <w:numId w:val="15"/>
        </w:numPr>
        <w:tabs>
          <w:tab w:val="right" w:pos="397"/>
          <w:tab w:val="right" w:leader="dot" w:pos="1276"/>
          <w:tab w:val="right" w:leader="dot" w:pos="9072"/>
        </w:tabs>
        <w:spacing w:after="0" w:line="360" w:lineRule="auto"/>
        <w:ind w:left="567" w:hanging="567"/>
        <w:jc w:val="both"/>
        <w:rPr>
          <w:rFonts w:ascii="Times New Roman" w:hAnsi="Times New Roman" w:cs="Times New Roman"/>
          <w:sz w:val="24"/>
          <w:szCs w:val="24"/>
        </w:rPr>
      </w:pPr>
      <w:r w:rsidRPr="0026115F">
        <w:rPr>
          <w:rFonts w:ascii="Times New Roman" w:hAnsi="Times New Roman" w:cs="Times New Roman"/>
          <w:sz w:val="24"/>
          <w:szCs w:val="24"/>
        </w:rPr>
        <w:t>Classificações e definições quanto ao delineamento do estudo</w:t>
      </w:r>
      <w:r w:rsidRPr="0026115F">
        <w:rPr>
          <w:rFonts w:ascii="Times New Roman" w:hAnsi="Times New Roman" w:cs="Times New Roman"/>
          <w:sz w:val="24"/>
          <w:szCs w:val="24"/>
        </w:rPr>
        <w:tab/>
      </w:r>
      <w:r w:rsidR="00D36F60">
        <w:rPr>
          <w:rFonts w:ascii="Times New Roman" w:hAnsi="Times New Roman" w:cs="Times New Roman"/>
          <w:sz w:val="24"/>
          <w:szCs w:val="24"/>
        </w:rPr>
        <w:t>27</w:t>
      </w:r>
    </w:p>
    <w:p w14:paraId="048A3375" w14:textId="5FA56DD9" w:rsidR="00896AEB" w:rsidRPr="0026115F" w:rsidRDefault="00896AEB" w:rsidP="00896AEB">
      <w:pPr>
        <w:pStyle w:val="PargrafodaLista"/>
        <w:numPr>
          <w:ilvl w:val="2"/>
          <w:numId w:val="15"/>
        </w:numPr>
        <w:tabs>
          <w:tab w:val="right" w:pos="397"/>
          <w:tab w:val="right" w:leader="dot" w:pos="1276"/>
          <w:tab w:val="right" w:leader="dot" w:pos="9072"/>
        </w:tabs>
        <w:spacing w:after="0" w:line="360" w:lineRule="auto"/>
        <w:ind w:left="567" w:hanging="567"/>
        <w:jc w:val="both"/>
        <w:rPr>
          <w:rFonts w:ascii="Times New Roman" w:hAnsi="Times New Roman" w:cs="Times New Roman"/>
          <w:sz w:val="24"/>
          <w:szCs w:val="24"/>
        </w:rPr>
      </w:pPr>
      <w:r w:rsidRPr="0026115F">
        <w:rPr>
          <w:rFonts w:ascii="Times New Roman" w:hAnsi="Times New Roman" w:cs="Times New Roman"/>
          <w:sz w:val="24"/>
          <w:szCs w:val="24"/>
        </w:rPr>
        <w:t>Classificações e definições quanto à abordagem do problema de pesquisa</w:t>
      </w:r>
      <w:r w:rsidRPr="0026115F">
        <w:rPr>
          <w:rFonts w:ascii="Times New Roman" w:hAnsi="Times New Roman" w:cs="Times New Roman"/>
          <w:sz w:val="24"/>
          <w:szCs w:val="24"/>
        </w:rPr>
        <w:tab/>
      </w:r>
      <w:r w:rsidR="00D36F60">
        <w:rPr>
          <w:rFonts w:ascii="Times New Roman" w:hAnsi="Times New Roman" w:cs="Times New Roman"/>
          <w:sz w:val="24"/>
          <w:szCs w:val="24"/>
        </w:rPr>
        <w:t>28</w:t>
      </w:r>
    </w:p>
    <w:p w14:paraId="44E4BDCF" w14:textId="6873F964" w:rsidR="00896AEB" w:rsidRPr="0026115F" w:rsidRDefault="00896AEB" w:rsidP="00896AEB">
      <w:pPr>
        <w:pStyle w:val="PargrafodaLista"/>
        <w:numPr>
          <w:ilvl w:val="2"/>
          <w:numId w:val="15"/>
        </w:numPr>
        <w:tabs>
          <w:tab w:val="right" w:pos="397"/>
          <w:tab w:val="right" w:leader="dot" w:pos="1276"/>
          <w:tab w:val="right" w:leader="dot" w:pos="9072"/>
        </w:tabs>
        <w:spacing w:after="0" w:line="360" w:lineRule="auto"/>
        <w:ind w:left="567" w:hanging="567"/>
        <w:jc w:val="both"/>
        <w:rPr>
          <w:rFonts w:ascii="Times New Roman" w:hAnsi="Times New Roman" w:cs="Times New Roman"/>
          <w:sz w:val="24"/>
          <w:szCs w:val="24"/>
        </w:rPr>
      </w:pPr>
      <w:r w:rsidRPr="0026115F">
        <w:rPr>
          <w:rFonts w:ascii="Times New Roman" w:hAnsi="Times New Roman" w:cs="Times New Roman"/>
          <w:sz w:val="24"/>
          <w:szCs w:val="24"/>
        </w:rPr>
        <w:t>Fontes de coleta de dados e análise de dados</w:t>
      </w:r>
      <w:r w:rsidRPr="0026115F">
        <w:rPr>
          <w:rFonts w:ascii="Times New Roman" w:hAnsi="Times New Roman" w:cs="Times New Roman"/>
          <w:sz w:val="24"/>
          <w:szCs w:val="24"/>
        </w:rPr>
        <w:tab/>
      </w:r>
      <w:r w:rsidR="00D36F60">
        <w:rPr>
          <w:rFonts w:ascii="Times New Roman" w:hAnsi="Times New Roman" w:cs="Times New Roman"/>
          <w:sz w:val="24"/>
          <w:szCs w:val="24"/>
        </w:rPr>
        <w:t>29</w:t>
      </w:r>
    </w:p>
    <w:p w14:paraId="165291C8" w14:textId="4433702F" w:rsidR="00896AEB" w:rsidRPr="00636806" w:rsidRDefault="00896AEB" w:rsidP="00896AEB">
      <w:pPr>
        <w:pStyle w:val="PargrafodaLista"/>
        <w:numPr>
          <w:ilvl w:val="0"/>
          <w:numId w:val="15"/>
        </w:numPr>
        <w:tabs>
          <w:tab w:val="right" w:leader="dot" w:pos="9072"/>
        </w:tabs>
        <w:spacing w:after="0" w:line="360" w:lineRule="auto"/>
        <w:jc w:val="both"/>
        <w:rPr>
          <w:rFonts w:ascii="Times New Roman" w:hAnsi="Times New Roman" w:cs="Times New Roman"/>
          <w:b/>
          <w:sz w:val="24"/>
          <w:szCs w:val="24"/>
        </w:rPr>
      </w:pPr>
      <w:r w:rsidRPr="00636806">
        <w:rPr>
          <w:rFonts w:ascii="Times New Roman" w:hAnsi="Times New Roman" w:cs="Times New Roman"/>
          <w:b/>
          <w:sz w:val="24"/>
          <w:szCs w:val="24"/>
        </w:rPr>
        <w:t>APRESENTAÇÃO DOS DADOS</w:t>
      </w:r>
      <w:r>
        <w:rPr>
          <w:rFonts w:ascii="Times New Roman" w:hAnsi="Times New Roman" w:cs="Times New Roman"/>
          <w:b/>
          <w:sz w:val="24"/>
          <w:szCs w:val="24"/>
        </w:rPr>
        <w:t xml:space="preserve"> E ANÁLISE DE RESULTADOS</w:t>
      </w:r>
      <w:r w:rsidRPr="00636806">
        <w:rPr>
          <w:rFonts w:ascii="Times New Roman" w:hAnsi="Times New Roman" w:cs="Times New Roman"/>
          <w:b/>
          <w:sz w:val="24"/>
          <w:szCs w:val="24"/>
        </w:rPr>
        <w:tab/>
      </w:r>
      <w:r w:rsidR="00D36F60">
        <w:rPr>
          <w:rFonts w:ascii="Times New Roman" w:hAnsi="Times New Roman" w:cs="Times New Roman"/>
          <w:b/>
          <w:sz w:val="24"/>
          <w:szCs w:val="24"/>
        </w:rPr>
        <w:t>31</w:t>
      </w:r>
    </w:p>
    <w:p w14:paraId="78AF687D" w14:textId="245A019C" w:rsidR="00896AEB" w:rsidRDefault="00896AEB" w:rsidP="00896AEB">
      <w:pPr>
        <w:pStyle w:val="PargrafodaLista"/>
        <w:numPr>
          <w:ilvl w:val="1"/>
          <w:numId w:val="15"/>
        </w:numPr>
        <w:tabs>
          <w:tab w:val="right" w:pos="397"/>
          <w:tab w:val="right" w:leader="dot" w:pos="9072"/>
        </w:tabs>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Mercado de </w:t>
      </w:r>
      <w:r>
        <w:rPr>
          <w:rFonts w:ascii="Times New Roman" w:hAnsi="Times New Roman" w:cs="Times New Roman"/>
          <w:b/>
          <w:i/>
          <w:sz w:val="24"/>
          <w:szCs w:val="24"/>
        </w:rPr>
        <w:t xml:space="preserve">franchising </w:t>
      </w:r>
      <w:r>
        <w:rPr>
          <w:rFonts w:ascii="Times New Roman" w:hAnsi="Times New Roman" w:cs="Times New Roman"/>
          <w:b/>
          <w:sz w:val="24"/>
          <w:szCs w:val="24"/>
        </w:rPr>
        <w:t>no Brasil</w:t>
      </w:r>
      <w:r w:rsidRPr="00636806">
        <w:rPr>
          <w:rFonts w:ascii="Times New Roman" w:hAnsi="Times New Roman" w:cs="Times New Roman"/>
          <w:b/>
          <w:sz w:val="24"/>
          <w:szCs w:val="24"/>
        </w:rPr>
        <w:tab/>
      </w:r>
      <w:r w:rsidR="00D36F60">
        <w:rPr>
          <w:rFonts w:ascii="Times New Roman" w:hAnsi="Times New Roman" w:cs="Times New Roman"/>
          <w:b/>
          <w:sz w:val="24"/>
          <w:szCs w:val="24"/>
        </w:rPr>
        <w:t>31</w:t>
      </w:r>
    </w:p>
    <w:p w14:paraId="7C488482" w14:textId="2BFC79B1" w:rsidR="00896AEB" w:rsidRDefault="00896AEB" w:rsidP="00896AEB">
      <w:pPr>
        <w:pStyle w:val="PargrafodaLista"/>
        <w:numPr>
          <w:ilvl w:val="1"/>
          <w:numId w:val="15"/>
        </w:numPr>
        <w:tabs>
          <w:tab w:val="right" w:pos="397"/>
          <w:tab w:val="right" w:leader="dot" w:pos="9072"/>
        </w:tabs>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Caracterização da Hering no Brasil</w:t>
      </w:r>
      <w:r>
        <w:rPr>
          <w:rFonts w:ascii="Times New Roman" w:hAnsi="Times New Roman" w:cs="Times New Roman"/>
          <w:b/>
          <w:sz w:val="24"/>
          <w:szCs w:val="24"/>
        </w:rPr>
        <w:tab/>
      </w:r>
      <w:r w:rsidR="00D36F60">
        <w:rPr>
          <w:rFonts w:ascii="Times New Roman" w:hAnsi="Times New Roman" w:cs="Times New Roman"/>
          <w:b/>
          <w:sz w:val="24"/>
          <w:szCs w:val="24"/>
        </w:rPr>
        <w:t>36</w:t>
      </w:r>
    </w:p>
    <w:p w14:paraId="05106E3C" w14:textId="0FD541BD" w:rsidR="00896AEB" w:rsidRDefault="00896AEB" w:rsidP="00896AEB">
      <w:pPr>
        <w:pStyle w:val="PargrafodaLista"/>
        <w:numPr>
          <w:ilvl w:val="1"/>
          <w:numId w:val="15"/>
        </w:numPr>
        <w:tabs>
          <w:tab w:val="right" w:pos="397"/>
          <w:tab w:val="right" w:leader="dot" w:pos="9072"/>
        </w:tabs>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Caracterização da franquia Hering de Itumbiara</w:t>
      </w:r>
      <w:r>
        <w:rPr>
          <w:rFonts w:ascii="Times New Roman" w:hAnsi="Times New Roman" w:cs="Times New Roman"/>
          <w:b/>
          <w:sz w:val="24"/>
          <w:szCs w:val="24"/>
        </w:rPr>
        <w:tab/>
      </w:r>
      <w:r w:rsidR="00D36F60">
        <w:rPr>
          <w:rFonts w:ascii="Times New Roman" w:hAnsi="Times New Roman" w:cs="Times New Roman"/>
          <w:b/>
          <w:sz w:val="24"/>
          <w:szCs w:val="24"/>
        </w:rPr>
        <w:t>37</w:t>
      </w:r>
    </w:p>
    <w:p w14:paraId="6261A2C6" w14:textId="03479940" w:rsidR="00896AEB" w:rsidRDefault="00896AEB" w:rsidP="00896AEB">
      <w:pPr>
        <w:pStyle w:val="PargrafodaLista"/>
        <w:numPr>
          <w:ilvl w:val="1"/>
          <w:numId w:val="15"/>
        </w:numPr>
        <w:tabs>
          <w:tab w:val="right" w:pos="397"/>
          <w:tab w:val="right" w:leader="dot" w:pos="9072"/>
        </w:tabs>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Panorama do mercado de atuação de varejo para vestuário</w:t>
      </w:r>
      <w:r>
        <w:rPr>
          <w:rFonts w:ascii="Times New Roman" w:hAnsi="Times New Roman" w:cs="Times New Roman"/>
          <w:b/>
          <w:sz w:val="24"/>
          <w:szCs w:val="24"/>
        </w:rPr>
        <w:tab/>
      </w:r>
      <w:r w:rsidR="00D36F60">
        <w:rPr>
          <w:rFonts w:ascii="Times New Roman" w:hAnsi="Times New Roman" w:cs="Times New Roman"/>
          <w:b/>
          <w:sz w:val="24"/>
          <w:szCs w:val="24"/>
        </w:rPr>
        <w:t>38</w:t>
      </w:r>
    </w:p>
    <w:p w14:paraId="56AE81DC" w14:textId="6CCED875" w:rsidR="00896AEB" w:rsidRDefault="00896AEB" w:rsidP="00896AEB">
      <w:pPr>
        <w:pStyle w:val="PargrafodaLista"/>
        <w:numPr>
          <w:ilvl w:val="1"/>
          <w:numId w:val="15"/>
        </w:numPr>
        <w:tabs>
          <w:tab w:val="right" w:pos="397"/>
          <w:tab w:val="right" w:leader="dot" w:pos="9072"/>
        </w:tabs>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Características de negócio da Hering</w:t>
      </w:r>
      <w:r>
        <w:rPr>
          <w:rFonts w:ascii="Times New Roman" w:hAnsi="Times New Roman" w:cs="Times New Roman"/>
          <w:b/>
          <w:sz w:val="24"/>
          <w:szCs w:val="24"/>
        </w:rPr>
        <w:tab/>
      </w:r>
      <w:r w:rsidR="00D36F60">
        <w:rPr>
          <w:rFonts w:ascii="Times New Roman" w:hAnsi="Times New Roman" w:cs="Times New Roman"/>
          <w:b/>
          <w:sz w:val="24"/>
          <w:szCs w:val="24"/>
        </w:rPr>
        <w:t>40</w:t>
      </w:r>
    </w:p>
    <w:p w14:paraId="7FB8BF64" w14:textId="5652E0CA" w:rsidR="00896AEB" w:rsidRPr="0026115F" w:rsidRDefault="00896AEB" w:rsidP="00896AEB">
      <w:pPr>
        <w:pStyle w:val="PargrafodaLista"/>
        <w:numPr>
          <w:ilvl w:val="1"/>
          <w:numId w:val="15"/>
        </w:numPr>
        <w:tabs>
          <w:tab w:val="right" w:pos="397"/>
          <w:tab w:val="right" w:leader="dot" w:pos="9072"/>
        </w:tabs>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Definição de critérios de vantagem competitiva da Hering</w:t>
      </w:r>
      <w:r>
        <w:rPr>
          <w:rFonts w:ascii="Times New Roman" w:hAnsi="Times New Roman" w:cs="Times New Roman"/>
          <w:b/>
          <w:sz w:val="24"/>
          <w:szCs w:val="24"/>
        </w:rPr>
        <w:tab/>
      </w:r>
      <w:r w:rsidR="00D36F60">
        <w:rPr>
          <w:rFonts w:ascii="Times New Roman" w:hAnsi="Times New Roman" w:cs="Times New Roman"/>
          <w:b/>
          <w:sz w:val="24"/>
          <w:szCs w:val="24"/>
        </w:rPr>
        <w:t>42</w:t>
      </w:r>
    </w:p>
    <w:p w14:paraId="6D9363CD" w14:textId="44867F86" w:rsidR="00896AEB" w:rsidRDefault="00896AEB" w:rsidP="00896AEB">
      <w:pPr>
        <w:pStyle w:val="PargrafodaLista"/>
        <w:numPr>
          <w:ilvl w:val="2"/>
          <w:numId w:val="15"/>
        </w:numPr>
        <w:tabs>
          <w:tab w:val="right" w:pos="397"/>
          <w:tab w:val="right" w:leader="dot" w:pos="1276"/>
          <w:tab w:val="right" w:leader="dot" w:pos="9072"/>
        </w:tabs>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Fidelização de clientes</w:t>
      </w:r>
      <w:r w:rsidRPr="00586C78">
        <w:rPr>
          <w:rFonts w:ascii="Times New Roman" w:hAnsi="Times New Roman" w:cs="Times New Roman"/>
          <w:sz w:val="24"/>
          <w:szCs w:val="24"/>
        </w:rPr>
        <w:tab/>
      </w:r>
      <w:r w:rsidR="00D36F60">
        <w:rPr>
          <w:rFonts w:ascii="Times New Roman" w:hAnsi="Times New Roman" w:cs="Times New Roman"/>
          <w:sz w:val="24"/>
          <w:szCs w:val="24"/>
        </w:rPr>
        <w:t>42</w:t>
      </w:r>
    </w:p>
    <w:p w14:paraId="4A688EB5" w14:textId="76D6FEDC" w:rsidR="00896AEB" w:rsidRDefault="00896AEB" w:rsidP="00896AEB">
      <w:pPr>
        <w:pStyle w:val="PargrafodaLista"/>
        <w:numPr>
          <w:ilvl w:val="2"/>
          <w:numId w:val="15"/>
        </w:numPr>
        <w:tabs>
          <w:tab w:val="right" w:pos="397"/>
          <w:tab w:val="right" w:leader="dot" w:pos="1276"/>
          <w:tab w:val="right" w:leader="dot" w:pos="9072"/>
        </w:tabs>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Relação com fornecedores</w:t>
      </w:r>
      <w:r>
        <w:rPr>
          <w:rFonts w:ascii="Times New Roman" w:hAnsi="Times New Roman" w:cs="Times New Roman"/>
          <w:sz w:val="24"/>
          <w:szCs w:val="24"/>
        </w:rPr>
        <w:tab/>
      </w:r>
      <w:r w:rsidR="00D36F60">
        <w:rPr>
          <w:rFonts w:ascii="Times New Roman" w:hAnsi="Times New Roman" w:cs="Times New Roman"/>
          <w:sz w:val="24"/>
          <w:szCs w:val="24"/>
        </w:rPr>
        <w:t>44</w:t>
      </w:r>
    </w:p>
    <w:p w14:paraId="28378A80" w14:textId="30FC2D31" w:rsidR="00896AEB" w:rsidRPr="00586C78" w:rsidRDefault="00896AEB" w:rsidP="00896AEB">
      <w:pPr>
        <w:pStyle w:val="PargrafodaLista"/>
        <w:numPr>
          <w:ilvl w:val="2"/>
          <w:numId w:val="15"/>
        </w:numPr>
        <w:tabs>
          <w:tab w:val="right" w:pos="397"/>
          <w:tab w:val="right" w:leader="dot" w:pos="1276"/>
          <w:tab w:val="right" w:leader="dot" w:pos="9072"/>
        </w:tabs>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Localização</w:t>
      </w:r>
      <w:r>
        <w:rPr>
          <w:rFonts w:ascii="Times New Roman" w:hAnsi="Times New Roman" w:cs="Times New Roman"/>
          <w:sz w:val="24"/>
          <w:szCs w:val="24"/>
        </w:rPr>
        <w:tab/>
      </w:r>
      <w:r w:rsidR="00D36F60">
        <w:rPr>
          <w:rFonts w:ascii="Times New Roman" w:hAnsi="Times New Roman" w:cs="Times New Roman"/>
          <w:sz w:val="24"/>
          <w:szCs w:val="24"/>
        </w:rPr>
        <w:t>45</w:t>
      </w:r>
    </w:p>
    <w:p w14:paraId="75C914AF" w14:textId="555E8099" w:rsidR="00896AEB" w:rsidRPr="00636806" w:rsidRDefault="00896AEB" w:rsidP="00896AEB">
      <w:pPr>
        <w:pStyle w:val="PargrafodaLista"/>
        <w:numPr>
          <w:ilvl w:val="1"/>
          <w:numId w:val="15"/>
        </w:numPr>
        <w:tabs>
          <w:tab w:val="right" w:pos="397"/>
          <w:tab w:val="right" w:leader="dot" w:pos="9072"/>
        </w:tabs>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Diferenciais em relação a varejos independentes</w:t>
      </w:r>
      <w:r w:rsidRPr="00636806">
        <w:rPr>
          <w:rFonts w:ascii="Times New Roman" w:hAnsi="Times New Roman" w:cs="Times New Roman"/>
          <w:b/>
          <w:sz w:val="24"/>
          <w:szCs w:val="24"/>
        </w:rPr>
        <w:tab/>
      </w:r>
      <w:r w:rsidR="00D36F60">
        <w:rPr>
          <w:rFonts w:ascii="Times New Roman" w:hAnsi="Times New Roman" w:cs="Times New Roman"/>
          <w:b/>
          <w:sz w:val="24"/>
          <w:szCs w:val="24"/>
        </w:rPr>
        <w:t>45</w:t>
      </w:r>
    </w:p>
    <w:p w14:paraId="3E2B62A7" w14:textId="25785895" w:rsidR="00896AEB" w:rsidRPr="0026115F" w:rsidRDefault="00896AEB" w:rsidP="00896AEB">
      <w:pPr>
        <w:pStyle w:val="PargrafodaLista"/>
        <w:numPr>
          <w:ilvl w:val="0"/>
          <w:numId w:val="15"/>
        </w:numPr>
        <w:tabs>
          <w:tab w:val="right" w:leader="dot" w:pos="9072"/>
        </w:tabs>
        <w:spacing w:line="360" w:lineRule="auto"/>
        <w:rPr>
          <w:rFonts w:ascii="Times New Roman" w:hAnsi="Times New Roman" w:cs="Times New Roman"/>
          <w:b/>
          <w:sz w:val="24"/>
          <w:szCs w:val="24"/>
        </w:rPr>
      </w:pPr>
      <w:r w:rsidRPr="0026115F">
        <w:rPr>
          <w:rFonts w:ascii="Times New Roman" w:hAnsi="Times New Roman" w:cs="Times New Roman"/>
          <w:b/>
          <w:sz w:val="24"/>
          <w:szCs w:val="24"/>
        </w:rPr>
        <w:t>CONSIDERAÇÕES FINAIS</w:t>
      </w:r>
      <w:r w:rsidRPr="0026115F">
        <w:rPr>
          <w:rFonts w:ascii="Times New Roman" w:hAnsi="Times New Roman" w:cs="Times New Roman"/>
          <w:b/>
          <w:sz w:val="24"/>
          <w:szCs w:val="24"/>
        </w:rPr>
        <w:tab/>
      </w:r>
      <w:r w:rsidR="00D36F60">
        <w:rPr>
          <w:rFonts w:ascii="Times New Roman" w:hAnsi="Times New Roman" w:cs="Times New Roman"/>
          <w:b/>
          <w:sz w:val="24"/>
          <w:szCs w:val="24"/>
        </w:rPr>
        <w:t>47</w:t>
      </w:r>
    </w:p>
    <w:p w14:paraId="21747BDC" w14:textId="14EB0E4B" w:rsidR="00896AEB" w:rsidRPr="0026115F" w:rsidRDefault="00896AEB" w:rsidP="00896AEB">
      <w:pPr>
        <w:pStyle w:val="PargrafodaLista"/>
        <w:numPr>
          <w:ilvl w:val="0"/>
          <w:numId w:val="15"/>
        </w:numPr>
        <w:tabs>
          <w:tab w:val="right" w:leader="dot" w:pos="9072"/>
        </w:tabs>
        <w:spacing w:line="360" w:lineRule="auto"/>
        <w:rPr>
          <w:rFonts w:ascii="Times New Roman" w:hAnsi="Times New Roman" w:cs="Times New Roman"/>
          <w:b/>
          <w:sz w:val="24"/>
          <w:szCs w:val="24"/>
        </w:rPr>
      </w:pPr>
      <w:r w:rsidRPr="0026115F">
        <w:rPr>
          <w:rFonts w:ascii="Times New Roman" w:hAnsi="Times New Roman" w:cs="Times New Roman"/>
          <w:b/>
          <w:sz w:val="24"/>
          <w:szCs w:val="24"/>
        </w:rPr>
        <w:t>REFERÊNCIAS</w:t>
      </w:r>
      <w:r w:rsidRPr="0026115F">
        <w:rPr>
          <w:rFonts w:ascii="Times New Roman" w:hAnsi="Times New Roman" w:cs="Times New Roman"/>
          <w:b/>
          <w:sz w:val="24"/>
          <w:szCs w:val="24"/>
        </w:rPr>
        <w:tab/>
      </w:r>
      <w:r w:rsidR="00D36F60">
        <w:rPr>
          <w:rFonts w:ascii="Times New Roman" w:hAnsi="Times New Roman" w:cs="Times New Roman"/>
          <w:b/>
          <w:sz w:val="24"/>
          <w:szCs w:val="24"/>
        </w:rPr>
        <w:t>49</w:t>
      </w:r>
    </w:p>
    <w:p w14:paraId="2257DA46" w14:textId="4AAC28FA" w:rsidR="00073D88" w:rsidRPr="00F5152C" w:rsidRDefault="00073D88" w:rsidP="00624BF9">
      <w:pPr>
        <w:spacing w:after="0" w:line="240" w:lineRule="auto"/>
        <w:jc w:val="center"/>
        <w:rPr>
          <w:rFonts w:ascii="Times New Roman" w:hAnsi="Times New Roman" w:cs="Times New Roman"/>
          <w:b/>
          <w:sz w:val="24"/>
          <w:szCs w:val="24"/>
        </w:rPr>
      </w:pPr>
      <w:r w:rsidRPr="00F5152C">
        <w:rPr>
          <w:rFonts w:ascii="Times New Roman" w:hAnsi="Times New Roman" w:cs="Times New Roman"/>
          <w:b/>
          <w:sz w:val="24"/>
          <w:szCs w:val="24"/>
        </w:rPr>
        <w:lastRenderedPageBreak/>
        <w:t>INTRODUÇÃO</w:t>
      </w:r>
    </w:p>
    <w:p w14:paraId="1F5D84A0" w14:textId="77777777" w:rsidR="00CA1F89" w:rsidRPr="00F5152C" w:rsidRDefault="00CA1F89" w:rsidP="00C32407">
      <w:pPr>
        <w:spacing w:after="0" w:line="240" w:lineRule="auto"/>
        <w:jc w:val="both"/>
        <w:rPr>
          <w:rFonts w:ascii="Times New Roman" w:hAnsi="Times New Roman" w:cs="Times New Roman"/>
          <w:b/>
          <w:sz w:val="24"/>
          <w:szCs w:val="24"/>
        </w:rPr>
      </w:pPr>
    </w:p>
    <w:p w14:paraId="61B5B5C1" w14:textId="77777777" w:rsidR="00CA1F89" w:rsidRPr="00F5152C" w:rsidRDefault="00CA1F89" w:rsidP="00C32407">
      <w:pPr>
        <w:spacing w:after="0" w:line="360" w:lineRule="auto"/>
        <w:jc w:val="both"/>
        <w:rPr>
          <w:rFonts w:ascii="Times New Roman" w:hAnsi="Times New Roman" w:cs="Times New Roman"/>
          <w:b/>
          <w:sz w:val="24"/>
          <w:szCs w:val="24"/>
        </w:rPr>
      </w:pPr>
    </w:p>
    <w:p w14:paraId="130A9FD5" w14:textId="77777777" w:rsidR="00EC01F9" w:rsidRPr="00F5152C" w:rsidRDefault="00791BFA" w:rsidP="00624BF9">
      <w:pPr>
        <w:spacing w:after="0" w:line="360" w:lineRule="auto"/>
        <w:ind w:firstLine="1134"/>
        <w:jc w:val="both"/>
        <w:rPr>
          <w:rFonts w:ascii="Times New Roman" w:hAnsi="Times New Roman" w:cs="Times New Roman"/>
          <w:sz w:val="24"/>
          <w:szCs w:val="24"/>
        </w:rPr>
      </w:pPr>
      <w:r w:rsidRPr="00F5152C">
        <w:rPr>
          <w:rFonts w:ascii="Times New Roman" w:hAnsi="Times New Roman" w:cs="Times New Roman"/>
          <w:sz w:val="24"/>
          <w:szCs w:val="24"/>
        </w:rPr>
        <w:t xml:space="preserve"> </w:t>
      </w:r>
      <w:r w:rsidR="00830C37" w:rsidRPr="00F5152C">
        <w:rPr>
          <w:rFonts w:ascii="Times New Roman" w:hAnsi="Times New Roman" w:cs="Times New Roman"/>
          <w:sz w:val="24"/>
          <w:szCs w:val="24"/>
        </w:rPr>
        <w:t>O</w:t>
      </w:r>
      <w:r w:rsidRPr="00F5152C">
        <w:rPr>
          <w:rFonts w:ascii="Times New Roman" w:hAnsi="Times New Roman" w:cs="Times New Roman"/>
          <w:sz w:val="24"/>
          <w:szCs w:val="24"/>
        </w:rPr>
        <w:t xml:space="preserve"> especializado</w:t>
      </w:r>
      <w:r w:rsidR="00830C37" w:rsidRPr="00F5152C">
        <w:rPr>
          <w:rFonts w:ascii="Times New Roman" w:hAnsi="Times New Roman" w:cs="Times New Roman"/>
          <w:sz w:val="24"/>
          <w:szCs w:val="24"/>
        </w:rPr>
        <w:t xml:space="preserve"> mundo dos negócios </w:t>
      </w:r>
      <w:r w:rsidRPr="00F5152C">
        <w:rPr>
          <w:rFonts w:ascii="Times New Roman" w:hAnsi="Times New Roman" w:cs="Times New Roman"/>
          <w:sz w:val="24"/>
          <w:szCs w:val="24"/>
        </w:rPr>
        <w:t xml:space="preserve">exige cada vez mais a adoção de estratégias para a manutenção de empresas no mercado. A instalação e manutenção de tais empresas tem se tornado um desafio no mundo globalizado em que vivemos e a adoção de planos estratégicos se mostra primordial para o sucesso nessa empreitada.  </w:t>
      </w:r>
    </w:p>
    <w:p w14:paraId="19A26561" w14:textId="77777777" w:rsidR="00EC01F9" w:rsidRPr="00F5152C" w:rsidRDefault="00791BFA" w:rsidP="00624BF9">
      <w:pPr>
        <w:tabs>
          <w:tab w:val="left" w:pos="0"/>
        </w:tabs>
        <w:spacing w:after="0" w:line="360" w:lineRule="auto"/>
        <w:ind w:firstLine="1134"/>
        <w:jc w:val="both"/>
        <w:rPr>
          <w:rFonts w:ascii="Times New Roman" w:hAnsi="Times New Roman" w:cs="Times New Roman"/>
          <w:sz w:val="24"/>
          <w:szCs w:val="24"/>
        </w:rPr>
      </w:pPr>
      <w:r w:rsidRPr="00F5152C">
        <w:rPr>
          <w:rFonts w:ascii="Times New Roman" w:hAnsi="Times New Roman" w:cs="Times New Roman"/>
          <w:sz w:val="24"/>
          <w:szCs w:val="24"/>
        </w:rPr>
        <w:t xml:space="preserve">O denominado setor de </w:t>
      </w:r>
      <w:r w:rsidRPr="00F5152C">
        <w:rPr>
          <w:rFonts w:ascii="Times New Roman" w:hAnsi="Times New Roman" w:cs="Times New Roman"/>
          <w:i/>
          <w:sz w:val="24"/>
          <w:szCs w:val="24"/>
        </w:rPr>
        <w:t>franchising</w:t>
      </w:r>
      <w:r w:rsidRPr="00F5152C">
        <w:rPr>
          <w:rFonts w:ascii="Times New Roman" w:hAnsi="Times New Roman" w:cs="Times New Roman"/>
          <w:sz w:val="24"/>
          <w:szCs w:val="24"/>
        </w:rPr>
        <w:t xml:space="preserve"> é conhecido por um modelo ou sistema de desenvolvimento de negócios em parceria, através do qual uma empresa, com um formato já testado, concede a outra empresa o direito de utilizar a sua marca e explorar os seus produtos. Assim, se instalam as conhecidas</w:t>
      </w:r>
      <w:r w:rsidR="00EC01F9" w:rsidRPr="00F5152C">
        <w:rPr>
          <w:rFonts w:ascii="Times New Roman" w:hAnsi="Times New Roman" w:cs="Times New Roman"/>
          <w:sz w:val="24"/>
          <w:szCs w:val="24"/>
        </w:rPr>
        <w:t>,</w:t>
      </w:r>
      <w:r w:rsidRPr="00F5152C">
        <w:rPr>
          <w:rFonts w:ascii="Times New Roman" w:hAnsi="Times New Roman" w:cs="Times New Roman"/>
          <w:sz w:val="24"/>
          <w:szCs w:val="24"/>
        </w:rPr>
        <w:t xml:space="preserve"> no meio popular</w:t>
      </w:r>
      <w:r w:rsidR="00EC01F9" w:rsidRPr="00F5152C">
        <w:rPr>
          <w:rFonts w:ascii="Times New Roman" w:hAnsi="Times New Roman" w:cs="Times New Roman"/>
          <w:sz w:val="24"/>
          <w:szCs w:val="24"/>
        </w:rPr>
        <w:t>,</w:t>
      </w:r>
      <w:r w:rsidRPr="00F5152C">
        <w:rPr>
          <w:rFonts w:ascii="Times New Roman" w:hAnsi="Times New Roman" w:cs="Times New Roman"/>
          <w:sz w:val="24"/>
          <w:szCs w:val="24"/>
        </w:rPr>
        <w:t xml:space="preserve"> como franquias, através de uma contrapartida financeira, adotando-se</w:t>
      </w:r>
      <w:r w:rsidR="00EC01F9" w:rsidRPr="00F5152C">
        <w:rPr>
          <w:rFonts w:ascii="Times New Roman" w:hAnsi="Times New Roman" w:cs="Times New Roman"/>
          <w:sz w:val="24"/>
          <w:szCs w:val="24"/>
        </w:rPr>
        <w:t xml:space="preserve"> o respectivo modelo de gestão padronizado.</w:t>
      </w:r>
    </w:p>
    <w:p w14:paraId="30259282" w14:textId="4C3956BC" w:rsidR="00624BF9" w:rsidRDefault="00A10ACD" w:rsidP="00624BF9">
      <w:pPr>
        <w:tabs>
          <w:tab w:val="left" w:pos="0"/>
        </w:tabs>
        <w:spacing w:after="0" w:line="360" w:lineRule="auto"/>
        <w:ind w:firstLine="1134"/>
        <w:jc w:val="both"/>
        <w:rPr>
          <w:rFonts w:ascii="Times New Roman" w:hAnsi="Times New Roman" w:cs="Times New Roman"/>
          <w:sz w:val="24"/>
          <w:szCs w:val="24"/>
        </w:rPr>
      </w:pPr>
      <w:r w:rsidRPr="00F5152C">
        <w:rPr>
          <w:rFonts w:ascii="Times New Roman" w:hAnsi="Times New Roman" w:cs="Times New Roman"/>
          <w:sz w:val="24"/>
          <w:szCs w:val="24"/>
        </w:rPr>
        <w:t>Tal setor continua crescendo mesmo em meio à crise econômica que se tem alastrado por todo o país,</w:t>
      </w:r>
      <w:r w:rsidR="00E30F5A" w:rsidRPr="00F5152C">
        <w:rPr>
          <w:rFonts w:ascii="Times New Roman" w:hAnsi="Times New Roman" w:cs="Times New Roman"/>
          <w:sz w:val="24"/>
          <w:szCs w:val="24"/>
        </w:rPr>
        <w:t xml:space="preserve"> </w:t>
      </w:r>
      <w:r w:rsidR="00E30F5A">
        <w:rPr>
          <w:rFonts w:ascii="Times New Roman" w:hAnsi="Times New Roman" w:cs="Times New Roman"/>
          <w:sz w:val="24"/>
          <w:szCs w:val="24"/>
        </w:rPr>
        <w:t xml:space="preserve">no qual </w:t>
      </w:r>
      <w:r w:rsidRPr="00F5152C">
        <w:rPr>
          <w:rFonts w:ascii="Times New Roman" w:hAnsi="Times New Roman" w:cs="Times New Roman"/>
          <w:sz w:val="24"/>
          <w:szCs w:val="24"/>
        </w:rPr>
        <w:t xml:space="preserve">vivemos um momento de retração da economia. </w:t>
      </w:r>
      <w:r w:rsidR="009B6A00" w:rsidRPr="00F5152C">
        <w:rPr>
          <w:rFonts w:ascii="Times New Roman" w:hAnsi="Times New Roman" w:cs="Times New Roman"/>
          <w:sz w:val="24"/>
          <w:szCs w:val="24"/>
        </w:rPr>
        <w:t>Assim, ocorre a crescente busca</w:t>
      </w:r>
      <w:r w:rsidR="00EC01F9" w:rsidRPr="00F5152C">
        <w:rPr>
          <w:rFonts w:ascii="Times New Roman" w:hAnsi="Times New Roman" w:cs="Times New Roman"/>
          <w:sz w:val="24"/>
          <w:szCs w:val="24"/>
        </w:rPr>
        <w:t xml:space="preserve"> </w:t>
      </w:r>
      <w:r w:rsidR="009B6A00" w:rsidRPr="00F5152C">
        <w:rPr>
          <w:rFonts w:ascii="Times New Roman" w:hAnsi="Times New Roman" w:cs="Times New Roman"/>
          <w:sz w:val="24"/>
          <w:szCs w:val="24"/>
        </w:rPr>
        <w:t>d</w:t>
      </w:r>
      <w:r w:rsidR="00EC01F9" w:rsidRPr="00F5152C">
        <w:rPr>
          <w:rFonts w:ascii="Times New Roman" w:hAnsi="Times New Roman" w:cs="Times New Roman"/>
          <w:sz w:val="24"/>
          <w:szCs w:val="24"/>
        </w:rPr>
        <w:t>a seguran</w:t>
      </w:r>
      <w:r w:rsidR="009B6A00" w:rsidRPr="00F5152C">
        <w:rPr>
          <w:rFonts w:ascii="Times New Roman" w:hAnsi="Times New Roman" w:cs="Times New Roman"/>
          <w:sz w:val="24"/>
          <w:szCs w:val="24"/>
        </w:rPr>
        <w:t>ça e vantagens através da adoção de</w:t>
      </w:r>
      <w:r w:rsidR="00EC01F9" w:rsidRPr="00F5152C">
        <w:rPr>
          <w:rFonts w:ascii="Times New Roman" w:hAnsi="Times New Roman" w:cs="Times New Roman"/>
          <w:sz w:val="24"/>
          <w:szCs w:val="24"/>
        </w:rPr>
        <w:t xml:space="preserve"> estratégias de</w:t>
      </w:r>
      <w:r w:rsidR="00632A32" w:rsidRPr="00F5152C">
        <w:rPr>
          <w:rFonts w:ascii="Times New Roman" w:hAnsi="Times New Roman" w:cs="Times New Roman"/>
          <w:sz w:val="24"/>
          <w:szCs w:val="24"/>
        </w:rPr>
        <w:t xml:space="preserve"> </w:t>
      </w:r>
      <w:r w:rsidR="00632A32" w:rsidRPr="00F5152C">
        <w:rPr>
          <w:rFonts w:ascii="Times New Roman" w:hAnsi="Times New Roman" w:cs="Times New Roman"/>
          <w:i/>
          <w:sz w:val="24"/>
          <w:szCs w:val="24"/>
        </w:rPr>
        <w:t>f</w:t>
      </w:r>
      <w:r w:rsidR="00EC01F9" w:rsidRPr="00F5152C">
        <w:rPr>
          <w:rFonts w:ascii="Times New Roman" w:hAnsi="Times New Roman" w:cs="Times New Roman"/>
          <w:i/>
          <w:sz w:val="24"/>
          <w:szCs w:val="24"/>
        </w:rPr>
        <w:t>ranchising</w:t>
      </w:r>
      <w:r w:rsidR="00EC01F9" w:rsidRPr="00F5152C">
        <w:rPr>
          <w:rFonts w:ascii="Times New Roman" w:hAnsi="Times New Roman" w:cs="Times New Roman"/>
          <w:sz w:val="24"/>
          <w:szCs w:val="24"/>
        </w:rPr>
        <w:t xml:space="preserve"> em relação a varejos independentes. </w:t>
      </w:r>
      <w:r w:rsidRPr="00F5152C">
        <w:rPr>
          <w:rFonts w:ascii="Times New Roman" w:hAnsi="Times New Roman" w:cs="Times New Roman"/>
          <w:sz w:val="24"/>
          <w:szCs w:val="24"/>
        </w:rPr>
        <w:t xml:space="preserve"> </w:t>
      </w:r>
    </w:p>
    <w:p w14:paraId="60E481AF" w14:textId="2C725F84" w:rsidR="00F21A84" w:rsidRPr="00F5152C" w:rsidRDefault="00EC01F9" w:rsidP="00624BF9">
      <w:pPr>
        <w:tabs>
          <w:tab w:val="left" w:pos="0"/>
        </w:tabs>
        <w:spacing w:after="0" w:line="360" w:lineRule="auto"/>
        <w:ind w:firstLine="1134"/>
        <w:jc w:val="both"/>
        <w:rPr>
          <w:rFonts w:ascii="Times New Roman" w:hAnsi="Times New Roman" w:cs="Times New Roman"/>
          <w:sz w:val="24"/>
          <w:szCs w:val="24"/>
        </w:rPr>
      </w:pPr>
      <w:r w:rsidRPr="00F5152C">
        <w:rPr>
          <w:rFonts w:ascii="Times New Roman" w:hAnsi="Times New Roman" w:cs="Times New Roman"/>
          <w:sz w:val="24"/>
          <w:szCs w:val="24"/>
        </w:rPr>
        <w:t>Esta pesquisa trata sobre as evidências que possam sustentar tais vantagens, at</w:t>
      </w:r>
      <w:r w:rsidR="00DA365A" w:rsidRPr="00F5152C">
        <w:rPr>
          <w:rFonts w:ascii="Times New Roman" w:hAnsi="Times New Roman" w:cs="Times New Roman"/>
          <w:sz w:val="24"/>
          <w:szCs w:val="24"/>
        </w:rPr>
        <w:t>ravés de demonstrações</w:t>
      </w:r>
      <w:r w:rsidRPr="00F5152C">
        <w:rPr>
          <w:rFonts w:ascii="Times New Roman" w:hAnsi="Times New Roman" w:cs="Times New Roman"/>
          <w:sz w:val="24"/>
          <w:szCs w:val="24"/>
        </w:rPr>
        <w:t xml:space="preserve"> embasadas na segurança de se investir em um modelo de negócio que já deu certo. Dessa forma, destaca-se que </w:t>
      </w:r>
      <w:r w:rsidR="00CA1F89" w:rsidRPr="00F5152C">
        <w:rPr>
          <w:rFonts w:ascii="Times New Roman" w:hAnsi="Times New Roman" w:cs="Times New Roman"/>
          <w:sz w:val="24"/>
          <w:szCs w:val="24"/>
        </w:rPr>
        <w:t xml:space="preserve">o sucesso do negócio depende das habilidades e </w:t>
      </w:r>
      <w:r w:rsidRPr="00F5152C">
        <w:rPr>
          <w:rFonts w:ascii="Times New Roman" w:hAnsi="Times New Roman" w:cs="Times New Roman"/>
          <w:sz w:val="24"/>
          <w:szCs w:val="24"/>
        </w:rPr>
        <w:t xml:space="preserve">liderança do franqueado, o qual também deverá adotar estratégias para a franca expansão no mercado. </w:t>
      </w:r>
    </w:p>
    <w:p w14:paraId="394FF669" w14:textId="2C451770" w:rsidR="00341B0A" w:rsidRPr="00F5152C" w:rsidRDefault="00F21A84" w:rsidP="00624BF9">
      <w:pPr>
        <w:spacing w:after="0" w:line="360" w:lineRule="auto"/>
        <w:ind w:firstLine="1134"/>
        <w:jc w:val="both"/>
        <w:rPr>
          <w:rFonts w:ascii="Times New Roman" w:hAnsi="Times New Roman" w:cs="Times New Roman"/>
          <w:sz w:val="24"/>
          <w:szCs w:val="24"/>
        </w:rPr>
      </w:pPr>
      <w:r w:rsidRPr="00F5152C">
        <w:rPr>
          <w:rFonts w:ascii="Times New Roman" w:hAnsi="Times New Roman" w:cs="Times New Roman"/>
          <w:sz w:val="24"/>
          <w:szCs w:val="24"/>
        </w:rPr>
        <w:t>Nesse contexto, emerge a seguinte questão de pesquisa:</w:t>
      </w:r>
      <w:r w:rsidR="00341B0A" w:rsidRPr="00F5152C">
        <w:rPr>
          <w:rFonts w:ascii="Times New Roman" w:hAnsi="Times New Roman" w:cs="Times New Roman"/>
          <w:sz w:val="24"/>
          <w:szCs w:val="24"/>
        </w:rPr>
        <w:t xml:space="preserve"> </w:t>
      </w:r>
      <w:r w:rsidR="00D831C1">
        <w:rPr>
          <w:rFonts w:ascii="Times New Roman" w:hAnsi="Times New Roman" w:cs="Times New Roman"/>
          <w:sz w:val="24"/>
          <w:szCs w:val="24"/>
        </w:rPr>
        <w:t>e</w:t>
      </w:r>
      <w:r w:rsidR="00341B0A" w:rsidRPr="00F5152C">
        <w:rPr>
          <w:rFonts w:ascii="Times New Roman" w:hAnsi="Times New Roman" w:cs="Times New Roman"/>
          <w:sz w:val="24"/>
          <w:szCs w:val="24"/>
        </w:rPr>
        <w:t xml:space="preserve">xistem evidências que possam sustentar a assertiva de que há vantagens competitivas quando da utilização de uma estrutura de </w:t>
      </w:r>
      <w:r w:rsidR="00341B0A" w:rsidRPr="00D831C1">
        <w:rPr>
          <w:rFonts w:ascii="Times New Roman" w:hAnsi="Times New Roman" w:cs="Times New Roman"/>
          <w:i/>
          <w:sz w:val="24"/>
          <w:szCs w:val="24"/>
        </w:rPr>
        <w:t>franchising</w:t>
      </w:r>
      <w:r w:rsidR="00341B0A" w:rsidRPr="00F5152C">
        <w:rPr>
          <w:rFonts w:ascii="Times New Roman" w:hAnsi="Times New Roman" w:cs="Times New Roman"/>
          <w:sz w:val="24"/>
          <w:szCs w:val="24"/>
        </w:rPr>
        <w:t xml:space="preserve"> comparativamente a varejos independentes?</w:t>
      </w:r>
    </w:p>
    <w:p w14:paraId="4BACD9D5" w14:textId="77777777" w:rsidR="00CF5904" w:rsidRPr="00F5152C" w:rsidRDefault="000563C7" w:rsidP="00624BF9">
      <w:pPr>
        <w:spacing w:after="0" w:line="360" w:lineRule="auto"/>
        <w:ind w:firstLine="1134"/>
        <w:jc w:val="both"/>
        <w:rPr>
          <w:rFonts w:ascii="Times New Roman" w:hAnsi="Times New Roman" w:cs="Times New Roman"/>
          <w:sz w:val="24"/>
          <w:szCs w:val="24"/>
        </w:rPr>
      </w:pPr>
      <w:r w:rsidRPr="00F5152C">
        <w:rPr>
          <w:rFonts w:ascii="Times New Roman" w:eastAsia="Times New Roman" w:hAnsi="Times New Roman" w:cs="Times New Roman"/>
          <w:sz w:val="24"/>
          <w:szCs w:val="24"/>
          <w:lang w:eastAsia="pt-BR"/>
        </w:rPr>
        <w:t xml:space="preserve">Adota-se como hipótese de pesquisa </w:t>
      </w:r>
      <w:r w:rsidRPr="00F5152C">
        <w:rPr>
          <w:rFonts w:ascii="Times New Roman" w:hAnsi="Times New Roman" w:cs="Times New Roman"/>
          <w:sz w:val="24"/>
          <w:szCs w:val="24"/>
        </w:rPr>
        <w:t>a demonstração de que o</w:t>
      </w:r>
      <w:r w:rsidR="00CF5904" w:rsidRPr="00F5152C">
        <w:rPr>
          <w:rFonts w:ascii="Times New Roman" w:hAnsi="Times New Roman" w:cs="Times New Roman"/>
          <w:sz w:val="24"/>
          <w:szCs w:val="24"/>
        </w:rPr>
        <w:t xml:space="preserve"> investimento em franquias já consolidadas no mercado torna o investimento mais seguro e vantajoso. Investir em uma empresa que já possui o seu modelo de gestão definido pode reduzir os riscos do investimento e ainda contribuir para a fixação de lucros maiores, frente aos varejos independentes.</w:t>
      </w:r>
    </w:p>
    <w:p w14:paraId="412DA95B" w14:textId="77777777" w:rsidR="009B6A00" w:rsidRPr="00F5152C" w:rsidRDefault="00D92A2C" w:rsidP="00624BF9">
      <w:pPr>
        <w:spacing w:after="0" w:line="360" w:lineRule="auto"/>
        <w:ind w:firstLine="1134"/>
        <w:jc w:val="both"/>
        <w:rPr>
          <w:rFonts w:ascii="Times New Roman" w:hAnsi="Times New Roman" w:cs="Times New Roman"/>
          <w:sz w:val="24"/>
          <w:szCs w:val="24"/>
        </w:rPr>
      </w:pPr>
      <w:r w:rsidRPr="00F5152C">
        <w:rPr>
          <w:rFonts w:ascii="Times New Roman" w:hAnsi="Times New Roman" w:cs="Times New Roman"/>
          <w:sz w:val="24"/>
          <w:szCs w:val="24"/>
        </w:rPr>
        <w:t>O objetivo desse trabalho é a</w:t>
      </w:r>
      <w:r w:rsidR="00341B0A" w:rsidRPr="00F5152C">
        <w:rPr>
          <w:rFonts w:ascii="Times New Roman" w:hAnsi="Times New Roman" w:cs="Times New Roman"/>
          <w:sz w:val="24"/>
          <w:szCs w:val="24"/>
        </w:rPr>
        <w:t xml:space="preserve">nalisar empiricamente fundamentos que possam sustentar a assertiva de que há vantagens competitivas na utilização de formatos de </w:t>
      </w:r>
      <w:r w:rsidR="00341B0A" w:rsidRPr="00D831C1">
        <w:rPr>
          <w:rFonts w:ascii="Times New Roman" w:hAnsi="Times New Roman" w:cs="Times New Roman"/>
          <w:i/>
          <w:sz w:val="24"/>
          <w:szCs w:val="24"/>
        </w:rPr>
        <w:t>franchising</w:t>
      </w:r>
      <w:r w:rsidR="00341B0A" w:rsidRPr="00F5152C">
        <w:rPr>
          <w:rFonts w:ascii="Times New Roman" w:hAnsi="Times New Roman" w:cs="Times New Roman"/>
          <w:sz w:val="24"/>
          <w:szCs w:val="24"/>
        </w:rPr>
        <w:t xml:space="preserve"> em detrimento de lojas independentes.</w:t>
      </w:r>
    </w:p>
    <w:p w14:paraId="0FC6CDE5" w14:textId="77777777" w:rsidR="00341B0A" w:rsidRPr="00F5152C" w:rsidRDefault="00B22679" w:rsidP="00624BF9">
      <w:pPr>
        <w:spacing w:after="0" w:line="360" w:lineRule="auto"/>
        <w:ind w:firstLine="1134"/>
        <w:jc w:val="both"/>
        <w:rPr>
          <w:rFonts w:ascii="Times New Roman" w:hAnsi="Times New Roman" w:cs="Times New Roman"/>
          <w:sz w:val="24"/>
          <w:szCs w:val="24"/>
        </w:rPr>
      </w:pPr>
      <w:r w:rsidRPr="00F5152C">
        <w:rPr>
          <w:rFonts w:ascii="Times New Roman" w:hAnsi="Times New Roman" w:cs="Times New Roman"/>
          <w:sz w:val="24"/>
          <w:szCs w:val="24"/>
        </w:rPr>
        <w:t>Especificadamente, o estudo pretende</w:t>
      </w:r>
      <w:r w:rsidR="00341B0A" w:rsidRPr="00F5152C">
        <w:rPr>
          <w:rFonts w:ascii="Times New Roman" w:hAnsi="Times New Roman" w:cs="Times New Roman"/>
          <w:sz w:val="24"/>
          <w:szCs w:val="24"/>
        </w:rPr>
        <w:t>:</w:t>
      </w:r>
    </w:p>
    <w:p w14:paraId="58D588C1" w14:textId="4E6A3351" w:rsidR="00341B0A" w:rsidRPr="00F5152C" w:rsidRDefault="00341B0A" w:rsidP="00624BF9">
      <w:pPr>
        <w:pStyle w:val="PargrafodaLista"/>
        <w:numPr>
          <w:ilvl w:val="0"/>
          <w:numId w:val="3"/>
        </w:numPr>
        <w:spacing w:after="0" w:line="360" w:lineRule="auto"/>
        <w:ind w:left="1418" w:hanging="284"/>
        <w:jc w:val="both"/>
        <w:rPr>
          <w:rFonts w:ascii="Times New Roman" w:hAnsi="Times New Roman" w:cs="Times New Roman"/>
          <w:sz w:val="24"/>
          <w:szCs w:val="24"/>
        </w:rPr>
      </w:pPr>
      <w:r w:rsidRPr="00F5152C">
        <w:rPr>
          <w:rFonts w:ascii="Times New Roman" w:hAnsi="Times New Roman" w:cs="Times New Roman"/>
          <w:sz w:val="24"/>
          <w:szCs w:val="24"/>
        </w:rPr>
        <w:t>Lev</w:t>
      </w:r>
      <w:r w:rsidR="00E30F5A">
        <w:rPr>
          <w:rFonts w:ascii="Times New Roman" w:hAnsi="Times New Roman" w:cs="Times New Roman"/>
          <w:sz w:val="24"/>
          <w:szCs w:val="24"/>
        </w:rPr>
        <w:t>antar casos em fontes secundária</w:t>
      </w:r>
      <w:r w:rsidRPr="00F5152C">
        <w:rPr>
          <w:rFonts w:ascii="Times New Roman" w:hAnsi="Times New Roman" w:cs="Times New Roman"/>
          <w:sz w:val="24"/>
          <w:szCs w:val="24"/>
        </w:rPr>
        <w:t xml:space="preserve">s de empresas em formato de </w:t>
      </w:r>
      <w:r w:rsidRPr="00624BF9">
        <w:rPr>
          <w:rFonts w:ascii="Times New Roman" w:hAnsi="Times New Roman" w:cs="Times New Roman"/>
          <w:i/>
          <w:sz w:val="24"/>
          <w:szCs w:val="24"/>
        </w:rPr>
        <w:t xml:space="preserve">franchising </w:t>
      </w:r>
      <w:r w:rsidRPr="00F5152C">
        <w:rPr>
          <w:rFonts w:ascii="Times New Roman" w:hAnsi="Times New Roman" w:cs="Times New Roman"/>
          <w:sz w:val="24"/>
          <w:szCs w:val="24"/>
        </w:rPr>
        <w:t>que apresentaram crescimento mercadológico sustentável</w:t>
      </w:r>
      <w:r w:rsidR="000635A8" w:rsidRPr="00F5152C">
        <w:rPr>
          <w:rFonts w:ascii="Times New Roman" w:hAnsi="Times New Roman" w:cs="Times New Roman"/>
          <w:sz w:val="24"/>
          <w:szCs w:val="24"/>
        </w:rPr>
        <w:t>;</w:t>
      </w:r>
    </w:p>
    <w:p w14:paraId="12EC47A8" w14:textId="77777777" w:rsidR="00341B0A" w:rsidRPr="00F5152C" w:rsidRDefault="00341B0A" w:rsidP="00624BF9">
      <w:pPr>
        <w:pStyle w:val="PargrafodaLista"/>
        <w:numPr>
          <w:ilvl w:val="0"/>
          <w:numId w:val="3"/>
        </w:numPr>
        <w:spacing w:after="0" w:line="360" w:lineRule="auto"/>
        <w:ind w:left="1418" w:hanging="284"/>
        <w:jc w:val="both"/>
        <w:rPr>
          <w:rFonts w:ascii="Times New Roman" w:hAnsi="Times New Roman" w:cs="Times New Roman"/>
          <w:sz w:val="24"/>
          <w:szCs w:val="24"/>
        </w:rPr>
      </w:pPr>
      <w:r w:rsidRPr="00F5152C">
        <w:rPr>
          <w:rFonts w:ascii="Times New Roman" w:hAnsi="Times New Roman" w:cs="Times New Roman"/>
          <w:sz w:val="24"/>
          <w:szCs w:val="24"/>
        </w:rPr>
        <w:lastRenderedPageBreak/>
        <w:t xml:space="preserve">Verificar dados que sustentem a prerrogativa de vantagens econômicas e financeiras na criação de formatos de </w:t>
      </w:r>
      <w:r w:rsidRPr="00624BF9">
        <w:rPr>
          <w:rFonts w:ascii="Times New Roman" w:hAnsi="Times New Roman" w:cs="Times New Roman"/>
          <w:i/>
          <w:sz w:val="24"/>
          <w:szCs w:val="24"/>
        </w:rPr>
        <w:t>franchising</w:t>
      </w:r>
      <w:r w:rsidR="000635A8" w:rsidRPr="00F5152C">
        <w:rPr>
          <w:rFonts w:ascii="Times New Roman" w:hAnsi="Times New Roman" w:cs="Times New Roman"/>
          <w:sz w:val="24"/>
          <w:szCs w:val="24"/>
        </w:rPr>
        <w:t>;</w:t>
      </w:r>
    </w:p>
    <w:p w14:paraId="0D85AEF5" w14:textId="77777777" w:rsidR="00341B0A" w:rsidRPr="00E30F5A" w:rsidRDefault="00341B0A" w:rsidP="00624BF9">
      <w:pPr>
        <w:pStyle w:val="PargrafodaLista"/>
        <w:numPr>
          <w:ilvl w:val="0"/>
          <w:numId w:val="3"/>
        </w:numPr>
        <w:spacing w:after="0" w:line="360" w:lineRule="auto"/>
        <w:ind w:left="1418" w:hanging="284"/>
        <w:jc w:val="both"/>
        <w:rPr>
          <w:rFonts w:ascii="Times New Roman" w:hAnsi="Times New Roman" w:cs="Times New Roman"/>
          <w:sz w:val="24"/>
          <w:szCs w:val="24"/>
        </w:rPr>
      </w:pPr>
      <w:r w:rsidRPr="00F5152C">
        <w:rPr>
          <w:rFonts w:ascii="Times New Roman" w:hAnsi="Times New Roman" w:cs="Times New Roman"/>
          <w:sz w:val="24"/>
          <w:szCs w:val="24"/>
        </w:rPr>
        <w:t xml:space="preserve">Analisar se as evidências acima mencionadas garantem a assertiva de obtenção de vantagens competitivas no formato de </w:t>
      </w:r>
      <w:r w:rsidRPr="00624BF9">
        <w:rPr>
          <w:rFonts w:ascii="Times New Roman" w:hAnsi="Times New Roman" w:cs="Times New Roman"/>
          <w:i/>
          <w:sz w:val="24"/>
          <w:szCs w:val="24"/>
        </w:rPr>
        <w:t>franchising.</w:t>
      </w:r>
    </w:p>
    <w:p w14:paraId="5B3F8F6E" w14:textId="77777777" w:rsidR="00E30F5A" w:rsidRPr="00F5152C" w:rsidRDefault="00E30F5A" w:rsidP="00E30F5A">
      <w:pPr>
        <w:pStyle w:val="PargrafodaLista"/>
        <w:spacing w:after="0" w:line="360" w:lineRule="auto"/>
        <w:ind w:left="1418"/>
        <w:jc w:val="both"/>
        <w:rPr>
          <w:rFonts w:ascii="Times New Roman" w:hAnsi="Times New Roman" w:cs="Times New Roman"/>
          <w:sz w:val="24"/>
          <w:szCs w:val="24"/>
        </w:rPr>
      </w:pPr>
    </w:p>
    <w:p w14:paraId="5C95A5F3" w14:textId="77777777" w:rsidR="0068469F" w:rsidRPr="00F5152C" w:rsidRDefault="00A92A6A" w:rsidP="00624BF9">
      <w:pPr>
        <w:pStyle w:val="PargrafodaLista"/>
        <w:spacing w:after="0" w:line="360" w:lineRule="auto"/>
        <w:ind w:left="0" w:firstLine="1134"/>
        <w:jc w:val="both"/>
        <w:rPr>
          <w:rFonts w:ascii="Times New Roman" w:hAnsi="Times New Roman" w:cs="Times New Roman"/>
          <w:sz w:val="24"/>
          <w:szCs w:val="24"/>
        </w:rPr>
      </w:pPr>
      <w:r w:rsidRPr="00F5152C">
        <w:rPr>
          <w:rFonts w:ascii="Times New Roman" w:hAnsi="Times New Roman" w:cs="Times New Roman"/>
          <w:sz w:val="24"/>
          <w:szCs w:val="24"/>
        </w:rPr>
        <w:t xml:space="preserve"> </w:t>
      </w:r>
      <w:r w:rsidR="00FC38E0" w:rsidRPr="00F5152C">
        <w:rPr>
          <w:rFonts w:ascii="Times New Roman" w:hAnsi="Times New Roman" w:cs="Times New Roman"/>
          <w:sz w:val="24"/>
          <w:szCs w:val="24"/>
        </w:rPr>
        <w:t>A justificativa que levou a escolha do</w:t>
      </w:r>
      <w:r w:rsidRPr="00F5152C">
        <w:rPr>
          <w:rFonts w:ascii="Times New Roman" w:hAnsi="Times New Roman" w:cs="Times New Roman"/>
          <w:sz w:val="24"/>
          <w:szCs w:val="24"/>
        </w:rPr>
        <w:t xml:space="preserve"> tema em questão se relaciona com a nítida relevância do assunto na conjuntura atual do país, o qual atravessa um</w:t>
      </w:r>
      <w:r w:rsidR="0068469F" w:rsidRPr="00F5152C">
        <w:rPr>
          <w:rFonts w:ascii="Times New Roman" w:hAnsi="Times New Roman" w:cs="Times New Roman"/>
          <w:sz w:val="24"/>
          <w:szCs w:val="24"/>
        </w:rPr>
        <w:t xml:space="preserve"> marcante</w:t>
      </w:r>
      <w:r w:rsidRPr="00F5152C">
        <w:rPr>
          <w:rFonts w:ascii="Times New Roman" w:hAnsi="Times New Roman" w:cs="Times New Roman"/>
          <w:sz w:val="24"/>
          <w:szCs w:val="24"/>
        </w:rPr>
        <w:t xml:space="preserve"> momento de retração da economia. Assim, </w:t>
      </w:r>
      <w:r w:rsidR="0068469F" w:rsidRPr="00F5152C">
        <w:rPr>
          <w:rFonts w:ascii="Times New Roman" w:hAnsi="Times New Roman" w:cs="Times New Roman"/>
          <w:sz w:val="24"/>
          <w:szCs w:val="24"/>
        </w:rPr>
        <w:t>o estudo se mostra de suma importância para os interessados no tema e até mesmo para os empresários que</w:t>
      </w:r>
      <w:r w:rsidR="0042616B" w:rsidRPr="00F5152C">
        <w:rPr>
          <w:rFonts w:ascii="Times New Roman" w:hAnsi="Times New Roman" w:cs="Times New Roman"/>
          <w:sz w:val="24"/>
          <w:szCs w:val="24"/>
        </w:rPr>
        <w:t xml:space="preserve"> pretenda</w:t>
      </w:r>
      <w:r w:rsidR="0068469F" w:rsidRPr="00F5152C">
        <w:rPr>
          <w:rFonts w:ascii="Times New Roman" w:hAnsi="Times New Roman" w:cs="Times New Roman"/>
          <w:sz w:val="24"/>
          <w:szCs w:val="24"/>
        </w:rPr>
        <w:t xml:space="preserve">m adotar o sistema de </w:t>
      </w:r>
      <w:r w:rsidR="0068469F" w:rsidRPr="00D831C1">
        <w:rPr>
          <w:rFonts w:ascii="Times New Roman" w:hAnsi="Times New Roman" w:cs="Times New Roman"/>
          <w:i/>
          <w:sz w:val="24"/>
          <w:szCs w:val="24"/>
        </w:rPr>
        <w:t>Franchising</w:t>
      </w:r>
      <w:r w:rsidR="0068469F" w:rsidRPr="00F5152C">
        <w:rPr>
          <w:rFonts w:ascii="Times New Roman" w:hAnsi="Times New Roman" w:cs="Times New Roman"/>
          <w:sz w:val="24"/>
          <w:szCs w:val="24"/>
        </w:rPr>
        <w:t xml:space="preserve"> no mercado nacional, demonstrando todo o processo de funcionamento de franquias no Brasil.</w:t>
      </w:r>
    </w:p>
    <w:p w14:paraId="740C36E9" w14:textId="77777777" w:rsidR="00073D88" w:rsidRPr="00F5152C" w:rsidRDefault="0068469F" w:rsidP="00624BF9">
      <w:pPr>
        <w:pStyle w:val="PargrafodaLista"/>
        <w:spacing w:after="0" w:line="360" w:lineRule="auto"/>
        <w:ind w:left="0" w:firstLine="1134"/>
        <w:jc w:val="both"/>
        <w:rPr>
          <w:rFonts w:ascii="Times New Roman" w:hAnsi="Times New Roman" w:cs="Times New Roman"/>
          <w:sz w:val="24"/>
          <w:szCs w:val="24"/>
        </w:rPr>
      </w:pPr>
      <w:r w:rsidRPr="00F5152C">
        <w:rPr>
          <w:rFonts w:ascii="Times New Roman" w:hAnsi="Times New Roman" w:cs="Times New Roman"/>
          <w:sz w:val="24"/>
          <w:szCs w:val="24"/>
        </w:rPr>
        <w:t xml:space="preserve">Ademais, o desenvolvimento desse trabalho se deu como forma a aprofundar o conhecimento do tema, objetivando contribuir para a real implementação e, em larga escala, do sistema de </w:t>
      </w:r>
      <w:r w:rsidRPr="00F5152C">
        <w:rPr>
          <w:rFonts w:ascii="Times New Roman" w:hAnsi="Times New Roman" w:cs="Times New Roman"/>
          <w:i/>
          <w:sz w:val="24"/>
          <w:szCs w:val="24"/>
        </w:rPr>
        <w:t>Franchising</w:t>
      </w:r>
      <w:r w:rsidRPr="00F5152C">
        <w:rPr>
          <w:rFonts w:ascii="Times New Roman" w:hAnsi="Times New Roman" w:cs="Times New Roman"/>
          <w:sz w:val="24"/>
          <w:szCs w:val="24"/>
        </w:rPr>
        <w:t xml:space="preserve"> em nosso país, como forma de contribuir para a economia brasileira. </w:t>
      </w:r>
      <w:r w:rsidR="0042616B" w:rsidRPr="00F5152C">
        <w:rPr>
          <w:rFonts w:ascii="Times New Roman" w:hAnsi="Times New Roman" w:cs="Times New Roman"/>
          <w:sz w:val="24"/>
          <w:szCs w:val="24"/>
        </w:rPr>
        <w:t>O trabalho, ainda, se mostra imprescindível para o estudo de tal sistema para a minha formação acadêmica e profissional, contribuindo para alavancar meus conhecimentos em tal área de estudos.</w:t>
      </w:r>
    </w:p>
    <w:p w14:paraId="13A38E78" w14:textId="77777777" w:rsidR="00073D88" w:rsidRPr="00F5152C" w:rsidRDefault="00F4503C" w:rsidP="00624BF9">
      <w:pPr>
        <w:spacing w:after="0" w:line="360" w:lineRule="auto"/>
        <w:ind w:firstLine="1134"/>
        <w:jc w:val="both"/>
        <w:rPr>
          <w:rFonts w:ascii="Times New Roman" w:hAnsi="Times New Roman" w:cs="Times New Roman"/>
          <w:sz w:val="24"/>
          <w:szCs w:val="24"/>
        </w:rPr>
      </w:pPr>
      <w:r w:rsidRPr="00F5152C">
        <w:rPr>
          <w:rFonts w:ascii="Times New Roman" w:hAnsi="Times New Roman" w:cs="Times New Roman"/>
          <w:sz w:val="24"/>
          <w:szCs w:val="24"/>
        </w:rPr>
        <w:t xml:space="preserve">Segundo Daiane de David (2016), investir em uma franquia é investir em um produto já testado com sucesso e contar com suporte técnico e de gestão constante. Quem não tem experiência e quer abrir um negócio em um contexto mais difícil como o brasileiro, acaba sendo muito beneficiado por esse sistema. Assim, começar um negócio do zero requer muito mais experiência e energia se comparado a assumir uma franquia com uma marca já consolidada e validada, e tendo acesso a um </w:t>
      </w:r>
      <w:r w:rsidRPr="00F5152C">
        <w:rPr>
          <w:rFonts w:ascii="Times New Roman" w:hAnsi="Times New Roman" w:cs="Times New Roman"/>
          <w:i/>
          <w:sz w:val="24"/>
          <w:szCs w:val="24"/>
        </w:rPr>
        <w:t>know-how</w:t>
      </w:r>
      <w:r w:rsidRPr="00F5152C">
        <w:rPr>
          <w:rFonts w:ascii="Times New Roman" w:hAnsi="Times New Roman" w:cs="Times New Roman"/>
          <w:sz w:val="24"/>
          <w:szCs w:val="24"/>
        </w:rPr>
        <w:t xml:space="preserve"> já formatado.</w:t>
      </w:r>
    </w:p>
    <w:p w14:paraId="049D54F5" w14:textId="5D369F24" w:rsidR="00CF5904" w:rsidRPr="00F5152C" w:rsidRDefault="00CF5904" w:rsidP="00624BF9">
      <w:pPr>
        <w:spacing w:after="0" w:line="360" w:lineRule="auto"/>
        <w:ind w:firstLine="1134"/>
        <w:jc w:val="both"/>
        <w:rPr>
          <w:rFonts w:ascii="Times New Roman" w:hAnsi="Times New Roman" w:cs="Times New Roman"/>
          <w:sz w:val="24"/>
          <w:szCs w:val="24"/>
        </w:rPr>
      </w:pPr>
      <w:r w:rsidRPr="00F5152C">
        <w:rPr>
          <w:rFonts w:ascii="Times New Roman" w:hAnsi="Times New Roman" w:cs="Times New Roman"/>
          <w:sz w:val="24"/>
          <w:szCs w:val="24"/>
        </w:rPr>
        <w:t xml:space="preserve">Indubitavelmente, </w:t>
      </w:r>
      <w:r w:rsidR="00632A32" w:rsidRPr="00F5152C">
        <w:rPr>
          <w:rFonts w:ascii="Times New Roman" w:hAnsi="Times New Roman" w:cs="Times New Roman"/>
          <w:sz w:val="24"/>
          <w:szCs w:val="24"/>
        </w:rPr>
        <w:t>o sistema de f</w:t>
      </w:r>
      <w:r w:rsidR="00B33438" w:rsidRPr="00F5152C">
        <w:rPr>
          <w:rFonts w:ascii="Times New Roman" w:hAnsi="Times New Roman" w:cs="Times New Roman"/>
          <w:sz w:val="24"/>
          <w:szCs w:val="24"/>
        </w:rPr>
        <w:t>ranchising se mostra mais seguro e vantajoso frente à adoção de v</w:t>
      </w:r>
      <w:r w:rsidR="00E30F5A">
        <w:rPr>
          <w:rFonts w:ascii="Times New Roman" w:hAnsi="Times New Roman" w:cs="Times New Roman"/>
          <w:sz w:val="24"/>
          <w:szCs w:val="24"/>
        </w:rPr>
        <w:t>arejos independentes. A adoção do</w:t>
      </w:r>
      <w:r w:rsidR="00B33438" w:rsidRPr="00F5152C">
        <w:rPr>
          <w:rFonts w:ascii="Times New Roman" w:hAnsi="Times New Roman" w:cs="Times New Roman"/>
          <w:sz w:val="24"/>
          <w:szCs w:val="24"/>
        </w:rPr>
        <w:t xml:space="preserve"> referido sistema se mostra ainda mais relevante no momento da abertura de um</w:t>
      </w:r>
      <w:r w:rsidR="003C148E" w:rsidRPr="00F5152C">
        <w:rPr>
          <w:rFonts w:ascii="Times New Roman" w:hAnsi="Times New Roman" w:cs="Times New Roman"/>
          <w:sz w:val="24"/>
          <w:szCs w:val="24"/>
        </w:rPr>
        <w:t xml:space="preserve"> negócio, já que a entrada na área administrativa </w:t>
      </w:r>
      <w:r w:rsidR="00B33438" w:rsidRPr="00F5152C">
        <w:rPr>
          <w:rFonts w:ascii="Times New Roman" w:hAnsi="Times New Roman" w:cs="Times New Roman"/>
          <w:sz w:val="24"/>
          <w:szCs w:val="24"/>
        </w:rPr>
        <w:t xml:space="preserve">exige uma posição enérgica e altamente estratégica, o que pode ser </w:t>
      </w:r>
      <w:r w:rsidR="00AB6B7C" w:rsidRPr="00F5152C">
        <w:rPr>
          <w:rFonts w:ascii="Times New Roman" w:hAnsi="Times New Roman" w:cs="Times New Roman"/>
          <w:sz w:val="24"/>
          <w:szCs w:val="24"/>
        </w:rPr>
        <w:t xml:space="preserve">mais facilmente obtido através do investimento em um sistema de franquias. </w:t>
      </w:r>
      <w:r w:rsidR="00B33438" w:rsidRPr="00F5152C">
        <w:rPr>
          <w:rFonts w:ascii="Times New Roman" w:hAnsi="Times New Roman" w:cs="Times New Roman"/>
          <w:sz w:val="24"/>
          <w:szCs w:val="24"/>
        </w:rPr>
        <w:t xml:space="preserve"> </w:t>
      </w:r>
    </w:p>
    <w:p w14:paraId="22D0F9CC" w14:textId="77777777" w:rsidR="00380D00" w:rsidRPr="00F5152C" w:rsidRDefault="00380D00" w:rsidP="00C32407">
      <w:pPr>
        <w:spacing w:after="160" w:line="259" w:lineRule="auto"/>
        <w:jc w:val="both"/>
        <w:rPr>
          <w:rFonts w:ascii="Times New Roman" w:hAnsi="Times New Roman" w:cs="Times New Roman"/>
          <w:b/>
          <w:sz w:val="24"/>
          <w:szCs w:val="24"/>
        </w:rPr>
      </w:pPr>
      <w:r w:rsidRPr="00F5152C">
        <w:rPr>
          <w:rFonts w:ascii="Times New Roman" w:hAnsi="Times New Roman" w:cs="Times New Roman"/>
          <w:b/>
          <w:sz w:val="24"/>
          <w:szCs w:val="24"/>
        </w:rPr>
        <w:br w:type="page"/>
      </w:r>
    </w:p>
    <w:p w14:paraId="460BC2D4" w14:textId="1028A269" w:rsidR="00341B0A" w:rsidRPr="00F5152C" w:rsidRDefault="0094224C" w:rsidP="00624BF9">
      <w:pPr>
        <w:pStyle w:val="PargrafodaLista"/>
        <w:numPr>
          <w:ilvl w:val="0"/>
          <w:numId w:val="4"/>
        </w:num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lastRenderedPageBreak/>
        <w:t>FUNDAMENTAÇÃO TEÓRICA</w:t>
      </w:r>
      <w:r w:rsidR="00341B0A" w:rsidRPr="00F5152C">
        <w:rPr>
          <w:rFonts w:ascii="Times New Roman" w:hAnsi="Times New Roman" w:cs="Times New Roman"/>
          <w:b/>
          <w:sz w:val="24"/>
          <w:szCs w:val="24"/>
        </w:rPr>
        <w:t>:</w:t>
      </w:r>
    </w:p>
    <w:p w14:paraId="4C3E0FF0" w14:textId="77777777" w:rsidR="00B22679" w:rsidRDefault="00B22679" w:rsidP="00C32407">
      <w:pPr>
        <w:pStyle w:val="PargrafodaLista"/>
        <w:spacing w:after="0" w:line="360" w:lineRule="auto"/>
        <w:jc w:val="both"/>
        <w:rPr>
          <w:rFonts w:ascii="Times New Roman" w:eastAsia="Times New Roman" w:hAnsi="Times New Roman" w:cs="Times New Roman"/>
          <w:color w:val="000000" w:themeColor="text1"/>
          <w:sz w:val="24"/>
          <w:szCs w:val="24"/>
          <w:lang w:eastAsia="pt-BR"/>
        </w:rPr>
      </w:pPr>
    </w:p>
    <w:p w14:paraId="01631442" w14:textId="77777777" w:rsidR="00624BF9" w:rsidRPr="00F5152C" w:rsidRDefault="00624BF9" w:rsidP="00C32407">
      <w:pPr>
        <w:pStyle w:val="PargrafodaLista"/>
        <w:spacing w:after="0" w:line="360" w:lineRule="auto"/>
        <w:jc w:val="both"/>
        <w:rPr>
          <w:rFonts w:ascii="Times New Roman" w:eastAsia="Times New Roman" w:hAnsi="Times New Roman" w:cs="Times New Roman"/>
          <w:color w:val="000000" w:themeColor="text1"/>
          <w:sz w:val="24"/>
          <w:szCs w:val="24"/>
          <w:lang w:eastAsia="pt-BR"/>
        </w:rPr>
      </w:pPr>
    </w:p>
    <w:p w14:paraId="03F64AA0" w14:textId="77777777" w:rsidR="00B22679" w:rsidRPr="00F5152C" w:rsidRDefault="00B22679" w:rsidP="00CF408C">
      <w:pPr>
        <w:spacing w:after="0" w:line="360" w:lineRule="auto"/>
        <w:ind w:firstLine="1134"/>
        <w:jc w:val="both"/>
        <w:rPr>
          <w:rFonts w:ascii="Times New Roman" w:eastAsia="Times New Roman" w:hAnsi="Times New Roman" w:cs="Times New Roman"/>
          <w:color w:val="000000" w:themeColor="text1"/>
          <w:sz w:val="24"/>
          <w:szCs w:val="24"/>
          <w:lang w:eastAsia="pt-BR"/>
        </w:rPr>
      </w:pPr>
      <w:r w:rsidRPr="00F5152C">
        <w:rPr>
          <w:rFonts w:ascii="Times New Roman" w:hAnsi="Times New Roman" w:cs="Times New Roman"/>
          <w:sz w:val="24"/>
          <w:szCs w:val="24"/>
        </w:rPr>
        <w:t>Este tópico pretende ser preenchido com informações e conceitos já preconizados por diferentes autores</w:t>
      </w:r>
      <w:r w:rsidR="005D6EC0" w:rsidRPr="00F5152C">
        <w:rPr>
          <w:rFonts w:ascii="Times New Roman" w:hAnsi="Times New Roman" w:cs="Times New Roman"/>
          <w:sz w:val="24"/>
          <w:szCs w:val="24"/>
        </w:rPr>
        <w:t xml:space="preserve"> e estudos, </w:t>
      </w:r>
      <w:r w:rsidRPr="00F5152C">
        <w:rPr>
          <w:rFonts w:ascii="Times New Roman" w:hAnsi="Times New Roman" w:cs="Times New Roman"/>
          <w:sz w:val="24"/>
          <w:szCs w:val="24"/>
        </w:rPr>
        <w:t xml:space="preserve">que </w:t>
      </w:r>
      <w:r w:rsidR="005D6EC0" w:rsidRPr="00F5152C">
        <w:rPr>
          <w:rFonts w:ascii="Times New Roman" w:hAnsi="Times New Roman" w:cs="Times New Roman"/>
          <w:sz w:val="24"/>
          <w:szCs w:val="24"/>
        </w:rPr>
        <w:t>servirão como referencial teórico</w:t>
      </w:r>
      <w:r w:rsidRPr="00F5152C">
        <w:rPr>
          <w:rFonts w:ascii="Times New Roman" w:hAnsi="Times New Roman" w:cs="Times New Roman"/>
          <w:sz w:val="24"/>
          <w:szCs w:val="24"/>
        </w:rPr>
        <w:t xml:space="preserve"> para este estudo investigatório</w:t>
      </w:r>
      <w:r w:rsidRPr="00F5152C">
        <w:rPr>
          <w:rFonts w:ascii="Times New Roman" w:eastAsia="Times New Roman" w:hAnsi="Times New Roman" w:cs="Times New Roman"/>
          <w:color w:val="000000" w:themeColor="text1"/>
          <w:sz w:val="24"/>
          <w:szCs w:val="24"/>
          <w:lang w:eastAsia="pt-BR"/>
        </w:rPr>
        <w:t>.</w:t>
      </w:r>
    </w:p>
    <w:p w14:paraId="2BA90B78" w14:textId="77777777" w:rsidR="009504FC" w:rsidRPr="009504FC" w:rsidRDefault="009504FC" w:rsidP="00C32407">
      <w:pPr>
        <w:spacing w:after="0" w:line="360" w:lineRule="auto"/>
        <w:ind w:firstLine="1134"/>
        <w:jc w:val="both"/>
        <w:rPr>
          <w:rFonts w:ascii="Times New Roman" w:hAnsi="Times New Roman" w:cs="Times New Roman"/>
          <w:i/>
          <w:sz w:val="24"/>
          <w:szCs w:val="24"/>
        </w:rPr>
      </w:pPr>
    </w:p>
    <w:p w14:paraId="57229994" w14:textId="77777777" w:rsidR="00341B0A" w:rsidRPr="00F5152C" w:rsidRDefault="00341B0A" w:rsidP="00C32407">
      <w:pPr>
        <w:pStyle w:val="PargrafodaLista"/>
        <w:numPr>
          <w:ilvl w:val="1"/>
          <w:numId w:val="4"/>
        </w:numPr>
        <w:spacing w:after="0" w:line="360" w:lineRule="auto"/>
        <w:ind w:left="0" w:firstLine="0"/>
        <w:jc w:val="both"/>
        <w:rPr>
          <w:rFonts w:ascii="Times New Roman" w:hAnsi="Times New Roman" w:cs="Times New Roman"/>
          <w:b/>
          <w:sz w:val="24"/>
          <w:szCs w:val="24"/>
        </w:rPr>
      </w:pPr>
      <w:r w:rsidRPr="00F5152C">
        <w:rPr>
          <w:rFonts w:ascii="Times New Roman" w:hAnsi="Times New Roman" w:cs="Times New Roman"/>
          <w:b/>
          <w:sz w:val="24"/>
          <w:szCs w:val="24"/>
        </w:rPr>
        <w:t>Estratégias de crescimento empresaria</w:t>
      </w:r>
      <w:r w:rsidR="00A73FF8" w:rsidRPr="00F5152C">
        <w:rPr>
          <w:rFonts w:ascii="Times New Roman" w:hAnsi="Times New Roman" w:cs="Times New Roman"/>
          <w:b/>
          <w:sz w:val="24"/>
          <w:szCs w:val="24"/>
        </w:rPr>
        <w:t>l</w:t>
      </w:r>
    </w:p>
    <w:p w14:paraId="656AB1E2" w14:textId="77777777" w:rsidR="00D92A2C" w:rsidRPr="00F5152C" w:rsidRDefault="00D92A2C" w:rsidP="00C32407">
      <w:pPr>
        <w:spacing w:after="0" w:line="360" w:lineRule="auto"/>
        <w:ind w:firstLine="1134"/>
        <w:jc w:val="both"/>
        <w:rPr>
          <w:rFonts w:ascii="Times New Roman" w:hAnsi="Times New Roman" w:cs="Times New Roman"/>
          <w:sz w:val="24"/>
          <w:szCs w:val="24"/>
        </w:rPr>
      </w:pPr>
    </w:p>
    <w:p w14:paraId="1AF8DFE5" w14:textId="42731B6A" w:rsidR="007D1757" w:rsidRPr="00CF408C" w:rsidRDefault="007D1757" w:rsidP="00CF408C">
      <w:pPr>
        <w:spacing w:after="0" w:line="360" w:lineRule="auto"/>
        <w:ind w:firstLine="1134"/>
        <w:jc w:val="both"/>
        <w:rPr>
          <w:rFonts w:ascii="Times New Roman" w:hAnsi="Times New Roman" w:cs="Times New Roman"/>
          <w:sz w:val="24"/>
          <w:szCs w:val="24"/>
        </w:rPr>
      </w:pPr>
      <w:r w:rsidRPr="00CF408C">
        <w:rPr>
          <w:rFonts w:ascii="Times New Roman" w:hAnsi="Times New Roman" w:cs="Times New Roman"/>
          <w:sz w:val="24"/>
          <w:szCs w:val="24"/>
        </w:rPr>
        <w:t xml:space="preserve">Hitt </w:t>
      </w:r>
      <w:r w:rsidRPr="00CF408C">
        <w:rPr>
          <w:rFonts w:ascii="Times New Roman" w:hAnsi="Times New Roman" w:cs="Times New Roman"/>
          <w:i/>
          <w:sz w:val="24"/>
          <w:szCs w:val="24"/>
        </w:rPr>
        <w:t>et. al</w:t>
      </w:r>
      <w:r w:rsidRPr="00CF408C">
        <w:rPr>
          <w:rFonts w:ascii="Times New Roman" w:hAnsi="Times New Roman" w:cs="Times New Roman"/>
          <w:sz w:val="24"/>
          <w:szCs w:val="24"/>
        </w:rPr>
        <w:t xml:space="preserve"> (200</w:t>
      </w:r>
      <w:r w:rsidR="00E8572E">
        <w:rPr>
          <w:rFonts w:ascii="Times New Roman" w:hAnsi="Times New Roman" w:cs="Times New Roman"/>
          <w:sz w:val="24"/>
          <w:szCs w:val="24"/>
        </w:rPr>
        <w:t>5</w:t>
      </w:r>
      <w:r w:rsidRPr="00CF408C">
        <w:rPr>
          <w:rFonts w:ascii="Times New Roman" w:hAnsi="Times New Roman" w:cs="Times New Roman"/>
          <w:sz w:val="24"/>
          <w:szCs w:val="24"/>
        </w:rPr>
        <w:t>), define estratégia como “conjunto integrado e coordenado de compromissos e ações, cujo objetivo é explorar as competências essenciais e alcançar uma vantagem competitiva”. Por meio da ordenação, integração e alocação de recursos, capacidades e competências, a empresa direciona esforços em busca de um objetivo que está vinculado à sua missão, ponderando as diversas variáveis que a circundam como mercado, cliente, economia, entre outras.</w:t>
      </w:r>
    </w:p>
    <w:p w14:paraId="49371340" w14:textId="6790A230" w:rsidR="00341B0A" w:rsidRPr="00CF408C" w:rsidRDefault="00055C09" w:rsidP="00CF408C">
      <w:pPr>
        <w:spacing w:after="0" w:line="360" w:lineRule="auto"/>
        <w:ind w:firstLine="1134"/>
        <w:jc w:val="both"/>
        <w:rPr>
          <w:rFonts w:ascii="Times New Roman" w:hAnsi="Times New Roman" w:cs="Times New Roman"/>
          <w:sz w:val="24"/>
          <w:szCs w:val="24"/>
        </w:rPr>
      </w:pPr>
      <w:r w:rsidRPr="00CF408C">
        <w:rPr>
          <w:rFonts w:ascii="Times New Roman" w:hAnsi="Times New Roman" w:cs="Times New Roman"/>
          <w:sz w:val="24"/>
          <w:szCs w:val="24"/>
        </w:rPr>
        <w:t xml:space="preserve">De acordo com </w:t>
      </w:r>
      <w:r w:rsidR="0094224C" w:rsidRPr="00CF408C">
        <w:rPr>
          <w:rFonts w:ascii="Times New Roman" w:hAnsi="Times New Roman" w:cs="Times New Roman"/>
          <w:sz w:val="24"/>
          <w:szCs w:val="24"/>
        </w:rPr>
        <w:t>Alday</w:t>
      </w:r>
      <w:r w:rsidRPr="00CF408C">
        <w:rPr>
          <w:rFonts w:ascii="Times New Roman" w:hAnsi="Times New Roman" w:cs="Times New Roman"/>
          <w:sz w:val="24"/>
          <w:szCs w:val="24"/>
        </w:rPr>
        <w:t xml:space="preserve"> (200</w:t>
      </w:r>
      <w:r w:rsidR="009577C6">
        <w:rPr>
          <w:rFonts w:ascii="Times New Roman" w:hAnsi="Times New Roman" w:cs="Times New Roman"/>
          <w:sz w:val="24"/>
          <w:szCs w:val="24"/>
        </w:rPr>
        <w:t>0</w:t>
      </w:r>
      <w:r w:rsidRPr="00CF408C">
        <w:rPr>
          <w:rFonts w:ascii="Times New Roman" w:hAnsi="Times New Roman" w:cs="Times New Roman"/>
          <w:sz w:val="24"/>
          <w:szCs w:val="24"/>
        </w:rPr>
        <w:t xml:space="preserve">), </w:t>
      </w:r>
      <w:r w:rsidR="0089297E">
        <w:rPr>
          <w:rFonts w:ascii="Times New Roman" w:hAnsi="Times New Roman" w:cs="Times New Roman"/>
          <w:sz w:val="24"/>
          <w:szCs w:val="24"/>
        </w:rPr>
        <w:t>a escolha de uma estratégia de crescimento deve estar vinculada ao aumento de vendas ou até da participação de mercado da empresa, o qual, consequentemente, irão propiciar um aumento do valor da empresa no mercado. O autor destaca ainda que não há uma formula especifica para atingir o crescimento, mas que há várias maneiras de atingi-lo.</w:t>
      </w:r>
    </w:p>
    <w:p w14:paraId="6ACEAC56" w14:textId="195017CD" w:rsidR="00FA134B" w:rsidRPr="00CF408C" w:rsidRDefault="000635A8" w:rsidP="00CF408C">
      <w:pPr>
        <w:spacing w:after="0" w:line="360" w:lineRule="auto"/>
        <w:ind w:firstLine="1134"/>
        <w:jc w:val="both"/>
        <w:rPr>
          <w:rFonts w:ascii="Times New Roman" w:hAnsi="Times New Roman" w:cs="Times New Roman"/>
          <w:sz w:val="24"/>
          <w:szCs w:val="24"/>
        </w:rPr>
      </w:pPr>
      <w:r w:rsidRPr="00CF408C">
        <w:rPr>
          <w:rFonts w:ascii="Times New Roman" w:hAnsi="Times New Roman" w:cs="Times New Roman"/>
          <w:sz w:val="24"/>
          <w:szCs w:val="24"/>
        </w:rPr>
        <w:t xml:space="preserve">Assim, o </w:t>
      </w:r>
      <w:r w:rsidR="00A73FF8" w:rsidRPr="00CF408C">
        <w:rPr>
          <w:rFonts w:ascii="Times New Roman" w:hAnsi="Times New Roman" w:cs="Times New Roman"/>
          <w:sz w:val="24"/>
          <w:szCs w:val="24"/>
        </w:rPr>
        <w:t>crescimento interno ocorre quando há aumento da capacidade de produção, da</w:t>
      </w:r>
      <w:r w:rsidR="00FA134B" w:rsidRPr="00CF408C">
        <w:rPr>
          <w:rFonts w:ascii="Times New Roman" w:hAnsi="Times New Roman" w:cs="Times New Roman"/>
          <w:sz w:val="24"/>
          <w:szCs w:val="24"/>
        </w:rPr>
        <w:t xml:space="preserve"> força de trabalho e das vendas, podendo incidir dentro de um mesmo negócio ou com a criação de novos negócios tendo como objetivo a preservação da cultura organizacional, eficiência, qualidade e imagem do negócio e </w:t>
      </w:r>
      <w:r w:rsidR="000B7766" w:rsidRPr="00CF408C">
        <w:rPr>
          <w:rFonts w:ascii="Times New Roman" w:hAnsi="Times New Roman" w:cs="Times New Roman"/>
          <w:sz w:val="24"/>
          <w:szCs w:val="24"/>
        </w:rPr>
        <w:t>tem como desvantagem o aumento dos</w:t>
      </w:r>
      <w:r w:rsidR="00FA134B" w:rsidRPr="00CF408C">
        <w:rPr>
          <w:rFonts w:ascii="Times New Roman" w:hAnsi="Times New Roman" w:cs="Times New Roman"/>
          <w:sz w:val="24"/>
          <w:szCs w:val="24"/>
        </w:rPr>
        <w:t xml:space="preserve"> custos </w:t>
      </w:r>
      <w:r w:rsidR="000B7766" w:rsidRPr="00CF408C">
        <w:rPr>
          <w:rFonts w:ascii="Times New Roman" w:hAnsi="Times New Roman" w:cs="Times New Roman"/>
          <w:sz w:val="24"/>
          <w:szCs w:val="24"/>
        </w:rPr>
        <w:t xml:space="preserve">burocráticos e de gestão que acompanham o crescimento </w:t>
      </w:r>
      <w:r w:rsidR="00FA134B" w:rsidRPr="00CF408C">
        <w:rPr>
          <w:rFonts w:ascii="Times New Roman" w:hAnsi="Times New Roman" w:cs="Times New Roman"/>
          <w:sz w:val="24"/>
          <w:szCs w:val="24"/>
        </w:rPr>
        <w:t>(WRIGHT</w:t>
      </w:r>
      <w:r w:rsidR="002A004F">
        <w:rPr>
          <w:rFonts w:ascii="Times New Roman" w:hAnsi="Times New Roman" w:cs="Times New Roman"/>
          <w:sz w:val="24"/>
          <w:szCs w:val="24"/>
        </w:rPr>
        <w:t xml:space="preserve"> e GRACE, 2011 </w:t>
      </w:r>
      <w:r w:rsidR="002A004F">
        <w:rPr>
          <w:rFonts w:ascii="Times New Roman" w:hAnsi="Times New Roman" w:cs="Times New Roman"/>
          <w:i/>
          <w:sz w:val="24"/>
          <w:szCs w:val="24"/>
        </w:rPr>
        <w:t>apud</w:t>
      </w:r>
      <w:r w:rsidR="00424FE0" w:rsidRPr="00CF408C">
        <w:rPr>
          <w:rFonts w:ascii="Times New Roman" w:hAnsi="Times New Roman" w:cs="Times New Roman"/>
          <w:sz w:val="24"/>
          <w:szCs w:val="24"/>
        </w:rPr>
        <w:t>.</w:t>
      </w:r>
      <w:r w:rsidR="002A004F">
        <w:rPr>
          <w:rFonts w:ascii="Times New Roman" w:hAnsi="Times New Roman" w:cs="Times New Roman"/>
          <w:sz w:val="24"/>
          <w:szCs w:val="24"/>
        </w:rPr>
        <w:t xml:space="preserve"> DANTAS </w:t>
      </w:r>
      <w:r w:rsidR="002A004F">
        <w:rPr>
          <w:rFonts w:ascii="Times New Roman" w:hAnsi="Times New Roman" w:cs="Times New Roman"/>
          <w:i/>
          <w:sz w:val="24"/>
          <w:szCs w:val="24"/>
        </w:rPr>
        <w:t>et al</w:t>
      </w:r>
      <w:r w:rsidR="00FA134B" w:rsidRPr="00CF408C">
        <w:rPr>
          <w:rFonts w:ascii="Times New Roman" w:hAnsi="Times New Roman" w:cs="Times New Roman"/>
          <w:sz w:val="24"/>
          <w:szCs w:val="24"/>
        </w:rPr>
        <w:t xml:space="preserve"> 201</w:t>
      </w:r>
      <w:r w:rsidR="002A004F">
        <w:rPr>
          <w:rFonts w:ascii="Times New Roman" w:hAnsi="Times New Roman" w:cs="Times New Roman"/>
          <w:sz w:val="24"/>
          <w:szCs w:val="24"/>
        </w:rPr>
        <w:t>3</w:t>
      </w:r>
      <w:r w:rsidR="00FA134B" w:rsidRPr="00CF408C">
        <w:rPr>
          <w:rFonts w:ascii="Times New Roman" w:hAnsi="Times New Roman" w:cs="Times New Roman"/>
          <w:sz w:val="24"/>
          <w:szCs w:val="24"/>
        </w:rPr>
        <w:t>).</w:t>
      </w:r>
    </w:p>
    <w:p w14:paraId="1C055C37" w14:textId="15B650B0" w:rsidR="006A1657" w:rsidRPr="00CF408C" w:rsidRDefault="006A1657" w:rsidP="00CF408C">
      <w:pPr>
        <w:spacing w:after="0" w:line="360" w:lineRule="auto"/>
        <w:ind w:firstLine="1134"/>
        <w:jc w:val="both"/>
        <w:rPr>
          <w:rFonts w:ascii="Times New Roman" w:hAnsi="Times New Roman" w:cs="Times New Roman"/>
          <w:sz w:val="24"/>
          <w:szCs w:val="24"/>
        </w:rPr>
      </w:pPr>
      <w:r w:rsidRPr="00CF408C">
        <w:rPr>
          <w:rFonts w:ascii="Times New Roman" w:hAnsi="Times New Roman" w:cs="Times New Roman"/>
          <w:sz w:val="24"/>
          <w:szCs w:val="24"/>
        </w:rPr>
        <w:t xml:space="preserve">Por outro lado, algumas empresas optam pela aquisição de outras organizações para obter </w:t>
      </w:r>
      <w:r w:rsidR="000905E3" w:rsidRPr="00CF408C">
        <w:rPr>
          <w:rFonts w:ascii="Times New Roman" w:hAnsi="Times New Roman" w:cs="Times New Roman"/>
          <w:sz w:val="24"/>
          <w:szCs w:val="24"/>
        </w:rPr>
        <w:t>referida forma de crescer no mercado</w:t>
      </w:r>
      <w:r w:rsidRPr="00CF408C">
        <w:rPr>
          <w:rFonts w:ascii="Times New Roman" w:hAnsi="Times New Roman" w:cs="Times New Roman"/>
          <w:sz w:val="24"/>
          <w:szCs w:val="24"/>
        </w:rPr>
        <w:t>. Esse modelo de cresciment</w:t>
      </w:r>
      <w:r w:rsidR="000905E3" w:rsidRPr="00CF408C">
        <w:rPr>
          <w:rFonts w:ascii="Times New Roman" w:hAnsi="Times New Roman" w:cs="Times New Roman"/>
          <w:sz w:val="24"/>
          <w:szCs w:val="24"/>
        </w:rPr>
        <w:t>o há duas variáveis: i</w:t>
      </w:r>
      <w:r w:rsidRPr="00CF408C">
        <w:rPr>
          <w:rFonts w:ascii="Times New Roman" w:hAnsi="Times New Roman" w:cs="Times New Roman"/>
          <w:sz w:val="24"/>
          <w:szCs w:val="24"/>
        </w:rPr>
        <w:t>ntegração vertical e horizontal.</w:t>
      </w:r>
    </w:p>
    <w:p w14:paraId="2E752B95" w14:textId="3AE609E7" w:rsidR="001231A7" w:rsidRPr="00CF408C" w:rsidRDefault="000905E3" w:rsidP="00CF408C">
      <w:pPr>
        <w:spacing w:after="0" w:line="360" w:lineRule="auto"/>
        <w:ind w:firstLine="1134"/>
        <w:jc w:val="both"/>
        <w:rPr>
          <w:rFonts w:ascii="Times New Roman" w:hAnsi="Times New Roman" w:cs="Times New Roman"/>
          <w:sz w:val="24"/>
          <w:szCs w:val="24"/>
        </w:rPr>
      </w:pPr>
      <w:r w:rsidRPr="00CF408C">
        <w:rPr>
          <w:rFonts w:ascii="Times New Roman" w:hAnsi="Times New Roman" w:cs="Times New Roman"/>
          <w:sz w:val="24"/>
          <w:szCs w:val="24"/>
        </w:rPr>
        <w:t>Quando o crescimento ocorre</w:t>
      </w:r>
      <w:r w:rsidR="006A1657" w:rsidRPr="00CF408C">
        <w:rPr>
          <w:rFonts w:ascii="Times New Roman" w:hAnsi="Times New Roman" w:cs="Times New Roman"/>
          <w:sz w:val="24"/>
          <w:szCs w:val="24"/>
        </w:rPr>
        <w:t xml:space="preserve"> através da aquisição de outra organização</w:t>
      </w:r>
      <w:r w:rsidRPr="00CF408C">
        <w:rPr>
          <w:rFonts w:ascii="Times New Roman" w:hAnsi="Times New Roman" w:cs="Times New Roman"/>
          <w:sz w:val="24"/>
          <w:szCs w:val="24"/>
        </w:rPr>
        <w:t xml:space="preserve"> em um canal de distribuição, caracteriza a chamada </w:t>
      </w:r>
      <w:r w:rsidR="004B432B" w:rsidRPr="00CF408C">
        <w:rPr>
          <w:rFonts w:ascii="Times New Roman" w:hAnsi="Times New Roman" w:cs="Times New Roman"/>
          <w:sz w:val="24"/>
          <w:szCs w:val="24"/>
        </w:rPr>
        <w:t>integração vertical e dentre as vantagens desta estrat</w:t>
      </w:r>
      <w:r w:rsidR="00964888" w:rsidRPr="00CF408C">
        <w:rPr>
          <w:rFonts w:ascii="Times New Roman" w:hAnsi="Times New Roman" w:cs="Times New Roman"/>
          <w:sz w:val="24"/>
          <w:szCs w:val="24"/>
        </w:rPr>
        <w:t>égia destaca-se a capacidade de inovação</w:t>
      </w:r>
      <w:r w:rsidR="001231A7" w:rsidRPr="00CF408C">
        <w:rPr>
          <w:rFonts w:ascii="Times New Roman" w:hAnsi="Times New Roman" w:cs="Times New Roman"/>
          <w:sz w:val="24"/>
          <w:szCs w:val="24"/>
        </w:rPr>
        <w:t xml:space="preserve"> elevada</w:t>
      </w:r>
      <w:r w:rsidR="00964888" w:rsidRPr="00CF408C">
        <w:rPr>
          <w:rFonts w:ascii="Times New Roman" w:hAnsi="Times New Roman" w:cs="Times New Roman"/>
          <w:sz w:val="24"/>
          <w:szCs w:val="24"/>
        </w:rPr>
        <w:t>, economia em escala</w:t>
      </w:r>
      <w:r w:rsidR="001231A7" w:rsidRPr="00CF408C">
        <w:rPr>
          <w:rFonts w:ascii="Times New Roman" w:hAnsi="Times New Roman" w:cs="Times New Roman"/>
          <w:sz w:val="24"/>
          <w:szCs w:val="24"/>
        </w:rPr>
        <w:t>, redução de custos indiretos e sinergia na gestão da cadeia.</w:t>
      </w:r>
      <w:r w:rsidR="00964888" w:rsidRPr="00CF408C">
        <w:rPr>
          <w:rFonts w:ascii="Times New Roman" w:hAnsi="Times New Roman" w:cs="Times New Roman"/>
          <w:sz w:val="24"/>
          <w:szCs w:val="24"/>
        </w:rPr>
        <w:t xml:space="preserve"> </w:t>
      </w:r>
      <w:r w:rsidR="006A1657" w:rsidRPr="00CF408C">
        <w:rPr>
          <w:rFonts w:ascii="Times New Roman" w:hAnsi="Times New Roman" w:cs="Times New Roman"/>
          <w:sz w:val="24"/>
          <w:szCs w:val="24"/>
        </w:rPr>
        <w:t>Em outro sentido, a integração horizontal é realizada quando o crescimento é fruto da aquisição de uma empresa concorr</w:t>
      </w:r>
      <w:r w:rsidR="000B7766" w:rsidRPr="00CF408C">
        <w:rPr>
          <w:rFonts w:ascii="Times New Roman" w:hAnsi="Times New Roman" w:cs="Times New Roman"/>
          <w:sz w:val="24"/>
          <w:szCs w:val="24"/>
        </w:rPr>
        <w:t xml:space="preserve">ente da mesma linha de </w:t>
      </w:r>
      <w:r w:rsidR="000B7766" w:rsidRPr="00CF408C">
        <w:rPr>
          <w:rFonts w:ascii="Times New Roman" w:hAnsi="Times New Roman" w:cs="Times New Roman"/>
          <w:sz w:val="24"/>
          <w:szCs w:val="24"/>
        </w:rPr>
        <w:lastRenderedPageBreak/>
        <w:t xml:space="preserve">negócios </w:t>
      </w:r>
      <w:r w:rsidR="001231A7" w:rsidRPr="00CF408C">
        <w:rPr>
          <w:rFonts w:ascii="Times New Roman" w:hAnsi="Times New Roman" w:cs="Times New Roman"/>
          <w:sz w:val="24"/>
          <w:szCs w:val="24"/>
        </w:rPr>
        <w:t xml:space="preserve">e assim </w:t>
      </w:r>
      <w:r w:rsidR="00E30F5A">
        <w:rPr>
          <w:rFonts w:ascii="Times New Roman" w:hAnsi="Times New Roman" w:cs="Times New Roman"/>
          <w:sz w:val="24"/>
          <w:szCs w:val="24"/>
        </w:rPr>
        <w:t>proporcionar</w:t>
      </w:r>
      <w:r w:rsidR="000B7766" w:rsidRPr="00CF408C">
        <w:rPr>
          <w:rFonts w:ascii="Times New Roman" w:hAnsi="Times New Roman" w:cs="Times New Roman"/>
          <w:sz w:val="24"/>
          <w:szCs w:val="24"/>
        </w:rPr>
        <w:t xml:space="preserve"> aumento na participação de mercado e, consequentemente, o maior poder de negociação perante seus fornecedores torna os custos mais acessíveis e favorece maior flexibilidade na operação de suas atividades</w:t>
      </w:r>
      <w:r w:rsidR="001231A7" w:rsidRPr="00CF408C">
        <w:rPr>
          <w:rFonts w:ascii="Times New Roman" w:hAnsi="Times New Roman" w:cs="Times New Roman"/>
          <w:sz w:val="24"/>
          <w:szCs w:val="24"/>
        </w:rPr>
        <w:t xml:space="preserve"> (WRIGHT</w:t>
      </w:r>
      <w:r w:rsidR="00424FE0" w:rsidRPr="00CF408C">
        <w:rPr>
          <w:rFonts w:ascii="Times New Roman" w:hAnsi="Times New Roman" w:cs="Times New Roman"/>
          <w:sz w:val="24"/>
          <w:szCs w:val="24"/>
        </w:rPr>
        <w:t xml:space="preserve"> </w:t>
      </w:r>
      <w:r w:rsidR="00424FE0" w:rsidRPr="00896AEB">
        <w:rPr>
          <w:rFonts w:ascii="Times New Roman" w:hAnsi="Times New Roman" w:cs="Times New Roman"/>
          <w:i/>
          <w:sz w:val="24"/>
          <w:szCs w:val="24"/>
        </w:rPr>
        <w:t>et al</w:t>
      </w:r>
      <w:r w:rsidR="00424FE0" w:rsidRPr="00CF408C">
        <w:rPr>
          <w:rFonts w:ascii="Times New Roman" w:hAnsi="Times New Roman" w:cs="Times New Roman"/>
          <w:sz w:val="24"/>
          <w:szCs w:val="24"/>
        </w:rPr>
        <w:t>.</w:t>
      </w:r>
      <w:r w:rsidR="001231A7" w:rsidRPr="00CF408C">
        <w:rPr>
          <w:rFonts w:ascii="Times New Roman" w:hAnsi="Times New Roman" w:cs="Times New Roman"/>
          <w:sz w:val="24"/>
          <w:szCs w:val="24"/>
        </w:rPr>
        <w:t>, 2010).</w:t>
      </w:r>
    </w:p>
    <w:p w14:paraId="3EFD9C6C" w14:textId="3D03EFF4" w:rsidR="001231A7" w:rsidRPr="00CF408C" w:rsidRDefault="003A035C" w:rsidP="00CF408C">
      <w:pPr>
        <w:spacing w:after="0" w:line="360" w:lineRule="auto"/>
        <w:ind w:firstLine="1134"/>
        <w:jc w:val="both"/>
        <w:rPr>
          <w:rFonts w:ascii="Times New Roman" w:hAnsi="Times New Roman" w:cs="Times New Roman"/>
          <w:sz w:val="24"/>
          <w:szCs w:val="24"/>
        </w:rPr>
      </w:pPr>
      <w:r w:rsidRPr="00CF408C">
        <w:rPr>
          <w:rFonts w:ascii="Times New Roman" w:hAnsi="Times New Roman" w:cs="Times New Roman"/>
          <w:sz w:val="24"/>
          <w:szCs w:val="24"/>
        </w:rPr>
        <w:t xml:space="preserve">É importante ainda destacar que fusões e </w:t>
      </w:r>
      <w:r w:rsidRPr="00CF408C">
        <w:rPr>
          <w:rFonts w:ascii="Times New Roman" w:hAnsi="Times New Roman" w:cs="Times New Roman"/>
          <w:i/>
          <w:sz w:val="24"/>
          <w:szCs w:val="24"/>
        </w:rPr>
        <w:t>joint ventures</w:t>
      </w:r>
      <w:r w:rsidRPr="00CF408C">
        <w:rPr>
          <w:rFonts w:ascii="Times New Roman" w:hAnsi="Times New Roman" w:cs="Times New Roman"/>
          <w:sz w:val="24"/>
          <w:szCs w:val="24"/>
        </w:rPr>
        <w:t xml:space="preserve"> também são oportunidades de crescimento. Na </w:t>
      </w:r>
      <w:r w:rsidRPr="00CF408C">
        <w:rPr>
          <w:rFonts w:ascii="Times New Roman" w:hAnsi="Times New Roman" w:cs="Times New Roman"/>
          <w:i/>
          <w:sz w:val="24"/>
          <w:szCs w:val="24"/>
        </w:rPr>
        <w:t>joint ventures</w:t>
      </w:r>
      <w:r w:rsidRPr="00CF408C">
        <w:rPr>
          <w:rFonts w:ascii="Times New Roman" w:hAnsi="Times New Roman" w:cs="Times New Roman"/>
          <w:sz w:val="24"/>
          <w:szCs w:val="24"/>
        </w:rPr>
        <w:t xml:space="preserve"> um</w:t>
      </w:r>
      <w:r w:rsidR="00D43061" w:rsidRPr="00CF408C">
        <w:rPr>
          <w:rFonts w:ascii="Times New Roman" w:hAnsi="Times New Roman" w:cs="Times New Roman"/>
          <w:sz w:val="24"/>
          <w:szCs w:val="24"/>
        </w:rPr>
        <w:t>a</w:t>
      </w:r>
      <w:r w:rsidRPr="00CF408C">
        <w:rPr>
          <w:rFonts w:ascii="Times New Roman" w:hAnsi="Times New Roman" w:cs="Times New Roman"/>
          <w:sz w:val="24"/>
          <w:szCs w:val="24"/>
        </w:rPr>
        <w:t xml:space="preserve"> companhia trabalha com a outra em </w:t>
      </w:r>
      <w:r w:rsidR="001231A7" w:rsidRPr="00CF408C">
        <w:rPr>
          <w:rFonts w:ascii="Times New Roman" w:hAnsi="Times New Roman" w:cs="Times New Roman"/>
          <w:sz w:val="24"/>
          <w:szCs w:val="24"/>
        </w:rPr>
        <w:t>determinado projeto, partilhando custos, riscos e os benefícios inerentes ao negócio.</w:t>
      </w:r>
      <w:r w:rsidRPr="00CF408C">
        <w:rPr>
          <w:rFonts w:ascii="Times New Roman" w:hAnsi="Times New Roman" w:cs="Times New Roman"/>
          <w:sz w:val="24"/>
          <w:szCs w:val="24"/>
        </w:rPr>
        <w:t xml:space="preserve"> Já na fusão</w:t>
      </w:r>
      <w:r w:rsidR="000905E3" w:rsidRPr="00CF408C">
        <w:rPr>
          <w:rFonts w:ascii="Times New Roman" w:hAnsi="Times New Roman" w:cs="Times New Roman"/>
          <w:sz w:val="24"/>
          <w:szCs w:val="24"/>
        </w:rPr>
        <w:t>,</w:t>
      </w:r>
      <w:r w:rsidRPr="00CF408C">
        <w:rPr>
          <w:rFonts w:ascii="Times New Roman" w:hAnsi="Times New Roman" w:cs="Times New Roman"/>
          <w:sz w:val="24"/>
          <w:szCs w:val="24"/>
        </w:rPr>
        <w:t xml:space="preserve"> </w:t>
      </w:r>
      <w:r w:rsidR="001231A7" w:rsidRPr="00CF408C">
        <w:rPr>
          <w:rFonts w:ascii="Times New Roman" w:hAnsi="Times New Roman" w:cs="Times New Roman"/>
          <w:sz w:val="24"/>
          <w:szCs w:val="24"/>
        </w:rPr>
        <w:t>duas empresas se unem dando origem a uma nova organização por meio do compartilhamento e transferência de recursos que visa proporcionar maior competitividade ao negócio (WRIGHT</w:t>
      </w:r>
      <w:r w:rsidR="00424FE0" w:rsidRPr="00CF408C">
        <w:rPr>
          <w:rFonts w:ascii="Times New Roman" w:hAnsi="Times New Roman" w:cs="Times New Roman"/>
          <w:sz w:val="24"/>
          <w:szCs w:val="24"/>
        </w:rPr>
        <w:t xml:space="preserve"> </w:t>
      </w:r>
      <w:r w:rsidR="00424FE0" w:rsidRPr="00896AEB">
        <w:rPr>
          <w:rFonts w:ascii="Times New Roman" w:hAnsi="Times New Roman" w:cs="Times New Roman"/>
          <w:i/>
          <w:sz w:val="24"/>
          <w:szCs w:val="24"/>
        </w:rPr>
        <w:t>et al</w:t>
      </w:r>
      <w:r w:rsidR="00424FE0" w:rsidRPr="00CF408C">
        <w:rPr>
          <w:rFonts w:ascii="Times New Roman" w:hAnsi="Times New Roman" w:cs="Times New Roman"/>
          <w:sz w:val="24"/>
          <w:szCs w:val="24"/>
        </w:rPr>
        <w:t>.</w:t>
      </w:r>
      <w:r w:rsidR="001231A7" w:rsidRPr="00CF408C">
        <w:rPr>
          <w:rFonts w:ascii="Times New Roman" w:hAnsi="Times New Roman" w:cs="Times New Roman"/>
          <w:sz w:val="24"/>
          <w:szCs w:val="24"/>
        </w:rPr>
        <w:t>, 2010).</w:t>
      </w:r>
    </w:p>
    <w:p w14:paraId="77E6B147" w14:textId="4D299E17" w:rsidR="006A1657" w:rsidRPr="00F5152C" w:rsidRDefault="0094224C" w:rsidP="00C32407">
      <w:pPr>
        <w:spacing w:after="0" w:line="360" w:lineRule="auto"/>
        <w:ind w:firstLine="1134"/>
        <w:jc w:val="both"/>
        <w:rPr>
          <w:rFonts w:ascii="Times New Roman" w:hAnsi="Times New Roman" w:cs="Times New Roman"/>
          <w:b/>
          <w:sz w:val="24"/>
          <w:szCs w:val="24"/>
        </w:rPr>
      </w:pPr>
      <w:r w:rsidRPr="00CF408C">
        <w:rPr>
          <w:rFonts w:ascii="Times New Roman" w:hAnsi="Times New Roman" w:cs="Times New Roman"/>
          <w:sz w:val="24"/>
          <w:szCs w:val="24"/>
        </w:rPr>
        <w:t xml:space="preserve"> </w:t>
      </w:r>
    </w:p>
    <w:p w14:paraId="682BF87C" w14:textId="0DA9656E" w:rsidR="00341B0A" w:rsidRPr="00F5152C" w:rsidRDefault="009577C6" w:rsidP="00C32407">
      <w:pPr>
        <w:pStyle w:val="PargrafodaLista"/>
        <w:numPr>
          <w:ilvl w:val="2"/>
          <w:numId w:val="4"/>
        </w:numPr>
        <w:spacing w:after="0" w:line="360" w:lineRule="auto"/>
        <w:ind w:left="0" w:hanging="11"/>
        <w:jc w:val="both"/>
        <w:rPr>
          <w:rFonts w:ascii="Times New Roman" w:hAnsi="Times New Roman" w:cs="Times New Roman"/>
          <w:b/>
          <w:sz w:val="24"/>
          <w:szCs w:val="24"/>
        </w:rPr>
      </w:pPr>
      <w:r>
        <w:rPr>
          <w:rFonts w:ascii="Times New Roman" w:hAnsi="Times New Roman" w:cs="Times New Roman"/>
          <w:b/>
          <w:sz w:val="24"/>
          <w:szCs w:val="24"/>
        </w:rPr>
        <w:t>Estratégias segundo</w:t>
      </w:r>
      <w:r w:rsidR="00341B0A" w:rsidRPr="00F5152C">
        <w:rPr>
          <w:rFonts w:ascii="Times New Roman" w:hAnsi="Times New Roman" w:cs="Times New Roman"/>
          <w:b/>
          <w:sz w:val="24"/>
          <w:szCs w:val="24"/>
        </w:rPr>
        <w:t xml:space="preserve"> Porter</w:t>
      </w:r>
    </w:p>
    <w:p w14:paraId="79E8AB73" w14:textId="77777777" w:rsidR="00341B0A" w:rsidRPr="00F5152C" w:rsidRDefault="00341B0A" w:rsidP="00C32407">
      <w:pPr>
        <w:pStyle w:val="PargrafodaLista"/>
        <w:spacing w:after="0" w:line="360" w:lineRule="auto"/>
        <w:ind w:left="709"/>
        <w:jc w:val="both"/>
        <w:rPr>
          <w:rFonts w:ascii="Times New Roman" w:hAnsi="Times New Roman" w:cs="Times New Roman"/>
          <w:b/>
          <w:sz w:val="24"/>
          <w:szCs w:val="24"/>
        </w:rPr>
      </w:pPr>
    </w:p>
    <w:p w14:paraId="6E064506" w14:textId="77777777" w:rsidR="00341B0A" w:rsidRPr="00F5152C" w:rsidRDefault="00AA0746" w:rsidP="00C32407">
      <w:pPr>
        <w:spacing w:after="0" w:line="360" w:lineRule="auto"/>
        <w:ind w:firstLine="1134"/>
        <w:jc w:val="both"/>
        <w:rPr>
          <w:rFonts w:ascii="Times New Roman" w:hAnsi="Times New Roman" w:cs="Times New Roman"/>
          <w:sz w:val="24"/>
          <w:szCs w:val="24"/>
        </w:rPr>
      </w:pPr>
      <w:r w:rsidRPr="00F5152C">
        <w:rPr>
          <w:rFonts w:ascii="Times New Roman" w:hAnsi="Times New Roman" w:cs="Times New Roman"/>
          <w:sz w:val="24"/>
          <w:szCs w:val="24"/>
        </w:rPr>
        <w:t>O desenvolvimento e sucesso</w:t>
      </w:r>
      <w:r w:rsidR="0027001A" w:rsidRPr="00F5152C">
        <w:rPr>
          <w:rFonts w:ascii="Times New Roman" w:hAnsi="Times New Roman" w:cs="Times New Roman"/>
          <w:sz w:val="24"/>
          <w:szCs w:val="24"/>
        </w:rPr>
        <w:t xml:space="preserve"> dos negócios</w:t>
      </w:r>
      <w:r w:rsidRPr="00F5152C">
        <w:rPr>
          <w:rFonts w:ascii="Times New Roman" w:hAnsi="Times New Roman" w:cs="Times New Roman"/>
          <w:sz w:val="24"/>
          <w:szCs w:val="24"/>
        </w:rPr>
        <w:t xml:space="preserve"> desafiam o atual mercado, vez que com a globalização e o amplo desenvolvimento de estratégias, se faz necessário buscar as mais adequadas a cada situação específica, objetivando se</w:t>
      </w:r>
      <w:r w:rsidR="0027001A" w:rsidRPr="00F5152C">
        <w:rPr>
          <w:rFonts w:ascii="Times New Roman" w:hAnsi="Times New Roman" w:cs="Times New Roman"/>
          <w:sz w:val="24"/>
          <w:szCs w:val="24"/>
        </w:rPr>
        <w:t xml:space="preserve"> destacar no ramo administrativo.</w:t>
      </w:r>
    </w:p>
    <w:p w14:paraId="0192E6E7" w14:textId="77777777" w:rsidR="00594766" w:rsidRPr="00F5152C" w:rsidRDefault="00AA0746" w:rsidP="00C32407">
      <w:pPr>
        <w:spacing w:after="0" w:line="360" w:lineRule="auto"/>
        <w:ind w:firstLine="1134"/>
        <w:jc w:val="both"/>
        <w:rPr>
          <w:rFonts w:ascii="Times New Roman" w:hAnsi="Times New Roman" w:cs="Times New Roman"/>
          <w:sz w:val="24"/>
          <w:szCs w:val="24"/>
        </w:rPr>
      </w:pPr>
      <w:r w:rsidRPr="00F5152C">
        <w:rPr>
          <w:rFonts w:ascii="Times New Roman" w:hAnsi="Times New Roman" w:cs="Times New Roman"/>
          <w:sz w:val="24"/>
          <w:szCs w:val="24"/>
        </w:rPr>
        <w:t>Dessa forma, cada tip</w:t>
      </w:r>
      <w:r w:rsidR="00BA5FFB" w:rsidRPr="00F5152C">
        <w:rPr>
          <w:rFonts w:ascii="Times New Roman" w:hAnsi="Times New Roman" w:cs="Times New Roman"/>
          <w:sz w:val="24"/>
          <w:szCs w:val="24"/>
        </w:rPr>
        <w:t>o de estratégia deve ser buscado</w:t>
      </w:r>
      <w:r w:rsidRPr="00F5152C">
        <w:rPr>
          <w:rFonts w:ascii="Times New Roman" w:hAnsi="Times New Roman" w:cs="Times New Roman"/>
          <w:sz w:val="24"/>
          <w:szCs w:val="24"/>
        </w:rPr>
        <w:t xml:space="preserve"> como sendo o mais adequado em cada caso concreto, tendo em vista a própria capacitação</w:t>
      </w:r>
      <w:r w:rsidR="00BA5FFB" w:rsidRPr="00F5152C">
        <w:rPr>
          <w:rFonts w:ascii="Times New Roman" w:hAnsi="Times New Roman" w:cs="Times New Roman"/>
          <w:sz w:val="24"/>
          <w:szCs w:val="24"/>
        </w:rPr>
        <w:t xml:space="preserve"> da empresa, suas peculiaridades</w:t>
      </w:r>
      <w:r w:rsidRPr="00F5152C">
        <w:rPr>
          <w:rFonts w:ascii="Times New Roman" w:hAnsi="Times New Roman" w:cs="Times New Roman"/>
          <w:sz w:val="24"/>
          <w:szCs w:val="24"/>
        </w:rPr>
        <w:t xml:space="preserve"> e o objetivo traçado. </w:t>
      </w:r>
    </w:p>
    <w:p w14:paraId="7BB0D8CC" w14:textId="73775640" w:rsidR="00341B0A" w:rsidRDefault="00594766" w:rsidP="00C32407">
      <w:pPr>
        <w:spacing w:after="0" w:line="360" w:lineRule="auto"/>
        <w:ind w:firstLine="1134"/>
        <w:jc w:val="both"/>
        <w:rPr>
          <w:rFonts w:ascii="Times New Roman" w:hAnsi="Times New Roman" w:cs="Times New Roman"/>
          <w:sz w:val="24"/>
          <w:szCs w:val="24"/>
        </w:rPr>
      </w:pPr>
      <w:r w:rsidRPr="00F5152C">
        <w:rPr>
          <w:rFonts w:ascii="Times New Roman" w:hAnsi="Times New Roman" w:cs="Times New Roman"/>
          <w:sz w:val="24"/>
          <w:szCs w:val="24"/>
        </w:rPr>
        <w:t xml:space="preserve">A estratégia </w:t>
      </w:r>
      <w:r w:rsidR="00F21A84" w:rsidRPr="00F5152C">
        <w:rPr>
          <w:rFonts w:ascii="Times New Roman" w:hAnsi="Times New Roman" w:cs="Times New Roman"/>
          <w:sz w:val="24"/>
          <w:szCs w:val="24"/>
        </w:rPr>
        <w:t>adotada</w:t>
      </w:r>
      <w:r w:rsidR="00341B0A" w:rsidRPr="00F5152C">
        <w:rPr>
          <w:rFonts w:ascii="Times New Roman" w:hAnsi="Times New Roman" w:cs="Times New Roman"/>
          <w:sz w:val="24"/>
          <w:szCs w:val="24"/>
        </w:rPr>
        <w:t xml:space="preserve"> segundo</w:t>
      </w:r>
      <w:r w:rsidR="00F21A84" w:rsidRPr="00F5152C">
        <w:rPr>
          <w:rFonts w:ascii="Times New Roman" w:hAnsi="Times New Roman" w:cs="Times New Roman"/>
          <w:sz w:val="24"/>
          <w:szCs w:val="24"/>
        </w:rPr>
        <w:t xml:space="preserve"> </w:t>
      </w:r>
      <w:r w:rsidR="00341B0A" w:rsidRPr="00F5152C">
        <w:rPr>
          <w:rFonts w:ascii="Times New Roman" w:hAnsi="Times New Roman" w:cs="Times New Roman"/>
          <w:sz w:val="24"/>
          <w:szCs w:val="24"/>
        </w:rPr>
        <w:t xml:space="preserve">Porter </w:t>
      </w:r>
    </w:p>
    <w:p w14:paraId="7092A8DD" w14:textId="77777777" w:rsidR="001B13D5" w:rsidRPr="00F5152C" w:rsidRDefault="001B13D5" w:rsidP="00C32407">
      <w:pPr>
        <w:spacing w:after="0" w:line="360" w:lineRule="auto"/>
        <w:ind w:firstLine="1134"/>
        <w:jc w:val="both"/>
        <w:rPr>
          <w:rFonts w:ascii="Times New Roman" w:hAnsi="Times New Roman" w:cs="Times New Roman"/>
          <w:sz w:val="24"/>
          <w:szCs w:val="24"/>
        </w:rPr>
      </w:pPr>
    </w:p>
    <w:p w14:paraId="45C82956" w14:textId="441185A2" w:rsidR="00341B0A" w:rsidRPr="00F5152C" w:rsidRDefault="00341B0A" w:rsidP="00C32407">
      <w:pPr>
        <w:spacing w:after="0" w:line="240" w:lineRule="auto"/>
        <w:ind w:left="2268"/>
        <w:jc w:val="both"/>
        <w:rPr>
          <w:rFonts w:ascii="Times New Roman" w:hAnsi="Times New Roman" w:cs="Times New Roman"/>
          <w:sz w:val="20"/>
          <w:szCs w:val="24"/>
        </w:rPr>
      </w:pPr>
      <w:r w:rsidRPr="00F5152C">
        <w:rPr>
          <w:rFonts w:ascii="Times New Roman" w:hAnsi="Times New Roman" w:cs="Times New Roman"/>
          <w:sz w:val="20"/>
          <w:szCs w:val="24"/>
        </w:rPr>
        <w:t>se manifesta em atividade</w:t>
      </w:r>
      <w:r w:rsidR="000905E3" w:rsidRPr="00F5152C">
        <w:rPr>
          <w:rFonts w:ascii="Times New Roman" w:hAnsi="Times New Roman" w:cs="Times New Roman"/>
          <w:sz w:val="20"/>
          <w:szCs w:val="24"/>
        </w:rPr>
        <w:t>s</w:t>
      </w:r>
      <w:r w:rsidRPr="00F5152C">
        <w:rPr>
          <w:rFonts w:ascii="Times New Roman" w:hAnsi="Times New Roman" w:cs="Times New Roman"/>
          <w:sz w:val="20"/>
          <w:szCs w:val="24"/>
        </w:rPr>
        <w:t xml:space="preserve"> especificas que se realizam em todas as partes do negócio. A estratégia e sua implementação devem estar intrinsecamente vinculadas, e esta união deve manifestar-se em toda a atividade que a empresa realiza, desde o treinamento e a formação no processo de gestão de informação, até a forma de relacionar-se com seus clientes, de onde se deverá observar de forma inter-r</w:t>
      </w:r>
      <w:r w:rsidR="00F21A84" w:rsidRPr="00F5152C">
        <w:rPr>
          <w:rFonts w:ascii="Times New Roman" w:hAnsi="Times New Roman" w:cs="Times New Roman"/>
          <w:sz w:val="20"/>
          <w:szCs w:val="24"/>
        </w:rPr>
        <w:t>elacionada e integralmente, todo</w:t>
      </w:r>
      <w:r w:rsidRPr="00F5152C">
        <w:rPr>
          <w:rFonts w:ascii="Times New Roman" w:hAnsi="Times New Roman" w:cs="Times New Roman"/>
          <w:sz w:val="20"/>
          <w:szCs w:val="24"/>
        </w:rPr>
        <w:t xml:space="preserve"> o seu desempenho. Basicamente, a estratégica é </w:t>
      </w:r>
      <w:r w:rsidR="00300019" w:rsidRPr="00F5152C">
        <w:rPr>
          <w:rFonts w:ascii="Times New Roman" w:hAnsi="Times New Roman" w:cs="Times New Roman"/>
          <w:sz w:val="20"/>
          <w:szCs w:val="24"/>
        </w:rPr>
        <w:t>um grupo de atividade internamente consistente, alinhado com um determinado posicionamento no mercado</w:t>
      </w:r>
      <w:r w:rsidRPr="00A269B6">
        <w:rPr>
          <w:rFonts w:ascii="Times New Roman" w:hAnsi="Times New Roman" w:cs="Times New Roman"/>
          <w:sz w:val="20"/>
          <w:szCs w:val="24"/>
        </w:rPr>
        <w:t>.</w:t>
      </w:r>
      <w:r w:rsidR="0094224C" w:rsidRPr="00A269B6">
        <w:rPr>
          <w:rFonts w:ascii="Times New Roman" w:hAnsi="Times New Roman" w:cs="Times New Roman"/>
          <w:sz w:val="20"/>
          <w:szCs w:val="24"/>
        </w:rPr>
        <w:t xml:space="preserve"> (PORTER, 198</w:t>
      </w:r>
      <w:r w:rsidR="003239AB" w:rsidRPr="00A269B6">
        <w:rPr>
          <w:rFonts w:ascii="Times New Roman" w:hAnsi="Times New Roman" w:cs="Times New Roman"/>
          <w:sz w:val="20"/>
          <w:szCs w:val="24"/>
        </w:rPr>
        <w:t>6</w:t>
      </w:r>
      <w:r w:rsidR="0094224C" w:rsidRPr="00A269B6">
        <w:rPr>
          <w:rFonts w:ascii="Times New Roman" w:hAnsi="Times New Roman" w:cs="Times New Roman"/>
          <w:sz w:val="20"/>
          <w:szCs w:val="24"/>
        </w:rPr>
        <w:t>)</w:t>
      </w:r>
    </w:p>
    <w:p w14:paraId="2AE69AD1" w14:textId="77777777" w:rsidR="00AA0746" w:rsidRPr="00F5152C" w:rsidRDefault="00AA0746" w:rsidP="00C32407">
      <w:pPr>
        <w:spacing w:after="0" w:line="240" w:lineRule="auto"/>
        <w:ind w:left="2268"/>
        <w:jc w:val="both"/>
        <w:rPr>
          <w:rFonts w:ascii="Times New Roman" w:hAnsi="Times New Roman" w:cs="Times New Roman"/>
          <w:sz w:val="24"/>
          <w:szCs w:val="24"/>
        </w:rPr>
      </w:pPr>
    </w:p>
    <w:p w14:paraId="1DD87BA9" w14:textId="2A913CB2" w:rsidR="008B2828" w:rsidRDefault="008B2828" w:rsidP="00C32407">
      <w:pPr>
        <w:spacing w:after="0" w:line="360" w:lineRule="auto"/>
        <w:ind w:firstLine="1134"/>
        <w:jc w:val="both"/>
        <w:rPr>
          <w:rFonts w:ascii="Times New Roman" w:hAnsi="Times New Roman" w:cs="Times New Roman"/>
          <w:sz w:val="24"/>
          <w:szCs w:val="24"/>
        </w:rPr>
      </w:pPr>
      <w:r w:rsidRPr="00CF408C">
        <w:rPr>
          <w:rFonts w:ascii="Times New Roman" w:hAnsi="Times New Roman" w:cs="Times New Roman"/>
          <w:sz w:val="24"/>
          <w:szCs w:val="24"/>
        </w:rPr>
        <w:t>Neste sentido, Porter (2002) adota o conceito de estratégias genéricas, as quais promovem condições para superar os concorrentes e obter resultados. São elas:</w:t>
      </w:r>
    </w:p>
    <w:p w14:paraId="4B46A772" w14:textId="77777777" w:rsidR="001B13D5" w:rsidRPr="00CF408C" w:rsidRDefault="001B13D5" w:rsidP="00C32407">
      <w:pPr>
        <w:spacing w:after="0" w:line="360" w:lineRule="auto"/>
        <w:ind w:firstLine="1134"/>
        <w:jc w:val="both"/>
        <w:rPr>
          <w:rFonts w:ascii="Times New Roman" w:hAnsi="Times New Roman" w:cs="Times New Roman"/>
          <w:sz w:val="24"/>
          <w:szCs w:val="24"/>
        </w:rPr>
      </w:pPr>
    </w:p>
    <w:p w14:paraId="41FFE515" w14:textId="77777777" w:rsidR="006B1204" w:rsidRPr="00CF408C" w:rsidRDefault="008B2828" w:rsidP="00CF408C">
      <w:pPr>
        <w:pStyle w:val="PargrafodaLista"/>
        <w:numPr>
          <w:ilvl w:val="0"/>
          <w:numId w:val="3"/>
        </w:numPr>
        <w:spacing w:after="0" w:line="360" w:lineRule="auto"/>
        <w:ind w:left="1418" w:hanging="284"/>
        <w:jc w:val="both"/>
        <w:rPr>
          <w:rFonts w:ascii="Times New Roman" w:hAnsi="Times New Roman" w:cs="Times New Roman"/>
          <w:sz w:val="24"/>
          <w:szCs w:val="24"/>
        </w:rPr>
      </w:pPr>
      <w:r w:rsidRPr="00CF408C">
        <w:rPr>
          <w:rFonts w:ascii="Times New Roman" w:hAnsi="Times New Roman" w:cs="Times New Roman"/>
          <w:sz w:val="24"/>
          <w:szCs w:val="24"/>
        </w:rPr>
        <w:t>Liderança no custo total: busca de liderança no custo total através de um conjunto de políticas funcionais que englobam desde ampliação de instalações até a redução de despesas com a força de vendas. A manutenção de baixos custos inibe a entrada de novas empresas no mercado, proporciona retornos acima da média</w:t>
      </w:r>
      <w:r w:rsidR="006B1204" w:rsidRPr="00CF408C">
        <w:rPr>
          <w:rFonts w:ascii="Times New Roman" w:hAnsi="Times New Roman" w:cs="Times New Roman"/>
          <w:sz w:val="24"/>
          <w:szCs w:val="24"/>
        </w:rPr>
        <w:t xml:space="preserve"> e oferece</w:t>
      </w:r>
      <w:r w:rsidRPr="00CF408C">
        <w:rPr>
          <w:rFonts w:ascii="Times New Roman" w:hAnsi="Times New Roman" w:cs="Times New Roman"/>
          <w:sz w:val="24"/>
          <w:szCs w:val="24"/>
        </w:rPr>
        <w:t xml:space="preserve"> </w:t>
      </w:r>
      <w:r w:rsidR="006B1204" w:rsidRPr="00CF408C">
        <w:rPr>
          <w:rFonts w:ascii="Times New Roman" w:hAnsi="Times New Roman" w:cs="Times New Roman"/>
          <w:sz w:val="24"/>
          <w:szCs w:val="24"/>
        </w:rPr>
        <w:t xml:space="preserve">maior poder de barganha diante fornecedores. No entanto, é importante mensurar que, para atingir liderança de custo total, a empresa </w:t>
      </w:r>
      <w:r w:rsidR="006B1204" w:rsidRPr="00CF408C">
        <w:rPr>
          <w:rFonts w:ascii="Times New Roman" w:hAnsi="Times New Roman" w:cs="Times New Roman"/>
          <w:sz w:val="24"/>
          <w:szCs w:val="24"/>
        </w:rPr>
        <w:lastRenderedPageBreak/>
        <w:t xml:space="preserve">necessita manter uma parcela alta de mercado, facilidade de acesso à matéria-prima e produção em escala para que haja diluição dos custos. </w:t>
      </w:r>
    </w:p>
    <w:p w14:paraId="4CC13168" w14:textId="097FE4A5" w:rsidR="008B2828" w:rsidRPr="00CF408C" w:rsidRDefault="006B1204" w:rsidP="00CF408C">
      <w:pPr>
        <w:pStyle w:val="PargrafodaLista"/>
        <w:numPr>
          <w:ilvl w:val="0"/>
          <w:numId w:val="3"/>
        </w:numPr>
        <w:spacing w:after="0" w:line="360" w:lineRule="auto"/>
        <w:ind w:left="1418" w:hanging="284"/>
        <w:jc w:val="both"/>
        <w:rPr>
          <w:rFonts w:ascii="Times New Roman" w:hAnsi="Times New Roman" w:cs="Times New Roman"/>
          <w:sz w:val="24"/>
          <w:szCs w:val="24"/>
        </w:rPr>
      </w:pPr>
      <w:r w:rsidRPr="00CF408C">
        <w:rPr>
          <w:rFonts w:ascii="Times New Roman" w:hAnsi="Times New Roman" w:cs="Times New Roman"/>
          <w:sz w:val="24"/>
          <w:szCs w:val="24"/>
        </w:rPr>
        <w:t xml:space="preserve">Diferenciação: estratégia baseada na diferenciação de um produto ou serviço, oferecendo ao mercado algo único que nenhuma outra empresa possa oferecer. Quando uma empresa detém diferenciação </w:t>
      </w:r>
      <w:r w:rsidR="00913981" w:rsidRPr="00CF408C">
        <w:rPr>
          <w:rFonts w:ascii="Times New Roman" w:hAnsi="Times New Roman" w:cs="Times New Roman"/>
          <w:sz w:val="24"/>
          <w:szCs w:val="24"/>
        </w:rPr>
        <w:t xml:space="preserve">os consumidores tornam-se leais à marca e menos sensíveis </w:t>
      </w:r>
      <w:r w:rsidR="00164E4B" w:rsidRPr="00CF408C">
        <w:rPr>
          <w:rFonts w:ascii="Times New Roman" w:hAnsi="Times New Roman" w:cs="Times New Roman"/>
          <w:sz w:val="24"/>
          <w:szCs w:val="24"/>
        </w:rPr>
        <w:t>a</w:t>
      </w:r>
      <w:r w:rsidR="00913981" w:rsidRPr="00CF408C">
        <w:rPr>
          <w:rFonts w:ascii="Times New Roman" w:hAnsi="Times New Roman" w:cs="Times New Roman"/>
          <w:sz w:val="24"/>
          <w:szCs w:val="24"/>
        </w:rPr>
        <w:t xml:space="preserve"> alterações de preços e, consequentemente, </w:t>
      </w:r>
      <w:r w:rsidRPr="00CF408C">
        <w:rPr>
          <w:rFonts w:ascii="Times New Roman" w:hAnsi="Times New Roman" w:cs="Times New Roman"/>
          <w:sz w:val="24"/>
          <w:szCs w:val="24"/>
        </w:rPr>
        <w:t>retornos acima da m</w:t>
      </w:r>
      <w:r w:rsidR="00913981" w:rsidRPr="00CF408C">
        <w:rPr>
          <w:rFonts w:ascii="Times New Roman" w:hAnsi="Times New Roman" w:cs="Times New Roman"/>
          <w:sz w:val="24"/>
          <w:szCs w:val="24"/>
        </w:rPr>
        <w:t xml:space="preserve">édia e isolamento em relação aos concorrentes são conquistados. </w:t>
      </w:r>
    </w:p>
    <w:p w14:paraId="2710DD3A" w14:textId="764CB896" w:rsidR="00913981" w:rsidRPr="00CF408C" w:rsidRDefault="00913981" w:rsidP="00CF408C">
      <w:pPr>
        <w:pStyle w:val="PargrafodaLista"/>
        <w:numPr>
          <w:ilvl w:val="0"/>
          <w:numId w:val="3"/>
        </w:numPr>
        <w:spacing w:after="0" w:line="360" w:lineRule="auto"/>
        <w:ind w:left="1418" w:hanging="284"/>
        <w:jc w:val="both"/>
        <w:rPr>
          <w:rFonts w:ascii="Times New Roman" w:hAnsi="Times New Roman" w:cs="Times New Roman"/>
          <w:sz w:val="24"/>
          <w:szCs w:val="24"/>
        </w:rPr>
      </w:pPr>
      <w:r w:rsidRPr="00CF408C">
        <w:rPr>
          <w:rFonts w:ascii="Times New Roman" w:hAnsi="Times New Roman" w:cs="Times New Roman"/>
          <w:sz w:val="24"/>
          <w:szCs w:val="24"/>
        </w:rPr>
        <w:t>Enfoque: trata-se de direcionar os esforços para um determinado segmento específico, podendo ser uma linha de produtos ou um mercado geográfico. Neste sentido, entende-se que a empresa que adota esta estratégia atende seu mercado alvo de forma mais efetiva e eficiente em relação aos seus concorrentes.</w:t>
      </w:r>
    </w:p>
    <w:p w14:paraId="136AF31B" w14:textId="77777777" w:rsidR="00DF01AE" w:rsidRPr="00CF408C" w:rsidRDefault="00DF01AE" w:rsidP="00C32407">
      <w:pPr>
        <w:spacing w:after="0" w:line="240" w:lineRule="auto"/>
        <w:ind w:left="2268"/>
        <w:jc w:val="both"/>
        <w:rPr>
          <w:rFonts w:ascii="Times New Roman" w:hAnsi="Times New Roman" w:cs="Times New Roman"/>
          <w:sz w:val="24"/>
          <w:szCs w:val="24"/>
        </w:rPr>
      </w:pPr>
    </w:p>
    <w:p w14:paraId="5BEC88F0" w14:textId="3108406E" w:rsidR="00913981" w:rsidRPr="007B78FF" w:rsidRDefault="007B78FF" w:rsidP="00CF408C">
      <w:pPr>
        <w:spacing w:after="0" w:line="240" w:lineRule="auto"/>
        <w:ind w:leftChars="1030" w:left="2266"/>
        <w:jc w:val="both"/>
        <w:rPr>
          <w:rFonts w:ascii="Times New Roman" w:hAnsi="Times New Roman" w:cs="Times New Roman"/>
          <w:sz w:val="20"/>
          <w:szCs w:val="24"/>
        </w:rPr>
      </w:pPr>
      <w:r w:rsidRPr="007B78FF">
        <w:rPr>
          <w:rFonts w:ascii="Times New Roman" w:hAnsi="Times New Roman" w:cs="Times New Roman"/>
          <w:sz w:val="20"/>
          <w:szCs w:val="24"/>
        </w:rPr>
        <w:t xml:space="preserve">A empresa na posição de meio-termo tem que tomar uma decisão estratégica fundamental. Ou ela adota as medidas necessárias para alcançar a liderança – ou ao menos a paridade – de custo, o que em geral acarreta investimentos agressivos para modernizar </w:t>
      </w:r>
      <w:r w:rsidR="00164E4B" w:rsidRPr="007B78FF">
        <w:rPr>
          <w:rFonts w:ascii="Times New Roman" w:hAnsi="Times New Roman" w:cs="Times New Roman"/>
          <w:sz w:val="20"/>
          <w:szCs w:val="24"/>
        </w:rPr>
        <w:t>e,</w:t>
      </w:r>
      <w:r w:rsidRPr="007B78FF">
        <w:rPr>
          <w:rFonts w:ascii="Times New Roman" w:hAnsi="Times New Roman" w:cs="Times New Roman"/>
          <w:sz w:val="20"/>
          <w:szCs w:val="24"/>
        </w:rPr>
        <w:t xml:space="preserve"> talvez, a necessidade de comprar parcela de mercado, ou ela deve orientar-se para um alvo determinado (enfoque) ou atingir alguma supremacia (diferenciação). (PORTER, 2002, p. 56).</w:t>
      </w:r>
    </w:p>
    <w:p w14:paraId="05BDD67C" w14:textId="77777777" w:rsidR="00D73A22" w:rsidRDefault="00D73A22" w:rsidP="00CF408C">
      <w:pPr>
        <w:spacing w:after="0" w:line="240" w:lineRule="auto"/>
        <w:ind w:leftChars="1030" w:left="2266"/>
        <w:jc w:val="both"/>
        <w:rPr>
          <w:rFonts w:ascii="Times New Roman" w:hAnsi="Times New Roman" w:cs="Times New Roman"/>
          <w:sz w:val="24"/>
          <w:szCs w:val="24"/>
        </w:rPr>
      </w:pPr>
    </w:p>
    <w:p w14:paraId="0822DB50" w14:textId="3D6356A7" w:rsidR="007B78FF" w:rsidRDefault="007B78FF" w:rsidP="00CF408C">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Vale ressaltar que cada estratégia tem </w:t>
      </w:r>
      <w:r w:rsidR="00DF01AE">
        <w:rPr>
          <w:rFonts w:ascii="Times New Roman" w:hAnsi="Times New Roman" w:cs="Times New Roman"/>
          <w:sz w:val="24"/>
          <w:szCs w:val="24"/>
        </w:rPr>
        <w:t>sua necessidade</w:t>
      </w:r>
      <w:r w:rsidR="001D244A">
        <w:rPr>
          <w:rFonts w:ascii="Times New Roman" w:hAnsi="Times New Roman" w:cs="Times New Roman"/>
          <w:sz w:val="24"/>
          <w:szCs w:val="24"/>
        </w:rPr>
        <w:t xml:space="preserve"> especifica e deve-se considerar a capacidade e limitações que a empresa possua sendo que, normalmente, não é possível adotar as três estratégias simultaneamente. </w:t>
      </w:r>
    </w:p>
    <w:p w14:paraId="589030F7" w14:textId="77777777" w:rsidR="0027001A" w:rsidRPr="00F5152C" w:rsidRDefault="0027001A" w:rsidP="00CF408C">
      <w:pPr>
        <w:spacing w:after="0" w:line="360" w:lineRule="auto"/>
        <w:ind w:firstLine="1134"/>
        <w:jc w:val="both"/>
        <w:rPr>
          <w:rFonts w:ascii="Times New Roman" w:hAnsi="Times New Roman" w:cs="Times New Roman"/>
          <w:sz w:val="20"/>
          <w:szCs w:val="24"/>
        </w:rPr>
      </w:pPr>
      <w:r w:rsidRPr="00F5152C">
        <w:rPr>
          <w:rFonts w:ascii="Times New Roman" w:hAnsi="Times New Roman" w:cs="Times New Roman"/>
          <w:sz w:val="24"/>
          <w:szCs w:val="24"/>
        </w:rPr>
        <w:t xml:space="preserve">Indubitavelmente, </w:t>
      </w:r>
      <w:r w:rsidR="00FD1EA0" w:rsidRPr="00F5152C">
        <w:rPr>
          <w:rFonts w:ascii="Times New Roman" w:hAnsi="Times New Roman" w:cs="Times New Roman"/>
          <w:sz w:val="24"/>
          <w:szCs w:val="24"/>
        </w:rPr>
        <w:t xml:space="preserve">a estratégia adotada deve </w:t>
      </w:r>
      <w:r w:rsidRPr="00F5152C">
        <w:rPr>
          <w:rFonts w:ascii="Times New Roman" w:hAnsi="Times New Roman" w:cs="Times New Roman"/>
          <w:sz w:val="24"/>
          <w:szCs w:val="24"/>
        </w:rPr>
        <w:t>r</w:t>
      </w:r>
      <w:r w:rsidR="00FD1EA0" w:rsidRPr="00F5152C">
        <w:rPr>
          <w:rFonts w:ascii="Times New Roman" w:hAnsi="Times New Roman" w:cs="Times New Roman"/>
          <w:sz w:val="24"/>
          <w:szCs w:val="24"/>
        </w:rPr>
        <w:t>estar integralmente vinculada a sua implementação, devendo compree</w:t>
      </w:r>
      <w:r w:rsidRPr="00F5152C">
        <w:rPr>
          <w:rFonts w:ascii="Times New Roman" w:hAnsi="Times New Roman" w:cs="Times New Roman"/>
          <w:sz w:val="24"/>
          <w:szCs w:val="24"/>
        </w:rPr>
        <w:t>nder todas as atividades desempenhadas por um negócio. Assim, destaca-se a importância de cada indivíduo como parte integrante de toda a estratégia, conforme o desempenho de suas funções.</w:t>
      </w:r>
    </w:p>
    <w:p w14:paraId="2EB36A58" w14:textId="77777777" w:rsidR="00341B0A" w:rsidRPr="00CF408C" w:rsidRDefault="00341B0A" w:rsidP="00C32407">
      <w:pPr>
        <w:spacing w:after="0" w:line="240" w:lineRule="auto"/>
        <w:jc w:val="both"/>
        <w:rPr>
          <w:rFonts w:ascii="Times New Roman" w:hAnsi="Times New Roman" w:cs="Times New Roman"/>
          <w:b/>
          <w:sz w:val="24"/>
          <w:szCs w:val="24"/>
        </w:rPr>
      </w:pPr>
    </w:p>
    <w:p w14:paraId="0E161D51" w14:textId="1ACC18F6" w:rsidR="0027001A" w:rsidRPr="00F5152C" w:rsidRDefault="009577C6" w:rsidP="00C32407">
      <w:pPr>
        <w:pStyle w:val="PargrafodaLista"/>
        <w:numPr>
          <w:ilvl w:val="2"/>
          <w:numId w:val="4"/>
        </w:numPr>
        <w:spacing w:after="0" w:line="360" w:lineRule="auto"/>
        <w:ind w:left="0" w:hanging="11"/>
        <w:jc w:val="both"/>
        <w:rPr>
          <w:rFonts w:ascii="Times New Roman" w:hAnsi="Times New Roman" w:cs="Times New Roman"/>
          <w:b/>
          <w:sz w:val="24"/>
          <w:szCs w:val="24"/>
        </w:rPr>
      </w:pPr>
      <w:r>
        <w:rPr>
          <w:rFonts w:ascii="Times New Roman" w:hAnsi="Times New Roman" w:cs="Times New Roman"/>
          <w:b/>
          <w:sz w:val="24"/>
          <w:szCs w:val="24"/>
        </w:rPr>
        <w:t>Estratégias segundo</w:t>
      </w:r>
      <w:r w:rsidR="00341B0A" w:rsidRPr="00F5152C">
        <w:rPr>
          <w:rFonts w:ascii="Times New Roman" w:hAnsi="Times New Roman" w:cs="Times New Roman"/>
          <w:b/>
          <w:sz w:val="24"/>
          <w:szCs w:val="24"/>
        </w:rPr>
        <w:t xml:space="preserve"> Certo</w:t>
      </w:r>
    </w:p>
    <w:p w14:paraId="016F6E97" w14:textId="77777777" w:rsidR="0027001A" w:rsidRDefault="0027001A" w:rsidP="00C32407">
      <w:pPr>
        <w:pStyle w:val="PargrafodaLista"/>
        <w:spacing w:after="0" w:line="360" w:lineRule="auto"/>
        <w:ind w:left="0"/>
        <w:jc w:val="both"/>
        <w:rPr>
          <w:rFonts w:ascii="Times New Roman" w:hAnsi="Times New Roman" w:cs="Times New Roman"/>
          <w:b/>
          <w:sz w:val="24"/>
          <w:szCs w:val="24"/>
        </w:rPr>
      </w:pPr>
    </w:p>
    <w:p w14:paraId="5A25F4C4" w14:textId="01F30757" w:rsidR="00267BD6" w:rsidRPr="00CF408C" w:rsidRDefault="00B003C6" w:rsidP="00CF408C">
      <w:pPr>
        <w:spacing w:after="0" w:line="360" w:lineRule="auto"/>
        <w:ind w:firstLine="1134"/>
        <w:jc w:val="both"/>
        <w:rPr>
          <w:rFonts w:ascii="Times New Roman" w:hAnsi="Times New Roman" w:cs="Times New Roman"/>
          <w:sz w:val="24"/>
          <w:szCs w:val="24"/>
        </w:rPr>
      </w:pPr>
      <w:r w:rsidRPr="00CF408C">
        <w:rPr>
          <w:rFonts w:ascii="Times New Roman" w:hAnsi="Times New Roman" w:cs="Times New Roman"/>
          <w:sz w:val="24"/>
          <w:szCs w:val="24"/>
        </w:rPr>
        <w:t>A adoção de medidas estratégicas se fazem necessárias para se posicionar no mercado, mas para tanto estas medidas devem proporcionar resultados diferentes de seus concorrentes e as</w:t>
      </w:r>
      <w:r w:rsidR="00267BD6" w:rsidRPr="00CF408C">
        <w:rPr>
          <w:rFonts w:ascii="Times New Roman" w:hAnsi="Times New Roman" w:cs="Times New Roman"/>
          <w:sz w:val="24"/>
          <w:szCs w:val="24"/>
        </w:rPr>
        <w:t>sim manter a sustentabilidade do negócio. Para tanto, Hitt (200</w:t>
      </w:r>
      <w:r w:rsidR="00E8572E">
        <w:rPr>
          <w:rFonts w:ascii="Times New Roman" w:hAnsi="Times New Roman" w:cs="Times New Roman"/>
          <w:sz w:val="24"/>
          <w:szCs w:val="24"/>
        </w:rPr>
        <w:t>5</w:t>
      </w:r>
      <w:r w:rsidR="00267BD6" w:rsidRPr="00CF408C">
        <w:rPr>
          <w:rFonts w:ascii="Times New Roman" w:hAnsi="Times New Roman" w:cs="Times New Roman"/>
          <w:sz w:val="24"/>
          <w:szCs w:val="24"/>
        </w:rPr>
        <w:t>) apresenta quatro estratégicas para exploração de uma vantagem competitiva, as quais estão direcionadas ou à obtenção de custos mais baixos daqueles praticados pela concorrência ou à capacidade de oferecer um produto/serviço com diferencial agregada. Tais estratégias são: liderança em custos, diferenciação, liderança em custos focada e diferenciação focada.</w:t>
      </w:r>
    </w:p>
    <w:p w14:paraId="7B1FBF29" w14:textId="77777777" w:rsidR="00231298" w:rsidRDefault="00203CF2" w:rsidP="00CF408C">
      <w:pPr>
        <w:spacing w:after="0" w:line="360" w:lineRule="auto"/>
        <w:ind w:firstLine="1134"/>
        <w:jc w:val="both"/>
        <w:rPr>
          <w:rFonts w:ascii="Times New Roman" w:hAnsi="Times New Roman" w:cs="Times New Roman"/>
          <w:sz w:val="24"/>
          <w:szCs w:val="24"/>
        </w:rPr>
      </w:pPr>
      <w:r w:rsidRPr="00CF408C">
        <w:rPr>
          <w:rFonts w:ascii="Times New Roman" w:hAnsi="Times New Roman" w:cs="Times New Roman"/>
          <w:sz w:val="24"/>
          <w:szCs w:val="24"/>
        </w:rPr>
        <w:t xml:space="preserve">Para Certo (1993), </w:t>
      </w:r>
    </w:p>
    <w:p w14:paraId="45D9B020" w14:textId="77777777" w:rsidR="001B13D5" w:rsidRPr="00CF408C" w:rsidRDefault="001B13D5" w:rsidP="00CF408C">
      <w:pPr>
        <w:spacing w:after="0" w:line="360" w:lineRule="auto"/>
        <w:ind w:firstLine="1134"/>
        <w:jc w:val="both"/>
        <w:rPr>
          <w:rFonts w:ascii="Times New Roman" w:hAnsi="Times New Roman" w:cs="Times New Roman"/>
          <w:sz w:val="24"/>
          <w:szCs w:val="24"/>
        </w:rPr>
      </w:pPr>
    </w:p>
    <w:p w14:paraId="2AF2593E" w14:textId="2FB3FBA9" w:rsidR="00CA54AB" w:rsidRPr="00F5152C" w:rsidRDefault="00AA7E51" w:rsidP="00C32407">
      <w:pPr>
        <w:spacing w:after="0" w:line="240" w:lineRule="auto"/>
        <w:ind w:left="2268"/>
        <w:jc w:val="both"/>
        <w:rPr>
          <w:rFonts w:ascii="Times New Roman" w:hAnsi="Times New Roman" w:cs="Times New Roman"/>
          <w:sz w:val="24"/>
          <w:szCs w:val="24"/>
        </w:rPr>
      </w:pPr>
      <w:r>
        <w:rPr>
          <w:rFonts w:ascii="Times New Roman" w:hAnsi="Times New Roman" w:cs="Times New Roman"/>
          <w:sz w:val="20"/>
          <w:szCs w:val="24"/>
        </w:rPr>
        <w:t>“</w:t>
      </w:r>
      <w:r w:rsidR="00203CF2" w:rsidRPr="00F5152C">
        <w:rPr>
          <w:rFonts w:ascii="Times New Roman" w:hAnsi="Times New Roman" w:cs="Times New Roman"/>
          <w:sz w:val="20"/>
          <w:szCs w:val="24"/>
        </w:rPr>
        <w:t>as estratégias de crescimento podem ser perseguidas através de recursos como a integração vertical e a diversificação, essa última sendo utilizada quando a empresa adquirida é de uma linha de negócios totalmente diferente. A estratégia de crescimento que utiliza a diversificação como recurso é aplicada em (i) empresas de crescimento lento adquirem empresas de crescimento rápido para aumentar sua taxa de crescimento global; (ii) empresas que possuem excesso de caixa descobrem que o investimento em outra empresa é estrategicamente lucrativo; (iii) as empresas se diversificam para diluir seus riscos em diversas indústrias; e (iv) a empresa adquirente aplica seus recursos financeiros, técnicos conhecimentos de mercado em empresas fracas de outro ramo, no intuito de torná-la lucrativa</w:t>
      </w:r>
      <w:r>
        <w:rPr>
          <w:rFonts w:ascii="Times New Roman" w:hAnsi="Times New Roman" w:cs="Times New Roman"/>
          <w:sz w:val="20"/>
          <w:szCs w:val="24"/>
        </w:rPr>
        <w:t>”</w:t>
      </w:r>
      <w:r w:rsidR="00203CF2" w:rsidRPr="00F5152C">
        <w:rPr>
          <w:rFonts w:ascii="Times New Roman" w:hAnsi="Times New Roman" w:cs="Times New Roman"/>
          <w:sz w:val="20"/>
          <w:szCs w:val="24"/>
        </w:rPr>
        <w:t>.</w:t>
      </w:r>
      <w:r w:rsidR="00203CF2" w:rsidRPr="00F5152C">
        <w:rPr>
          <w:rFonts w:ascii="Times New Roman" w:hAnsi="Times New Roman" w:cs="Times New Roman"/>
          <w:sz w:val="24"/>
          <w:szCs w:val="24"/>
        </w:rPr>
        <w:t xml:space="preserve">        </w:t>
      </w:r>
    </w:p>
    <w:p w14:paraId="635F30D4" w14:textId="77777777" w:rsidR="00231298" w:rsidRPr="00F5152C" w:rsidRDefault="00231298" w:rsidP="00C32407">
      <w:pPr>
        <w:spacing w:after="0" w:line="240" w:lineRule="auto"/>
        <w:ind w:left="2268"/>
        <w:jc w:val="both"/>
        <w:rPr>
          <w:rFonts w:ascii="Times New Roman" w:hAnsi="Times New Roman" w:cs="Times New Roman"/>
          <w:sz w:val="24"/>
          <w:szCs w:val="24"/>
        </w:rPr>
      </w:pPr>
    </w:p>
    <w:p w14:paraId="2E5676D1" w14:textId="77777777" w:rsidR="00203CF2" w:rsidRPr="00F5152C" w:rsidRDefault="00CA54AB" w:rsidP="00C32407">
      <w:pPr>
        <w:spacing w:after="0" w:line="360" w:lineRule="auto"/>
        <w:ind w:firstLine="1134"/>
        <w:jc w:val="both"/>
        <w:rPr>
          <w:rFonts w:ascii="Times New Roman" w:hAnsi="Times New Roman" w:cs="Times New Roman"/>
          <w:sz w:val="24"/>
          <w:szCs w:val="24"/>
        </w:rPr>
      </w:pPr>
      <w:r w:rsidRPr="00F5152C">
        <w:rPr>
          <w:rFonts w:ascii="Times New Roman" w:hAnsi="Times New Roman" w:cs="Times New Roman"/>
          <w:sz w:val="24"/>
          <w:szCs w:val="24"/>
        </w:rPr>
        <w:t xml:space="preserve">Assim, as estratégias de crescimento são aplicadas em empresas divididas especificadamente, visando à implementação de recursos de acordo com a integração vertical e a diversificação de cada uma das empresas. </w:t>
      </w:r>
      <w:r w:rsidR="00203CF2" w:rsidRPr="00F5152C">
        <w:rPr>
          <w:rFonts w:ascii="Times New Roman" w:hAnsi="Times New Roman" w:cs="Times New Roman"/>
          <w:sz w:val="24"/>
          <w:szCs w:val="24"/>
        </w:rPr>
        <w:t xml:space="preserve">   </w:t>
      </w:r>
    </w:p>
    <w:p w14:paraId="4915ABC2" w14:textId="77777777" w:rsidR="00203CF2" w:rsidRPr="00F5152C" w:rsidRDefault="00203CF2" w:rsidP="00C32407">
      <w:pPr>
        <w:spacing w:after="0" w:line="360" w:lineRule="auto"/>
        <w:ind w:firstLine="1134"/>
        <w:jc w:val="both"/>
        <w:rPr>
          <w:rFonts w:ascii="Times New Roman" w:hAnsi="Times New Roman" w:cs="Times New Roman"/>
          <w:sz w:val="24"/>
          <w:szCs w:val="24"/>
        </w:rPr>
      </w:pPr>
    </w:p>
    <w:p w14:paraId="5F6B19C6" w14:textId="77777777" w:rsidR="00A33DA9" w:rsidRPr="00F5152C" w:rsidRDefault="00341B0A" w:rsidP="00C32407">
      <w:pPr>
        <w:pStyle w:val="PargrafodaLista"/>
        <w:numPr>
          <w:ilvl w:val="1"/>
          <w:numId w:val="4"/>
        </w:numPr>
        <w:spacing w:after="0" w:line="360" w:lineRule="auto"/>
        <w:ind w:left="0" w:firstLine="0"/>
        <w:jc w:val="both"/>
        <w:rPr>
          <w:rFonts w:ascii="Times New Roman" w:hAnsi="Times New Roman" w:cs="Times New Roman"/>
          <w:b/>
          <w:sz w:val="24"/>
          <w:szCs w:val="24"/>
        </w:rPr>
      </w:pPr>
      <w:r w:rsidRPr="00F5152C">
        <w:rPr>
          <w:rFonts w:ascii="Times New Roman" w:hAnsi="Times New Roman" w:cs="Times New Roman"/>
          <w:b/>
          <w:sz w:val="24"/>
          <w:szCs w:val="24"/>
        </w:rPr>
        <w:t>Forças competitivas de negócio de Porter</w:t>
      </w:r>
    </w:p>
    <w:p w14:paraId="2AC8BB24" w14:textId="77777777" w:rsidR="00A33DA9" w:rsidRPr="00F5152C" w:rsidRDefault="00A33DA9" w:rsidP="00C32407">
      <w:pPr>
        <w:pStyle w:val="PargrafodaLista"/>
        <w:spacing w:after="0" w:line="360" w:lineRule="auto"/>
        <w:ind w:left="1134"/>
        <w:jc w:val="both"/>
        <w:rPr>
          <w:rFonts w:ascii="Times New Roman" w:hAnsi="Times New Roman" w:cs="Times New Roman"/>
          <w:b/>
          <w:sz w:val="24"/>
          <w:szCs w:val="24"/>
        </w:rPr>
      </w:pPr>
    </w:p>
    <w:p w14:paraId="71C0115E" w14:textId="41EB2195" w:rsidR="00A33DA9" w:rsidRPr="00F5152C" w:rsidRDefault="00827BD8" w:rsidP="00C32407">
      <w:pPr>
        <w:pStyle w:val="PargrafodaLista"/>
        <w:spacing w:after="0" w:line="360" w:lineRule="auto"/>
        <w:ind w:left="0" w:firstLine="1134"/>
        <w:jc w:val="both"/>
        <w:rPr>
          <w:rFonts w:ascii="Times New Roman" w:hAnsi="Times New Roman" w:cs="Times New Roman"/>
          <w:sz w:val="24"/>
          <w:szCs w:val="24"/>
        </w:rPr>
      </w:pPr>
      <w:r w:rsidRPr="00F5152C">
        <w:rPr>
          <w:rFonts w:ascii="Times New Roman" w:hAnsi="Times New Roman" w:cs="Times New Roman"/>
          <w:sz w:val="24"/>
          <w:szCs w:val="24"/>
        </w:rPr>
        <w:t xml:space="preserve">O autor Porter contribuiu para os estudos da definição de estratégia competitiva e de vantagem competitiva. </w:t>
      </w:r>
    </w:p>
    <w:p w14:paraId="26EE3BE2" w14:textId="30CB44D6" w:rsidR="00CB2203" w:rsidRPr="00F5152C" w:rsidRDefault="00827BD8" w:rsidP="00C32407">
      <w:pPr>
        <w:pStyle w:val="PargrafodaLista"/>
        <w:spacing w:after="0" w:line="360" w:lineRule="auto"/>
        <w:ind w:left="0" w:firstLine="1134"/>
        <w:jc w:val="both"/>
        <w:rPr>
          <w:rFonts w:ascii="Times New Roman" w:hAnsi="Times New Roman" w:cs="Times New Roman"/>
        </w:rPr>
      </w:pPr>
      <w:r w:rsidRPr="00F5152C">
        <w:rPr>
          <w:rFonts w:ascii="Times New Roman" w:hAnsi="Times New Roman" w:cs="Times New Roman"/>
          <w:sz w:val="24"/>
          <w:szCs w:val="24"/>
        </w:rPr>
        <w:t>Por me</w:t>
      </w:r>
      <w:r w:rsidR="00CB2203" w:rsidRPr="00F5152C">
        <w:rPr>
          <w:rFonts w:ascii="Times New Roman" w:hAnsi="Times New Roman" w:cs="Times New Roman"/>
          <w:sz w:val="24"/>
          <w:szCs w:val="24"/>
        </w:rPr>
        <w:t xml:space="preserve">io de sua proposta, </w:t>
      </w:r>
      <w:r w:rsidR="002E48FF">
        <w:rPr>
          <w:rFonts w:ascii="Times New Roman" w:hAnsi="Times New Roman" w:cs="Times New Roman"/>
          <w:sz w:val="24"/>
          <w:szCs w:val="24"/>
        </w:rPr>
        <w:t>Porter (2002</w:t>
      </w:r>
      <w:r w:rsidR="00CB2203" w:rsidRPr="00A269B6">
        <w:rPr>
          <w:rFonts w:ascii="Times New Roman" w:hAnsi="Times New Roman" w:cs="Times New Roman"/>
          <w:sz w:val="24"/>
          <w:szCs w:val="24"/>
        </w:rPr>
        <w:t>) ressalta os</w:t>
      </w:r>
      <w:r w:rsidR="00CB2203" w:rsidRPr="00F5152C">
        <w:rPr>
          <w:rFonts w:ascii="Times New Roman" w:hAnsi="Times New Roman" w:cs="Times New Roman"/>
          <w:sz w:val="24"/>
          <w:szCs w:val="24"/>
        </w:rPr>
        <w:t xml:space="preserve"> conceitos de estratégia competitiva </w:t>
      </w:r>
      <w:r w:rsidR="00CB2203" w:rsidRPr="00F5152C">
        <w:rPr>
          <w:rFonts w:ascii="Times New Roman" w:hAnsi="Times New Roman" w:cs="Times New Roman"/>
          <w:color w:val="000000" w:themeColor="text1"/>
          <w:sz w:val="24"/>
          <w:szCs w:val="24"/>
          <w:shd w:val="clear" w:color="auto" w:fill="FFFFFF"/>
        </w:rPr>
        <w:t>e de vantagem competitiva, demonstrando nesse conceito qual diferencial a empresa deverá ter e/ou desenvolver para que possa ser entregue um valor superior, sendo esse valor maior que a média dos concorrentes. O foco principal da estratégia competitiva proporciona a cada empresa uma visão abrangente sobre o que ela necessita para estruturar-se, voltada ao seu crescimento em um ambiente de competição intensa, citando ou mantendo uma</w:t>
      </w:r>
      <w:r w:rsidR="00422466" w:rsidRPr="00F5152C">
        <w:rPr>
          <w:rFonts w:ascii="Times New Roman" w:hAnsi="Times New Roman" w:cs="Times New Roman"/>
          <w:color w:val="000000" w:themeColor="text1"/>
          <w:sz w:val="24"/>
          <w:szCs w:val="24"/>
          <w:shd w:val="clear" w:color="auto" w:fill="FFFFFF"/>
        </w:rPr>
        <w:t xml:space="preserve"> </w:t>
      </w:r>
      <w:r w:rsidR="00CB2203" w:rsidRPr="00F5152C">
        <w:rPr>
          <w:rFonts w:ascii="Times New Roman" w:hAnsi="Times New Roman" w:cs="Times New Roman"/>
          <w:color w:val="000000" w:themeColor="text1"/>
          <w:sz w:val="24"/>
          <w:szCs w:val="24"/>
          <w:shd w:val="clear" w:color="auto" w:fill="FFFFFF"/>
        </w:rPr>
        <w:t>vantagem sustentável sobre seus</w:t>
      </w:r>
      <w:r w:rsidR="00CB2203" w:rsidRPr="00F5152C">
        <w:rPr>
          <w:rFonts w:ascii="Times New Roman" w:hAnsi="Times New Roman" w:cs="Times New Roman"/>
          <w:sz w:val="24"/>
          <w:szCs w:val="24"/>
        </w:rPr>
        <w:t xml:space="preserve"> principais. </w:t>
      </w:r>
    </w:p>
    <w:p w14:paraId="1C7C1ABB" w14:textId="3952150A" w:rsidR="00CB2203" w:rsidRPr="00F5152C" w:rsidRDefault="00CB2203" w:rsidP="00C32407">
      <w:pPr>
        <w:pStyle w:val="PargrafodaLista"/>
        <w:spacing w:after="0" w:line="360" w:lineRule="auto"/>
        <w:ind w:left="0" w:firstLine="1134"/>
        <w:jc w:val="both"/>
        <w:rPr>
          <w:rFonts w:ascii="Times New Roman" w:hAnsi="Times New Roman" w:cs="Times New Roman"/>
          <w:color w:val="000000" w:themeColor="text1"/>
          <w:sz w:val="24"/>
          <w:szCs w:val="24"/>
          <w:shd w:val="clear" w:color="auto" w:fill="FFFFFF"/>
        </w:rPr>
      </w:pPr>
      <w:r w:rsidRPr="00F5152C">
        <w:rPr>
          <w:rFonts w:ascii="Times New Roman" w:hAnsi="Times New Roman" w:cs="Times New Roman"/>
          <w:color w:val="000000" w:themeColor="text1"/>
          <w:sz w:val="24"/>
          <w:szCs w:val="24"/>
          <w:shd w:val="clear" w:color="auto" w:fill="FFFFFF"/>
        </w:rPr>
        <w:t xml:space="preserve">Ademais, Porter foi </w:t>
      </w:r>
      <w:r w:rsidR="00164E4B" w:rsidRPr="00F5152C">
        <w:rPr>
          <w:rFonts w:ascii="Times New Roman" w:hAnsi="Times New Roman" w:cs="Times New Roman"/>
          <w:color w:val="000000" w:themeColor="text1"/>
          <w:sz w:val="24"/>
          <w:szCs w:val="24"/>
          <w:shd w:val="clear" w:color="auto" w:fill="FFFFFF"/>
        </w:rPr>
        <w:t>o responsável por propor um estudo acerca das chamadas</w:t>
      </w:r>
      <w:r w:rsidR="00164E4B">
        <w:rPr>
          <w:rFonts w:ascii="Times New Roman" w:hAnsi="Times New Roman" w:cs="Times New Roman"/>
          <w:color w:val="000000" w:themeColor="text1"/>
          <w:sz w:val="24"/>
          <w:szCs w:val="24"/>
          <w:shd w:val="clear" w:color="auto" w:fill="FFFFFF"/>
        </w:rPr>
        <w:t>, “Cinco Forças Competitivas</w:t>
      </w:r>
      <w:r w:rsidR="00164E4B" w:rsidRPr="00F5152C">
        <w:rPr>
          <w:rFonts w:ascii="Times New Roman" w:hAnsi="Times New Roman" w:cs="Times New Roman"/>
          <w:color w:val="000000" w:themeColor="text1"/>
          <w:sz w:val="24"/>
          <w:szCs w:val="24"/>
          <w:shd w:val="clear" w:color="auto" w:fill="FFFFFF"/>
        </w:rPr>
        <w:t>”, objetivando propiciar um maior entendimento acerca da aplicação das regras ambientais de concorrência</w:t>
      </w:r>
      <w:r w:rsidR="006E7D89" w:rsidRPr="00F5152C">
        <w:rPr>
          <w:rFonts w:ascii="Times New Roman" w:hAnsi="Times New Roman" w:cs="Times New Roman"/>
          <w:color w:val="000000" w:themeColor="text1"/>
          <w:sz w:val="24"/>
          <w:szCs w:val="24"/>
          <w:shd w:val="clear" w:color="auto" w:fill="FFFFFF"/>
        </w:rPr>
        <w:t>.</w:t>
      </w:r>
    </w:p>
    <w:p w14:paraId="6808A0EB" w14:textId="7AA3FDF6" w:rsidR="006E7D89" w:rsidRPr="00F5152C" w:rsidRDefault="007E4894" w:rsidP="00C32407">
      <w:pPr>
        <w:pStyle w:val="PargrafodaLista"/>
        <w:spacing w:after="0" w:line="360" w:lineRule="auto"/>
        <w:ind w:left="0" w:firstLine="1134"/>
        <w:jc w:val="both"/>
        <w:rPr>
          <w:rFonts w:ascii="Times New Roman" w:hAnsi="Times New Roman" w:cs="Times New Roman"/>
          <w:sz w:val="24"/>
          <w:szCs w:val="24"/>
        </w:rPr>
      </w:pPr>
      <w:r w:rsidRPr="00F5152C">
        <w:rPr>
          <w:rFonts w:ascii="Times New Roman" w:hAnsi="Times New Roman" w:cs="Times New Roman"/>
          <w:color w:val="000000" w:themeColor="text1"/>
          <w:sz w:val="24"/>
          <w:szCs w:val="24"/>
          <w:shd w:val="clear" w:color="auto" w:fill="FFFFFF"/>
        </w:rPr>
        <w:t>Essas forças são: ameaça de novos entrantes na indústria, significando o grau de facilidade ou de dificuldade de novos atores participarem em um núcleo competitivo. Essas novas empresas, ao entrarem para a indústria trazem novas capacidades, desejo de ganhar parcela de mercado e recursos substanciais. Essa ameaça de entrada depende das barreiras de entrada existentes, bem como da possibilidade reação</w:t>
      </w:r>
      <w:r w:rsidR="007A303A" w:rsidRPr="00F5152C">
        <w:rPr>
          <w:rFonts w:ascii="Times New Roman" w:hAnsi="Times New Roman" w:cs="Times New Roman"/>
          <w:color w:val="000000" w:themeColor="text1"/>
          <w:sz w:val="24"/>
          <w:szCs w:val="24"/>
          <w:shd w:val="clear" w:color="auto" w:fill="FFFFFF"/>
        </w:rPr>
        <w:t xml:space="preserve"> ou retaliação que o novo concorrente pode </w:t>
      </w:r>
      <w:r w:rsidR="007A303A" w:rsidRPr="00F5152C">
        <w:rPr>
          <w:rFonts w:ascii="Times New Roman" w:hAnsi="Times New Roman" w:cs="Times New Roman"/>
          <w:sz w:val="24"/>
          <w:szCs w:val="24"/>
        </w:rPr>
        <w:t xml:space="preserve">esperar dos atores </w:t>
      </w:r>
      <w:r w:rsidR="00164E4B" w:rsidRPr="00F5152C">
        <w:rPr>
          <w:rFonts w:ascii="Times New Roman" w:hAnsi="Times New Roman" w:cs="Times New Roman"/>
          <w:sz w:val="24"/>
          <w:szCs w:val="24"/>
        </w:rPr>
        <w:t xml:space="preserve">atuais </w:t>
      </w:r>
      <w:r w:rsidR="00A510C7" w:rsidRPr="003302C4">
        <w:rPr>
          <w:rFonts w:ascii="Times New Roman" w:hAnsi="Times New Roman" w:cs="Times New Roman"/>
          <w:sz w:val="24"/>
          <w:szCs w:val="24"/>
        </w:rPr>
        <w:t>(</w:t>
      </w:r>
      <w:r w:rsidR="003302C4" w:rsidRPr="003302C4">
        <w:rPr>
          <w:rFonts w:ascii="Times New Roman" w:hAnsi="Times New Roman" w:cs="Times New Roman"/>
          <w:sz w:val="24"/>
          <w:szCs w:val="24"/>
        </w:rPr>
        <w:t>PORTER,1986</w:t>
      </w:r>
      <w:r w:rsidR="00A510C7" w:rsidRPr="003302C4">
        <w:rPr>
          <w:rFonts w:ascii="Times New Roman" w:hAnsi="Times New Roman" w:cs="Times New Roman"/>
          <w:sz w:val="24"/>
          <w:szCs w:val="24"/>
        </w:rPr>
        <w:t>)</w:t>
      </w:r>
      <w:r w:rsidR="003302C4">
        <w:rPr>
          <w:rFonts w:ascii="Times New Roman" w:hAnsi="Times New Roman" w:cs="Times New Roman"/>
          <w:sz w:val="24"/>
          <w:szCs w:val="24"/>
        </w:rPr>
        <w:t>.</w:t>
      </w:r>
    </w:p>
    <w:p w14:paraId="2E123542" w14:textId="42E92EA2" w:rsidR="00A33DA9" w:rsidRPr="00F5152C" w:rsidRDefault="006E7D89" w:rsidP="00C32407">
      <w:pPr>
        <w:pStyle w:val="PargrafodaLista"/>
        <w:spacing w:after="0" w:line="360" w:lineRule="auto"/>
        <w:ind w:left="0" w:firstLine="1134"/>
        <w:jc w:val="both"/>
        <w:rPr>
          <w:rFonts w:ascii="Times New Roman" w:hAnsi="Times New Roman" w:cs="Times New Roman"/>
          <w:sz w:val="24"/>
          <w:szCs w:val="24"/>
        </w:rPr>
      </w:pPr>
      <w:r w:rsidRPr="00F5152C">
        <w:rPr>
          <w:rFonts w:ascii="Times New Roman" w:hAnsi="Times New Roman" w:cs="Times New Roman"/>
          <w:sz w:val="24"/>
          <w:szCs w:val="24"/>
        </w:rPr>
        <w:t xml:space="preserve">Assim, a força considerada mais significativa entre as cinco, denomina-se “Rivalidade entre os concorrentes”. Em tal dimensão, a proposta de estratégia se volta para a </w:t>
      </w:r>
      <w:r w:rsidRPr="00F5152C">
        <w:rPr>
          <w:rFonts w:ascii="Times New Roman" w:hAnsi="Times New Roman" w:cs="Times New Roman"/>
          <w:sz w:val="24"/>
          <w:szCs w:val="24"/>
        </w:rPr>
        <w:lastRenderedPageBreak/>
        <w:t xml:space="preserve">consideração da atividade e agressividade dos concorrentes diretos, quais </w:t>
      </w:r>
      <w:r w:rsidR="00164E4B" w:rsidRPr="00F5152C">
        <w:rPr>
          <w:rFonts w:ascii="Times New Roman" w:hAnsi="Times New Roman" w:cs="Times New Roman"/>
          <w:sz w:val="24"/>
          <w:szCs w:val="24"/>
        </w:rPr>
        <w:t>sejam</w:t>
      </w:r>
      <w:r w:rsidRPr="00F5152C">
        <w:rPr>
          <w:rFonts w:ascii="Times New Roman" w:hAnsi="Times New Roman" w:cs="Times New Roman"/>
          <w:sz w:val="24"/>
          <w:szCs w:val="24"/>
        </w:rPr>
        <w:t xml:space="preserve"> aqueles que vendem um mesmo produto em um mesmo mercado que a organização em questão. (</w:t>
      </w:r>
      <w:r w:rsidR="00300019" w:rsidRPr="00F5152C">
        <w:rPr>
          <w:rFonts w:ascii="Times New Roman" w:hAnsi="Times New Roman" w:cs="Times New Roman"/>
          <w:sz w:val="24"/>
          <w:szCs w:val="24"/>
        </w:rPr>
        <w:t>SERRA</w:t>
      </w:r>
      <w:r w:rsidR="00F56A9D">
        <w:rPr>
          <w:rFonts w:ascii="Times New Roman" w:hAnsi="Times New Roman" w:cs="Times New Roman"/>
          <w:sz w:val="24"/>
          <w:szCs w:val="24"/>
        </w:rPr>
        <w:t>;</w:t>
      </w:r>
      <w:r w:rsidR="00300019" w:rsidRPr="00F5152C">
        <w:rPr>
          <w:rFonts w:ascii="Times New Roman" w:hAnsi="Times New Roman" w:cs="Times New Roman"/>
          <w:sz w:val="24"/>
          <w:szCs w:val="24"/>
        </w:rPr>
        <w:t xml:space="preserve"> TORRES</w:t>
      </w:r>
      <w:r w:rsidR="00F56A9D">
        <w:rPr>
          <w:rFonts w:ascii="Times New Roman" w:hAnsi="Times New Roman" w:cs="Times New Roman"/>
          <w:sz w:val="24"/>
          <w:szCs w:val="24"/>
        </w:rPr>
        <w:t>,</w:t>
      </w:r>
      <w:r w:rsidR="00300019" w:rsidRPr="00F5152C">
        <w:rPr>
          <w:rFonts w:ascii="Times New Roman" w:hAnsi="Times New Roman" w:cs="Times New Roman"/>
          <w:sz w:val="24"/>
          <w:szCs w:val="24"/>
        </w:rPr>
        <w:t xml:space="preserve"> TORRES, 2004, </w:t>
      </w:r>
      <w:r w:rsidR="00E605E2" w:rsidRPr="00F5152C">
        <w:rPr>
          <w:rFonts w:ascii="Times New Roman" w:hAnsi="Times New Roman" w:cs="Times New Roman"/>
          <w:sz w:val="24"/>
          <w:szCs w:val="24"/>
        </w:rPr>
        <w:t>S.P</w:t>
      </w:r>
      <w:r w:rsidR="00300019" w:rsidRPr="00F5152C">
        <w:rPr>
          <w:rFonts w:ascii="Times New Roman" w:hAnsi="Times New Roman" w:cs="Times New Roman"/>
          <w:sz w:val="24"/>
          <w:szCs w:val="24"/>
        </w:rPr>
        <w:t>).</w:t>
      </w:r>
    </w:p>
    <w:p w14:paraId="7896645D" w14:textId="745BABB1" w:rsidR="00341B0A" w:rsidRDefault="00341B0A" w:rsidP="00C32407">
      <w:pPr>
        <w:spacing w:after="0" w:line="360" w:lineRule="auto"/>
        <w:ind w:firstLine="1134"/>
        <w:jc w:val="both"/>
        <w:rPr>
          <w:rFonts w:ascii="Times New Roman" w:hAnsi="Times New Roman" w:cs="Times New Roman"/>
          <w:sz w:val="24"/>
          <w:szCs w:val="24"/>
        </w:rPr>
      </w:pPr>
      <w:r w:rsidRPr="00F5152C">
        <w:rPr>
          <w:rFonts w:ascii="Times New Roman" w:hAnsi="Times New Roman" w:cs="Times New Roman"/>
          <w:sz w:val="24"/>
          <w:szCs w:val="24"/>
        </w:rPr>
        <w:t xml:space="preserve">Pode ainda ser </w:t>
      </w:r>
      <w:r w:rsidR="00164E4B">
        <w:rPr>
          <w:rFonts w:ascii="Times New Roman" w:hAnsi="Times New Roman" w:cs="Times New Roman"/>
          <w:sz w:val="24"/>
          <w:szCs w:val="24"/>
        </w:rPr>
        <w:t>salientada</w:t>
      </w:r>
      <w:r w:rsidR="00300019" w:rsidRPr="00F5152C">
        <w:rPr>
          <w:rFonts w:ascii="Times New Roman" w:hAnsi="Times New Roman" w:cs="Times New Roman"/>
          <w:sz w:val="24"/>
          <w:szCs w:val="24"/>
        </w:rPr>
        <w:t xml:space="preserve"> uma segunda força dentro da teoria de Porter</w:t>
      </w:r>
      <w:r w:rsidRPr="00F5152C">
        <w:rPr>
          <w:rFonts w:ascii="Times New Roman" w:hAnsi="Times New Roman" w:cs="Times New Roman"/>
          <w:sz w:val="24"/>
          <w:szCs w:val="24"/>
        </w:rPr>
        <w:t>:</w:t>
      </w:r>
    </w:p>
    <w:p w14:paraId="3AFD6C78" w14:textId="77777777" w:rsidR="00CF408C" w:rsidRPr="00F5152C" w:rsidRDefault="00CF408C" w:rsidP="00C32407">
      <w:pPr>
        <w:spacing w:after="0" w:line="360" w:lineRule="auto"/>
        <w:ind w:firstLine="1134"/>
        <w:jc w:val="both"/>
        <w:rPr>
          <w:rFonts w:ascii="Times New Roman" w:hAnsi="Times New Roman" w:cs="Times New Roman"/>
          <w:sz w:val="24"/>
          <w:szCs w:val="24"/>
        </w:rPr>
      </w:pPr>
    </w:p>
    <w:p w14:paraId="46A8A3DC" w14:textId="008787AF" w:rsidR="00341B0A" w:rsidRPr="00F5152C" w:rsidRDefault="00341B0A" w:rsidP="00C32407">
      <w:pPr>
        <w:spacing w:after="0" w:line="240" w:lineRule="auto"/>
        <w:ind w:left="2268"/>
        <w:jc w:val="both"/>
        <w:rPr>
          <w:rFonts w:ascii="Times New Roman" w:hAnsi="Times New Roman" w:cs="Times New Roman"/>
          <w:color w:val="FF0000"/>
          <w:sz w:val="20"/>
          <w:szCs w:val="24"/>
        </w:rPr>
      </w:pPr>
      <w:r w:rsidRPr="00F5152C">
        <w:rPr>
          <w:rFonts w:ascii="Times New Roman" w:hAnsi="Times New Roman" w:cs="Times New Roman"/>
          <w:bCs/>
          <w:sz w:val="20"/>
          <w:szCs w:val="24"/>
        </w:rPr>
        <w:t>Barreiras à entrada de concorrentes -</w:t>
      </w:r>
      <w:r w:rsidRPr="00F5152C">
        <w:rPr>
          <w:rFonts w:ascii="Times New Roman" w:hAnsi="Times New Roman" w:cs="Times New Roman"/>
          <w:sz w:val="20"/>
          <w:szCs w:val="24"/>
        </w:rPr>
        <w:t> Além de ser necessário observar as atividades das empresas concorrentes, a ameaça da entrada de novos participantes depende das barreiras existentes contra sua entrada, além do poder de reação das organizações já constituídas. (Serra, Torres &amp; Torres, 2004). Estas barreiras são os fatores que atrapalham o aparecimento de novas empresas para concorrerem em determinado setor. Algumas das principais barreiras são: Economia de Escala; Capital Necessário; Acesso aos canais de distribuição.</w:t>
      </w:r>
      <w:r w:rsidR="00300019" w:rsidRPr="00F5152C">
        <w:rPr>
          <w:rFonts w:ascii="Times New Roman" w:hAnsi="Times New Roman" w:cs="Times New Roman"/>
          <w:sz w:val="20"/>
          <w:szCs w:val="24"/>
        </w:rPr>
        <w:t xml:space="preserve"> (</w:t>
      </w:r>
      <w:r w:rsidR="00E06CB0" w:rsidRPr="00F5152C">
        <w:rPr>
          <w:rFonts w:ascii="Times New Roman" w:hAnsi="Times New Roman" w:cs="Times New Roman"/>
          <w:sz w:val="20"/>
          <w:szCs w:val="24"/>
        </w:rPr>
        <w:t>LIMA, 2011</w:t>
      </w:r>
      <w:r w:rsidR="00300019" w:rsidRPr="00F5152C">
        <w:rPr>
          <w:rFonts w:ascii="Times New Roman" w:hAnsi="Times New Roman" w:cs="Times New Roman"/>
          <w:sz w:val="20"/>
          <w:szCs w:val="24"/>
        </w:rPr>
        <w:t>)</w:t>
      </w:r>
    </w:p>
    <w:p w14:paraId="3A692835" w14:textId="77777777" w:rsidR="00422466" w:rsidRPr="00F5152C" w:rsidRDefault="00422466" w:rsidP="00C32407">
      <w:pPr>
        <w:spacing w:after="0" w:line="360" w:lineRule="auto"/>
        <w:ind w:firstLine="1134"/>
        <w:jc w:val="both"/>
        <w:rPr>
          <w:rFonts w:ascii="Times New Roman" w:hAnsi="Times New Roman" w:cs="Times New Roman"/>
          <w:sz w:val="24"/>
          <w:szCs w:val="24"/>
        </w:rPr>
      </w:pPr>
    </w:p>
    <w:p w14:paraId="5F9112A4" w14:textId="42314828" w:rsidR="00341B0A" w:rsidRPr="00F5152C" w:rsidRDefault="00E605E2" w:rsidP="00C32407">
      <w:pPr>
        <w:spacing w:after="0" w:line="360" w:lineRule="auto"/>
        <w:ind w:firstLine="1134"/>
        <w:jc w:val="both"/>
        <w:rPr>
          <w:rFonts w:ascii="Times New Roman" w:hAnsi="Times New Roman" w:cs="Times New Roman"/>
          <w:sz w:val="24"/>
          <w:szCs w:val="24"/>
        </w:rPr>
      </w:pPr>
      <w:r w:rsidRPr="00F5152C">
        <w:rPr>
          <w:rFonts w:ascii="Times New Roman" w:hAnsi="Times New Roman" w:cs="Times New Roman"/>
          <w:sz w:val="24"/>
          <w:szCs w:val="24"/>
        </w:rPr>
        <w:t>Seguind</w:t>
      </w:r>
      <w:r w:rsidR="002E48FF">
        <w:rPr>
          <w:rFonts w:ascii="Times New Roman" w:hAnsi="Times New Roman" w:cs="Times New Roman"/>
          <w:sz w:val="24"/>
          <w:szCs w:val="24"/>
        </w:rPr>
        <w:t>o ainda os pensamentos de Lima</w:t>
      </w:r>
      <w:r w:rsidRPr="00F5152C">
        <w:rPr>
          <w:rFonts w:ascii="Times New Roman" w:hAnsi="Times New Roman" w:cs="Times New Roman"/>
          <w:sz w:val="24"/>
          <w:szCs w:val="24"/>
        </w:rPr>
        <w:t xml:space="preserve"> (2011), t</w:t>
      </w:r>
      <w:r w:rsidR="003A6149" w:rsidRPr="00F5152C">
        <w:rPr>
          <w:rFonts w:ascii="Times New Roman" w:hAnsi="Times New Roman" w:cs="Times New Roman"/>
          <w:sz w:val="24"/>
          <w:szCs w:val="24"/>
        </w:rPr>
        <w:t>al força se caracteriza diante da análise da dispo</w:t>
      </w:r>
      <w:r w:rsidR="003C5217" w:rsidRPr="00F5152C">
        <w:rPr>
          <w:rFonts w:ascii="Times New Roman" w:hAnsi="Times New Roman" w:cs="Times New Roman"/>
          <w:sz w:val="24"/>
          <w:szCs w:val="24"/>
        </w:rPr>
        <w:t>sição de barreiras à</w:t>
      </w:r>
      <w:r w:rsidR="003A6149" w:rsidRPr="00F5152C">
        <w:rPr>
          <w:rFonts w:ascii="Times New Roman" w:hAnsi="Times New Roman" w:cs="Times New Roman"/>
          <w:sz w:val="24"/>
          <w:szCs w:val="24"/>
        </w:rPr>
        <w:t xml:space="preserve"> entrada de </w:t>
      </w:r>
      <w:r w:rsidR="003C5217" w:rsidRPr="00F5152C">
        <w:rPr>
          <w:rFonts w:ascii="Times New Roman" w:hAnsi="Times New Roman" w:cs="Times New Roman"/>
          <w:sz w:val="24"/>
          <w:szCs w:val="24"/>
        </w:rPr>
        <w:t xml:space="preserve">novos </w:t>
      </w:r>
      <w:r w:rsidR="003A6149" w:rsidRPr="00F5152C">
        <w:rPr>
          <w:rFonts w:ascii="Times New Roman" w:hAnsi="Times New Roman" w:cs="Times New Roman"/>
          <w:sz w:val="24"/>
          <w:szCs w:val="24"/>
        </w:rPr>
        <w:t>concorrentes,</w:t>
      </w:r>
      <w:r w:rsidR="003C5217" w:rsidRPr="00F5152C">
        <w:rPr>
          <w:rFonts w:ascii="Times New Roman" w:hAnsi="Times New Roman" w:cs="Times New Roman"/>
          <w:sz w:val="24"/>
          <w:szCs w:val="24"/>
        </w:rPr>
        <w:t xml:space="preserve"> conforme a constituição de empecilhos para que estes se instalem no mercado. Sendo assim, tal forma de identificação de novas empresas compleme</w:t>
      </w:r>
      <w:r w:rsidR="005D225B" w:rsidRPr="00F5152C">
        <w:rPr>
          <w:rFonts w:ascii="Times New Roman" w:hAnsi="Times New Roman" w:cs="Times New Roman"/>
          <w:sz w:val="24"/>
          <w:szCs w:val="24"/>
        </w:rPr>
        <w:t xml:space="preserve">nta o estudo das atividades daqueles </w:t>
      </w:r>
      <w:r w:rsidR="003C5217" w:rsidRPr="00F5152C">
        <w:rPr>
          <w:rFonts w:ascii="Times New Roman" w:hAnsi="Times New Roman" w:cs="Times New Roman"/>
          <w:sz w:val="24"/>
          <w:szCs w:val="24"/>
        </w:rPr>
        <w:t>concorrentes</w:t>
      </w:r>
      <w:r w:rsidR="005D225B" w:rsidRPr="00F5152C">
        <w:rPr>
          <w:rFonts w:ascii="Times New Roman" w:hAnsi="Times New Roman" w:cs="Times New Roman"/>
          <w:sz w:val="24"/>
          <w:szCs w:val="24"/>
        </w:rPr>
        <w:t xml:space="preserve"> já instalado</w:t>
      </w:r>
      <w:r w:rsidR="003C5217" w:rsidRPr="00F5152C">
        <w:rPr>
          <w:rFonts w:ascii="Times New Roman" w:hAnsi="Times New Roman" w:cs="Times New Roman"/>
          <w:sz w:val="24"/>
          <w:szCs w:val="24"/>
        </w:rPr>
        <w:t xml:space="preserve">s. </w:t>
      </w:r>
    </w:p>
    <w:p w14:paraId="17A16F35" w14:textId="1C644D6F" w:rsidR="004D7B0D" w:rsidRPr="00F5152C" w:rsidRDefault="005D225B" w:rsidP="00C32407">
      <w:pPr>
        <w:spacing w:after="0" w:line="360" w:lineRule="auto"/>
        <w:ind w:firstLine="1134"/>
        <w:jc w:val="both"/>
        <w:rPr>
          <w:rFonts w:ascii="Times New Roman" w:hAnsi="Times New Roman" w:cs="Times New Roman"/>
          <w:sz w:val="24"/>
          <w:szCs w:val="24"/>
        </w:rPr>
      </w:pPr>
      <w:r w:rsidRPr="00F5152C">
        <w:rPr>
          <w:rFonts w:ascii="Times New Roman" w:hAnsi="Times New Roman" w:cs="Times New Roman"/>
          <w:sz w:val="24"/>
          <w:szCs w:val="24"/>
        </w:rPr>
        <w:t>Outra força que merece ser destacada consiste no “Poder de barganha dos compradores”, o qual corresponde, como o próprio nome indica, à capacidade de barganha dos clientes para com as empresas do setor. Esta força se relaciona com o poder de decisão dos compradores sobre todos os atributos do produto, principalmente</w:t>
      </w:r>
      <w:r w:rsidR="003512DA" w:rsidRPr="00F5152C">
        <w:rPr>
          <w:rFonts w:ascii="Times New Roman" w:hAnsi="Times New Roman" w:cs="Times New Roman"/>
          <w:sz w:val="24"/>
          <w:szCs w:val="24"/>
        </w:rPr>
        <w:t xml:space="preserve"> quanto ao preço e qualidade. Um exemplo de aplicação de tal força competitiva se dá quando o comprador apresenta poder no momento em que realiza uma compra de grande volume em determinado setor ou mesmo quando os produtos a serem comprados são padronizados. Assim, pode-se afirmar que estas são apenas algumas c</w:t>
      </w:r>
      <w:r w:rsidR="00164E4B">
        <w:rPr>
          <w:rFonts w:ascii="Times New Roman" w:hAnsi="Times New Roman" w:cs="Times New Roman"/>
          <w:sz w:val="24"/>
          <w:szCs w:val="24"/>
        </w:rPr>
        <w:t>aracterísticas a serem observada</w:t>
      </w:r>
      <w:r w:rsidR="003512DA" w:rsidRPr="00F5152C">
        <w:rPr>
          <w:rFonts w:ascii="Times New Roman" w:hAnsi="Times New Roman" w:cs="Times New Roman"/>
          <w:sz w:val="24"/>
          <w:szCs w:val="24"/>
        </w:rPr>
        <w:t>s diante da aplicação da referida força.</w:t>
      </w:r>
    </w:p>
    <w:p w14:paraId="13DE02A1" w14:textId="6F5E63B9" w:rsidR="00341B0A" w:rsidRPr="00F5152C" w:rsidRDefault="004D7B0D" w:rsidP="00C32407">
      <w:pPr>
        <w:spacing w:after="0" w:line="360" w:lineRule="auto"/>
        <w:ind w:firstLine="1134"/>
        <w:jc w:val="both"/>
        <w:rPr>
          <w:rFonts w:ascii="Times New Roman" w:hAnsi="Times New Roman" w:cs="Times New Roman"/>
          <w:sz w:val="24"/>
          <w:szCs w:val="24"/>
        </w:rPr>
      </w:pPr>
      <w:r w:rsidRPr="00F5152C">
        <w:rPr>
          <w:rFonts w:ascii="Times New Roman" w:hAnsi="Times New Roman" w:cs="Times New Roman"/>
          <w:sz w:val="24"/>
          <w:szCs w:val="24"/>
        </w:rPr>
        <w:t>Destaca-se, ainda, a força correspondente ao “Poder de barganha dos fornecedores”, pois assim como os compradores, os fornecedores também apresent</w:t>
      </w:r>
      <w:r w:rsidR="00A37178" w:rsidRPr="00F5152C">
        <w:rPr>
          <w:rFonts w:ascii="Times New Roman" w:hAnsi="Times New Roman" w:cs="Times New Roman"/>
          <w:sz w:val="24"/>
          <w:szCs w:val="24"/>
        </w:rPr>
        <w:t>am uma atuação</w:t>
      </w:r>
      <w:r w:rsidRPr="00F5152C">
        <w:rPr>
          <w:rFonts w:ascii="Times New Roman" w:hAnsi="Times New Roman" w:cs="Times New Roman"/>
          <w:sz w:val="24"/>
          <w:szCs w:val="24"/>
        </w:rPr>
        <w:t xml:space="preserve"> digna de registro e estudo. Tal poder em questão </w:t>
      </w:r>
      <w:r w:rsidR="00B8550C" w:rsidRPr="00F5152C">
        <w:rPr>
          <w:rFonts w:ascii="Times New Roman" w:hAnsi="Times New Roman" w:cs="Times New Roman"/>
          <w:sz w:val="24"/>
          <w:szCs w:val="24"/>
        </w:rPr>
        <w:t>pode ser observado</w:t>
      </w:r>
      <w:r w:rsidRPr="00F5152C">
        <w:rPr>
          <w:rFonts w:ascii="Times New Roman" w:hAnsi="Times New Roman" w:cs="Times New Roman"/>
          <w:sz w:val="24"/>
          <w:szCs w:val="24"/>
        </w:rPr>
        <w:t xml:space="preserve"> quando o setor é dominado por uma pequena quantidade de fornecedores</w:t>
      </w:r>
      <w:r w:rsidR="00B8550C" w:rsidRPr="00F5152C">
        <w:rPr>
          <w:rFonts w:ascii="Times New Roman" w:hAnsi="Times New Roman" w:cs="Times New Roman"/>
          <w:sz w:val="24"/>
          <w:szCs w:val="24"/>
        </w:rPr>
        <w:t xml:space="preserve"> ou quando os produtos são exclusivos e o custo para trocar de fornecedor é muito alto. Portanto, em tal força se mostra imprescindível a análise e identificação da atual relação da empresa com seus principais fornecedore</w:t>
      </w:r>
      <w:r w:rsidR="00ED6F82" w:rsidRPr="00F5152C">
        <w:rPr>
          <w:rFonts w:ascii="Times New Roman" w:hAnsi="Times New Roman" w:cs="Times New Roman"/>
          <w:sz w:val="24"/>
          <w:szCs w:val="24"/>
        </w:rPr>
        <w:t>s.</w:t>
      </w:r>
    </w:p>
    <w:p w14:paraId="0265E944" w14:textId="69465075" w:rsidR="00ED6F82" w:rsidRPr="00F5152C" w:rsidRDefault="00B8550C" w:rsidP="00C32407">
      <w:pPr>
        <w:pStyle w:val="PargrafodaLista"/>
        <w:spacing w:after="0" w:line="360" w:lineRule="auto"/>
        <w:ind w:left="0" w:firstLine="1134"/>
        <w:jc w:val="both"/>
        <w:rPr>
          <w:rFonts w:ascii="Times New Roman" w:hAnsi="Times New Roman" w:cs="Times New Roman"/>
          <w:sz w:val="24"/>
          <w:szCs w:val="24"/>
        </w:rPr>
      </w:pPr>
      <w:r w:rsidRPr="00F5152C">
        <w:rPr>
          <w:rFonts w:ascii="Times New Roman" w:hAnsi="Times New Roman" w:cs="Times New Roman"/>
          <w:sz w:val="24"/>
          <w:szCs w:val="24"/>
        </w:rPr>
        <w:t>Por fim, cabe a análise da</w:t>
      </w:r>
      <w:r w:rsidR="00CC34CA" w:rsidRPr="00F5152C">
        <w:rPr>
          <w:rFonts w:ascii="Times New Roman" w:hAnsi="Times New Roman" w:cs="Times New Roman"/>
          <w:sz w:val="24"/>
          <w:szCs w:val="24"/>
        </w:rPr>
        <w:t xml:space="preserve"> última força de Porter consistente na “Ameaça de P</w:t>
      </w:r>
      <w:r w:rsidRPr="00F5152C">
        <w:rPr>
          <w:rFonts w:ascii="Times New Roman" w:hAnsi="Times New Roman" w:cs="Times New Roman"/>
          <w:sz w:val="24"/>
          <w:szCs w:val="24"/>
        </w:rPr>
        <w:t>rodutos ou bens substitutos</w:t>
      </w:r>
      <w:r w:rsidR="00CC34CA" w:rsidRPr="00F5152C">
        <w:rPr>
          <w:rFonts w:ascii="Times New Roman" w:hAnsi="Times New Roman" w:cs="Times New Roman"/>
          <w:sz w:val="24"/>
          <w:szCs w:val="24"/>
        </w:rPr>
        <w:t>”</w:t>
      </w:r>
      <w:r w:rsidR="00ED6F82" w:rsidRPr="00F5152C">
        <w:rPr>
          <w:rFonts w:ascii="Times New Roman" w:hAnsi="Times New Roman" w:cs="Times New Roman"/>
          <w:sz w:val="24"/>
          <w:szCs w:val="24"/>
        </w:rPr>
        <w:t xml:space="preserve">, os quais se caracterizam como aqueles que não são os mesmos produtos que o seu, mas atendem à mesma necessidade e possam caracterizar em uma verdadeira ameaça à diminuição de vendas do produto ofertado. </w:t>
      </w:r>
      <w:r w:rsidR="00E605E2" w:rsidRPr="00F5152C">
        <w:rPr>
          <w:rFonts w:ascii="Times New Roman" w:hAnsi="Times New Roman" w:cs="Times New Roman"/>
          <w:sz w:val="20"/>
          <w:szCs w:val="24"/>
        </w:rPr>
        <w:t xml:space="preserve">(LIMA, </w:t>
      </w:r>
      <w:r w:rsidR="00164E4B" w:rsidRPr="00F5152C">
        <w:rPr>
          <w:rFonts w:ascii="Times New Roman" w:hAnsi="Times New Roman" w:cs="Times New Roman"/>
          <w:sz w:val="20"/>
          <w:szCs w:val="24"/>
        </w:rPr>
        <w:t xml:space="preserve">Daniel, </w:t>
      </w:r>
      <w:r w:rsidR="00E605E2" w:rsidRPr="00F5152C">
        <w:rPr>
          <w:rFonts w:ascii="Times New Roman" w:hAnsi="Times New Roman" w:cs="Times New Roman"/>
          <w:sz w:val="20"/>
          <w:szCs w:val="24"/>
        </w:rPr>
        <w:t>2011, S.P.)</w:t>
      </w:r>
    </w:p>
    <w:p w14:paraId="1AB29791" w14:textId="498975B7" w:rsidR="00ED6F82" w:rsidRPr="00F5152C" w:rsidRDefault="00ED6F82" w:rsidP="00C32407">
      <w:pPr>
        <w:spacing w:after="0" w:line="360" w:lineRule="auto"/>
        <w:ind w:firstLine="1134"/>
        <w:jc w:val="both"/>
        <w:rPr>
          <w:rFonts w:ascii="Times New Roman" w:hAnsi="Times New Roman" w:cs="Times New Roman"/>
          <w:sz w:val="24"/>
          <w:szCs w:val="24"/>
        </w:rPr>
      </w:pPr>
      <w:r w:rsidRPr="00F5152C">
        <w:rPr>
          <w:rFonts w:ascii="Times New Roman" w:hAnsi="Times New Roman" w:cs="Times New Roman"/>
          <w:sz w:val="24"/>
          <w:szCs w:val="24"/>
        </w:rPr>
        <w:t xml:space="preserve">Assim, quando uma nova instituição decide investir em um mercado ou segmento de mercado, se fez as análises corretas, normalmente vem com desejo de ganhar mercado e </w:t>
      </w:r>
      <w:r w:rsidRPr="00F5152C">
        <w:rPr>
          <w:rFonts w:ascii="Times New Roman" w:hAnsi="Times New Roman" w:cs="Times New Roman"/>
          <w:sz w:val="24"/>
          <w:szCs w:val="24"/>
        </w:rPr>
        <w:lastRenderedPageBreak/>
        <w:t>dispõe de recursos. Com isso</w:t>
      </w:r>
      <w:r w:rsidR="00164E4B">
        <w:rPr>
          <w:rFonts w:ascii="Times New Roman" w:hAnsi="Times New Roman" w:cs="Times New Roman"/>
          <w:sz w:val="24"/>
          <w:szCs w:val="24"/>
        </w:rPr>
        <w:t>,</w:t>
      </w:r>
      <w:r w:rsidRPr="00F5152C">
        <w:rPr>
          <w:rFonts w:ascii="Times New Roman" w:hAnsi="Times New Roman" w:cs="Times New Roman"/>
          <w:sz w:val="24"/>
          <w:szCs w:val="24"/>
        </w:rPr>
        <w:t xml:space="preserve"> os custos das empresas já atuantes podem aumentar – sua empresa pode ser obrigada a aumentar o investimento em propaganda, por exemplo – e a lucratividade diminuir.</w:t>
      </w:r>
    </w:p>
    <w:p w14:paraId="506D628E" w14:textId="77777777" w:rsidR="00ED6F82" w:rsidRPr="00F5152C" w:rsidRDefault="00ED6F82" w:rsidP="00C32407">
      <w:pPr>
        <w:spacing w:after="0" w:line="360" w:lineRule="auto"/>
        <w:ind w:firstLine="1134"/>
        <w:jc w:val="both"/>
        <w:rPr>
          <w:rFonts w:ascii="Times New Roman" w:hAnsi="Times New Roman" w:cs="Times New Roman"/>
          <w:sz w:val="24"/>
          <w:szCs w:val="24"/>
        </w:rPr>
      </w:pPr>
      <w:r w:rsidRPr="00F5152C">
        <w:rPr>
          <w:rFonts w:ascii="Times New Roman" w:hAnsi="Times New Roman" w:cs="Times New Roman"/>
          <w:sz w:val="24"/>
          <w:szCs w:val="24"/>
        </w:rPr>
        <w:t xml:space="preserve">Portanto, a última força destaca a existência de produtos substitutos no mercado, os quais, quando analisados desempenham funções equivalentes ou parecidas, se caracterizando uma condição básica de barganha que pode afetar as empresas.  </w:t>
      </w:r>
    </w:p>
    <w:p w14:paraId="0C6E78BB" w14:textId="77777777" w:rsidR="00ED6F82" w:rsidRPr="00F5152C" w:rsidRDefault="00ED6F82" w:rsidP="00C32407">
      <w:pPr>
        <w:spacing w:after="0" w:line="360" w:lineRule="auto"/>
        <w:jc w:val="both"/>
        <w:rPr>
          <w:rFonts w:ascii="Times New Roman" w:hAnsi="Times New Roman" w:cs="Times New Roman"/>
          <w:sz w:val="24"/>
          <w:szCs w:val="24"/>
        </w:rPr>
      </w:pPr>
    </w:p>
    <w:p w14:paraId="051A528A" w14:textId="77777777" w:rsidR="00341B0A" w:rsidRPr="00F5152C" w:rsidRDefault="00341B0A" w:rsidP="00C32407">
      <w:pPr>
        <w:pStyle w:val="PargrafodaLista"/>
        <w:numPr>
          <w:ilvl w:val="1"/>
          <w:numId w:val="4"/>
        </w:numPr>
        <w:spacing w:after="0" w:line="360" w:lineRule="auto"/>
        <w:ind w:left="0" w:firstLine="0"/>
        <w:jc w:val="both"/>
        <w:rPr>
          <w:rFonts w:ascii="Times New Roman" w:hAnsi="Times New Roman" w:cs="Times New Roman"/>
          <w:b/>
          <w:sz w:val="24"/>
          <w:szCs w:val="24"/>
        </w:rPr>
      </w:pPr>
      <w:r w:rsidRPr="00F5152C">
        <w:rPr>
          <w:rFonts w:ascii="Times New Roman" w:hAnsi="Times New Roman" w:cs="Times New Roman"/>
          <w:b/>
          <w:sz w:val="24"/>
          <w:szCs w:val="24"/>
        </w:rPr>
        <w:t>Critérios de vantagem competitiva</w:t>
      </w:r>
    </w:p>
    <w:p w14:paraId="5DDD18E0" w14:textId="77777777" w:rsidR="001021FD" w:rsidRPr="00F5152C" w:rsidRDefault="001021FD" w:rsidP="00C32407">
      <w:pPr>
        <w:pStyle w:val="PargrafodaLista"/>
        <w:spacing w:after="0" w:line="360" w:lineRule="auto"/>
        <w:ind w:left="0"/>
        <w:jc w:val="both"/>
        <w:rPr>
          <w:rFonts w:ascii="Times New Roman" w:hAnsi="Times New Roman" w:cs="Times New Roman"/>
          <w:b/>
          <w:sz w:val="24"/>
          <w:szCs w:val="24"/>
        </w:rPr>
      </w:pPr>
    </w:p>
    <w:p w14:paraId="364E8DB1" w14:textId="505C785C" w:rsidR="00A24C6F" w:rsidRPr="00F5152C" w:rsidRDefault="001021FD" w:rsidP="00243F62">
      <w:pPr>
        <w:pStyle w:val="PargrafodaLista"/>
        <w:spacing w:after="0" w:line="360" w:lineRule="auto"/>
        <w:ind w:left="0" w:firstLine="1134"/>
        <w:jc w:val="both"/>
        <w:rPr>
          <w:rFonts w:ascii="Times New Roman" w:hAnsi="Times New Roman" w:cs="Times New Roman"/>
          <w:sz w:val="24"/>
          <w:szCs w:val="24"/>
        </w:rPr>
      </w:pPr>
      <w:r w:rsidRPr="00F5152C">
        <w:rPr>
          <w:rFonts w:ascii="Times New Roman" w:hAnsi="Times New Roman" w:cs="Times New Roman"/>
          <w:sz w:val="24"/>
          <w:szCs w:val="24"/>
        </w:rPr>
        <w:t>A denominada vantagem competitiva pode ser caracterizada, como o próprio nome indica, como sendo a vantagem que uma empresa apresenta em relação aos seus concorrentes. Assim, a busca por tal vantagem se deve através da adoção de atributos que permitem uma organização para superar tais concorrentes no mercado.</w:t>
      </w:r>
      <w:r w:rsidR="00243F62">
        <w:rPr>
          <w:rFonts w:ascii="Times New Roman" w:hAnsi="Times New Roman" w:cs="Times New Roman"/>
          <w:sz w:val="24"/>
          <w:szCs w:val="24"/>
        </w:rPr>
        <w:t xml:space="preserve"> </w:t>
      </w:r>
      <w:r w:rsidR="0037104D">
        <w:rPr>
          <w:rFonts w:ascii="Times New Roman" w:hAnsi="Times New Roman" w:cs="Times New Roman"/>
          <w:sz w:val="24"/>
          <w:szCs w:val="24"/>
        </w:rPr>
        <w:t>“</w:t>
      </w:r>
      <w:r w:rsidR="00A24C6F" w:rsidRPr="00F5152C">
        <w:rPr>
          <w:rFonts w:ascii="Times New Roman" w:hAnsi="Times New Roman" w:cs="Times New Roman"/>
          <w:sz w:val="24"/>
          <w:szCs w:val="24"/>
        </w:rPr>
        <w:t>A vantagem competitiva pode ser obtida não só a partir das estratégias corporativas, como também das estratégias globais e das alianças estratégicas</w:t>
      </w:r>
      <w:r w:rsidR="0037104D">
        <w:rPr>
          <w:rFonts w:ascii="Times New Roman" w:hAnsi="Times New Roman" w:cs="Times New Roman"/>
          <w:sz w:val="24"/>
          <w:szCs w:val="24"/>
        </w:rPr>
        <w:t>”</w:t>
      </w:r>
      <w:r w:rsidR="00A24C6F" w:rsidRPr="00F5152C">
        <w:rPr>
          <w:rFonts w:ascii="Times New Roman" w:hAnsi="Times New Roman" w:cs="Times New Roman"/>
          <w:sz w:val="24"/>
          <w:szCs w:val="24"/>
        </w:rPr>
        <w:t xml:space="preserve"> (PITTS &amp; LEI, 2003</w:t>
      </w:r>
      <w:r w:rsidR="0037104D">
        <w:rPr>
          <w:rFonts w:ascii="Times New Roman" w:hAnsi="Times New Roman" w:cs="Times New Roman"/>
          <w:sz w:val="24"/>
          <w:szCs w:val="24"/>
        </w:rPr>
        <w:t xml:space="preserve"> </w:t>
      </w:r>
      <w:r w:rsidR="0037104D">
        <w:rPr>
          <w:rFonts w:ascii="Times New Roman" w:hAnsi="Times New Roman" w:cs="Times New Roman"/>
          <w:i/>
          <w:sz w:val="24"/>
          <w:szCs w:val="24"/>
        </w:rPr>
        <w:t xml:space="preserve">apud </w:t>
      </w:r>
      <w:r w:rsidR="0037104D">
        <w:rPr>
          <w:rFonts w:ascii="Times New Roman" w:hAnsi="Times New Roman" w:cs="Times New Roman"/>
          <w:sz w:val="24"/>
          <w:szCs w:val="24"/>
        </w:rPr>
        <w:t>RIBEIRO e PIETRO, 2009</w:t>
      </w:r>
      <w:r w:rsidR="00A24C6F" w:rsidRPr="00F5152C">
        <w:rPr>
          <w:rFonts w:ascii="Times New Roman" w:hAnsi="Times New Roman" w:cs="Times New Roman"/>
          <w:sz w:val="24"/>
          <w:szCs w:val="24"/>
        </w:rPr>
        <w:t>).</w:t>
      </w:r>
    </w:p>
    <w:p w14:paraId="3737B122" w14:textId="3975C5D2" w:rsidR="006D1425" w:rsidRPr="00CF408C" w:rsidRDefault="00991FDD" w:rsidP="00CF408C">
      <w:pPr>
        <w:spacing w:after="0" w:line="360" w:lineRule="auto"/>
        <w:ind w:firstLine="1134"/>
        <w:jc w:val="both"/>
        <w:rPr>
          <w:rFonts w:ascii="Times New Roman" w:hAnsi="Times New Roman" w:cs="Times New Roman"/>
          <w:sz w:val="24"/>
          <w:szCs w:val="24"/>
        </w:rPr>
      </w:pPr>
      <w:r w:rsidRPr="00F5152C">
        <w:rPr>
          <w:rFonts w:ascii="Times New Roman" w:hAnsi="Times New Roman" w:cs="Times New Roman"/>
          <w:sz w:val="24"/>
          <w:szCs w:val="24"/>
        </w:rPr>
        <w:t xml:space="preserve">Poter (1998) descreve que o instrumento básico para diagnosticar vantagem competitiva e encontrar formas </w:t>
      </w:r>
      <w:r w:rsidR="001021FD" w:rsidRPr="00F5152C">
        <w:rPr>
          <w:rFonts w:ascii="Times New Roman" w:hAnsi="Times New Roman" w:cs="Times New Roman"/>
          <w:sz w:val="24"/>
          <w:szCs w:val="24"/>
        </w:rPr>
        <w:t>de intensificá-la</w:t>
      </w:r>
      <w:r w:rsidRPr="00F5152C">
        <w:rPr>
          <w:rFonts w:ascii="Times New Roman" w:hAnsi="Times New Roman" w:cs="Times New Roman"/>
          <w:sz w:val="24"/>
          <w:szCs w:val="24"/>
        </w:rPr>
        <w:t xml:space="preserve"> é através da cadeia de valores.</w:t>
      </w:r>
      <w:r w:rsidR="00DC4EA3">
        <w:rPr>
          <w:rFonts w:ascii="Times New Roman" w:hAnsi="Times New Roman" w:cs="Times New Roman"/>
          <w:sz w:val="24"/>
          <w:szCs w:val="24"/>
        </w:rPr>
        <w:t xml:space="preserve"> </w:t>
      </w:r>
      <w:r w:rsidR="00243F62">
        <w:rPr>
          <w:rFonts w:ascii="Times New Roman" w:hAnsi="Times New Roman" w:cs="Times New Roman"/>
          <w:sz w:val="24"/>
          <w:szCs w:val="24"/>
        </w:rPr>
        <w:t xml:space="preserve">Já </w:t>
      </w:r>
      <w:r w:rsidR="002D7124" w:rsidRPr="00CF408C">
        <w:rPr>
          <w:rFonts w:ascii="Times New Roman" w:hAnsi="Times New Roman" w:cs="Times New Roman"/>
          <w:sz w:val="24"/>
          <w:szCs w:val="24"/>
        </w:rPr>
        <w:t xml:space="preserve">Hitt </w:t>
      </w:r>
      <w:r w:rsidR="002D7124" w:rsidRPr="00896AEB">
        <w:rPr>
          <w:rFonts w:ascii="Times New Roman" w:hAnsi="Times New Roman" w:cs="Times New Roman"/>
          <w:i/>
          <w:sz w:val="24"/>
          <w:szCs w:val="24"/>
        </w:rPr>
        <w:t>et al</w:t>
      </w:r>
      <w:r w:rsidR="002D7124" w:rsidRPr="00CF408C">
        <w:rPr>
          <w:rFonts w:ascii="Times New Roman" w:hAnsi="Times New Roman" w:cs="Times New Roman"/>
          <w:sz w:val="24"/>
          <w:szCs w:val="24"/>
        </w:rPr>
        <w:t>. (2005) ressalta que a capacidade</w:t>
      </w:r>
      <w:r w:rsidR="000A7F78" w:rsidRPr="00CF408C">
        <w:rPr>
          <w:rFonts w:ascii="Times New Roman" w:hAnsi="Times New Roman" w:cs="Times New Roman"/>
          <w:sz w:val="24"/>
          <w:szCs w:val="24"/>
        </w:rPr>
        <w:t xml:space="preserve"> de</w:t>
      </w:r>
      <w:r w:rsidR="001C0A91" w:rsidRPr="00CF408C">
        <w:rPr>
          <w:rFonts w:ascii="Times New Roman" w:hAnsi="Times New Roman" w:cs="Times New Roman"/>
          <w:sz w:val="24"/>
          <w:szCs w:val="24"/>
        </w:rPr>
        <w:t xml:space="preserve"> re</w:t>
      </w:r>
      <w:r w:rsidR="00164E4B">
        <w:rPr>
          <w:rFonts w:ascii="Times New Roman" w:hAnsi="Times New Roman" w:cs="Times New Roman"/>
          <w:sz w:val="24"/>
          <w:szCs w:val="24"/>
        </w:rPr>
        <w:t>s</w:t>
      </w:r>
      <w:r w:rsidR="001C0A91" w:rsidRPr="00CF408C">
        <w:rPr>
          <w:rFonts w:ascii="Times New Roman" w:hAnsi="Times New Roman" w:cs="Times New Roman"/>
          <w:sz w:val="24"/>
          <w:szCs w:val="24"/>
        </w:rPr>
        <w:t>posta ao mercado dem</w:t>
      </w:r>
      <w:r w:rsidR="002D7124" w:rsidRPr="00CF408C">
        <w:rPr>
          <w:rFonts w:ascii="Times New Roman" w:hAnsi="Times New Roman" w:cs="Times New Roman"/>
          <w:sz w:val="24"/>
          <w:szCs w:val="24"/>
        </w:rPr>
        <w:t xml:space="preserve">onstra </w:t>
      </w:r>
      <w:r w:rsidR="001C0A91" w:rsidRPr="00CF408C">
        <w:rPr>
          <w:rFonts w:ascii="Times New Roman" w:hAnsi="Times New Roman" w:cs="Times New Roman"/>
          <w:sz w:val="24"/>
          <w:szCs w:val="24"/>
        </w:rPr>
        <w:t>o</w:t>
      </w:r>
      <w:r w:rsidR="002D7124" w:rsidRPr="00CF408C">
        <w:rPr>
          <w:rFonts w:ascii="Times New Roman" w:hAnsi="Times New Roman" w:cs="Times New Roman"/>
          <w:sz w:val="24"/>
          <w:szCs w:val="24"/>
        </w:rPr>
        <w:t xml:space="preserve"> posicionam</w:t>
      </w:r>
      <w:r w:rsidR="0066723C" w:rsidRPr="00CF408C">
        <w:rPr>
          <w:rFonts w:ascii="Times New Roman" w:hAnsi="Times New Roman" w:cs="Times New Roman"/>
          <w:sz w:val="24"/>
          <w:szCs w:val="24"/>
        </w:rPr>
        <w:t xml:space="preserve">ento </w:t>
      </w:r>
      <w:r w:rsidR="001C0A91" w:rsidRPr="00CF408C">
        <w:rPr>
          <w:rFonts w:ascii="Times New Roman" w:hAnsi="Times New Roman" w:cs="Times New Roman"/>
          <w:sz w:val="24"/>
          <w:szCs w:val="24"/>
        </w:rPr>
        <w:t xml:space="preserve">de uma empresa </w:t>
      </w:r>
      <w:r w:rsidR="0066723C" w:rsidRPr="00CF408C">
        <w:rPr>
          <w:rFonts w:ascii="Times New Roman" w:hAnsi="Times New Roman" w:cs="Times New Roman"/>
          <w:sz w:val="24"/>
          <w:szCs w:val="24"/>
        </w:rPr>
        <w:t>perante seus concorrentes</w:t>
      </w:r>
      <w:r w:rsidR="002D7124" w:rsidRPr="00CF408C">
        <w:rPr>
          <w:rFonts w:ascii="Times New Roman" w:hAnsi="Times New Roman" w:cs="Times New Roman"/>
          <w:sz w:val="24"/>
          <w:szCs w:val="24"/>
        </w:rPr>
        <w:t xml:space="preserve">, sendo que </w:t>
      </w:r>
      <w:r w:rsidR="0066723C" w:rsidRPr="00CF408C">
        <w:rPr>
          <w:rFonts w:ascii="Times New Roman" w:hAnsi="Times New Roman" w:cs="Times New Roman"/>
          <w:sz w:val="24"/>
          <w:szCs w:val="24"/>
        </w:rPr>
        <w:t>o tamanho da empresa, a velocidade de ação, o potencial inovador e a qualidade dos produtos ofertados são fatores determinantes da interação competitiva do negócio em um mercado.</w:t>
      </w:r>
      <w:r w:rsidR="006D1425" w:rsidRPr="00CF408C">
        <w:rPr>
          <w:rFonts w:ascii="Times New Roman" w:hAnsi="Times New Roman" w:cs="Times New Roman"/>
          <w:sz w:val="24"/>
          <w:szCs w:val="24"/>
        </w:rPr>
        <w:t xml:space="preserve"> </w:t>
      </w:r>
      <w:r w:rsidR="00BB22C8" w:rsidRPr="00CF408C">
        <w:rPr>
          <w:rFonts w:ascii="Times New Roman" w:hAnsi="Times New Roman" w:cs="Times New Roman"/>
          <w:sz w:val="24"/>
          <w:szCs w:val="24"/>
        </w:rPr>
        <w:t xml:space="preserve"> </w:t>
      </w:r>
    </w:p>
    <w:p w14:paraId="1F9BE71E" w14:textId="42DF8795" w:rsidR="006D1425" w:rsidRPr="00CF408C" w:rsidRDefault="000A7F78" w:rsidP="00CF408C">
      <w:pPr>
        <w:spacing w:after="0" w:line="360" w:lineRule="auto"/>
        <w:ind w:firstLine="1134"/>
        <w:jc w:val="both"/>
        <w:rPr>
          <w:rFonts w:ascii="Times New Roman" w:hAnsi="Times New Roman" w:cs="Times New Roman"/>
          <w:sz w:val="24"/>
          <w:szCs w:val="24"/>
        </w:rPr>
      </w:pPr>
      <w:r w:rsidRPr="00CF408C">
        <w:rPr>
          <w:rFonts w:ascii="Times New Roman" w:hAnsi="Times New Roman" w:cs="Times New Roman"/>
          <w:sz w:val="24"/>
          <w:szCs w:val="24"/>
        </w:rPr>
        <w:t>Em relação ao tamanho do negócio, q</w:t>
      </w:r>
      <w:r w:rsidR="00BB22C8" w:rsidRPr="00CF408C">
        <w:rPr>
          <w:rFonts w:ascii="Times New Roman" w:hAnsi="Times New Roman" w:cs="Times New Roman"/>
          <w:sz w:val="24"/>
          <w:szCs w:val="24"/>
        </w:rPr>
        <w:t xml:space="preserve">uanto maior a empresa, maior será seu poder no mercado o que dificulta a entrada de novas empresas </w:t>
      </w:r>
      <w:r w:rsidRPr="00CF408C">
        <w:rPr>
          <w:rFonts w:ascii="Times New Roman" w:hAnsi="Times New Roman" w:cs="Times New Roman"/>
          <w:sz w:val="24"/>
          <w:szCs w:val="24"/>
        </w:rPr>
        <w:t>e</w:t>
      </w:r>
      <w:r w:rsidR="00BB22C8" w:rsidRPr="00CF408C">
        <w:rPr>
          <w:rFonts w:ascii="Times New Roman" w:hAnsi="Times New Roman" w:cs="Times New Roman"/>
          <w:sz w:val="24"/>
          <w:szCs w:val="24"/>
        </w:rPr>
        <w:t xml:space="preserve"> possibilita maior capacidade de desenvolvimento de novos produtos e manutenção da qualidade de seus prod</w:t>
      </w:r>
      <w:r w:rsidR="00963A2B" w:rsidRPr="00CF408C">
        <w:rPr>
          <w:rFonts w:ascii="Times New Roman" w:hAnsi="Times New Roman" w:cs="Times New Roman"/>
          <w:sz w:val="24"/>
          <w:szCs w:val="24"/>
        </w:rPr>
        <w:t xml:space="preserve">utos (HITT </w:t>
      </w:r>
      <w:r w:rsidR="00963A2B" w:rsidRPr="00896AEB">
        <w:rPr>
          <w:rFonts w:ascii="Times New Roman" w:hAnsi="Times New Roman" w:cs="Times New Roman"/>
          <w:i/>
          <w:sz w:val="24"/>
          <w:szCs w:val="24"/>
        </w:rPr>
        <w:t>et al</w:t>
      </w:r>
      <w:r w:rsidR="00963A2B" w:rsidRPr="00CF408C">
        <w:rPr>
          <w:rFonts w:ascii="Times New Roman" w:hAnsi="Times New Roman" w:cs="Times New Roman"/>
          <w:sz w:val="24"/>
          <w:szCs w:val="24"/>
        </w:rPr>
        <w:t xml:space="preserve">. 2005). </w:t>
      </w:r>
    </w:p>
    <w:p w14:paraId="14613839" w14:textId="72E0ED14" w:rsidR="00963A2B" w:rsidRPr="00CF408C" w:rsidRDefault="00963A2B" w:rsidP="00CF408C">
      <w:pPr>
        <w:spacing w:after="0" w:line="360" w:lineRule="auto"/>
        <w:ind w:firstLine="1134"/>
        <w:jc w:val="both"/>
        <w:rPr>
          <w:rFonts w:ascii="Times New Roman" w:hAnsi="Times New Roman" w:cs="Times New Roman"/>
          <w:sz w:val="24"/>
          <w:szCs w:val="24"/>
        </w:rPr>
      </w:pPr>
      <w:r w:rsidRPr="00CF408C">
        <w:rPr>
          <w:rFonts w:ascii="Times New Roman" w:hAnsi="Times New Roman" w:cs="Times New Roman"/>
          <w:sz w:val="24"/>
          <w:szCs w:val="24"/>
        </w:rPr>
        <w:t xml:space="preserve">A entrada de novas empresas em um mercado, conforme WRIGHT </w:t>
      </w:r>
      <w:r w:rsidRPr="00896AEB">
        <w:rPr>
          <w:rFonts w:ascii="Times New Roman" w:hAnsi="Times New Roman" w:cs="Times New Roman"/>
          <w:i/>
          <w:sz w:val="24"/>
          <w:szCs w:val="24"/>
        </w:rPr>
        <w:t>et al</w:t>
      </w:r>
      <w:r w:rsidRPr="00CF408C">
        <w:rPr>
          <w:rFonts w:ascii="Times New Roman" w:hAnsi="Times New Roman" w:cs="Times New Roman"/>
          <w:sz w:val="24"/>
          <w:szCs w:val="24"/>
        </w:rPr>
        <w:t xml:space="preserve">. (2010), </w:t>
      </w:r>
      <w:r w:rsidR="00812AA5" w:rsidRPr="00CF408C">
        <w:rPr>
          <w:rFonts w:ascii="Times New Roman" w:hAnsi="Times New Roman" w:cs="Times New Roman"/>
          <w:sz w:val="24"/>
          <w:szCs w:val="24"/>
        </w:rPr>
        <w:t xml:space="preserve">torna os preços e a lucratividade do setor menores e a manutenção de barreiras de entrada (economias de escala, diferenciação de produtos, exigências de capital, custos de mudança, acesso a canais de </w:t>
      </w:r>
      <w:r w:rsidR="00943630" w:rsidRPr="00CF408C">
        <w:rPr>
          <w:rFonts w:ascii="Times New Roman" w:hAnsi="Times New Roman" w:cs="Times New Roman"/>
          <w:sz w:val="24"/>
          <w:szCs w:val="24"/>
        </w:rPr>
        <w:t>distribuição e políticas governamentais)</w:t>
      </w:r>
      <w:r w:rsidR="00812AA5" w:rsidRPr="00CF408C">
        <w:rPr>
          <w:rFonts w:ascii="Times New Roman" w:hAnsi="Times New Roman" w:cs="Times New Roman"/>
          <w:sz w:val="24"/>
          <w:szCs w:val="24"/>
        </w:rPr>
        <w:t xml:space="preserve"> torna o mercado mais competitivo. </w:t>
      </w:r>
    </w:p>
    <w:p w14:paraId="75CDD952" w14:textId="57D1EC38" w:rsidR="00DC4EA3" w:rsidRPr="00A269B6" w:rsidRDefault="001C0A91" w:rsidP="00CF408C">
      <w:pPr>
        <w:spacing w:after="0" w:line="360" w:lineRule="auto"/>
        <w:ind w:firstLine="1134"/>
        <w:jc w:val="both"/>
        <w:rPr>
          <w:rFonts w:ascii="Times New Roman" w:hAnsi="Times New Roman" w:cs="Times New Roman"/>
          <w:sz w:val="24"/>
          <w:szCs w:val="24"/>
        </w:rPr>
      </w:pPr>
      <w:r w:rsidRPr="00CF408C">
        <w:rPr>
          <w:rFonts w:ascii="Times New Roman" w:hAnsi="Times New Roman" w:cs="Times New Roman"/>
          <w:sz w:val="24"/>
          <w:szCs w:val="24"/>
        </w:rPr>
        <w:t>A</w:t>
      </w:r>
      <w:r w:rsidR="000A7F78" w:rsidRPr="00CF408C">
        <w:rPr>
          <w:rFonts w:ascii="Times New Roman" w:hAnsi="Times New Roman" w:cs="Times New Roman"/>
          <w:sz w:val="24"/>
          <w:szCs w:val="24"/>
        </w:rPr>
        <w:t>gilidade em responder ao mercado e inovaç</w:t>
      </w:r>
      <w:r w:rsidRPr="00CF408C">
        <w:rPr>
          <w:rFonts w:ascii="Times New Roman" w:hAnsi="Times New Roman" w:cs="Times New Roman"/>
          <w:sz w:val="24"/>
          <w:szCs w:val="24"/>
        </w:rPr>
        <w:t>ão</w:t>
      </w:r>
      <w:r w:rsidR="000A7F78" w:rsidRPr="00CF408C">
        <w:rPr>
          <w:rFonts w:ascii="Times New Roman" w:hAnsi="Times New Roman" w:cs="Times New Roman"/>
          <w:sz w:val="24"/>
          <w:szCs w:val="24"/>
        </w:rPr>
        <w:t xml:space="preserve"> s</w:t>
      </w:r>
      <w:r w:rsidRPr="00CF408C">
        <w:rPr>
          <w:rFonts w:ascii="Times New Roman" w:hAnsi="Times New Roman" w:cs="Times New Roman"/>
          <w:sz w:val="24"/>
          <w:szCs w:val="24"/>
        </w:rPr>
        <w:t>ão</w:t>
      </w:r>
      <w:r w:rsidR="00DC4EA3" w:rsidRPr="00CF408C">
        <w:rPr>
          <w:rFonts w:ascii="Times New Roman" w:hAnsi="Times New Roman" w:cs="Times New Roman"/>
          <w:sz w:val="24"/>
          <w:szCs w:val="24"/>
        </w:rPr>
        <w:t xml:space="preserve"> os principais</w:t>
      </w:r>
      <w:r w:rsidRPr="00CF408C">
        <w:rPr>
          <w:rFonts w:ascii="Times New Roman" w:hAnsi="Times New Roman" w:cs="Times New Roman"/>
          <w:sz w:val="24"/>
          <w:szCs w:val="24"/>
        </w:rPr>
        <w:t xml:space="preserve"> fatores que </w:t>
      </w:r>
      <w:r w:rsidR="00DC4EA3" w:rsidRPr="00CF408C">
        <w:rPr>
          <w:rFonts w:ascii="Times New Roman" w:hAnsi="Times New Roman" w:cs="Times New Roman"/>
          <w:sz w:val="24"/>
          <w:szCs w:val="24"/>
        </w:rPr>
        <w:t xml:space="preserve">as </w:t>
      </w:r>
      <w:r w:rsidRPr="00CF408C">
        <w:rPr>
          <w:rFonts w:ascii="Times New Roman" w:hAnsi="Times New Roman" w:cs="Times New Roman"/>
          <w:sz w:val="24"/>
          <w:szCs w:val="24"/>
        </w:rPr>
        <w:t>empresas menores utilizam para se destacarem no mercado</w:t>
      </w:r>
      <w:r w:rsidR="00164E4B">
        <w:rPr>
          <w:rFonts w:ascii="Times New Roman" w:hAnsi="Times New Roman" w:cs="Times New Roman"/>
          <w:sz w:val="24"/>
          <w:szCs w:val="24"/>
        </w:rPr>
        <w:t>,</w:t>
      </w:r>
      <w:r w:rsidR="00964096" w:rsidRPr="00CF408C">
        <w:rPr>
          <w:rFonts w:ascii="Times New Roman" w:hAnsi="Times New Roman" w:cs="Times New Roman"/>
          <w:sz w:val="24"/>
          <w:szCs w:val="24"/>
        </w:rPr>
        <w:t xml:space="preserve"> e</w:t>
      </w:r>
      <w:r w:rsidR="00DC4EA3" w:rsidRPr="00CF408C">
        <w:rPr>
          <w:rFonts w:ascii="Times New Roman" w:hAnsi="Times New Roman" w:cs="Times New Roman"/>
          <w:sz w:val="24"/>
          <w:szCs w:val="24"/>
        </w:rPr>
        <w:t xml:space="preserve"> é comum</w:t>
      </w:r>
      <w:r w:rsidR="00164E4B">
        <w:rPr>
          <w:rFonts w:ascii="Times New Roman" w:hAnsi="Times New Roman" w:cs="Times New Roman"/>
          <w:sz w:val="24"/>
          <w:szCs w:val="24"/>
        </w:rPr>
        <w:t>,</w:t>
      </w:r>
      <w:r w:rsidRPr="00CF408C">
        <w:rPr>
          <w:rFonts w:ascii="Times New Roman" w:hAnsi="Times New Roman" w:cs="Times New Roman"/>
          <w:sz w:val="24"/>
          <w:szCs w:val="24"/>
        </w:rPr>
        <w:t xml:space="preserve"> empresas de maior porte </w:t>
      </w:r>
      <w:r w:rsidR="00DC4EA3" w:rsidRPr="00CF408C">
        <w:rPr>
          <w:rFonts w:ascii="Times New Roman" w:hAnsi="Times New Roman" w:cs="Times New Roman"/>
          <w:sz w:val="24"/>
          <w:szCs w:val="24"/>
        </w:rPr>
        <w:t>pecarem nestes quesitos abrindo</w:t>
      </w:r>
      <w:r w:rsidR="00964096" w:rsidRPr="00CF408C">
        <w:rPr>
          <w:rFonts w:ascii="Times New Roman" w:hAnsi="Times New Roman" w:cs="Times New Roman"/>
          <w:sz w:val="24"/>
          <w:szCs w:val="24"/>
        </w:rPr>
        <w:t xml:space="preserve"> espaço para </w:t>
      </w:r>
      <w:r w:rsidR="00DC4EA3" w:rsidRPr="00CF408C">
        <w:rPr>
          <w:rFonts w:ascii="Times New Roman" w:hAnsi="Times New Roman" w:cs="Times New Roman"/>
          <w:sz w:val="24"/>
          <w:szCs w:val="24"/>
        </w:rPr>
        <w:t>que novas</w:t>
      </w:r>
      <w:r w:rsidR="00A703A8" w:rsidRPr="00CF408C">
        <w:rPr>
          <w:rFonts w:ascii="Times New Roman" w:hAnsi="Times New Roman" w:cs="Times New Roman"/>
          <w:sz w:val="24"/>
          <w:szCs w:val="24"/>
        </w:rPr>
        <w:t xml:space="preserve"> empresas aument</w:t>
      </w:r>
      <w:r w:rsidR="00DC4EA3" w:rsidRPr="00CF408C">
        <w:rPr>
          <w:rFonts w:ascii="Times New Roman" w:hAnsi="Times New Roman" w:cs="Times New Roman"/>
          <w:sz w:val="24"/>
          <w:szCs w:val="24"/>
        </w:rPr>
        <w:t>em</w:t>
      </w:r>
      <w:r w:rsidR="00A703A8" w:rsidRPr="00CF408C">
        <w:rPr>
          <w:rFonts w:ascii="Times New Roman" w:hAnsi="Times New Roman" w:cs="Times New Roman"/>
          <w:sz w:val="24"/>
          <w:szCs w:val="24"/>
        </w:rPr>
        <w:t xml:space="preserve"> sua fatia de mercado. Por outro lado, empresas de maior porte que responde</w:t>
      </w:r>
      <w:r w:rsidR="00164E4B">
        <w:rPr>
          <w:rFonts w:ascii="Times New Roman" w:hAnsi="Times New Roman" w:cs="Times New Roman"/>
          <w:sz w:val="24"/>
          <w:szCs w:val="24"/>
        </w:rPr>
        <w:t>m</w:t>
      </w:r>
      <w:r w:rsidR="00A703A8" w:rsidRPr="00CF408C">
        <w:rPr>
          <w:rFonts w:ascii="Times New Roman" w:hAnsi="Times New Roman" w:cs="Times New Roman"/>
          <w:sz w:val="24"/>
          <w:szCs w:val="24"/>
        </w:rPr>
        <w:t xml:space="preserve"> rapidamente às ameaças</w:t>
      </w:r>
      <w:r w:rsidR="00DC4EA3" w:rsidRPr="00CF408C">
        <w:rPr>
          <w:rFonts w:ascii="Times New Roman" w:hAnsi="Times New Roman" w:cs="Times New Roman"/>
          <w:sz w:val="24"/>
          <w:szCs w:val="24"/>
        </w:rPr>
        <w:t xml:space="preserve"> do mercado</w:t>
      </w:r>
      <w:r w:rsidR="00A668B6" w:rsidRPr="00CF408C">
        <w:rPr>
          <w:rFonts w:ascii="Times New Roman" w:hAnsi="Times New Roman" w:cs="Times New Roman"/>
          <w:sz w:val="24"/>
          <w:szCs w:val="24"/>
        </w:rPr>
        <w:t xml:space="preserve"> </w:t>
      </w:r>
      <w:r w:rsidRPr="00CF408C">
        <w:rPr>
          <w:rFonts w:ascii="Times New Roman" w:hAnsi="Times New Roman" w:cs="Times New Roman"/>
          <w:sz w:val="24"/>
          <w:szCs w:val="24"/>
        </w:rPr>
        <w:t xml:space="preserve">garantem retornos </w:t>
      </w:r>
      <w:r w:rsidR="00DC4EA3" w:rsidRPr="00CF408C">
        <w:rPr>
          <w:rFonts w:ascii="Times New Roman" w:hAnsi="Times New Roman" w:cs="Times New Roman"/>
          <w:sz w:val="24"/>
          <w:szCs w:val="24"/>
        </w:rPr>
        <w:t xml:space="preserve">acima da média. Além disso, para estarem no mercado, as empresas </w:t>
      </w:r>
      <w:r w:rsidR="00DC4EA3" w:rsidRPr="00CF408C">
        <w:rPr>
          <w:rFonts w:ascii="Times New Roman" w:hAnsi="Times New Roman" w:cs="Times New Roman"/>
          <w:sz w:val="24"/>
          <w:szCs w:val="24"/>
        </w:rPr>
        <w:lastRenderedPageBreak/>
        <w:t xml:space="preserve">devem ainda garantir produtos ou serviços de qualidade satisfazendo e até mesmo ultrapassando as expectativas dos </w:t>
      </w:r>
      <w:r w:rsidR="00DC4EA3" w:rsidRPr="00A269B6">
        <w:rPr>
          <w:rFonts w:ascii="Times New Roman" w:hAnsi="Times New Roman" w:cs="Times New Roman"/>
          <w:sz w:val="24"/>
          <w:szCs w:val="24"/>
        </w:rPr>
        <w:t xml:space="preserve">clientes. (HITT </w:t>
      </w:r>
      <w:r w:rsidR="00DC4EA3" w:rsidRPr="00A269B6">
        <w:rPr>
          <w:rFonts w:ascii="Times New Roman" w:hAnsi="Times New Roman" w:cs="Times New Roman"/>
          <w:i/>
          <w:sz w:val="24"/>
          <w:szCs w:val="24"/>
        </w:rPr>
        <w:t>et al</w:t>
      </w:r>
      <w:r w:rsidR="00DC4EA3" w:rsidRPr="00A269B6">
        <w:rPr>
          <w:rFonts w:ascii="Times New Roman" w:hAnsi="Times New Roman" w:cs="Times New Roman"/>
          <w:sz w:val="24"/>
          <w:szCs w:val="24"/>
        </w:rPr>
        <w:t>., 2005)</w:t>
      </w:r>
    </w:p>
    <w:p w14:paraId="2E4EB126" w14:textId="77777777" w:rsidR="00536EBE" w:rsidRPr="00A269B6" w:rsidRDefault="00243F62" w:rsidP="00C32407">
      <w:pPr>
        <w:spacing w:after="0" w:line="360" w:lineRule="auto"/>
        <w:ind w:firstLine="1134"/>
        <w:jc w:val="both"/>
        <w:rPr>
          <w:rFonts w:ascii="Times New Roman" w:hAnsi="Times New Roman" w:cs="Times New Roman"/>
          <w:sz w:val="24"/>
          <w:szCs w:val="24"/>
        </w:rPr>
      </w:pPr>
      <w:r w:rsidRPr="00A269B6">
        <w:rPr>
          <w:rFonts w:ascii="Times New Roman" w:hAnsi="Times New Roman" w:cs="Times New Roman"/>
          <w:sz w:val="24"/>
          <w:szCs w:val="24"/>
        </w:rPr>
        <w:t>Ainda neste sentido Levy e Weitz (2000), afirmam que</w:t>
      </w:r>
      <w:r w:rsidR="00536EBE" w:rsidRPr="00A269B6">
        <w:rPr>
          <w:rFonts w:ascii="Times New Roman" w:hAnsi="Times New Roman" w:cs="Times New Roman"/>
          <w:sz w:val="24"/>
          <w:szCs w:val="24"/>
        </w:rPr>
        <w:t>:</w:t>
      </w:r>
    </w:p>
    <w:p w14:paraId="4ED57E9E" w14:textId="1BEECA56" w:rsidR="00243F62" w:rsidRPr="00A269B6" w:rsidRDefault="00243F62" w:rsidP="00C32407">
      <w:pPr>
        <w:spacing w:after="0" w:line="360" w:lineRule="auto"/>
        <w:ind w:firstLine="1134"/>
        <w:jc w:val="both"/>
        <w:rPr>
          <w:rFonts w:ascii="Times New Roman" w:hAnsi="Times New Roman" w:cs="Times New Roman"/>
          <w:sz w:val="24"/>
          <w:szCs w:val="24"/>
        </w:rPr>
      </w:pPr>
      <w:r w:rsidRPr="00A269B6">
        <w:rPr>
          <w:rFonts w:ascii="Times New Roman" w:hAnsi="Times New Roman" w:cs="Times New Roman"/>
          <w:sz w:val="24"/>
          <w:szCs w:val="24"/>
        </w:rPr>
        <w:t xml:space="preserve"> </w:t>
      </w:r>
    </w:p>
    <w:p w14:paraId="00E38B9F" w14:textId="1D4F6E8B" w:rsidR="00536EBE" w:rsidRDefault="00536EBE" w:rsidP="00536EBE">
      <w:pPr>
        <w:spacing w:after="0" w:line="360" w:lineRule="auto"/>
        <w:ind w:left="2835"/>
        <w:jc w:val="both"/>
        <w:rPr>
          <w:rFonts w:ascii="Times New Roman" w:hAnsi="Times New Roman" w:cs="Times New Roman"/>
          <w:sz w:val="20"/>
          <w:szCs w:val="20"/>
        </w:rPr>
      </w:pPr>
      <w:r w:rsidRPr="00A269B6">
        <w:rPr>
          <w:rFonts w:ascii="Times New Roman" w:hAnsi="Times New Roman" w:cs="Times New Roman"/>
          <w:sz w:val="20"/>
          <w:szCs w:val="20"/>
        </w:rPr>
        <w:t>“Para construir uma vantagem sustentável, os varejistas normalmente não confiam em uma única abordagem, como custo baixo ou serviço excelente. Eles precisam de múltiplas abordagens para construir uma barreira ao redor de sua posição, a mais alta possível.” (LEVY E WEITZ, 2000</w:t>
      </w:r>
      <w:r w:rsidR="00FA4FFD" w:rsidRPr="00A269B6">
        <w:rPr>
          <w:rFonts w:ascii="Times New Roman" w:hAnsi="Times New Roman" w:cs="Times New Roman"/>
          <w:sz w:val="20"/>
          <w:szCs w:val="20"/>
        </w:rPr>
        <w:t>).</w:t>
      </w:r>
    </w:p>
    <w:p w14:paraId="21F2EA56" w14:textId="77777777" w:rsidR="00FA4FFD" w:rsidRPr="00FA4FFD" w:rsidRDefault="00FA4FFD" w:rsidP="00536EBE">
      <w:pPr>
        <w:spacing w:after="0" w:line="360" w:lineRule="auto"/>
        <w:ind w:left="2835"/>
        <w:jc w:val="both"/>
        <w:rPr>
          <w:rFonts w:ascii="Times New Roman" w:hAnsi="Times New Roman" w:cs="Times New Roman"/>
          <w:sz w:val="24"/>
          <w:szCs w:val="20"/>
        </w:rPr>
      </w:pPr>
    </w:p>
    <w:p w14:paraId="768C569C" w14:textId="44378B97" w:rsidR="00536EBE" w:rsidRDefault="00FA4FFD" w:rsidP="00C32407">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Dentre as abordagens citadas pelos autores estão:</w:t>
      </w:r>
    </w:p>
    <w:p w14:paraId="7608ACCA" w14:textId="77777777" w:rsidR="001B13D5" w:rsidRDefault="001B13D5" w:rsidP="00C32407">
      <w:pPr>
        <w:spacing w:after="0" w:line="360" w:lineRule="auto"/>
        <w:ind w:firstLine="1134"/>
        <w:jc w:val="both"/>
        <w:rPr>
          <w:rFonts w:ascii="Times New Roman" w:hAnsi="Times New Roman" w:cs="Times New Roman"/>
          <w:sz w:val="24"/>
          <w:szCs w:val="24"/>
        </w:rPr>
      </w:pPr>
    </w:p>
    <w:p w14:paraId="0109B7B5" w14:textId="147A2737" w:rsidR="00243F62" w:rsidRDefault="00243F62" w:rsidP="00FA4FFD">
      <w:pPr>
        <w:pStyle w:val="PargrafodaLista"/>
        <w:numPr>
          <w:ilvl w:val="0"/>
          <w:numId w:val="3"/>
        </w:numPr>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F</w:t>
      </w:r>
      <w:r w:rsidRPr="00243F62">
        <w:rPr>
          <w:rFonts w:ascii="Times New Roman" w:hAnsi="Times New Roman" w:cs="Times New Roman"/>
          <w:sz w:val="24"/>
          <w:szCs w:val="24"/>
        </w:rPr>
        <w:t>idelidade</w:t>
      </w:r>
      <w:r>
        <w:rPr>
          <w:rFonts w:ascii="Times New Roman" w:hAnsi="Times New Roman" w:cs="Times New Roman"/>
          <w:sz w:val="24"/>
          <w:szCs w:val="24"/>
        </w:rPr>
        <w:t xml:space="preserve"> </w:t>
      </w:r>
      <w:r w:rsidRPr="00243F62">
        <w:rPr>
          <w:rFonts w:ascii="Times New Roman" w:hAnsi="Times New Roman" w:cs="Times New Roman"/>
          <w:sz w:val="24"/>
          <w:szCs w:val="24"/>
        </w:rPr>
        <w:t>do cliente</w:t>
      </w:r>
      <w:r>
        <w:rPr>
          <w:rFonts w:ascii="Times New Roman" w:hAnsi="Times New Roman" w:cs="Times New Roman"/>
          <w:sz w:val="24"/>
          <w:szCs w:val="24"/>
        </w:rPr>
        <w:t xml:space="preserve">: comprometimento do consumidor em comprar em uma determinada loja. A fidelidade pode ser obtida por meio do posicionamento da marca (imagem introduzida na mente do consumidor), dos bons serviços oferecidos ou pelo uso de marcas exclusivas. </w:t>
      </w:r>
    </w:p>
    <w:p w14:paraId="60BE7BC7" w14:textId="7187A641" w:rsidR="00243F62" w:rsidRDefault="00243F62" w:rsidP="00FA4FFD">
      <w:pPr>
        <w:pStyle w:val="PargrafodaLista"/>
        <w:numPr>
          <w:ilvl w:val="0"/>
          <w:numId w:val="3"/>
        </w:numPr>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Local: a localização do ponto de venda é fator decisivo de compra para os consumidores e a definição do local pode gerar uma vantagem sobre a concorrência;</w:t>
      </w:r>
    </w:p>
    <w:p w14:paraId="29A6BF27" w14:textId="1349744C" w:rsidR="00243F62" w:rsidRDefault="00243F62" w:rsidP="00FA4FFD">
      <w:pPr>
        <w:pStyle w:val="PargrafodaLista"/>
        <w:numPr>
          <w:ilvl w:val="0"/>
          <w:numId w:val="3"/>
        </w:numPr>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R</w:t>
      </w:r>
      <w:r w:rsidRPr="00243F62">
        <w:rPr>
          <w:rFonts w:ascii="Times New Roman" w:hAnsi="Times New Roman" w:cs="Times New Roman"/>
          <w:sz w:val="24"/>
          <w:szCs w:val="24"/>
        </w:rPr>
        <w:t>elações com fornecedores</w:t>
      </w:r>
      <w:r>
        <w:rPr>
          <w:rFonts w:ascii="Times New Roman" w:hAnsi="Times New Roman" w:cs="Times New Roman"/>
          <w:sz w:val="24"/>
          <w:szCs w:val="24"/>
        </w:rPr>
        <w:t xml:space="preserve">: </w:t>
      </w:r>
      <w:r w:rsidR="00536EBE">
        <w:rPr>
          <w:rFonts w:ascii="Times New Roman" w:hAnsi="Times New Roman" w:cs="Times New Roman"/>
          <w:sz w:val="24"/>
          <w:szCs w:val="24"/>
        </w:rPr>
        <w:t>através de parcerias com fornecedores o varejista pode oferecer produtos exclusivos em uma determinada região ou conseguir oferecer melhores condições que seus concorrentes;</w:t>
      </w:r>
    </w:p>
    <w:p w14:paraId="03FF3912" w14:textId="08B5AC25" w:rsidR="00536EBE" w:rsidRDefault="00536EBE" w:rsidP="00FA4FFD">
      <w:pPr>
        <w:pStyle w:val="PargrafodaLista"/>
        <w:numPr>
          <w:ilvl w:val="0"/>
          <w:numId w:val="3"/>
        </w:numPr>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Sistemas de distribuição e informações gerenciais: para varejistas de grande porte, principalmente, este pode representar a garantia de sucesso para o negócio com o uso de um sistema de baixo custo e com tecnologia empregada, possibilitando responder rapidamente as demandas dos clientes;</w:t>
      </w:r>
    </w:p>
    <w:p w14:paraId="26B4B2D5" w14:textId="7FD40865" w:rsidR="00243F62" w:rsidRDefault="00243F62" w:rsidP="00FA4FFD">
      <w:pPr>
        <w:pStyle w:val="PargrafodaLista"/>
        <w:numPr>
          <w:ilvl w:val="0"/>
          <w:numId w:val="3"/>
        </w:numPr>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O</w:t>
      </w:r>
      <w:r w:rsidRPr="00243F62">
        <w:rPr>
          <w:rFonts w:ascii="Times New Roman" w:hAnsi="Times New Roman" w:cs="Times New Roman"/>
          <w:sz w:val="24"/>
          <w:szCs w:val="24"/>
        </w:rPr>
        <w:t>perações de baixo custo</w:t>
      </w:r>
      <w:r>
        <w:rPr>
          <w:rFonts w:ascii="Times New Roman" w:hAnsi="Times New Roman" w:cs="Times New Roman"/>
          <w:sz w:val="24"/>
          <w:szCs w:val="24"/>
        </w:rPr>
        <w:t>:</w:t>
      </w:r>
      <w:r w:rsidRPr="00243F62">
        <w:rPr>
          <w:rFonts w:ascii="Times New Roman" w:hAnsi="Times New Roman" w:cs="Times New Roman"/>
          <w:sz w:val="24"/>
          <w:szCs w:val="24"/>
        </w:rPr>
        <w:t xml:space="preserve"> </w:t>
      </w:r>
      <w:r w:rsidR="00536EBE">
        <w:rPr>
          <w:rFonts w:ascii="Times New Roman" w:hAnsi="Times New Roman" w:cs="Times New Roman"/>
          <w:sz w:val="24"/>
          <w:szCs w:val="24"/>
        </w:rPr>
        <w:t>quanto menores os custos de operação maior será a margem de lucro da empresa e, consequentemente, maior será sua vantagem competitiva diante dos concorrentes.</w:t>
      </w:r>
    </w:p>
    <w:p w14:paraId="48F4E52C" w14:textId="77777777" w:rsidR="001B13D5" w:rsidRDefault="001B13D5" w:rsidP="001B13D5">
      <w:pPr>
        <w:pStyle w:val="PargrafodaLista"/>
        <w:spacing w:after="0" w:line="360" w:lineRule="auto"/>
        <w:ind w:left="1418"/>
        <w:jc w:val="both"/>
        <w:rPr>
          <w:rFonts w:ascii="Times New Roman" w:hAnsi="Times New Roman" w:cs="Times New Roman"/>
          <w:sz w:val="24"/>
          <w:szCs w:val="24"/>
        </w:rPr>
      </w:pPr>
    </w:p>
    <w:p w14:paraId="3B4E8DE4" w14:textId="7D3D6D57" w:rsidR="00A24C6F" w:rsidRPr="00F5152C" w:rsidRDefault="001021FD" w:rsidP="00C32407">
      <w:pPr>
        <w:spacing w:after="0" w:line="360" w:lineRule="auto"/>
        <w:ind w:firstLine="1134"/>
        <w:jc w:val="both"/>
        <w:rPr>
          <w:rFonts w:ascii="Times New Roman" w:hAnsi="Times New Roman" w:cs="Times New Roman"/>
          <w:sz w:val="24"/>
          <w:szCs w:val="24"/>
        </w:rPr>
      </w:pPr>
      <w:r w:rsidRPr="00F5152C">
        <w:rPr>
          <w:rFonts w:ascii="Times New Roman" w:hAnsi="Times New Roman" w:cs="Times New Roman"/>
          <w:sz w:val="24"/>
          <w:szCs w:val="24"/>
        </w:rPr>
        <w:t xml:space="preserve">A vantagem competitiva sempre será algo que sobressaia a oferta de seu concorrente. Para a obtenção de referida vantagem, </w:t>
      </w:r>
      <w:r w:rsidR="00300019" w:rsidRPr="00F5152C">
        <w:rPr>
          <w:rFonts w:ascii="Times New Roman" w:hAnsi="Times New Roman" w:cs="Times New Roman"/>
          <w:sz w:val="24"/>
          <w:szCs w:val="24"/>
        </w:rPr>
        <w:t>devem-se</w:t>
      </w:r>
      <w:r w:rsidRPr="00F5152C">
        <w:rPr>
          <w:rFonts w:ascii="Times New Roman" w:hAnsi="Times New Roman" w:cs="Times New Roman"/>
          <w:sz w:val="24"/>
          <w:szCs w:val="24"/>
        </w:rPr>
        <w:t xml:space="preserve"> buscar atributos que possibilitem seu destacamento perante o meio das empresas, o que pode incluir o acesso ao pessoal altamente qualificado, melhor localização geográfica, altas barreiras de entrada, entre outros.</w:t>
      </w:r>
    </w:p>
    <w:p w14:paraId="4FA643BC" w14:textId="77777777" w:rsidR="005F35AC" w:rsidRDefault="005F35AC" w:rsidP="00C32407">
      <w:pPr>
        <w:spacing w:after="0" w:line="360" w:lineRule="auto"/>
        <w:ind w:firstLine="1134"/>
        <w:jc w:val="both"/>
        <w:rPr>
          <w:rFonts w:ascii="Times New Roman" w:hAnsi="Times New Roman" w:cs="Times New Roman"/>
          <w:sz w:val="24"/>
          <w:szCs w:val="24"/>
        </w:rPr>
      </w:pPr>
    </w:p>
    <w:p w14:paraId="062F031E" w14:textId="77777777" w:rsidR="00DB35AB" w:rsidRDefault="00DB35AB" w:rsidP="00C32407">
      <w:pPr>
        <w:spacing w:after="0" w:line="360" w:lineRule="auto"/>
        <w:ind w:firstLine="1134"/>
        <w:jc w:val="both"/>
        <w:rPr>
          <w:rFonts w:ascii="Times New Roman" w:hAnsi="Times New Roman" w:cs="Times New Roman"/>
          <w:sz w:val="24"/>
          <w:szCs w:val="24"/>
        </w:rPr>
      </w:pPr>
    </w:p>
    <w:p w14:paraId="449E23D7" w14:textId="6605D561" w:rsidR="000C406E" w:rsidRPr="00CF408C" w:rsidRDefault="000C406E" w:rsidP="00C32407">
      <w:pPr>
        <w:pStyle w:val="PargrafodaLista"/>
        <w:numPr>
          <w:ilvl w:val="1"/>
          <w:numId w:val="4"/>
        </w:numPr>
        <w:spacing w:after="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 xml:space="preserve">Sistema de </w:t>
      </w:r>
      <w:r>
        <w:rPr>
          <w:rFonts w:ascii="Times New Roman" w:hAnsi="Times New Roman" w:cs="Times New Roman"/>
          <w:b/>
          <w:i/>
          <w:sz w:val="24"/>
          <w:szCs w:val="24"/>
        </w:rPr>
        <w:t>Franchising</w:t>
      </w:r>
    </w:p>
    <w:p w14:paraId="55F8905F" w14:textId="77777777" w:rsidR="00CF408C" w:rsidRPr="00CF408C" w:rsidRDefault="00CF408C" w:rsidP="00CF408C">
      <w:pPr>
        <w:pStyle w:val="PargrafodaLista"/>
        <w:spacing w:after="0" w:line="360" w:lineRule="auto"/>
        <w:ind w:left="0"/>
        <w:jc w:val="both"/>
        <w:rPr>
          <w:rFonts w:ascii="Times New Roman" w:hAnsi="Times New Roman" w:cs="Times New Roman"/>
          <w:sz w:val="24"/>
          <w:szCs w:val="24"/>
        </w:rPr>
      </w:pPr>
    </w:p>
    <w:p w14:paraId="26BCBDC5" w14:textId="25773165" w:rsidR="000C406E" w:rsidRDefault="000C406E" w:rsidP="00C32407">
      <w:pPr>
        <w:spacing w:after="0" w:line="360" w:lineRule="auto"/>
        <w:ind w:firstLine="1134"/>
        <w:jc w:val="both"/>
        <w:rPr>
          <w:rFonts w:ascii="Times New Roman" w:hAnsi="Times New Roman" w:cs="Times New Roman"/>
          <w:sz w:val="24"/>
          <w:szCs w:val="24"/>
        </w:rPr>
      </w:pPr>
      <w:r>
        <w:rPr>
          <w:rFonts w:ascii="Times New Roman" w:hAnsi="Times New Roman" w:cs="Times New Roman"/>
          <w:i/>
          <w:sz w:val="24"/>
          <w:szCs w:val="24"/>
        </w:rPr>
        <w:t>F</w:t>
      </w:r>
      <w:r w:rsidRPr="009504FC">
        <w:rPr>
          <w:rFonts w:ascii="Times New Roman" w:hAnsi="Times New Roman" w:cs="Times New Roman"/>
          <w:i/>
          <w:sz w:val="24"/>
          <w:szCs w:val="24"/>
        </w:rPr>
        <w:t>ranchising</w:t>
      </w:r>
      <w:r>
        <w:rPr>
          <w:rFonts w:ascii="Times New Roman" w:hAnsi="Times New Roman" w:cs="Times New Roman"/>
          <w:sz w:val="24"/>
          <w:szCs w:val="24"/>
        </w:rPr>
        <w:t xml:space="preserve"> é um sistema pelo qual a franqueadora autoriza um terceiro, o franquiado, a explorar os direitos de uso de uma marca, os direitos de distribuição de produtos ou serviços em um mercado definido e utilizar um sistema de operação e gestão de um negócio formatado</w:t>
      </w:r>
      <w:r w:rsidR="00FE5631">
        <w:rPr>
          <w:rFonts w:ascii="Times New Roman" w:hAnsi="Times New Roman" w:cs="Times New Roman"/>
          <w:sz w:val="24"/>
          <w:szCs w:val="24"/>
        </w:rPr>
        <w:t xml:space="preserve"> (RC MARCAS E PATENTES, S.A)</w:t>
      </w:r>
      <w:r>
        <w:rPr>
          <w:rFonts w:ascii="Times New Roman" w:hAnsi="Times New Roman" w:cs="Times New Roman"/>
          <w:sz w:val="24"/>
          <w:szCs w:val="24"/>
        </w:rPr>
        <w:t>. Esse sistema teve início após a guerra fria</w:t>
      </w:r>
      <w:r w:rsidR="00711ED4">
        <w:rPr>
          <w:rFonts w:ascii="Times New Roman" w:hAnsi="Times New Roman" w:cs="Times New Roman"/>
          <w:sz w:val="24"/>
          <w:szCs w:val="24"/>
        </w:rPr>
        <w:t>,</w:t>
      </w:r>
      <w:r>
        <w:rPr>
          <w:rFonts w:ascii="Times New Roman" w:hAnsi="Times New Roman" w:cs="Times New Roman"/>
          <w:sz w:val="24"/>
          <w:szCs w:val="24"/>
        </w:rPr>
        <w:t xml:space="preserve"> nos Estados Unidos</w:t>
      </w:r>
      <w:r w:rsidR="00711ED4">
        <w:rPr>
          <w:rFonts w:ascii="Times New Roman" w:hAnsi="Times New Roman" w:cs="Times New Roman"/>
          <w:sz w:val="24"/>
          <w:szCs w:val="24"/>
        </w:rPr>
        <w:t>,</w:t>
      </w:r>
      <w:r>
        <w:rPr>
          <w:rFonts w:ascii="Times New Roman" w:hAnsi="Times New Roman" w:cs="Times New Roman"/>
          <w:sz w:val="24"/>
          <w:szCs w:val="24"/>
        </w:rPr>
        <w:t xml:space="preserve"> com a fabricante de máquinas de costuras Singer oferecendo a comerciantes independentes a revenda de seus produtos e, no Brasil, teve início na década de 1950, sendo a escola de inglês CCAA uma das primeiras marcas a adotar esse sistema de negócio.   </w:t>
      </w:r>
    </w:p>
    <w:p w14:paraId="26C235C9" w14:textId="0249D817" w:rsidR="00C83D4E" w:rsidRDefault="00C83D4E" w:rsidP="00C32407">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Ao longo dos anos, o sistema de franquias foi se adaptando aos </w:t>
      </w:r>
      <w:r w:rsidR="00711ED4">
        <w:rPr>
          <w:rFonts w:ascii="Times New Roman" w:hAnsi="Times New Roman" w:cs="Times New Roman"/>
          <w:sz w:val="24"/>
          <w:szCs w:val="24"/>
        </w:rPr>
        <w:t>modelos econômicos</w:t>
      </w:r>
      <w:r>
        <w:rPr>
          <w:rFonts w:ascii="Times New Roman" w:hAnsi="Times New Roman" w:cs="Times New Roman"/>
          <w:sz w:val="24"/>
          <w:szCs w:val="24"/>
        </w:rPr>
        <w:t>, sendo que o capitalismo encontrou neste sistema o modelo ideal para expansão territorial</w:t>
      </w:r>
      <w:r w:rsidR="00711ED4">
        <w:rPr>
          <w:rFonts w:ascii="Times New Roman" w:hAnsi="Times New Roman" w:cs="Times New Roman"/>
          <w:sz w:val="24"/>
          <w:szCs w:val="24"/>
        </w:rPr>
        <w:t xml:space="preserve"> </w:t>
      </w:r>
      <w:r>
        <w:rPr>
          <w:rFonts w:ascii="Times New Roman" w:hAnsi="Times New Roman" w:cs="Times New Roman"/>
          <w:sz w:val="24"/>
          <w:szCs w:val="24"/>
        </w:rPr>
        <w:t xml:space="preserve">e, atualmente, opera no comércio varejista através de sistemas de parcerias: dois atores – o franqueador e o franqueado – se relacionam de modo a cumprir diversas regras com rigidez. Neste sentido, o franqueador é o autor que cede o uso da marca, enquanto o franqueado é aquele que se propõe a comercializá-la </w:t>
      </w:r>
      <w:r w:rsidRPr="0033510B">
        <w:rPr>
          <w:rFonts w:ascii="Times New Roman" w:hAnsi="Times New Roman" w:cs="Times New Roman"/>
          <w:sz w:val="24"/>
          <w:szCs w:val="24"/>
          <w:highlight w:val="lightGray"/>
        </w:rPr>
        <w:t>(</w:t>
      </w:r>
      <w:r w:rsidR="0033510B" w:rsidRPr="0033510B">
        <w:rPr>
          <w:rFonts w:ascii="Times New Roman" w:hAnsi="Times New Roman" w:cs="Times New Roman"/>
          <w:sz w:val="24"/>
          <w:szCs w:val="24"/>
          <w:highlight w:val="lightGray"/>
        </w:rPr>
        <w:t>ORTIGOZA, 1996</w:t>
      </w:r>
      <w:r w:rsidRPr="0033510B">
        <w:rPr>
          <w:rFonts w:ascii="Times New Roman" w:hAnsi="Times New Roman" w:cs="Times New Roman"/>
          <w:sz w:val="24"/>
          <w:szCs w:val="24"/>
          <w:highlight w:val="lightGray"/>
        </w:rPr>
        <w:t>).</w:t>
      </w:r>
    </w:p>
    <w:p w14:paraId="31C8EE55" w14:textId="77777777" w:rsidR="000C406E" w:rsidRDefault="000C406E" w:rsidP="00C32407">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Conforme a Lei 8.955/94, também conhecida como Lei de </w:t>
      </w:r>
      <w:r>
        <w:rPr>
          <w:rFonts w:ascii="Times New Roman" w:hAnsi="Times New Roman" w:cs="Times New Roman"/>
          <w:i/>
          <w:sz w:val="24"/>
          <w:szCs w:val="24"/>
        </w:rPr>
        <w:t>Franchising</w:t>
      </w:r>
      <w:r w:rsidRPr="00EE0925">
        <w:rPr>
          <w:rFonts w:ascii="Times New Roman" w:hAnsi="Times New Roman" w:cs="Times New Roman"/>
          <w:sz w:val="24"/>
          <w:szCs w:val="24"/>
        </w:rPr>
        <w:t>:</w:t>
      </w:r>
      <w:r>
        <w:rPr>
          <w:rFonts w:ascii="Times New Roman" w:hAnsi="Times New Roman" w:cs="Times New Roman"/>
          <w:sz w:val="24"/>
          <w:szCs w:val="24"/>
        </w:rPr>
        <w:t xml:space="preserve"> </w:t>
      </w:r>
    </w:p>
    <w:p w14:paraId="0335FB43" w14:textId="77777777" w:rsidR="001B13D5" w:rsidRDefault="001B13D5" w:rsidP="00C32407">
      <w:pPr>
        <w:spacing w:after="0" w:line="360" w:lineRule="auto"/>
        <w:ind w:firstLine="1134"/>
        <w:jc w:val="both"/>
        <w:rPr>
          <w:rFonts w:ascii="Times New Roman" w:hAnsi="Times New Roman" w:cs="Times New Roman"/>
          <w:sz w:val="24"/>
          <w:szCs w:val="24"/>
        </w:rPr>
      </w:pPr>
    </w:p>
    <w:p w14:paraId="046BFC76" w14:textId="38A2B948" w:rsidR="000C406E" w:rsidRDefault="000C406E" w:rsidP="00C32407">
      <w:pPr>
        <w:spacing w:after="0" w:line="360" w:lineRule="auto"/>
        <w:ind w:left="2835"/>
        <w:jc w:val="both"/>
        <w:rPr>
          <w:rFonts w:ascii="Times New Roman" w:hAnsi="Times New Roman" w:cs="Times New Roman"/>
          <w:sz w:val="20"/>
          <w:szCs w:val="20"/>
        </w:rPr>
      </w:pPr>
      <w:r w:rsidRPr="00EE0925">
        <w:rPr>
          <w:rFonts w:ascii="Times New Roman" w:hAnsi="Times New Roman" w:cs="Times New Roman"/>
          <w:sz w:val="20"/>
          <w:szCs w:val="20"/>
        </w:rPr>
        <w:t xml:space="preserve">Art. 2º Franquia empresarial é o sistema pelo qual um franqueador cede ao franqueado o direito de uso de marca ou patente, associado ao direito de distribuição exclusiva ou semiexclusiva de produtos ou serviços e, eventualmente, também ao direito de uso de tecnologia de implantação e administração de negócio ou sistema </w:t>
      </w:r>
      <w:r w:rsidR="00711ED4" w:rsidRPr="00EE0925">
        <w:rPr>
          <w:rFonts w:ascii="Times New Roman" w:hAnsi="Times New Roman" w:cs="Times New Roman"/>
          <w:sz w:val="20"/>
          <w:szCs w:val="20"/>
        </w:rPr>
        <w:t>operacional desenvolvido ou detido pelo franqueador, mediante renumeração direta ou indireta</w:t>
      </w:r>
      <w:r w:rsidRPr="00EE0925">
        <w:rPr>
          <w:rFonts w:ascii="Times New Roman" w:hAnsi="Times New Roman" w:cs="Times New Roman"/>
          <w:sz w:val="20"/>
          <w:szCs w:val="20"/>
        </w:rPr>
        <w:t>, sem que, no entanto, fique cara</w:t>
      </w:r>
      <w:r w:rsidR="009577C6">
        <w:rPr>
          <w:rFonts w:ascii="Times New Roman" w:hAnsi="Times New Roman" w:cs="Times New Roman"/>
          <w:sz w:val="20"/>
          <w:szCs w:val="20"/>
        </w:rPr>
        <w:t>cterizado vínculo empregatício.</w:t>
      </w:r>
      <w:r w:rsidRPr="00EE0925">
        <w:rPr>
          <w:rFonts w:ascii="Times New Roman" w:hAnsi="Times New Roman" w:cs="Times New Roman"/>
          <w:sz w:val="20"/>
          <w:szCs w:val="20"/>
        </w:rPr>
        <w:t xml:space="preserve"> (BRASIL, 1994).</w:t>
      </w:r>
    </w:p>
    <w:p w14:paraId="3766F0F0" w14:textId="77777777" w:rsidR="001B13D5" w:rsidRPr="001B13D5" w:rsidRDefault="001B13D5" w:rsidP="00C32407">
      <w:pPr>
        <w:spacing w:after="0" w:line="360" w:lineRule="auto"/>
        <w:ind w:left="2835"/>
        <w:jc w:val="both"/>
        <w:rPr>
          <w:rFonts w:ascii="Times New Roman" w:hAnsi="Times New Roman" w:cs="Times New Roman"/>
          <w:sz w:val="24"/>
          <w:szCs w:val="20"/>
        </w:rPr>
      </w:pPr>
    </w:p>
    <w:p w14:paraId="3DC0FC94" w14:textId="77777777" w:rsidR="000C406E" w:rsidRDefault="000C406E" w:rsidP="00C32407">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Na prática, o </w:t>
      </w:r>
      <w:r w:rsidRPr="009504FC">
        <w:rPr>
          <w:rFonts w:ascii="Times New Roman" w:hAnsi="Times New Roman" w:cs="Times New Roman"/>
          <w:i/>
          <w:sz w:val="24"/>
          <w:szCs w:val="24"/>
        </w:rPr>
        <w:t>franchising</w:t>
      </w:r>
      <w:r>
        <w:rPr>
          <w:rFonts w:ascii="Times New Roman" w:hAnsi="Times New Roman" w:cs="Times New Roman"/>
          <w:sz w:val="24"/>
          <w:szCs w:val="24"/>
        </w:rPr>
        <w:t xml:space="preserve"> nada mais é do que um modelo de estratégia comercial que visa a expansão territorial de uma determinada marca, bem como à distribuição de produtos e/ou serviços (SEBRAE, Entendendo Franchising, p. 20). Na mesma linha, a Associação Brasileira de </w:t>
      </w:r>
      <w:r>
        <w:rPr>
          <w:rFonts w:ascii="Times New Roman" w:hAnsi="Times New Roman" w:cs="Times New Roman"/>
          <w:i/>
          <w:sz w:val="24"/>
          <w:szCs w:val="24"/>
        </w:rPr>
        <w:t xml:space="preserve">Franchising </w:t>
      </w:r>
      <w:r>
        <w:rPr>
          <w:rFonts w:ascii="Times New Roman" w:hAnsi="Times New Roman" w:cs="Times New Roman"/>
          <w:sz w:val="24"/>
          <w:szCs w:val="24"/>
        </w:rPr>
        <w:t xml:space="preserve">(ABF) define </w:t>
      </w:r>
      <w:r>
        <w:rPr>
          <w:rFonts w:ascii="Times New Roman" w:hAnsi="Times New Roman" w:cs="Times New Roman"/>
          <w:i/>
          <w:sz w:val="24"/>
          <w:szCs w:val="24"/>
        </w:rPr>
        <w:t xml:space="preserve">franchinsing </w:t>
      </w:r>
      <w:r>
        <w:rPr>
          <w:rFonts w:ascii="Times New Roman" w:hAnsi="Times New Roman" w:cs="Times New Roman"/>
          <w:sz w:val="24"/>
          <w:szCs w:val="24"/>
        </w:rPr>
        <w:t xml:space="preserve">como uma “estratégia de distribuição de serviços ou produtos” e ressalta que a opção por uma franquia possibilita, às empresas de pequeno porte, a ampliação de seus negócios sem necessidade de altos investimentos. </w:t>
      </w:r>
    </w:p>
    <w:p w14:paraId="3DCE26D8" w14:textId="197109BB" w:rsidR="007C760E" w:rsidRDefault="007C760E" w:rsidP="00C32407">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Para </w:t>
      </w:r>
      <w:r w:rsidR="0033510B">
        <w:rPr>
          <w:rFonts w:ascii="Times New Roman" w:hAnsi="Times New Roman" w:cs="Times New Roman"/>
          <w:sz w:val="24"/>
          <w:szCs w:val="24"/>
        </w:rPr>
        <w:t>Ortigoza (1996)</w:t>
      </w:r>
      <w:r>
        <w:rPr>
          <w:rFonts w:ascii="Times New Roman" w:hAnsi="Times New Roman" w:cs="Times New Roman"/>
          <w:sz w:val="24"/>
          <w:szCs w:val="24"/>
        </w:rPr>
        <w:t xml:space="preserve">, o sistema de franquias </w:t>
      </w:r>
      <w:r w:rsidR="00711ED4">
        <w:rPr>
          <w:rFonts w:ascii="Times New Roman" w:hAnsi="Times New Roman" w:cs="Times New Roman"/>
          <w:sz w:val="24"/>
          <w:szCs w:val="24"/>
        </w:rPr>
        <w:t>pode ser estruturado</w:t>
      </w:r>
      <w:r>
        <w:rPr>
          <w:rFonts w:ascii="Times New Roman" w:hAnsi="Times New Roman" w:cs="Times New Roman"/>
          <w:sz w:val="24"/>
          <w:szCs w:val="24"/>
        </w:rPr>
        <w:t xml:space="preserve"> conforme segue:</w:t>
      </w:r>
    </w:p>
    <w:p w14:paraId="5C04771A" w14:textId="77777777" w:rsidR="00A269B6" w:rsidRDefault="00A269B6" w:rsidP="00C32407">
      <w:pPr>
        <w:spacing w:after="0" w:line="360" w:lineRule="auto"/>
        <w:ind w:firstLine="1134"/>
        <w:jc w:val="both"/>
        <w:rPr>
          <w:rFonts w:ascii="Times New Roman" w:hAnsi="Times New Roman" w:cs="Times New Roman"/>
          <w:sz w:val="24"/>
          <w:szCs w:val="24"/>
        </w:rPr>
      </w:pPr>
    </w:p>
    <w:p w14:paraId="28B51332" w14:textId="536130E1" w:rsidR="007C760E" w:rsidRDefault="007C760E" w:rsidP="0067190E">
      <w:pPr>
        <w:pStyle w:val="PargrafodaLista"/>
        <w:numPr>
          <w:ilvl w:val="0"/>
          <w:numId w:val="3"/>
        </w:numPr>
        <w:spacing w:after="0" w:line="360" w:lineRule="auto"/>
        <w:ind w:left="1418" w:hanging="284"/>
        <w:jc w:val="both"/>
        <w:rPr>
          <w:rFonts w:ascii="Times New Roman" w:hAnsi="Times New Roman" w:cs="Times New Roman"/>
          <w:sz w:val="24"/>
          <w:szCs w:val="24"/>
        </w:rPr>
      </w:pPr>
      <w:r w:rsidRPr="0067190E">
        <w:rPr>
          <w:rFonts w:ascii="Times New Roman" w:hAnsi="Times New Roman" w:cs="Times New Roman"/>
          <w:i/>
          <w:sz w:val="24"/>
          <w:szCs w:val="24"/>
        </w:rPr>
        <w:lastRenderedPageBreak/>
        <w:t xml:space="preserve">Franchising </w:t>
      </w:r>
      <w:r>
        <w:rPr>
          <w:rFonts w:ascii="Times New Roman" w:hAnsi="Times New Roman" w:cs="Times New Roman"/>
          <w:sz w:val="24"/>
          <w:szCs w:val="24"/>
        </w:rPr>
        <w:t>de produto e marca ou Tradicional: o franqueado detém o direito de comercialização de produtos ou serviços do franqueador com exclusividade como acontece com concessionárias e postos de combustível;</w:t>
      </w:r>
    </w:p>
    <w:p w14:paraId="6744BF06" w14:textId="619B354B" w:rsidR="007C760E" w:rsidRDefault="007C760E" w:rsidP="0067190E">
      <w:pPr>
        <w:pStyle w:val="PargrafodaLista"/>
        <w:numPr>
          <w:ilvl w:val="0"/>
          <w:numId w:val="3"/>
        </w:numPr>
        <w:spacing w:after="0" w:line="360" w:lineRule="auto"/>
        <w:ind w:left="1418" w:hanging="284"/>
        <w:jc w:val="both"/>
        <w:rPr>
          <w:rFonts w:ascii="Times New Roman" w:hAnsi="Times New Roman" w:cs="Times New Roman"/>
          <w:sz w:val="24"/>
          <w:szCs w:val="24"/>
        </w:rPr>
      </w:pPr>
      <w:r w:rsidRPr="0067190E">
        <w:rPr>
          <w:rFonts w:ascii="Times New Roman" w:hAnsi="Times New Roman" w:cs="Times New Roman"/>
          <w:i/>
          <w:sz w:val="24"/>
          <w:szCs w:val="24"/>
        </w:rPr>
        <w:t xml:space="preserve">Franchising </w:t>
      </w:r>
      <w:r>
        <w:rPr>
          <w:rFonts w:ascii="Times New Roman" w:hAnsi="Times New Roman" w:cs="Times New Roman"/>
          <w:sz w:val="24"/>
          <w:szCs w:val="24"/>
        </w:rPr>
        <w:t>do formato do negócio: além do uso exclusivo da marca, envolve também a padronização do negócio desde estrutura física da loja até conceitos de gestão e operação;</w:t>
      </w:r>
    </w:p>
    <w:p w14:paraId="773B34A6" w14:textId="77777777" w:rsidR="001B13D5" w:rsidRDefault="001B13D5" w:rsidP="001B13D5">
      <w:pPr>
        <w:pStyle w:val="PargrafodaLista"/>
        <w:spacing w:after="0" w:line="360" w:lineRule="auto"/>
        <w:ind w:left="1418"/>
        <w:jc w:val="both"/>
        <w:rPr>
          <w:rFonts w:ascii="Times New Roman" w:hAnsi="Times New Roman" w:cs="Times New Roman"/>
          <w:sz w:val="24"/>
          <w:szCs w:val="24"/>
        </w:rPr>
      </w:pPr>
    </w:p>
    <w:p w14:paraId="26313F32" w14:textId="77777777" w:rsidR="000C406E" w:rsidRDefault="000C406E" w:rsidP="00C32407">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Segundo o Serviço Brasileiro de Apoio às Micro e Pequenas Empresas (SEBRAE), o sucesso do sistema está relacionada com o cumprimento do papel de cada parte de forma coesa, sendo que ao franqueado cabe as responsabilidades de analisar e explorar seu mercado de atuação, operar segundo os padrões estabelecidos e contribuir à atualização constante do sistema; à franqueadora é necessário desenvolver o negócio, estabelecer padrões e normas, selecionar e capacitar os franqueadores, autorizar o uso da marca e do sistema e apoiar e orientar seus franqueadores.</w:t>
      </w:r>
    </w:p>
    <w:p w14:paraId="5BF9B317" w14:textId="77777777" w:rsidR="00C83D4E" w:rsidRPr="00F5152C" w:rsidRDefault="00C83D4E" w:rsidP="00C83D4E">
      <w:pPr>
        <w:spacing w:after="0" w:line="360" w:lineRule="auto"/>
        <w:ind w:firstLine="1134"/>
        <w:jc w:val="both"/>
        <w:rPr>
          <w:rFonts w:ascii="Times New Roman" w:hAnsi="Times New Roman" w:cs="Times New Roman"/>
          <w:sz w:val="24"/>
          <w:szCs w:val="24"/>
        </w:rPr>
      </w:pPr>
      <w:r w:rsidRPr="00F5152C">
        <w:rPr>
          <w:rFonts w:ascii="Times New Roman" w:hAnsi="Times New Roman" w:cs="Times New Roman"/>
          <w:sz w:val="24"/>
          <w:szCs w:val="24"/>
        </w:rPr>
        <w:t xml:space="preserve">O sistema de </w:t>
      </w:r>
      <w:r w:rsidRPr="00F5152C">
        <w:rPr>
          <w:rFonts w:ascii="Times New Roman" w:hAnsi="Times New Roman" w:cs="Times New Roman"/>
          <w:i/>
          <w:sz w:val="24"/>
          <w:szCs w:val="24"/>
        </w:rPr>
        <w:t xml:space="preserve">franchising </w:t>
      </w:r>
      <w:r w:rsidRPr="00F5152C">
        <w:rPr>
          <w:rFonts w:ascii="Times New Roman" w:hAnsi="Times New Roman" w:cs="Times New Roman"/>
          <w:sz w:val="24"/>
          <w:szCs w:val="24"/>
        </w:rPr>
        <w:t>apresenta-se em amplo crescimento e tem sido amplamente adotado nos últimos anos por empresas detentoras de marcas de prestígio. Tal fato deve-se, principalmente, pelos vários benefícios apresentados por tal sistema de franquias, como o fato de que o franqueador terá mais segurança em seu investimento e ainda poderá expandir o número de lojas e agentes para seus produtos e serviços, com baixo investimento de capital, se comparado à montagem de uma rede própria.</w:t>
      </w:r>
      <w:r>
        <w:rPr>
          <w:rFonts w:ascii="Times New Roman" w:hAnsi="Times New Roman" w:cs="Times New Roman"/>
          <w:sz w:val="24"/>
          <w:szCs w:val="24"/>
        </w:rPr>
        <w:t xml:space="preserve"> (RIBEIRO, 2013</w:t>
      </w:r>
      <w:r w:rsidRPr="00F5152C">
        <w:rPr>
          <w:rFonts w:ascii="Times New Roman" w:hAnsi="Times New Roman" w:cs="Times New Roman"/>
          <w:sz w:val="24"/>
          <w:szCs w:val="24"/>
        </w:rPr>
        <w:t>)</w:t>
      </w:r>
      <w:r>
        <w:rPr>
          <w:rFonts w:ascii="Times New Roman" w:hAnsi="Times New Roman" w:cs="Times New Roman"/>
          <w:sz w:val="24"/>
          <w:szCs w:val="24"/>
        </w:rPr>
        <w:t>.</w:t>
      </w:r>
    </w:p>
    <w:p w14:paraId="4491CA75" w14:textId="77777777" w:rsidR="00D92A2C" w:rsidRDefault="00D92A2C" w:rsidP="00C32407">
      <w:pPr>
        <w:spacing w:after="0" w:line="360" w:lineRule="auto"/>
        <w:ind w:firstLine="1134"/>
        <w:jc w:val="both"/>
        <w:rPr>
          <w:rFonts w:ascii="Times New Roman" w:hAnsi="Times New Roman" w:cs="Times New Roman"/>
          <w:sz w:val="24"/>
          <w:szCs w:val="24"/>
        </w:rPr>
      </w:pPr>
    </w:p>
    <w:p w14:paraId="2D6763D1" w14:textId="77777777" w:rsidR="00A269B6" w:rsidRDefault="00A269B6" w:rsidP="00C32407">
      <w:pPr>
        <w:spacing w:after="0" w:line="360" w:lineRule="auto"/>
        <w:ind w:firstLine="1134"/>
        <w:jc w:val="both"/>
        <w:rPr>
          <w:rFonts w:ascii="Times New Roman" w:hAnsi="Times New Roman" w:cs="Times New Roman"/>
          <w:sz w:val="24"/>
          <w:szCs w:val="24"/>
        </w:rPr>
      </w:pPr>
    </w:p>
    <w:p w14:paraId="726D0923" w14:textId="77777777" w:rsidR="00A269B6" w:rsidRPr="00F5152C" w:rsidRDefault="00A269B6" w:rsidP="00C32407">
      <w:pPr>
        <w:spacing w:after="0" w:line="360" w:lineRule="auto"/>
        <w:ind w:firstLine="1134"/>
        <w:jc w:val="both"/>
        <w:rPr>
          <w:rFonts w:ascii="Times New Roman" w:hAnsi="Times New Roman" w:cs="Times New Roman"/>
          <w:sz w:val="24"/>
          <w:szCs w:val="24"/>
        </w:rPr>
      </w:pPr>
    </w:p>
    <w:p w14:paraId="4A5229D8" w14:textId="5310923E" w:rsidR="000C406E" w:rsidRDefault="000C406E" w:rsidP="00C32407">
      <w:pPr>
        <w:pStyle w:val="PargrafodaLista"/>
        <w:numPr>
          <w:ilvl w:val="2"/>
          <w:numId w:val="4"/>
        </w:numPr>
        <w:spacing w:after="0" w:line="360" w:lineRule="auto"/>
        <w:ind w:left="709"/>
        <w:jc w:val="both"/>
        <w:rPr>
          <w:rFonts w:ascii="Times New Roman" w:hAnsi="Times New Roman" w:cs="Times New Roman"/>
          <w:b/>
          <w:sz w:val="24"/>
          <w:szCs w:val="24"/>
        </w:rPr>
      </w:pPr>
      <w:r>
        <w:rPr>
          <w:rFonts w:ascii="Times New Roman" w:hAnsi="Times New Roman" w:cs="Times New Roman"/>
          <w:b/>
          <w:i/>
          <w:sz w:val="24"/>
          <w:szCs w:val="24"/>
        </w:rPr>
        <w:t xml:space="preserve">Franchising </w:t>
      </w:r>
      <w:r>
        <w:rPr>
          <w:rFonts w:ascii="Times New Roman" w:hAnsi="Times New Roman" w:cs="Times New Roman"/>
          <w:b/>
          <w:sz w:val="24"/>
          <w:szCs w:val="24"/>
        </w:rPr>
        <w:t>como estratégia de negócio</w:t>
      </w:r>
    </w:p>
    <w:p w14:paraId="05F2E06B" w14:textId="77777777" w:rsidR="00CF408C" w:rsidRDefault="00CF408C" w:rsidP="00C32407">
      <w:pPr>
        <w:spacing w:after="0" w:line="360" w:lineRule="auto"/>
        <w:ind w:firstLine="1134"/>
        <w:jc w:val="both"/>
        <w:rPr>
          <w:rFonts w:ascii="Times New Roman" w:hAnsi="Times New Roman" w:cs="Times New Roman"/>
          <w:sz w:val="24"/>
          <w:szCs w:val="24"/>
        </w:rPr>
      </w:pPr>
    </w:p>
    <w:p w14:paraId="6D31E31D" w14:textId="77777777" w:rsidR="000C406E" w:rsidRPr="00F5152C" w:rsidRDefault="000C406E" w:rsidP="00C32407">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As </w:t>
      </w:r>
      <w:r w:rsidRPr="00F5152C">
        <w:rPr>
          <w:rFonts w:ascii="Times New Roman" w:hAnsi="Times New Roman" w:cs="Times New Roman"/>
          <w:sz w:val="24"/>
          <w:szCs w:val="24"/>
        </w:rPr>
        <w:t>franquia</w:t>
      </w:r>
      <w:r>
        <w:rPr>
          <w:rFonts w:ascii="Times New Roman" w:hAnsi="Times New Roman" w:cs="Times New Roman"/>
          <w:sz w:val="24"/>
          <w:szCs w:val="24"/>
        </w:rPr>
        <w:t xml:space="preserve">s oferecem </w:t>
      </w:r>
      <w:r w:rsidRPr="00F5152C">
        <w:rPr>
          <w:rFonts w:ascii="Times New Roman" w:hAnsi="Times New Roman" w:cs="Times New Roman"/>
          <w:sz w:val="24"/>
          <w:szCs w:val="24"/>
        </w:rPr>
        <w:t xml:space="preserve">prós e contras </w:t>
      </w:r>
      <w:r>
        <w:rPr>
          <w:rFonts w:ascii="Times New Roman" w:hAnsi="Times New Roman" w:cs="Times New Roman"/>
          <w:sz w:val="24"/>
          <w:szCs w:val="24"/>
        </w:rPr>
        <w:t>inerentes a todo modelo de negócio, no entanto são bastante atrativas pelo fato de já possuir marca consolidada no mercado, auxiliar os franqueados no planejamento e desenvolvimento do negócio e diversos projetos oriundos do negócio e com a capacitação constante das equipes de trabalho, por exemplo.</w:t>
      </w:r>
    </w:p>
    <w:p w14:paraId="2DE2AE19" w14:textId="67596D1D" w:rsidR="000C406E" w:rsidRPr="00CF408C" w:rsidRDefault="000C406E" w:rsidP="00CF408C">
      <w:pPr>
        <w:spacing w:after="0" w:line="360" w:lineRule="auto"/>
        <w:ind w:firstLine="1134"/>
        <w:jc w:val="both"/>
        <w:rPr>
          <w:rFonts w:ascii="Times New Roman" w:hAnsi="Times New Roman" w:cs="Times New Roman"/>
          <w:sz w:val="24"/>
          <w:szCs w:val="24"/>
        </w:rPr>
      </w:pPr>
      <w:r w:rsidRPr="00CF408C">
        <w:rPr>
          <w:rFonts w:ascii="Times New Roman" w:hAnsi="Times New Roman" w:cs="Times New Roman"/>
          <w:sz w:val="24"/>
          <w:szCs w:val="24"/>
        </w:rPr>
        <w:t>Conforme apresentado pelo SEBRAE</w:t>
      </w:r>
      <w:r w:rsidR="006151F2">
        <w:rPr>
          <w:rFonts w:ascii="Times New Roman" w:hAnsi="Times New Roman" w:cs="Times New Roman"/>
          <w:sz w:val="24"/>
          <w:szCs w:val="24"/>
        </w:rPr>
        <w:t xml:space="preserve"> e a ABF</w:t>
      </w:r>
      <w:r w:rsidRPr="00CF408C">
        <w:rPr>
          <w:rFonts w:ascii="Times New Roman" w:hAnsi="Times New Roman" w:cs="Times New Roman"/>
          <w:sz w:val="24"/>
          <w:szCs w:val="24"/>
        </w:rPr>
        <w:t xml:space="preserve"> no manual Entendo Franchising (p. 28 e 29), um sistema de </w:t>
      </w:r>
      <w:r w:rsidRPr="00CF408C">
        <w:rPr>
          <w:rFonts w:ascii="Times New Roman" w:hAnsi="Times New Roman" w:cs="Times New Roman"/>
          <w:i/>
          <w:sz w:val="24"/>
          <w:szCs w:val="24"/>
        </w:rPr>
        <w:t>franchising</w:t>
      </w:r>
      <w:r w:rsidRPr="00CF408C">
        <w:rPr>
          <w:rFonts w:ascii="Times New Roman" w:hAnsi="Times New Roman" w:cs="Times New Roman"/>
          <w:sz w:val="24"/>
          <w:szCs w:val="24"/>
        </w:rPr>
        <w:t xml:space="preserve"> oferece diversos benefícios a seus franqueados, justificando o crescimento deste modelo de negócio. Dentre as vantagens, pode-se destacar a notoriedade e credibilidade do uso de uma marca consolidada no mercado, usufruir de todo </w:t>
      </w:r>
      <w:r w:rsidRPr="00CF408C">
        <w:rPr>
          <w:rFonts w:ascii="Times New Roman" w:hAnsi="Times New Roman" w:cs="Times New Roman"/>
          <w:i/>
          <w:sz w:val="24"/>
          <w:szCs w:val="24"/>
        </w:rPr>
        <w:t>know-how</w:t>
      </w:r>
      <w:r w:rsidRPr="00CF408C">
        <w:rPr>
          <w:rFonts w:ascii="Times New Roman" w:hAnsi="Times New Roman" w:cs="Times New Roman"/>
          <w:sz w:val="24"/>
          <w:szCs w:val="24"/>
        </w:rPr>
        <w:t xml:space="preserve"> disponível e de um conceito de negócio testado e implementado, compartilhar informações e </w:t>
      </w:r>
      <w:r w:rsidRPr="00CF408C">
        <w:rPr>
          <w:rFonts w:ascii="Times New Roman" w:hAnsi="Times New Roman" w:cs="Times New Roman"/>
          <w:sz w:val="24"/>
          <w:szCs w:val="24"/>
        </w:rPr>
        <w:lastRenderedPageBreak/>
        <w:t>experiências quanto à operação da franquia, adotar metodologias de gestão padronizadas para uma rotina empresarial adequada ao sistema, desfrutar do poder de negociação junto aos fornecedores que a rede de franquia detém e atualizar constantemente o negócio através do suporte oferecido pelas franquias a seus franqueadores.</w:t>
      </w:r>
    </w:p>
    <w:p w14:paraId="6C3DB18C" w14:textId="5CA818FD" w:rsidR="000C406E" w:rsidRPr="00CF408C" w:rsidRDefault="000C406E" w:rsidP="00CF408C">
      <w:pPr>
        <w:spacing w:after="0" w:line="360" w:lineRule="auto"/>
        <w:ind w:firstLine="1134"/>
        <w:jc w:val="both"/>
        <w:rPr>
          <w:rFonts w:ascii="Times New Roman" w:hAnsi="Times New Roman" w:cs="Times New Roman"/>
          <w:sz w:val="24"/>
          <w:szCs w:val="24"/>
        </w:rPr>
      </w:pPr>
      <w:r w:rsidRPr="00CF408C">
        <w:rPr>
          <w:rFonts w:ascii="Times New Roman" w:hAnsi="Times New Roman" w:cs="Times New Roman"/>
          <w:sz w:val="24"/>
          <w:szCs w:val="24"/>
        </w:rPr>
        <w:t xml:space="preserve">Ademais, o </w:t>
      </w:r>
      <w:r w:rsidRPr="00CF408C">
        <w:rPr>
          <w:rFonts w:ascii="Times New Roman" w:hAnsi="Times New Roman" w:cs="Times New Roman"/>
          <w:i/>
          <w:sz w:val="24"/>
          <w:szCs w:val="24"/>
        </w:rPr>
        <w:t>franchising</w:t>
      </w:r>
      <w:r w:rsidRPr="00CF408C">
        <w:rPr>
          <w:rFonts w:ascii="Times New Roman" w:hAnsi="Times New Roman" w:cs="Times New Roman"/>
          <w:sz w:val="24"/>
          <w:szCs w:val="24"/>
        </w:rPr>
        <w:t xml:space="preserve"> permite ao franqueador um gerenciamento sobre a operação franqueada, uma economia de escala e o fortalecimento da marca, propiciada através de uma imagem corporativa. Ao optar por uma franquia, o franqueado, se beneficia do acesso à propaganda e uso de estratégias de marketing em um nível que requisitaria grandes investimentos financeiros, caso o mesmo optasse por um negócio nos moldes tradicionais. O mesmo se aplica ao desenvolvimento de práticas gerencia</w:t>
      </w:r>
      <w:r w:rsidR="00711ED4">
        <w:rPr>
          <w:rFonts w:ascii="Times New Roman" w:hAnsi="Times New Roman" w:cs="Times New Roman"/>
          <w:sz w:val="24"/>
          <w:szCs w:val="24"/>
        </w:rPr>
        <w:t>i</w:t>
      </w:r>
      <w:r w:rsidRPr="00CF408C">
        <w:rPr>
          <w:rFonts w:ascii="Times New Roman" w:hAnsi="Times New Roman" w:cs="Times New Roman"/>
          <w:sz w:val="24"/>
          <w:szCs w:val="24"/>
        </w:rPr>
        <w:t>s e tecnologias, visto que os pequenos empreendimentos tem acesso a informações compartilhadas pela franqueadora. Do outro lado, a franqueadora se beneficia ao investir o capital obtido, através das taxas pagas pelas franquias, na ampliação do negócio (</w:t>
      </w:r>
      <w:r w:rsidR="009C5BC0">
        <w:rPr>
          <w:rFonts w:ascii="Times New Roman" w:hAnsi="Times New Roman" w:cs="Times New Roman"/>
          <w:sz w:val="24"/>
          <w:szCs w:val="24"/>
        </w:rPr>
        <w:t xml:space="preserve">MASCARENHAS </w:t>
      </w:r>
      <w:r w:rsidRPr="00896AEB">
        <w:rPr>
          <w:rFonts w:ascii="Times New Roman" w:hAnsi="Times New Roman" w:cs="Times New Roman"/>
          <w:i/>
          <w:sz w:val="24"/>
          <w:szCs w:val="24"/>
        </w:rPr>
        <w:t>et al</w:t>
      </w:r>
      <w:r w:rsidRPr="00CF408C">
        <w:rPr>
          <w:rFonts w:ascii="Times New Roman" w:hAnsi="Times New Roman" w:cs="Times New Roman"/>
          <w:sz w:val="24"/>
          <w:szCs w:val="24"/>
        </w:rPr>
        <w:t>, 20</w:t>
      </w:r>
      <w:r w:rsidR="009C5BC0">
        <w:rPr>
          <w:rFonts w:ascii="Times New Roman" w:hAnsi="Times New Roman" w:cs="Times New Roman"/>
          <w:sz w:val="24"/>
          <w:szCs w:val="24"/>
        </w:rPr>
        <w:t>15</w:t>
      </w:r>
      <w:r w:rsidRPr="00CF408C">
        <w:rPr>
          <w:rFonts w:ascii="Times New Roman" w:hAnsi="Times New Roman" w:cs="Times New Roman"/>
          <w:sz w:val="24"/>
          <w:szCs w:val="24"/>
        </w:rPr>
        <w:t>).</w:t>
      </w:r>
    </w:p>
    <w:p w14:paraId="15D1381B" w14:textId="7F83A4DB" w:rsidR="000C406E" w:rsidRPr="00CF408C" w:rsidRDefault="000C406E" w:rsidP="00CF408C">
      <w:pPr>
        <w:spacing w:after="0" w:line="360" w:lineRule="auto"/>
        <w:ind w:firstLine="1134"/>
        <w:jc w:val="both"/>
        <w:rPr>
          <w:rFonts w:ascii="Times New Roman" w:hAnsi="Times New Roman" w:cs="Times New Roman"/>
          <w:sz w:val="24"/>
          <w:szCs w:val="24"/>
        </w:rPr>
      </w:pPr>
      <w:r w:rsidRPr="00CF408C">
        <w:rPr>
          <w:rFonts w:ascii="Times New Roman" w:hAnsi="Times New Roman" w:cs="Times New Roman"/>
          <w:sz w:val="24"/>
          <w:szCs w:val="24"/>
        </w:rPr>
        <w:t xml:space="preserve">No entanto, analisar as ameaças e desafios em optar por uma franquia também </w:t>
      </w:r>
      <w:r w:rsidR="00711ED4" w:rsidRPr="00CF408C">
        <w:rPr>
          <w:rFonts w:ascii="Times New Roman" w:hAnsi="Times New Roman" w:cs="Times New Roman"/>
          <w:sz w:val="24"/>
          <w:szCs w:val="24"/>
        </w:rPr>
        <w:t>deve ser</w:t>
      </w:r>
      <w:r w:rsidRPr="00CF408C">
        <w:rPr>
          <w:rFonts w:ascii="Times New Roman" w:hAnsi="Times New Roman" w:cs="Times New Roman"/>
          <w:sz w:val="24"/>
          <w:szCs w:val="24"/>
        </w:rPr>
        <w:t xml:space="preserve"> </w:t>
      </w:r>
      <w:r w:rsidR="00711ED4" w:rsidRPr="00CF408C">
        <w:rPr>
          <w:rFonts w:ascii="Times New Roman" w:hAnsi="Times New Roman" w:cs="Times New Roman"/>
          <w:sz w:val="24"/>
          <w:szCs w:val="24"/>
        </w:rPr>
        <w:t>ponderado</w:t>
      </w:r>
      <w:r w:rsidRPr="00CF408C">
        <w:rPr>
          <w:rFonts w:ascii="Times New Roman" w:hAnsi="Times New Roman" w:cs="Times New Roman"/>
          <w:sz w:val="24"/>
          <w:szCs w:val="24"/>
        </w:rPr>
        <w:t xml:space="preserve">. O SEBRAE </w:t>
      </w:r>
      <w:r w:rsidR="006151F2">
        <w:rPr>
          <w:rFonts w:ascii="Times New Roman" w:hAnsi="Times New Roman" w:cs="Times New Roman"/>
          <w:sz w:val="24"/>
          <w:szCs w:val="24"/>
        </w:rPr>
        <w:t xml:space="preserve">e a ABF </w:t>
      </w:r>
      <w:r w:rsidRPr="00CF408C">
        <w:rPr>
          <w:rFonts w:ascii="Times New Roman" w:hAnsi="Times New Roman" w:cs="Times New Roman"/>
          <w:sz w:val="24"/>
          <w:szCs w:val="24"/>
        </w:rPr>
        <w:t>apresenta</w:t>
      </w:r>
      <w:r w:rsidR="006151F2">
        <w:rPr>
          <w:rFonts w:ascii="Times New Roman" w:hAnsi="Times New Roman" w:cs="Times New Roman"/>
          <w:sz w:val="24"/>
          <w:szCs w:val="24"/>
        </w:rPr>
        <w:t>m</w:t>
      </w:r>
      <w:r w:rsidRPr="00CF408C">
        <w:rPr>
          <w:rFonts w:ascii="Times New Roman" w:hAnsi="Times New Roman" w:cs="Times New Roman"/>
          <w:sz w:val="24"/>
          <w:szCs w:val="24"/>
        </w:rPr>
        <w:t xml:space="preserve"> ainda no manual Entendo Franchising (p. 30 e 31) os desafios que estão inerentes aos sistemas de </w:t>
      </w:r>
      <w:r w:rsidRPr="00CF408C">
        <w:rPr>
          <w:rFonts w:ascii="Times New Roman" w:hAnsi="Times New Roman" w:cs="Times New Roman"/>
          <w:i/>
          <w:sz w:val="24"/>
          <w:szCs w:val="24"/>
        </w:rPr>
        <w:t xml:space="preserve">franchising: </w:t>
      </w:r>
      <w:r w:rsidRPr="00CF408C">
        <w:rPr>
          <w:rFonts w:ascii="Times New Roman" w:hAnsi="Times New Roman" w:cs="Times New Roman"/>
          <w:sz w:val="24"/>
          <w:szCs w:val="24"/>
        </w:rPr>
        <w:t>consentir às regras, normas e procedimentos operacionais definidos pela franqueadora abdicando parte de sua autonomia e liberdade para gerir o negócio, cumprir com todos os deveres definidos em contrato, manter um bom relacionamento com a franqueada com o alinhamento de propósitos, valores, crenças e expectativas entre ambas as partes.</w:t>
      </w:r>
    </w:p>
    <w:p w14:paraId="576183F7" w14:textId="77777777" w:rsidR="000C406E" w:rsidRDefault="000C406E" w:rsidP="00C32407">
      <w:pPr>
        <w:spacing w:after="0" w:line="360" w:lineRule="auto"/>
        <w:jc w:val="both"/>
        <w:rPr>
          <w:rFonts w:ascii="Times New Roman" w:hAnsi="Times New Roman" w:cs="Times New Roman"/>
          <w:b/>
          <w:sz w:val="24"/>
          <w:szCs w:val="24"/>
        </w:rPr>
      </w:pPr>
    </w:p>
    <w:p w14:paraId="325A1629" w14:textId="77777777" w:rsidR="00A269B6" w:rsidRDefault="00A269B6" w:rsidP="00C32407">
      <w:pPr>
        <w:spacing w:after="0" w:line="360" w:lineRule="auto"/>
        <w:jc w:val="both"/>
        <w:rPr>
          <w:rFonts w:ascii="Times New Roman" w:hAnsi="Times New Roman" w:cs="Times New Roman"/>
          <w:b/>
          <w:sz w:val="24"/>
          <w:szCs w:val="24"/>
        </w:rPr>
      </w:pPr>
    </w:p>
    <w:p w14:paraId="4510E415" w14:textId="77777777" w:rsidR="00A269B6" w:rsidRDefault="00A269B6" w:rsidP="00C32407">
      <w:pPr>
        <w:spacing w:after="0" w:line="360" w:lineRule="auto"/>
        <w:jc w:val="both"/>
        <w:rPr>
          <w:rFonts w:ascii="Times New Roman" w:hAnsi="Times New Roman" w:cs="Times New Roman"/>
          <w:b/>
          <w:sz w:val="24"/>
          <w:szCs w:val="24"/>
        </w:rPr>
      </w:pPr>
    </w:p>
    <w:p w14:paraId="2810B85B" w14:textId="77777777" w:rsidR="00341B0A" w:rsidRPr="000C406E" w:rsidRDefault="00341B0A" w:rsidP="00C32407">
      <w:pPr>
        <w:pStyle w:val="PargrafodaLista"/>
        <w:numPr>
          <w:ilvl w:val="2"/>
          <w:numId w:val="4"/>
        </w:numPr>
        <w:spacing w:after="0" w:line="360" w:lineRule="auto"/>
        <w:ind w:left="709"/>
        <w:jc w:val="both"/>
        <w:rPr>
          <w:rFonts w:ascii="Times New Roman" w:hAnsi="Times New Roman" w:cs="Times New Roman"/>
          <w:b/>
          <w:i/>
          <w:sz w:val="24"/>
          <w:szCs w:val="24"/>
        </w:rPr>
      </w:pPr>
      <w:r w:rsidRPr="00D831C1">
        <w:rPr>
          <w:rFonts w:ascii="Times New Roman" w:hAnsi="Times New Roman" w:cs="Times New Roman"/>
          <w:b/>
          <w:i/>
          <w:sz w:val="24"/>
          <w:szCs w:val="24"/>
        </w:rPr>
        <w:t>Franchising</w:t>
      </w:r>
      <w:r w:rsidRPr="000C406E">
        <w:rPr>
          <w:rFonts w:ascii="Times New Roman" w:hAnsi="Times New Roman" w:cs="Times New Roman"/>
          <w:b/>
          <w:i/>
          <w:sz w:val="24"/>
          <w:szCs w:val="24"/>
        </w:rPr>
        <w:t xml:space="preserve"> como critério de vantagem competitiva</w:t>
      </w:r>
    </w:p>
    <w:p w14:paraId="6B6B1355" w14:textId="77777777" w:rsidR="00300019" w:rsidRPr="00F5152C" w:rsidRDefault="00300019" w:rsidP="00C32407">
      <w:pPr>
        <w:pStyle w:val="PargrafodaLista"/>
        <w:spacing w:after="0" w:line="360" w:lineRule="auto"/>
        <w:ind w:left="0" w:firstLine="1134"/>
        <w:jc w:val="both"/>
        <w:rPr>
          <w:rFonts w:ascii="Times New Roman" w:hAnsi="Times New Roman" w:cs="Times New Roman"/>
          <w:sz w:val="24"/>
          <w:szCs w:val="24"/>
        </w:rPr>
      </w:pPr>
    </w:p>
    <w:p w14:paraId="1600F978" w14:textId="625C53B2" w:rsidR="009158E3" w:rsidRPr="00A269B6" w:rsidRDefault="002C6253" w:rsidP="00C32407">
      <w:pPr>
        <w:pStyle w:val="PargrafodaLista"/>
        <w:spacing w:after="0" w:line="360" w:lineRule="auto"/>
        <w:ind w:left="0" w:firstLine="1134"/>
        <w:jc w:val="both"/>
        <w:rPr>
          <w:rFonts w:ascii="Times New Roman" w:hAnsi="Times New Roman" w:cs="Times New Roman"/>
          <w:sz w:val="24"/>
          <w:szCs w:val="24"/>
        </w:rPr>
      </w:pPr>
      <w:r>
        <w:rPr>
          <w:rFonts w:ascii="Times New Roman" w:hAnsi="Times New Roman" w:cs="Times New Roman"/>
          <w:sz w:val="24"/>
          <w:szCs w:val="24"/>
        </w:rPr>
        <w:t xml:space="preserve">O sistema de franquias tem grande relevância para o mercado brasileiro, visto que, enquanto os varejos independentes e os pequenos negócios apresentam de 23 a 26% de taxa de mortalidade no primeiro ano, as franquias apresentam apenas 3%. E o mesmo se segue </w:t>
      </w:r>
      <w:r w:rsidRPr="00A269B6">
        <w:rPr>
          <w:rFonts w:ascii="Times New Roman" w:hAnsi="Times New Roman" w:cs="Times New Roman"/>
          <w:sz w:val="24"/>
          <w:szCs w:val="24"/>
        </w:rPr>
        <w:t xml:space="preserve">para empresas com </w:t>
      </w:r>
      <w:r w:rsidR="00711ED4" w:rsidRPr="00A269B6">
        <w:rPr>
          <w:rFonts w:ascii="Times New Roman" w:hAnsi="Times New Roman" w:cs="Times New Roman"/>
          <w:sz w:val="24"/>
          <w:szCs w:val="24"/>
        </w:rPr>
        <w:t>cinco e dez</w:t>
      </w:r>
      <w:r w:rsidRPr="00A269B6">
        <w:rPr>
          <w:rFonts w:ascii="Times New Roman" w:hAnsi="Times New Roman" w:cs="Times New Roman"/>
          <w:sz w:val="24"/>
          <w:szCs w:val="24"/>
        </w:rPr>
        <w:t xml:space="preserve"> anos de atuação: as taxas de mortalidade para varejos independentes ficam na casa dos 70% e 80%, enquanto para as franquias a taxa é 8 e 9%, respectivamente </w:t>
      </w:r>
      <w:r w:rsidR="0067190E" w:rsidRPr="00A269B6">
        <w:rPr>
          <w:rFonts w:ascii="Times New Roman" w:hAnsi="Times New Roman" w:cs="Times New Roman"/>
          <w:sz w:val="24"/>
          <w:szCs w:val="24"/>
        </w:rPr>
        <w:t xml:space="preserve">(RIZZO, </w:t>
      </w:r>
      <w:r w:rsidRPr="00A269B6">
        <w:rPr>
          <w:rFonts w:ascii="Times New Roman" w:hAnsi="Times New Roman" w:cs="Times New Roman"/>
          <w:sz w:val="24"/>
          <w:szCs w:val="24"/>
        </w:rPr>
        <w:t xml:space="preserve">2006 </w:t>
      </w:r>
      <w:r w:rsidRPr="00A269B6">
        <w:rPr>
          <w:rFonts w:ascii="Times New Roman" w:hAnsi="Times New Roman" w:cs="Times New Roman"/>
          <w:i/>
          <w:sz w:val="24"/>
          <w:szCs w:val="24"/>
        </w:rPr>
        <w:t>apud</w:t>
      </w:r>
      <w:r w:rsidRPr="00A269B6">
        <w:rPr>
          <w:rFonts w:ascii="Times New Roman" w:hAnsi="Times New Roman" w:cs="Times New Roman"/>
          <w:sz w:val="24"/>
          <w:szCs w:val="24"/>
        </w:rPr>
        <w:t xml:space="preserve"> </w:t>
      </w:r>
      <w:r w:rsidR="0067190E" w:rsidRPr="00A269B6">
        <w:rPr>
          <w:rFonts w:ascii="Times New Roman" w:hAnsi="Times New Roman" w:cs="Times New Roman"/>
          <w:sz w:val="24"/>
          <w:szCs w:val="24"/>
        </w:rPr>
        <w:t>LAVIERI, 2008)</w:t>
      </w:r>
      <w:r w:rsidRPr="00A269B6">
        <w:rPr>
          <w:rFonts w:ascii="Times New Roman" w:hAnsi="Times New Roman" w:cs="Times New Roman"/>
          <w:sz w:val="24"/>
          <w:szCs w:val="24"/>
        </w:rPr>
        <w:t>.</w:t>
      </w:r>
    </w:p>
    <w:p w14:paraId="15E07548" w14:textId="369A58BB" w:rsidR="00300019" w:rsidRPr="00A269B6" w:rsidRDefault="00F638BF" w:rsidP="00C32407">
      <w:pPr>
        <w:pStyle w:val="PargrafodaLista"/>
        <w:spacing w:after="0" w:line="360" w:lineRule="auto"/>
        <w:ind w:left="0" w:firstLine="1134"/>
        <w:jc w:val="both"/>
        <w:rPr>
          <w:rFonts w:ascii="Times New Roman" w:hAnsi="Times New Roman" w:cs="Times New Roman"/>
          <w:sz w:val="24"/>
          <w:szCs w:val="24"/>
        </w:rPr>
      </w:pPr>
      <w:r w:rsidRPr="00A269B6">
        <w:rPr>
          <w:rFonts w:ascii="Times New Roman" w:hAnsi="Times New Roman" w:cs="Times New Roman"/>
          <w:sz w:val="24"/>
          <w:szCs w:val="24"/>
        </w:rPr>
        <w:t>O s</w:t>
      </w:r>
      <w:r w:rsidR="0067190E" w:rsidRPr="00A269B6">
        <w:rPr>
          <w:rFonts w:ascii="Times New Roman" w:hAnsi="Times New Roman" w:cs="Times New Roman"/>
          <w:sz w:val="24"/>
          <w:szCs w:val="24"/>
        </w:rPr>
        <w:t>istema de franquias</w:t>
      </w:r>
      <w:r w:rsidRPr="00A269B6">
        <w:rPr>
          <w:rFonts w:ascii="Times New Roman" w:hAnsi="Times New Roman" w:cs="Times New Roman"/>
          <w:sz w:val="24"/>
          <w:szCs w:val="24"/>
        </w:rPr>
        <w:t xml:space="preserve"> se apresenta com sólidas e crescentes vantagens diante de seus concorrentes consolidados em varejos independentes, já que as chances de um franqueado </w:t>
      </w:r>
      <w:r w:rsidRPr="00A269B6">
        <w:rPr>
          <w:rFonts w:ascii="Times New Roman" w:hAnsi="Times New Roman" w:cs="Times New Roman"/>
          <w:sz w:val="24"/>
          <w:szCs w:val="24"/>
        </w:rPr>
        <w:lastRenderedPageBreak/>
        <w:t>obter sucesso em seu negócio são maiores do que as de uma pessoa que monta um negócio de forma inde</w:t>
      </w:r>
      <w:r w:rsidR="00300019" w:rsidRPr="00A269B6">
        <w:rPr>
          <w:rFonts w:ascii="Times New Roman" w:hAnsi="Times New Roman" w:cs="Times New Roman"/>
          <w:sz w:val="24"/>
          <w:szCs w:val="24"/>
        </w:rPr>
        <w:t xml:space="preserve">pendente. </w:t>
      </w:r>
    </w:p>
    <w:p w14:paraId="677D6780" w14:textId="7A36EF38" w:rsidR="00073D88" w:rsidRPr="00A269B6" w:rsidRDefault="00F638BF" w:rsidP="0067190E">
      <w:pPr>
        <w:pStyle w:val="PargrafodaLista"/>
        <w:spacing w:after="0" w:line="360" w:lineRule="auto"/>
        <w:ind w:left="0" w:firstLine="1134"/>
        <w:jc w:val="both"/>
        <w:rPr>
          <w:rFonts w:ascii="Times New Roman" w:hAnsi="Times New Roman" w:cs="Times New Roman"/>
          <w:sz w:val="24"/>
          <w:szCs w:val="24"/>
        </w:rPr>
      </w:pPr>
      <w:r w:rsidRPr="00A269B6">
        <w:rPr>
          <w:rFonts w:ascii="Times New Roman" w:hAnsi="Times New Roman" w:cs="Times New Roman"/>
          <w:sz w:val="24"/>
          <w:szCs w:val="24"/>
        </w:rPr>
        <w:t>O franqueador já possui um</w:t>
      </w:r>
      <w:r w:rsidR="006541F0" w:rsidRPr="00A269B6">
        <w:rPr>
          <w:rFonts w:ascii="Times New Roman" w:hAnsi="Times New Roman" w:cs="Times New Roman"/>
          <w:sz w:val="24"/>
          <w:szCs w:val="24"/>
        </w:rPr>
        <w:t>a</w:t>
      </w:r>
      <w:r w:rsidRPr="00A269B6">
        <w:rPr>
          <w:rFonts w:ascii="Times New Roman" w:hAnsi="Times New Roman" w:cs="Times New Roman"/>
          <w:sz w:val="24"/>
          <w:szCs w:val="24"/>
        </w:rPr>
        <w:t xml:space="preserve"> rede de distribuição e o sucesso da marca já foi consolidado </w:t>
      </w:r>
      <w:r w:rsidR="006541F0" w:rsidRPr="00A269B6">
        <w:rPr>
          <w:rFonts w:ascii="Times New Roman" w:hAnsi="Times New Roman" w:cs="Times New Roman"/>
          <w:sz w:val="24"/>
          <w:szCs w:val="24"/>
        </w:rPr>
        <w:t>em razão do conhecimento das franquias em larga amplitude, já que estas se instalam nas diversas regiões do país.</w:t>
      </w:r>
      <w:r w:rsidR="003579FC" w:rsidRPr="00A269B6">
        <w:rPr>
          <w:rFonts w:ascii="Times New Roman" w:hAnsi="Times New Roman" w:cs="Times New Roman"/>
          <w:sz w:val="24"/>
          <w:szCs w:val="24"/>
        </w:rPr>
        <w:t xml:space="preserve"> </w:t>
      </w:r>
      <w:r w:rsidR="00C57233" w:rsidRPr="00A269B6">
        <w:rPr>
          <w:rFonts w:ascii="Times New Roman" w:hAnsi="Times New Roman" w:cs="Times New Roman"/>
          <w:sz w:val="24"/>
          <w:szCs w:val="24"/>
        </w:rPr>
        <w:t>Igualmente</w:t>
      </w:r>
      <w:r w:rsidR="006541F0" w:rsidRPr="00A269B6">
        <w:rPr>
          <w:rFonts w:ascii="Times New Roman" w:hAnsi="Times New Roman" w:cs="Times New Roman"/>
          <w:sz w:val="24"/>
          <w:szCs w:val="24"/>
        </w:rPr>
        <w:t>, o franqueado terá uma maior garantia de mercado, já que os produtos já são conhecidos e já foram testados no mercado.</w:t>
      </w:r>
      <w:r w:rsidR="0067190E" w:rsidRPr="00A269B6">
        <w:rPr>
          <w:rFonts w:ascii="Times New Roman" w:hAnsi="Times New Roman" w:cs="Times New Roman"/>
          <w:sz w:val="24"/>
          <w:szCs w:val="24"/>
        </w:rPr>
        <w:t xml:space="preserve"> </w:t>
      </w:r>
      <w:r w:rsidR="00D43061" w:rsidRPr="00A269B6">
        <w:rPr>
          <w:rFonts w:ascii="Times New Roman" w:hAnsi="Times New Roman" w:cs="Times New Roman"/>
          <w:sz w:val="24"/>
          <w:szCs w:val="24"/>
        </w:rPr>
        <w:t xml:space="preserve">Segundo </w:t>
      </w:r>
      <w:r w:rsidR="00300019" w:rsidRPr="00A269B6">
        <w:rPr>
          <w:rFonts w:ascii="Times New Roman" w:hAnsi="Times New Roman" w:cs="Times New Roman"/>
          <w:sz w:val="24"/>
          <w:szCs w:val="24"/>
        </w:rPr>
        <w:t>Rajagopal (</w:t>
      </w:r>
      <w:r w:rsidR="00D43061" w:rsidRPr="00A269B6">
        <w:rPr>
          <w:rFonts w:ascii="Times New Roman" w:hAnsi="Times New Roman" w:cs="Times New Roman"/>
          <w:sz w:val="24"/>
          <w:szCs w:val="24"/>
        </w:rPr>
        <w:t>20</w:t>
      </w:r>
      <w:r w:rsidR="00A6656C" w:rsidRPr="00A269B6">
        <w:rPr>
          <w:rFonts w:ascii="Times New Roman" w:hAnsi="Times New Roman" w:cs="Times New Roman"/>
          <w:sz w:val="24"/>
          <w:szCs w:val="24"/>
        </w:rPr>
        <w:t>07</w:t>
      </w:r>
      <w:r w:rsidR="00D43061" w:rsidRPr="00A269B6">
        <w:rPr>
          <w:rFonts w:ascii="Times New Roman" w:hAnsi="Times New Roman" w:cs="Times New Roman"/>
          <w:sz w:val="24"/>
          <w:szCs w:val="24"/>
        </w:rPr>
        <w:t xml:space="preserve">) </w:t>
      </w:r>
      <w:r w:rsidR="00A6656C" w:rsidRPr="00A269B6">
        <w:rPr>
          <w:rFonts w:ascii="Times New Roman" w:hAnsi="Times New Roman" w:cs="Times New Roman"/>
          <w:i/>
          <w:sz w:val="24"/>
          <w:szCs w:val="24"/>
        </w:rPr>
        <w:t xml:space="preserve">apud </w:t>
      </w:r>
      <w:r w:rsidR="00A6656C" w:rsidRPr="00A269B6">
        <w:rPr>
          <w:rFonts w:ascii="Times New Roman" w:hAnsi="Times New Roman" w:cs="Times New Roman"/>
          <w:sz w:val="24"/>
          <w:szCs w:val="24"/>
        </w:rPr>
        <w:t>Ribeiro e Prieto (2009) “</w:t>
      </w:r>
      <w:r w:rsidR="00D43061" w:rsidRPr="00A269B6">
        <w:rPr>
          <w:rFonts w:ascii="Times New Roman" w:hAnsi="Times New Roman" w:cs="Times New Roman"/>
          <w:sz w:val="24"/>
          <w:szCs w:val="24"/>
        </w:rPr>
        <w:t xml:space="preserve">a estratégia de franquia tem sido utilizada por organizações de diversos setores como alternativa para a expansão do </w:t>
      </w:r>
      <w:r w:rsidR="006C5870" w:rsidRPr="00A269B6">
        <w:rPr>
          <w:rFonts w:ascii="Times New Roman" w:hAnsi="Times New Roman" w:cs="Times New Roman"/>
          <w:sz w:val="24"/>
          <w:szCs w:val="24"/>
        </w:rPr>
        <w:t>negócio</w:t>
      </w:r>
      <w:r w:rsidR="00D43061" w:rsidRPr="00A269B6">
        <w:rPr>
          <w:rFonts w:ascii="Times New Roman" w:hAnsi="Times New Roman" w:cs="Times New Roman"/>
          <w:sz w:val="24"/>
          <w:szCs w:val="24"/>
        </w:rPr>
        <w:t xml:space="preserve"> no âmbito nacional e internacional</w:t>
      </w:r>
      <w:r w:rsidR="00A6656C" w:rsidRPr="00A269B6">
        <w:rPr>
          <w:rFonts w:ascii="Times New Roman" w:hAnsi="Times New Roman" w:cs="Times New Roman"/>
          <w:sz w:val="24"/>
          <w:szCs w:val="24"/>
        </w:rPr>
        <w:t>”</w:t>
      </w:r>
      <w:r w:rsidR="00D43061" w:rsidRPr="00A269B6">
        <w:rPr>
          <w:rFonts w:ascii="Times New Roman" w:hAnsi="Times New Roman" w:cs="Times New Roman"/>
          <w:sz w:val="24"/>
          <w:szCs w:val="24"/>
        </w:rPr>
        <w:t>.</w:t>
      </w:r>
    </w:p>
    <w:p w14:paraId="6663C894" w14:textId="0B03CD80" w:rsidR="003579FC" w:rsidRPr="00A269B6" w:rsidRDefault="00160DB6" w:rsidP="003579FC">
      <w:pPr>
        <w:spacing w:after="0" w:line="360" w:lineRule="auto"/>
        <w:ind w:firstLine="1134"/>
        <w:jc w:val="both"/>
        <w:rPr>
          <w:rFonts w:ascii="Times New Roman" w:hAnsi="Times New Roman" w:cs="Times New Roman"/>
          <w:sz w:val="24"/>
          <w:szCs w:val="24"/>
        </w:rPr>
      </w:pPr>
      <w:r w:rsidRPr="00A269B6">
        <w:rPr>
          <w:rFonts w:ascii="Times New Roman" w:hAnsi="Times New Roman" w:cs="Times New Roman"/>
          <w:sz w:val="24"/>
          <w:szCs w:val="24"/>
        </w:rPr>
        <w:t xml:space="preserve">Dessa forma, temos a aplicação do sistema de </w:t>
      </w:r>
      <w:r w:rsidRPr="00A269B6">
        <w:rPr>
          <w:rFonts w:ascii="Times New Roman" w:hAnsi="Times New Roman" w:cs="Times New Roman"/>
          <w:i/>
          <w:sz w:val="24"/>
          <w:szCs w:val="24"/>
        </w:rPr>
        <w:t>franchising</w:t>
      </w:r>
      <w:r w:rsidRPr="00A269B6">
        <w:rPr>
          <w:rFonts w:ascii="Times New Roman" w:hAnsi="Times New Roman" w:cs="Times New Roman"/>
          <w:sz w:val="24"/>
          <w:szCs w:val="24"/>
        </w:rPr>
        <w:t xml:space="preserve"> como critério de vantagem competitiva em larga escala, </w:t>
      </w:r>
      <w:r w:rsidR="00711ED4" w:rsidRPr="00A269B6">
        <w:rPr>
          <w:rFonts w:ascii="Times New Roman" w:hAnsi="Times New Roman" w:cs="Times New Roman"/>
          <w:sz w:val="24"/>
          <w:szCs w:val="24"/>
        </w:rPr>
        <w:t xml:space="preserve">uma </w:t>
      </w:r>
      <w:r w:rsidRPr="00A269B6">
        <w:rPr>
          <w:rFonts w:ascii="Times New Roman" w:hAnsi="Times New Roman" w:cs="Times New Roman"/>
          <w:sz w:val="24"/>
          <w:szCs w:val="24"/>
        </w:rPr>
        <w:t>vez que abrange os diversos setores de negócios tanto no âmbi</w:t>
      </w:r>
      <w:r w:rsidR="003E60F2" w:rsidRPr="00A269B6">
        <w:rPr>
          <w:rFonts w:ascii="Times New Roman" w:hAnsi="Times New Roman" w:cs="Times New Roman"/>
          <w:sz w:val="24"/>
          <w:szCs w:val="24"/>
        </w:rPr>
        <w:t>to nacional como internacional, se revelando uma forma de investimento vantajosa e segura.</w:t>
      </w:r>
      <w:r w:rsidR="0067190E" w:rsidRPr="00A269B6">
        <w:rPr>
          <w:rFonts w:ascii="Times New Roman" w:hAnsi="Times New Roman" w:cs="Times New Roman"/>
          <w:sz w:val="24"/>
          <w:szCs w:val="24"/>
        </w:rPr>
        <w:t xml:space="preserve"> </w:t>
      </w:r>
      <w:r w:rsidR="0080468B" w:rsidRPr="00A269B6">
        <w:rPr>
          <w:rFonts w:ascii="Times New Roman" w:hAnsi="Times New Roman" w:cs="Times New Roman"/>
          <w:sz w:val="24"/>
          <w:szCs w:val="24"/>
        </w:rPr>
        <w:t>Ribeiro e Prieto (2009)</w:t>
      </w:r>
      <w:r w:rsidR="003579FC" w:rsidRPr="00A269B6">
        <w:rPr>
          <w:rFonts w:ascii="Times New Roman" w:hAnsi="Times New Roman" w:cs="Times New Roman"/>
          <w:sz w:val="24"/>
          <w:szCs w:val="24"/>
        </w:rPr>
        <w:t xml:space="preserve"> apontam</w:t>
      </w:r>
      <w:r w:rsidR="0080468B" w:rsidRPr="00A269B6">
        <w:rPr>
          <w:rFonts w:ascii="Times New Roman" w:hAnsi="Times New Roman" w:cs="Times New Roman"/>
          <w:sz w:val="24"/>
          <w:szCs w:val="24"/>
        </w:rPr>
        <w:t xml:space="preserve"> que o franqueador consegue aumentar sua fatia do mercado em passo acelerado</w:t>
      </w:r>
      <w:r w:rsidR="003579FC" w:rsidRPr="00A269B6">
        <w:rPr>
          <w:rFonts w:ascii="Times New Roman" w:hAnsi="Times New Roman" w:cs="Times New Roman"/>
          <w:sz w:val="24"/>
          <w:szCs w:val="24"/>
        </w:rPr>
        <w:t>, enquanto o franqueado se beneficia do compartilhamento dos custos e riscos, utilizar-se de uma estrutura de vendas já testada e do</w:t>
      </w:r>
      <w:r w:rsidR="003579FC" w:rsidRPr="0067190E">
        <w:rPr>
          <w:rFonts w:ascii="Times New Roman" w:hAnsi="Times New Roman" w:cs="Times New Roman"/>
          <w:sz w:val="24"/>
          <w:szCs w:val="24"/>
        </w:rPr>
        <w:t xml:space="preserve"> conhecimento gerencial adquirido através do franqueador. Os autores ressaltam também os riscos que são inerentes a este estilo de negócio: para o franqueador, a perda de competências, devido ao prazo limitado dos contratos entre fraqueados e franqueadores, para o franqueado a dificuldade na </w:t>
      </w:r>
      <w:r w:rsidR="003579FC" w:rsidRPr="00A269B6">
        <w:rPr>
          <w:rFonts w:ascii="Times New Roman" w:hAnsi="Times New Roman" w:cs="Times New Roman"/>
          <w:sz w:val="24"/>
          <w:szCs w:val="24"/>
        </w:rPr>
        <w:t xml:space="preserve">tomada de decisões que devem ser compartilhadas com o franqueador. </w:t>
      </w:r>
    </w:p>
    <w:p w14:paraId="48ABB9F2" w14:textId="056A698C" w:rsidR="00FA4FFD" w:rsidRDefault="00FA4FFD" w:rsidP="003579FC">
      <w:pPr>
        <w:spacing w:after="0" w:line="360" w:lineRule="auto"/>
        <w:ind w:firstLine="1134"/>
        <w:jc w:val="both"/>
        <w:rPr>
          <w:rFonts w:ascii="Times New Roman" w:hAnsi="Times New Roman" w:cs="Times New Roman"/>
          <w:sz w:val="24"/>
          <w:szCs w:val="24"/>
        </w:rPr>
      </w:pPr>
      <w:r w:rsidRPr="00A269B6">
        <w:rPr>
          <w:rFonts w:ascii="Times New Roman" w:hAnsi="Times New Roman" w:cs="Times New Roman"/>
          <w:sz w:val="24"/>
          <w:szCs w:val="24"/>
        </w:rPr>
        <w:t>Foster (1995) ressalta que</w:t>
      </w:r>
      <w:r>
        <w:rPr>
          <w:rFonts w:ascii="Times New Roman" w:hAnsi="Times New Roman" w:cs="Times New Roman"/>
          <w:sz w:val="24"/>
          <w:szCs w:val="24"/>
        </w:rPr>
        <w:t xml:space="preserve"> algumas das vantagens ao adquirir uma franquia são:</w:t>
      </w:r>
    </w:p>
    <w:p w14:paraId="7EBEC291" w14:textId="77777777" w:rsidR="001B13D5" w:rsidRDefault="001B13D5" w:rsidP="003579FC">
      <w:pPr>
        <w:spacing w:after="0" w:line="360" w:lineRule="auto"/>
        <w:ind w:firstLine="1134"/>
        <w:jc w:val="both"/>
        <w:rPr>
          <w:rFonts w:ascii="Times New Roman" w:hAnsi="Times New Roman" w:cs="Times New Roman"/>
          <w:sz w:val="24"/>
          <w:szCs w:val="24"/>
        </w:rPr>
      </w:pPr>
    </w:p>
    <w:p w14:paraId="70C30A2E" w14:textId="2822CD02" w:rsidR="00FA4FFD" w:rsidRDefault="00FA4FFD" w:rsidP="001B13D5">
      <w:pPr>
        <w:pStyle w:val="PargrafodaLista"/>
        <w:numPr>
          <w:ilvl w:val="0"/>
          <w:numId w:val="3"/>
        </w:numPr>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Credibilidade: os consumidores se sentem mais seguros ao adquirir produtos já conhecidos por eles e que carregam consigo confiança;</w:t>
      </w:r>
    </w:p>
    <w:p w14:paraId="645F8438" w14:textId="0027BDA1" w:rsidR="00FA4FFD" w:rsidRDefault="00FA4FFD" w:rsidP="001B13D5">
      <w:pPr>
        <w:pStyle w:val="PargrafodaLista"/>
        <w:numPr>
          <w:ilvl w:val="0"/>
          <w:numId w:val="3"/>
        </w:numPr>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Acesso ao crédito: o franqueado tem maior acesso ao crédito para realização de empréstimos, por exemplo, do que outros pequenos empreendimentos;</w:t>
      </w:r>
    </w:p>
    <w:p w14:paraId="1738FBFC" w14:textId="006DA628" w:rsidR="00FA4FFD" w:rsidRDefault="00711ED4" w:rsidP="001B13D5">
      <w:pPr>
        <w:pStyle w:val="PargrafodaLista"/>
        <w:numPr>
          <w:ilvl w:val="0"/>
          <w:numId w:val="3"/>
        </w:numPr>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Sustentabilidade: a chance</w:t>
      </w:r>
      <w:r w:rsidR="00FA4FFD">
        <w:rPr>
          <w:rFonts w:ascii="Times New Roman" w:hAnsi="Times New Roman" w:cs="Times New Roman"/>
          <w:sz w:val="24"/>
          <w:szCs w:val="24"/>
        </w:rPr>
        <w:t xml:space="preserve"> de sucesso em uma franquia é maior do que em negócios independentes;</w:t>
      </w:r>
    </w:p>
    <w:p w14:paraId="5F248DB9" w14:textId="35E62ED1" w:rsidR="00FA4FFD" w:rsidRDefault="00FA4FFD" w:rsidP="001B13D5">
      <w:pPr>
        <w:pStyle w:val="PargrafodaLista"/>
        <w:numPr>
          <w:ilvl w:val="0"/>
          <w:numId w:val="3"/>
        </w:numPr>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Expansão: através da franquia, o franque</w:t>
      </w:r>
      <w:r w:rsidR="00AA6218">
        <w:rPr>
          <w:rFonts w:ascii="Times New Roman" w:hAnsi="Times New Roman" w:cs="Times New Roman"/>
          <w:sz w:val="24"/>
          <w:szCs w:val="24"/>
        </w:rPr>
        <w:t>ador</w:t>
      </w:r>
      <w:r>
        <w:rPr>
          <w:rFonts w:ascii="Times New Roman" w:hAnsi="Times New Roman" w:cs="Times New Roman"/>
          <w:sz w:val="24"/>
          <w:szCs w:val="24"/>
        </w:rPr>
        <w:t xml:space="preserve"> consegue atingir novas regiões rapidamente;</w:t>
      </w:r>
    </w:p>
    <w:p w14:paraId="3BE5ECEB" w14:textId="77777777" w:rsidR="001B13D5" w:rsidRPr="00FA4FFD" w:rsidRDefault="001B13D5" w:rsidP="001B13D5">
      <w:pPr>
        <w:pStyle w:val="PargrafodaLista"/>
        <w:spacing w:after="0" w:line="360" w:lineRule="auto"/>
        <w:ind w:left="1418"/>
        <w:jc w:val="both"/>
        <w:rPr>
          <w:rFonts w:ascii="Times New Roman" w:hAnsi="Times New Roman" w:cs="Times New Roman"/>
          <w:sz w:val="24"/>
          <w:szCs w:val="24"/>
        </w:rPr>
      </w:pPr>
    </w:p>
    <w:p w14:paraId="6DFEAACB" w14:textId="3D58D31D" w:rsidR="00300019" w:rsidRPr="00A269B6" w:rsidRDefault="0033510B" w:rsidP="0033510B">
      <w:pPr>
        <w:spacing w:after="0" w:line="360" w:lineRule="auto"/>
        <w:ind w:firstLine="1134"/>
        <w:jc w:val="both"/>
        <w:rPr>
          <w:rFonts w:ascii="Times New Roman" w:hAnsi="Times New Roman" w:cs="Times New Roman"/>
          <w:sz w:val="24"/>
          <w:szCs w:val="24"/>
        </w:rPr>
      </w:pPr>
      <w:r w:rsidRPr="00A269B6">
        <w:rPr>
          <w:rFonts w:ascii="Times New Roman" w:hAnsi="Times New Roman" w:cs="Times New Roman"/>
          <w:sz w:val="24"/>
          <w:szCs w:val="24"/>
        </w:rPr>
        <w:t>Ortigoza (1996) ressalva</w:t>
      </w:r>
      <w:r w:rsidRPr="0067190E">
        <w:rPr>
          <w:rFonts w:ascii="Times New Roman" w:hAnsi="Times New Roman" w:cs="Times New Roman"/>
          <w:sz w:val="24"/>
          <w:szCs w:val="24"/>
        </w:rPr>
        <w:t xml:space="preserve"> que, geralmente, o franqueado não conhece o mercado em que irá atuar e busca na franquia o apoio necessário para garantir o sucesso de seu negócio, visto que elas oferecem redução da margem de risco, o uso de uma marca reconhecida, </w:t>
      </w:r>
      <w:r w:rsidRPr="0067190E">
        <w:rPr>
          <w:rFonts w:ascii="Times New Roman" w:hAnsi="Times New Roman" w:cs="Times New Roman"/>
          <w:i/>
          <w:sz w:val="24"/>
          <w:szCs w:val="24"/>
        </w:rPr>
        <w:t xml:space="preserve">kwow </w:t>
      </w:r>
      <w:r w:rsidRPr="0067190E">
        <w:rPr>
          <w:rFonts w:ascii="Times New Roman" w:hAnsi="Times New Roman" w:cs="Times New Roman"/>
          <w:i/>
          <w:sz w:val="24"/>
          <w:szCs w:val="24"/>
        </w:rPr>
        <w:lastRenderedPageBreak/>
        <w:t>how</w:t>
      </w:r>
      <w:r w:rsidRPr="0067190E">
        <w:rPr>
          <w:rFonts w:ascii="Times New Roman" w:hAnsi="Times New Roman" w:cs="Times New Roman"/>
          <w:sz w:val="24"/>
          <w:szCs w:val="24"/>
        </w:rPr>
        <w:t xml:space="preserve"> gerencial, publicidade abrangente com menor custo e desenvolvimento constante </w:t>
      </w:r>
      <w:r w:rsidRPr="00A269B6">
        <w:rPr>
          <w:rFonts w:ascii="Times New Roman" w:hAnsi="Times New Roman" w:cs="Times New Roman"/>
          <w:sz w:val="24"/>
          <w:szCs w:val="24"/>
        </w:rPr>
        <w:t xml:space="preserve">de novos produtos. </w:t>
      </w:r>
    </w:p>
    <w:p w14:paraId="13A7D375" w14:textId="165458DC" w:rsidR="0035288F" w:rsidRPr="00A269B6" w:rsidRDefault="0035288F" w:rsidP="0033510B">
      <w:pPr>
        <w:spacing w:after="0" w:line="360" w:lineRule="auto"/>
        <w:ind w:firstLine="1134"/>
        <w:jc w:val="both"/>
        <w:rPr>
          <w:rFonts w:ascii="Times New Roman" w:hAnsi="Times New Roman" w:cs="Times New Roman"/>
          <w:sz w:val="24"/>
          <w:szCs w:val="24"/>
        </w:rPr>
      </w:pPr>
      <w:r w:rsidRPr="00A269B6">
        <w:rPr>
          <w:rFonts w:ascii="Times New Roman" w:hAnsi="Times New Roman" w:cs="Times New Roman"/>
          <w:sz w:val="24"/>
          <w:szCs w:val="24"/>
        </w:rPr>
        <w:t>Neste contexto</w:t>
      </w:r>
      <w:r w:rsidR="00711ED4" w:rsidRPr="00A269B6">
        <w:rPr>
          <w:rFonts w:ascii="Times New Roman" w:hAnsi="Times New Roman" w:cs="Times New Roman"/>
          <w:sz w:val="24"/>
          <w:szCs w:val="24"/>
        </w:rPr>
        <w:t>,</w:t>
      </w:r>
      <w:r w:rsidRPr="00A269B6">
        <w:rPr>
          <w:rFonts w:ascii="Times New Roman" w:hAnsi="Times New Roman" w:cs="Times New Roman"/>
          <w:sz w:val="24"/>
          <w:szCs w:val="24"/>
        </w:rPr>
        <w:t xml:space="preserve"> Foster (1995)</w:t>
      </w:r>
      <w:r w:rsidR="00711ED4" w:rsidRPr="00A269B6">
        <w:rPr>
          <w:rFonts w:ascii="Times New Roman" w:hAnsi="Times New Roman" w:cs="Times New Roman"/>
          <w:sz w:val="24"/>
          <w:szCs w:val="24"/>
        </w:rPr>
        <w:t>,</w:t>
      </w:r>
      <w:r w:rsidRPr="00A269B6">
        <w:rPr>
          <w:rFonts w:ascii="Times New Roman" w:hAnsi="Times New Roman" w:cs="Times New Roman"/>
          <w:sz w:val="24"/>
          <w:szCs w:val="24"/>
        </w:rPr>
        <w:t xml:space="preserve"> lembra que o franqueador fornece ao franqueado o direito de uso de marca registrada, projetos arquitetônicos, oferece treinamentos operacionais e gerenciais, campanhas nacionais e regionais</w:t>
      </w:r>
      <w:r w:rsidR="00711ED4" w:rsidRPr="00A269B6">
        <w:rPr>
          <w:rFonts w:ascii="Times New Roman" w:hAnsi="Times New Roman" w:cs="Times New Roman"/>
          <w:sz w:val="24"/>
          <w:szCs w:val="24"/>
        </w:rPr>
        <w:t xml:space="preserve"> </w:t>
      </w:r>
      <w:r w:rsidRPr="00A269B6">
        <w:rPr>
          <w:rFonts w:ascii="Times New Roman" w:hAnsi="Times New Roman" w:cs="Times New Roman"/>
          <w:sz w:val="24"/>
          <w:szCs w:val="24"/>
        </w:rPr>
        <w:t>e o compartilhamento de inovaç</w:t>
      </w:r>
      <w:r w:rsidR="00131A0D" w:rsidRPr="00A269B6">
        <w:rPr>
          <w:rFonts w:ascii="Times New Roman" w:hAnsi="Times New Roman" w:cs="Times New Roman"/>
          <w:sz w:val="24"/>
          <w:szCs w:val="24"/>
        </w:rPr>
        <w:t>ões e aperfeiçoamento dos sistemas gerenciais.</w:t>
      </w:r>
    </w:p>
    <w:p w14:paraId="61858853" w14:textId="538A405C" w:rsidR="001E6036" w:rsidRPr="00A269B6" w:rsidRDefault="001E6036" w:rsidP="001E6036">
      <w:pPr>
        <w:spacing w:after="0" w:line="360" w:lineRule="auto"/>
        <w:ind w:firstLine="1134"/>
        <w:jc w:val="both"/>
        <w:rPr>
          <w:rFonts w:ascii="Times New Roman" w:hAnsi="Times New Roman" w:cs="Times New Roman"/>
          <w:sz w:val="24"/>
          <w:szCs w:val="24"/>
        </w:rPr>
      </w:pPr>
      <w:r w:rsidRPr="00A269B6">
        <w:rPr>
          <w:rFonts w:ascii="Times New Roman" w:hAnsi="Times New Roman" w:cs="Times New Roman"/>
          <w:sz w:val="24"/>
          <w:szCs w:val="24"/>
        </w:rPr>
        <w:t xml:space="preserve">Considerando a definição de “posicionamento” dada </w:t>
      </w:r>
      <w:r w:rsidR="00465D2F" w:rsidRPr="00A269B6">
        <w:rPr>
          <w:rFonts w:ascii="Times New Roman" w:hAnsi="Times New Roman" w:cs="Times New Roman"/>
          <w:sz w:val="24"/>
          <w:szCs w:val="24"/>
        </w:rPr>
        <w:t>por Levy e Weitz (2000)</w:t>
      </w:r>
      <w:r w:rsidRPr="00A269B6">
        <w:rPr>
          <w:rFonts w:ascii="Times New Roman" w:hAnsi="Times New Roman" w:cs="Times New Roman"/>
          <w:sz w:val="24"/>
          <w:szCs w:val="24"/>
        </w:rPr>
        <w:t xml:space="preserve">, a qual diz que posicionamento é o uso de ferramentas para criar uma imagem na mente do consumidor, a adoção de estratégias de </w:t>
      </w:r>
      <w:r w:rsidRPr="00A269B6">
        <w:rPr>
          <w:rFonts w:ascii="Times New Roman" w:hAnsi="Times New Roman" w:cs="Times New Roman"/>
          <w:i/>
          <w:sz w:val="24"/>
          <w:szCs w:val="24"/>
        </w:rPr>
        <w:t>marketing</w:t>
      </w:r>
      <w:r w:rsidRPr="00A269B6">
        <w:rPr>
          <w:rFonts w:ascii="Times New Roman" w:hAnsi="Times New Roman" w:cs="Times New Roman"/>
          <w:sz w:val="24"/>
          <w:szCs w:val="24"/>
        </w:rPr>
        <w:t xml:space="preserve"> posiciona a marca no mercado e o franqueado se beneficia ao construir a fidelização com seus consumidores.</w:t>
      </w:r>
    </w:p>
    <w:p w14:paraId="0EB47C34" w14:textId="5D76D36E" w:rsidR="006870BB" w:rsidRDefault="006D500A" w:rsidP="006D500A">
      <w:pPr>
        <w:spacing w:after="0" w:line="360" w:lineRule="auto"/>
        <w:ind w:firstLine="1134"/>
        <w:jc w:val="both"/>
        <w:rPr>
          <w:rFonts w:ascii="Times New Roman" w:hAnsi="Times New Roman" w:cs="Times New Roman"/>
          <w:sz w:val="24"/>
          <w:szCs w:val="24"/>
        </w:rPr>
      </w:pPr>
      <w:r w:rsidRPr="00A269B6">
        <w:rPr>
          <w:rFonts w:ascii="Times New Roman" w:hAnsi="Times New Roman" w:cs="Times New Roman"/>
          <w:sz w:val="24"/>
          <w:szCs w:val="24"/>
        </w:rPr>
        <w:t>No sistema de franquias os custos de propaganda, além de serem menores, possibilitam resultados melhores, visto que são compartilhados. Através de campanhas bem elaboradas, conquistam a fidelidade dos clientes e até mesmo estimulam mudanças de hábitos nos consumidores. Isto é possível através da adoção de</w:t>
      </w:r>
      <w:r w:rsidR="006870BB" w:rsidRPr="00A269B6">
        <w:rPr>
          <w:rFonts w:ascii="Times New Roman" w:hAnsi="Times New Roman" w:cs="Times New Roman"/>
          <w:sz w:val="24"/>
          <w:szCs w:val="24"/>
        </w:rPr>
        <w:t xml:space="preserve"> um </w:t>
      </w:r>
      <w:r w:rsidR="006870BB" w:rsidRPr="00A269B6">
        <w:rPr>
          <w:rFonts w:ascii="Times New Roman" w:hAnsi="Times New Roman" w:cs="Times New Roman"/>
          <w:i/>
          <w:sz w:val="24"/>
          <w:szCs w:val="24"/>
        </w:rPr>
        <w:t xml:space="preserve">marketing </w:t>
      </w:r>
      <w:r w:rsidR="006870BB" w:rsidRPr="00A269B6">
        <w:rPr>
          <w:rFonts w:ascii="Times New Roman" w:hAnsi="Times New Roman" w:cs="Times New Roman"/>
          <w:sz w:val="24"/>
          <w:szCs w:val="24"/>
        </w:rPr>
        <w:t xml:space="preserve">que visa estimular o consumo por meio de marcas com identidade distinta, protegidas por lei e tragam consigo uma padronização da comunicação visual. </w:t>
      </w:r>
      <w:r w:rsidRPr="00A269B6">
        <w:rPr>
          <w:rFonts w:ascii="Times New Roman" w:hAnsi="Times New Roman" w:cs="Times New Roman"/>
          <w:sz w:val="24"/>
          <w:szCs w:val="24"/>
        </w:rPr>
        <w:t xml:space="preserve">Para tanto, as franquias prezam pela manutenção de padrões de qualidade rigorosos, bem como pela oferta das tendências do mercado ao público consumidor. </w:t>
      </w:r>
      <w:r w:rsidR="006870BB" w:rsidRPr="00A269B6">
        <w:rPr>
          <w:rFonts w:ascii="Times New Roman" w:hAnsi="Times New Roman" w:cs="Times New Roman"/>
          <w:sz w:val="24"/>
          <w:szCs w:val="24"/>
        </w:rPr>
        <w:t xml:space="preserve">Neste sentido, Certo (1988) </w:t>
      </w:r>
      <w:r w:rsidR="006870BB" w:rsidRPr="00A269B6">
        <w:rPr>
          <w:rFonts w:ascii="Times New Roman" w:hAnsi="Times New Roman" w:cs="Times New Roman"/>
          <w:i/>
          <w:sz w:val="24"/>
          <w:szCs w:val="24"/>
        </w:rPr>
        <w:t>apud</w:t>
      </w:r>
      <w:r w:rsidR="006870BB" w:rsidRPr="00A269B6">
        <w:rPr>
          <w:rFonts w:ascii="Times New Roman" w:hAnsi="Times New Roman" w:cs="Times New Roman"/>
          <w:sz w:val="24"/>
          <w:szCs w:val="24"/>
        </w:rPr>
        <w:t xml:space="preserve"> Ortigoza (1996) comenta:</w:t>
      </w:r>
      <w:r w:rsidR="006870BB" w:rsidRPr="0067190E">
        <w:rPr>
          <w:rFonts w:ascii="Times New Roman" w:hAnsi="Times New Roman" w:cs="Times New Roman"/>
          <w:sz w:val="24"/>
          <w:szCs w:val="24"/>
        </w:rPr>
        <w:t xml:space="preserve"> </w:t>
      </w:r>
    </w:p>
    <w:p w14:paraId="657A3A38" w14:textId="77777777" w:rsidR="00243F62" w:rsidRPr="0067190E" w:rsidRDefault="00243F62" w:rsidP="006D500A">
      <w:pPr>
        <w:spacing w:after="0" w:line="360" w:lineRule="auto"/>
        <w:ind w:firstLine="1134"/>
        <w:jc w:val="both"/>
        <w:rPr>
          <w:rFonts w:ascii="Times New Roman" w:hAnsi="Times New Roman" w:cs="Times New Roman"/>
          <w:sz w:val="24"/>
          <w:szCs w:val="24"/>
        </w:rPr>
      </w:pPr>
    </w:p>
    <w:p w14:paraId="3E798CFF" w14:textId="769EBA9A" w:rsidR="006D500A" w:rsidRPr="0067190E" w:rsidRDefault="006870BB" w:rsidP="006D500A">
      <w:pPr>
        <w:spacing w:after="0" w:line="360" w:lineRule="auto"/>
        <w:ind w:left="2268"/>
        <w:jc w:val="both"/>
        <w:rPr>
          <w:rFonts w:ascii="Times New Roman" w:hAnsi="Times New Roman" w:cs="Times New Roman"/>
          <w:sz w:val="20"/>
          <w:szCs w:val="20"/>
        </w:rPr>
      </w:pPr>
      <w:r w:rsidRPr="0067190E">
        <w:rPr>
          <w:rFonts w:ascii="Times New Roman" w:hAnsi="Times New Roman" w:cs="Times New Roman"/>
          <w:sz w:val="20"/>
          <w:szCs w:val="20"/>
        </w:rPr>
        <w:t xml:space="preserve">‘Fazer’ uma marca, tornando-a aceita, reconhecida e respeitada pelos consumidores, é tarefa que requer muito trabalho e grandes investimentos e, portanto, a marca é, especialmente em </w:t>
      </w:r>
      <w:r w:rsidRPr="0067190E">
        <w:rPr>
          <w:rFonts w:ascii="Times New Roman" w:hAnsi="Times New Roman" w:cs="Times New Roman"/>
          <w:i/>
          <w:sz w:val="20"/>
          <w:szCs w:val="20"/>
        </w:rPr>
        <w:t>franchising</w:t>
      </w:r>
      <w:r w:rsidRPr="0067190E">
        <w:rPr>
          <w:rFonts w:ascii="Times New Roman" w:hAnsi="Times New Roman" w:cs="Times New Roman"/>
          <w:sz w:val="20"/>
          <w:szCs w:val="20"/>
        </w:rPr>
        <w:t>, ativo do mais alto valor,</w:t>
      </w:r>
      <w:r w:rsidR="009577C6">
        <w:rPr>
          <w:rFonts w:ascii="Times New Roman" w:hAnsi="Times New Roman" w:cs="Times New Roman"/>
          <w:sz w:val="20"/>
          <w:szCs w:val="20"/>
        </w:rPr>
        <w:t xml:space="preserve"> a ser preservado a todo custo.</w:t>
      </w:r>
      <w:r w:rsidR="00711ED4" w:rsidRPr="00711ED4">
        <w:rPr>
          <w:rFonts w:ascii="Times New Roman" w:hAnsi="Times New Roman" w:cs="Times New Roman"/>
          <w:sz w:val="24"/>
          <w:szCs w:val="24"/>
          <w:highlight w:val="lightGray"/>
        </w:rPr>
        <w:t xml:space="preserve"> </w:t>
      </w:r>
      <w:r w:rsidR="00711ED4">
        <w:rPr>
          <w:rFonts w:ascii="Times New Roman" w:hAnsi="Times New Roman" w:cs="Times New Roman"/>
          <w:sz w:val="20"/>
          <w:szCs w:val="20"/>
        </w:rPr>
        <w:t>Certo</w:t>
      </w:r>
      <w:r w:rsidR="00FE5631">
        <w:rPr>
          <w:rFonts w:ascii="Times New Roman" w:hAnsi="Times New Roman" w:cs="Times New Roman"/>
          <w:sz w:val="20"/>
          <w:szCs w:val="20"/>
        </w:rPr>
        <w:t>(1988)</w:t>
      </w:r>
      <w:r w:rsidR="00711ED4">
        <w:rPr>
          <w:rFonts w:ascii="Times New Roman" w:hAnsi="Times New Roman" w:cs="Times New Roman"/>
          <w:sz w:val="20"/>
          <w:szCs w:val="20"/>
        </w:rPr>
        <w:t xml:space="preserve"> </w:t>
      </w:r>
      <w:r w:rsidR="00711ED4" w:rsidRPr="00711ED4">
        <w:rPr>
          <w:rFonts w:ascii="Times New Roman" w:hAnsi="Times New Roman" w:cs="Times New Roman"/>
          <w:i/>
          <w:sz w:val="20"/>
          <w:szCs w:val="20"/>
        </w:rPr>
        <w:t>apud</w:t>
      </w:r>
      <w:r w:rsidR="00711ED4">
        <w:rPr>
          <w:rFonts w:ascii="Times New Roman" w:hAnsi="Times New Roman" w:cs="Times New Roman"/>
          <w:sz w:val="20"/>
          <w:szCs w:val="20"/>
        </w:rPr>
        <w:t xml:space="preserve"> Ortigoza</w:t>
      </w:r>
      <w:r w:rsidR="00FE5631">
        <w:rPr>
          <w:rFonts w:ascii="Times New Roman" w:hAnsi="Times New Roman" w:cs="Times New Roman"/>
          <w:sz w:val="20"/>
          <w:szCs w:val="20"/>
        </w:rPr>
        <w:t>(1996).</w:t>
      </w:r>
    </w:p>
    <w:p w14:paraId="68CB07CD" w14:textId="77777777" w:rsidR="001E6036" w:rsidRPr="0067190E" w:rsidRDefault="001E6036" w:rsidP="006D500A">
      <w:pPr>
        <w:spacing w:after="0" w:line="360" w:lineRule="auto"/>
        <w:ind w:left="2268"/>
        <w:jc w:val="both"/>
        <w:rPr>
          <w:rFonts w:ascii="Times New Roman" w:hAnsi="Times New Roman" w:cs="Times New Roman"/>
          <w:sz w:val="20"/>
          <w:szCs w:val="20"/>
        </w:rPr>
      </w:pPr>
    </w:p>
    <w:p w14:paraId="14C976D0" w14:textId="5A9EE25D" w:rsidR="00CE78C6" w:rsidRPr="00A269B6" w:rsidRDefault="007E05CD" w:rsidP="00CE78C6">
      <w:pPr>
        <w:spacing w:after="0" w:line="360" w:lineRule="auto"/>
        <w:ind w:firstLine="1134"/>
        <w:jc w:val="both"/>
        <w:rPr>
          <w:rFonts w:ascii="Times New Roman" w:hAnsi="Times New Roman" w:cs="Times New Roman"/>
          <w:sz w:val="24"/>
          <w:szCs w:val="24"/>
        </w:rPr>
      </w:pPr>
      <w:r w:rsidRPr="0067190E">
        <w:rPr>
          <w:rFonts w:ascii="Times New Roman" w:hAnsi="Times New Roman" w:cs="Times New Roman"/>
          <w:sz w:val="24"/>
          <w:szCs w:val="24"/>
        </w:rPr>
        <w:t xml:space="preserve">Ao que tange a </w:t>
      </w:r>
      <w:r w:rsidRPr="00A269B6">
        <w:rPr>
          <w:rFonts w:ascii="Times New Roman" w:hAnsi="Times New Roman" w:cs="Times New Roman"/>
          <w:sz w:val="24"/>
          <w:szCs w:val="24"/>
        </w:rPr>
        <w:t xml:space="preserve">localização, Ortigoza (1996) lembra </w:t>
      </w:r>
      <w:r w:rsidR="00AA6218">
        <w:rPr>
          <w:rFonts w:ascii="Times New Roman" w:hAnsi="Times New Roman" w:cs="Times New Roman"/>
          <w:sz w:val="24"/>
          <w:szCs w:val="24"/>
        </w:rPr>
        <w:t xml:space="preserve">que </w:t>
      </w:r>
      <w:r w:rsidRPr="00A269B6">
        <w:rPr>
          <w:rFonts w:ascii="Times New Roman" w:hAnsi="Times New Roman" w:cs="Times New Roman"/>
          <w:sz w:val="24"/>
          <w:szCs w:val="24"/>
        </w:rPr>
        <w:t>as franquias de uma mesma marca, são organizadas territorialmente de modo que todas as lojas disponham de um faturamento potencial que seja adequado a sua estrutura.</w:t>
      </w:r>
      <w:r w:rsidR="00DB117A" w:rsidRPr="00A269B6">
        <w:rPr>
          <w:rFonts w:ascii="Times New Roman" w:hAnsi="Times New Roman" w:cs="Times New Roman"/>
          <w:sz w:val="24"/>
          <w:szCs w:val="24"/>
        </w:rPr>
        <w:t xml:space="preserve"> A definição do local para instalação de um ponto de venda, também é orientado pela franqueadora, a qual define suas diretrizes conforme seu plano de expansão.</w:t>
      </w:r>
      <w:r w:rsidRPr="00A269B6">
        <w:rPr>
          <w:rFonts w:ascii="Times New Roman" w:hAnsi="Times New Roman" w:cs="Times New Roman"/>
          <w:sz w:val="24"/>
          <w:szCs w:val="24"/>
        </w:rPr>
        <w:t xml:space="preserve"> Desta forma, ambas as partes se beneficiam: o franqueador que dispõe de uma maior cobertura geográfica e o franqueado que tem a garantia de faturamento.</w:t>
      </w:r>
      <w:r w:rsidR="00DB117A" w:rsidRPr="00A269B6">
        <w:rPr>
          <w:rFonts w:ascii="Times New Roman" w:hAnsi="Times New Roman" w:cs="Times New Roman"/>
          <w:sz w:val="24"/>
          <w:szCs w:val="24"/>
        </w:rPr>
        <w:t xml:space="preserve"> </w:t>
      </w:r>
    </w:p>
    <w:p w14:paraId="0F5F2E92" w14:textId="7FAB41F7" w:rsidR="007E05CD" w:rsidRPr="00A269B6" w:rsidRDefault="00131A0D" w:rsidP="00CE78C6">
      <w:pPr>
        <w:spacing w:after="0" w:line="360" w:lineRule="auto"/>
        <w:ind w:firstLine="1134"/>
        <w:jc w:val="both"/>
        <w:rPr>
          <w:rFonts w:ascii="Times New Roman" w:hAnsi="Times New Roman" w:cs="Times New Roman"/>
          <w:sz w:val="24"/>
          <w:szCs w:val="24"/>
        </w:rPr>
      </w:pPr>
      <w:r w:rsidRPr="00A269B6">
        <w:rPr>
          <w:rFonts w:ascii="Times New Roman" w:hAnsi="Times New Roman" w:cs="Times New Roman"/>
          <w:sz w:val="24"/>
          <w:szCs w:val="24"/>
        </w:rPr>
        <w:t>O SEBRAE</w:t>
      </w:r>
      <w:r w:rsidR="006151F2" w:rsidRPr="00A269B6">
        <w:rPr>
          <w:rFonts w:ascii="Times New Roman" w:hAnsi="Times New Roman" w:cs="Times New Roman"/>
          <w:sz w:val="24"/>
          <w:szCs w:val="24"/>
        </w:rPr>
        <w:t xml:space="preserve"> e a ABF</w:t>
      </w:r>
      <w:r w:rsidRPr="00A269B6">
        <w:rPr>
          <w:rFonts w:ascii="Times New Roman" w:hAnsi="Times New Roman" w:cs="Times New Roman"/>
          <w:sz w:val="24"/>
          <w:szCs w:val="24"/>
        </w:rPr>
        <w:t xml:space="preserve"> destaca</w:t>
      </w:r>
      <w:r w:rsidR="006151F2" w:rsidRPr="00A269B6">
        <w:rPr>
          <w:rFonts w:ascii="Times New Roman" w:hAnsi="Times New Roman" w:cs="Times New Roman"/>
          <w:sz w:val="24"/>
          <w:szCs w:val="24"/>
        </w:rPr>
        <w:t>m também</w:t>
      </w:r>
      <w:r w:rsidRPr="00A269B6">
        <w:rPr>
          <w:rFonts w:ascii="Times New Roman" w:hAnsi="Times New Roman" w:cs="Times New Roman"/>
          <w:sz w:val="24"/>
          <w:szCs w:val="24"/>
        </w:rPr>
        <w:t xml:space="preserve"> </w:t>
      </w:r>
      <w:r w:rsidR="006151F2" w:rsidRPr="00A269B6">
        <w:rPr>
          <w:rFonts w:ascii="Times New Roman" w:hAnsi="Times New Roman" w:cs="Times New Roman"/>
          <w:sz w:val="24"/>
          <w:szCs w:val="24"/>
        </w:rPr>
        <w:t>no</w:t>
      </w:r>
      <w:r w:rsidRPr="00A269B6">
        <w:rPr>
          <w:rFonts w:ascii="Times New Roman" w:hAnsi="Times New Roman" w:cs="Times New Roman"/>
          <w:sz w:val="24"/>
          <w:szCs w:val="24"/>
        </w:rPr>
        <w:t xml:space="preserve"> manual </w:t>
      </w:r>
      <w:r w:rsidR="00711ED4" w:rsidRPr="00A269B6">
        <w:rPr>
          <w:rFonts w:ascii="Times New Roman" w:hAnsi="Times New Roman" w:cs="Times New Roman"/>
          <w:sz w:val="24"/>
          <w:szCs w:val="24"/>
        </w:rPr>
        <w:t>“</w:t>
      </w:r>
      <w:r w:rsidRPr="00A269B6">
        <w:rPr>
          <w:rFonts w:ascii="Times New Roman" w:hAnsi="Times New Roman" w:cs="Times New Roman"/>
          <w:sz w:val="24"/>
          <w:szCs w:val="24"/>
        </w:rPr>
        <w:t>Entend</w:t>
      </w:r>
      <w:r w:rsidR="00711ED4" w:rsidRPr="00A269B6">
        <w:rPr>
          <w:rFonts w:ascii="Times New Roman" w:hAnsi="Times New Roman" w:cs="Times New Roman"/>
          <w:sz w:val="24"/>
          <w:szCs w:val="24"/>
        </w:rPr>
        <w:t>end</w:t>
      </w:r>
      <w:r w:rsidRPr="00A269B6">
        <w:rPr>
          <w:rFonts w:ascii="Times New Roman" w:hAnsi="Times New Roman" w:cs="Times New Roman"/>
          <w:sz w:val="24"/>
          <w:szCs w:val="24"/>
        </w:rPr>
        <w:t xml:space="preserve">o o </w:t>
      </w:r>
      <w:r w:rsidR="00CC40E8" w:rsidRPr="00A269B6">
        <w:rPr>
          <w:rFonts w:ascii="Times New Roman" w:hAnsi="Times New Roman" w:cs="Times New Roman"/>
          <w:i/>
          <w:sz w:val="24"/>
          <w:szCs w:val="24"/>
        </w:rPr>
        <w:t>Franchising” (</w:t>
      </w:r>
      <w:r w:rsidRPr="00A269B6">
        <w:rPr>
          <w:rFonts w:ascii="Times New Roman" w:hAnsi="Times New Roman" w:cs="Times New Roman"/>
          <w:sz w:val="24"/>
          <w:szCs w:val="24"/>
        </w:rPr>
        <w:t>p. 29)</w:t>
      </w:r>
      <w:r w:rsidR="00711ED4" w:rsidRPr="00A269B6">
        <w:rPr>
          <w:rFonts w:ascii="Times New Roman" w:hAnsi="Times New Roman" w:cs="Times New Roman"/>
          <w:sz w:val="24"/>
          <w:szCs w:val="24"/>
        </w:rPr>
        <w:t>,</w:t>
      </w:r>
      <w:r w:rsidRPr="00A269B6">
        <w:rPr>
          <w:rFonts w:ascii="Times New Roman" w:hAnsi="Times New Roman" w:cs="Times New Roman"/>
          <w:sz w:val="24"/>
          <w:szCs w:val="24"/>
        </w:rPr>
        <w:t xml:space="preserve"> que uma franqueadora tem maior poder de negociação diante seus fornecedores e, </w:t>
      </w:r>
      <w:r w:rsidR="00711ED4" w:rsidRPr="00A269B6">
        <w:rPr>
          <w:rFonts w:ascii="Times New Roman" w:hAnsi="Times New Roman" w:cs="Times New Roman"/>
          <w:sz w:val="24"/>
          <w:szCs w:val="24"/>
        </w:rPr>
        <w:lastRenderedPageBreak/>
        <w:t>consequentemente, oferece</w:t>
      </w:r>
      <w:r w:rsidRPr="00A269B6">
        <w:rPr>
          <w:rFonts w:ascii="Times New Roman" w:hAnsi="Times New Roman" w:cs="Times New Roman"/>
          <w:sz w:val="24"/>
          <w:szCs w:val="24"/>
        </w:rPr>
        <w:t xml:space="preserve"> melhores condições e preços aos franqueados da rede, reduzindo os custos operacionais.</w:t>
      </w:r>
    </w:p>
    <w:p w14:paraId="5272B0FA" w14:textId="5FF13C32" w:rsidR="00131A0D" w:rsidRPr="00A269B6" w:rsidRDefault="00131A0D" w:rsidP="00CE78C6">
      <w:pPr>
        <w:spacing w:after="0" w:line="360" w:lineRule="auto"/>
        <w:ind w:firstLine="1134"/>
        <w:jc w:val="both"/>
        <w:rPr>
          <w:rFonts w:ascii="Times New Roman" w:hAnsi="Times New Roman" w:cs="Times New Roman"/>
          <w:sz w:val="24"/>
          <w:szCs w:val="24"/>
        </w:rPr>
      </w:pPr>
      <w:r w:rsidRPr="00A269B6">
        <w:rPr>
          <w:rFonts w:ascii="Times New Roman" w:hAnsi="Times New Roman" w:cs="Times New Roman"/>
          <w:sz w:val="24"/>
          <w:szCs w:val="24"/>
        </w:rPr>
        <w:t xml:space="preserve">No entanto, o uso do </w:t>
      </w:r>
      <w:r w:rsidRPr="00A269B6">
        <w:rPr>
          <w:rFonts w:ascii="Times New Roman" w:hAnsi="Times New Roman" w:cs="Times New Roman"/>
          <w:i/>
          <w:sz w:val="24"/>
          <w:szCs w:val="24"/>
        </w:rPr>
        <w:t>franchising</w:t>
      </w:r>
      <w:r w:rsidRPr="00A269B6">
        <w:rPr>
          <w:rFonts w:ascii="Times New Roman" w:hAnsi="Times New Roman" w:cs="Times New Roman"/>
          <w:sz w:val="24"/>
          <w:szCs w:val="24"/>
        </w:rPr>
        <w:t xml:space="preserve"> como </w:t>
      </w:r>
      <w:r w:rsidR="000E7955" w:rsidRPr="00A269B6">
        <w:rPr>
          <w:rFonts w:ascii="Times New Roman" w:hAnsi="Times New Roman" w:cs="Times New Roman"/>
          <w:sz w:val="24"/>
          <w:szCs w:val="24"/>
        </w:rPr>
        <w:t>vantagem competitiva somente será bem sucedida se ambas as partes colaborarem. Neste sentido Foster (1995) comenta os pontos que podem limitar a implantação de um sistema de franquias, a saber:</w:t>
      </w:r>
    </w:p>
    <w:p w14:paraId="4DECB834" w14:textId="77777777" w:rsidR="001B13D5" w:rsidRPr="00A269B6" w:rsidRDefault="001B13D5" w:rsidP="00CE78C6">
      <w:pPr>
        <w:spacing w:after="0" w:line="360" w:lineRule="auto"/>
        <w:ind w:firstLine="1134"/>
        <w:jc w:val="both"/>
        <w:rPr>
          <w:rFonts w:ascii="Times New Roman" w:hAnsi="Times New Roman" w:cs="Times New Roman"/>
          <w:sz w:val="24"/>
          <w:szCs w:val="24"/>
        </w:rPr>
      </w:pPr>
    </w:p>
    <w:p w14:paraId="32DCE95C" w14:textId="70B4F825" w:rsidR="000E7955" w:rsidRPr="00A269B6" w:rsidRDefault="000E7955" w:rsidP="001B13D5">
      <w:pPr>
        <w:pStyle w:val="PargrafodaLista"/>
        <w:numPr>
          <w:ilvl w:val="0"/>
          <w:numId w:val="3"/>
        </w:numPr>
        <w:spacing w:after="0" w:line="360" w:lineRule="auto"/>
        <w:ind w:left="1418" w:hanging="284"/>
        <w:jc w:val="both"/>
        <w:rPr>
          <w:rFonts w:ascii="Times New Roman" w:hAnsi="Times New Roman" w:cs="Times New Roman"/>
          <w:sz w:val="24"/>
          <w:szCs w:val="24"/>
        </w:rPr>
      </w:pPr>
      <w:r w:rsidRPr="00A269B6">
        <w:rPr>
          <w:rFonts w:ascii="Times New Roman" w:hAnsi="Times New Roman" w:cs="Times New Roman"/>
          <w:sz w:val="24"/>
          <w:szCs w:val="24"/>
        </w:rPr>
        <w:t>Cultura de cooperação com a aplicação de normas, regras e hábitos que visem objetivos coletivos;</w:t>
      </w:r>
    </w:p>
    <w:p w14:paraId="435D633D" w14:textId="3F47EB89" w:rsidR="000E7955" w:rsidRPr="00A269B6" w:rsidRDefault="000E7955" w:rsidP="001B13D5">
      <w:pPr>
        <w:pStyle w:val="PargrafodaLista"/>
        <w:numPr>
          <w:ilvl w:val="0"/>
          <w:numId w:val="3"/>
        </w:numPr>
        <w:spacing w:after="0" w:line="360" w:lineRule="auto"/>
        <w:ind w:left="1418" w:hanging="284"/>
        <w:jc w:val="both"/>
        <w:rPr>
          <w:rFonts w:ascii="Times New Roman" w:hAnsi="Times New Roman" w:cs="Times New Roman"/>
          <w:sz w:val="24"/>
          <w:szCs w:val="24"/>
        </w:rPr>
      </w:pPr>
      <w:r w:rsidRPr="00A269B6">
        <w:rPr>
          <w:rFonts w:ascii="Times New Roman" w:hAnsi="Times New Roman" w:cs="Times New Roman"/>
          <w:sz w:val="24"/>
          <w:szCs w:val="24"/>
        </w:rPr>
        <w:t>Ações globais que visem criar vínculos colaborativos entre todos os integrantes;</w:t>
      </w:r>
    </w:p>
    <w:p w14:paraId="2AD16CCE" w14:textId="22A6CA2B" w:rsidR="000E7955" w:rsidRPr="00A269B6" w:rsidRDefault="000E7955" w:rsidP="001B13D5">
      <w:pPr>
        <w:pStyle w:val="PargrafodaLista"/>
        <w:numPr>
          <w:ilvl w:val="0"/>
          <w:numId w:val="3"/>
        </w:numPr>
        <w:spacing w:after="0" w:line="360" w:lineRule="auto"/>
        <w:ind w:left="1418" w:hanging="284"/>
        <w:jc w:val="both"/>
        <w:rPr>
          <w:rFonts w:ascii="Times New Roman" w:hAnsi="Times New Roman" w:cs="Times New Roman"/>
          <w:sz w:val="24"/>
          <w:szCs w:val="24"/>
        </w:rPr>
      </w:pPr>
      <w:r w:rsidRPr="00A269B6">
        <w:rPr>
          <w:rFonts w:ascii="Times New Roman" w:hAnsi="Times New Roman" w:cs="Times New Roman"/>
          <w:sz w:val="24"/>
          <w:szCs w:val="24"/>
        </w:rPr>
        <w:t>Busca pelo atingimento dos objetivos que são comuns a toda a rede;</w:t>
      </w:r>
    </w:p>
    <w:p w14:paraId="2BF605D3" w14:textId="1674149A" w:rsidR="000E7955" w:rsidRPr="00A269B6" w:rsidRDefault="000E7955" w:rsidP="001B13D5">
      <w:pPr>
        <w:pStyle w:val="PargrafodaLista"/>
        <w:numPr>
          <w:ilvl w:val="0"/>
          <w:numId w:val="3"/>
        </w:numPr>
        <w:spacing w:after="0" w:line="360" w:lineRule="auto"/>
        <w:ind w:left="1418" w:hanging="284"/>
        <w:jc w:val="both"/>
        <w:rPr>
          <w:rFonts w:ascii="Times New Roman" w:hAnsi="Times New Roman" w:cs="Times New Roman"/>
          <w:sz w:val="24"/>
          <w:szCs w:val="24"/>
        </w:rPr>
      </w:pPr>
      <w:r w:rsidRPr="00A269B6">
        <w:rPr>
          <w:rFonts w:ascii="Times New Roman" w:hAnsi="Times New Roman" w:cs="Times New Roman"/>
          <w:sz w:val="24"/>
          <w:szCs w:val="24"/>
        </w:rPr>
        <w:t>Manutenção da fidelidade no relacionamento entre os integrantes do processo.</w:t>
      </w:r>
    </w:p>
    <w:p w14:paraId="0D637757" w14:textId="77777777" w:rsidR="001B13D5" w:rsidRPr="00A269B6" w:rsidRDefault="001B13D5" w:rsidP="001B13D5">
      <w:pPr>
        <w:pStyle w:val="PargrafodaLista"/>
        <w:spacing w:after="0" w:line="360" w:lineRule="auto"/>
        <w:ind w:left="1418"/>
        <w:jc w:val="both"/>
        <w:rPr>
          <w:rFonts w:ascii="Times New Roman" w:hAnsi="Times New Roman" w:cs="Times New Roman"/>
          <w:sz w:val="24"/>
          <w:szCs w:val="24"/>
        </w:rPr>
      </w:pPr>
    </w:p>
    <w:p w14:paraId="7E470F2A" w14:textId="34C9100A" w:rsidR="000E7955" w:rsidRPr="00A269B6" w:rsidRDefault="000E7955" w:rsidP="000E7955">
      <w:pPr>
        <w:spacing w:after="0" w:line="360" w:lineRule="auto"/>
        <w:ind w:firstLine="1134"/>
        <w:jc w:val="both"/>
        <w:rPr>
          <w:rFonts w:ascii="Times New Roman" w:hAnsi="Times New Roman" w:cs="Times New Roman"/>
          <w:sz w:val="24"/>
          <w:szCs w:val="24"/>
        </w:rPr>
      </w:pPr>
      <w:r w:rsidRPr="00A269B6">
        <w:rPr>
          <w:rFonts w:ascii="Times New Roman" w:hAnsi="Times New Roman" w:cs="Times New Roman"/>
          <w:sz w:val="24"/>
          <w:szCs w:val="24"/>
        </w:rPr>
        <w:t xml:space="preserve">No manual </w:t>
      </w:r>
      <w:r w:rsidR="003C3B4F" w:rsidRPr="00A269B6">
        <w:rPr>
          <w:rFonts w:ascii="Times New Roman" w:hAnsi="Times New Roman" w:cs="Times New Roman"/>
          <w:sz w:val="24"/>
          <w:szCs w:val="24"/>
        </w:rPr>
        <w:t>“Entendendo o</w:t>
      </w:r>
      <w:r w:rsidRPr="00A269B6">
        <w:rPr>
          <w:rFonts w:ascii="Times New Roman" w:hAnsi="Times New Roman" w:cs="Times New Roman"/>
          <w:sz w:val="24"/>
          <w:szCs w:val="24"/>
        </w:rPr>
        <w:t xml:space="preserve"> Franchising</w:t>
      </w:r>
      <w:r w:rsidR="003C3B4F" w:rsidRPr="00A269B6">
        <w:rPr>
          <w:rFonts w:ascii="Times New Roman" w:hAnsi="Times New Roman" w:cs="Times New Roman"/>
          <w:sz w:val="24"/>
          <w:szCs w:val="24"/>
        </w:rPr>
        <w:t>”</w:t>
      </w:r>
      <w:r w:rsidRPr="00A269B6">
        <w:rPr>
          <w:rFonts w:ascii="Times New Roman" w:hAnsi="Times New Roman" w:cs="Times New Roman"/>
          <w:sz w:val="24"/>
          <w:szCs w:val="24"/>
        </w:rPr>
        <w:t xml:space="preserve"> (p. 32 e 33), o SEBRAE</w:t>
      </w:r>
      <w:r w:rsidR="006151F2" w:rsidRPr="00A269B6">
        <w:rPr>
          <w:rFonts w:ascii="Times New Roman" w:hAnsi="Times New Roman" w:cs="Times New Roman"/>
          <w:sz w:val="24"/>
          <w:szCs w:val="24"/>
        </w:rPr>
        <w:t xml:space="preserve"> e a ABF destacam </w:t>
      </w:r>
      <w:r w:rsidRPr="00A269B6">
        <w:rPr>
          <w:rFonts w:ascii="Times New Roman" w:hAnsi="Times New Roman" w:cs="Times New Roman"/>
          <w:sz w:val="24"/>
          <w:szCs w:val="24"/>
        </w:rPr>
        <w:t>os papéis do franqueado e do franqueador. Para o franqueado cabe explorar um determinado mercado, investigar antes de investir, investir e reinvestir no negócio, operar segundo padrões e contribuir ao aperfeiçoamento do sistema. Já à franqueadora cabe o papel de desenvolver o negócio, estabelecer padrões e normas, selecionar e capacitar os franqueados, autorizar o uso da marca e do sistema e apoiar e orientar os franqueados.</w:t>
      </w:r>
    </w:p>
    <w:p w14:paraId="0FDFBF11" w14:textId="5F73CD53" w:rsidR="00CE78C6" w:rsidRPr="0067190E" w:rsidRDefault="000E7955" w:rsidP="00CE78C6">
      <w:pPr>
        <w:spacing w:after="0" w:line="360" w:lineRule="auto"/>
        <w:ind w:firstLine="1134"/>
        <w:jc w:val="both"/>
        <w:rPr>
          <w:rFonts w:ascii="Times New Roman" w:hAnsi="Times New Roman" w:cs="Times New Roman"/>
          <w:sz w:val="24"/>
          <w:szCs w:val="24"/>
        </w:rPr>
      </w:pPr>
      <w:r w:rsidRPr="00A269B6">
        <w:rPr>
          <w:rFonts w:ascii="Times New Roman" w:hAnsi="Times New Roman" w:cs="Times New Roman"/>
          <w:sz w:val="24"/>
          <w:szCs w:val="24"/>
        </w:rPr>
        <w:t>Percebe-se que são muitos os benefícios ao aderir a um sistema de franquia na abertura de um negócio, sendo uma boa opção para garantir vantagem competitiva em relação a seus concorrentes. No entanto, para que isto seja possível, ambas as partes devem cumprir com suas obrigações e deveres.</w:t>
      </w:r>
    </w:p>
    <w:p w14:paraId="03A2C66D" w14:textId="77777777" w:rsidR="0067190E" w:rsidRDefault="0067190E">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76C8E01D" w14:textId="78BC21B8" w:rsidR="00073D88" w:rsidRPr="00F5152C" w:rsidRDefault="00896AEB" w:rsidP="0067190E">
      <w:pPr>
        <w:pStyle w:val="PargrafodaLista"/>
        <w:numPr>
          <w:ilvl w:val="0"/>
          <w:numId w:val="4"/>
        </w:numPr>
        <w:spacing w:after="160" w:line="259" w:lineRule="auto"/>
        <w:ind w:left="426"/>
        <w:jc w:val="center"/>
        <w:rPr>
          <w:rFonts w:ascii="Times New Roman" w:hAnsi="Times New Roman" w:cs="Times New Roman"/>
          <w:b/>
          <w:sz w:val="24"/>
          <w:szCs w:val="24"/>
        </w:rPr>
      </w:pPr>
      <w:r>
        <w:rPr>
          <w:rFonts w:ascii="Times New Roman" w:hAnsi="Times New Roman" w:cs="Times New Roman"/>
          <w:b/>
          <w:sz w:val="24"/>
          <w:szCs w:val="24"/>
        </w:rPr>
        <w:lastRenderedPageBreak/>
        <w:t>PROCEDIMENTOS METODOLÓGICOS</w:t>
      </w:r>
    </w:p>
    <w:p w14:paraId="134AA795" w14:textId="77777777" w:rsidR="00CA1F89" w:rsidRDefault="00CA1F89" w:rsidP="00C32407">
      <w:pPr>
        <w:pStyle w:val="PargrafodaLista"/>
        <w:spacing w:after="160" w:line="259" w:lineRule="auto"/>
        <w:jc w:val="both"/>
        <w:rPr>
          <w:rFonts w:ascii="Times New Roman" w:hAnsi="Times New Roman" w:cs="Times New Roman"/>
          <w:b/>
          <w:sz w:val="24"/>
          <w:szCs w:val="24"/>
        </w:rPr>
      </w:pPr>
    </w:p>
    <w:p w14:paraId="16A2E4DE" w14:textId="77777777" w:rsidR="0067190E" w:rsidRPr="00F5152C" w:rsidRDefault="0067190E" w:rsidP="0067190E">
      <w:pPr>
        <w:pStyle w:val="PargrafodaLista"/>
        <w:spacing w:after="0" w:line="259" w:lineRule="auto"/>
        <w:jc w:val="both"/>
        <w:rPr>
          <w:rFonts w:ascii="Times New Roman" w:hAnsi="Times New Roman" w:cs="Times New Roman"/>
          <w:b/>
          <w:sz w:val="24"/>
          <w:szCs w:val="24"/>
        </w:rPr>
      </w:pPr>
    </w:p>
    <w:p w14:paraId="320BBA19" w14:textId="64291673" w:rsidR="008074AA" w:rsidRPr="00896AEB" w:rsidRDefault="008074AA" w:rsidP="00896AEB">
      <w:pPr>
        <w:pStyle w:val="PargrafodaLista"/>
        <w:numPr>
          <w:ilvl w:val="1"/>
          <w:numId w:val="16"/>
        </w:numPr>
        <w:spacing w:after="0" w:line="360" w:lineRule="auto"/>
        <w:ind w:left="426"/>
        <w:jc w:val="both"/>
        <w:rPr>
          <w:rFonts w:ascii="Times New Roman" w:hAnsi="Times New Roman" w:cs="Times New Roman"/>
          <w:b/>
          <w:sz w:val="24"/>
          <w:szCs w:val="24"/>
        </w:rPr>
      </w:pPr>
      <w:r w:rsidRPr="00896AEB">
        <w:rPr>
          <w:rFonts w:ascii="Times New Roman" w:hAnsi="Times New Roman" w:cs="Times New Roman"/>
          <w:b/>
          <w:sz w:val="24"/>
          <w:szCs w:val="24"/>
        </w:rPr>
        <w:t>Discussões preliminares sobre a cientificidade de um estudo</w:t>
      </w:r>
    </w:p>
    <w:p w14:paraId="0232E501" w14:textId="77777777" w:rsidR="0067190E" w:rsidRPr="00F5152C" w:rsidRDefault="0067190E" w:rsidP="0067190E">
      <w:pPr>
        <w:spacing w:after="0" w:line="360" w:lineRule="auto"/>
        <w:jc w:val="both"/>
        <w:rPr>
          <w:rFonts w:ascii="Times New Roman" w:hAnsi="Times New Roman" w:cs="Times New Roman"/>
          <w:b/>
          <w:sz w:val="24"/>
          <w:szCs w:val="24"/>
        </w:rPr>
      </w:pPr>
    </w:p>
    <w:p w14:paraId="06EF290D" w14:textId="761E7AEF"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r w:rsidRPr="00F5152C">
        <w:rPr>
          <w:rFonts w:ascii="Times New Roman" w:hAnsi="Times New Roman" w:cs="Times New Roman"/>
          <w:color w:val="000000" w:themeColor="text1"/>
          <w:sz w:val="24"/>
          <w:szCs w:val="24"/>
        </w:rPr>
        <w:t>Segundo Eco (1998), para alguns</w:t>
      </w:r>
      <w:r w:rsidR="003C3B4F">
        <w:rPr>
          <w:rFonts w:ascii="Times New Roman" w:hAnsi="Times New Roman" w:cs="Times New Roman"/>
          <w:color w:val="000000" w:themeColor="text1"/>
          <w:sz w:val="24"/>
          <w:szCs w:val="24"/>
        </w:rPr>
        <w:t>,</w:t>
      </w:r>
      <w:r w:rsidRPr="00F5152C">
        <w:rPr>
          <w:rFonts w:ascii="Times New Roman" w:hAnsi="Times New Roman" w:cs="Times New Roman"/>
          <w:color w:val="000000" w:themeColor="text1"/>
          <w:sz w:val="24"/>
          <w:szCs w:val="24"/>
        </w:rPr>
        <w:t xml:space="preserve"> a ciência identifica-se com as ciências naturais ou com a investigação em base quantitativa: uma investigação não é científica se não procede através de fórmulas e diagramas. No entanto, evidentemente, não é esse o sentido que se dá ao termo “científico” na universidade.</w:t>
      </w:r>
    </w:p>
    <w:p w14:paraId="200694A4" w14:textId="77777777"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r w:rsidRPr="00F5152C">
        <w:rPr>
          <w:rFonts w:ascii="Times New Roman" w:hAnsi="Times New Roman" w:cs="Times New Roman"/>
          <w:color w:val="000000" w:themeColor="text1"/>
          <w:sz w:val="24"/>
          <w:szCs w:val="24"/>
        </w:rPr>
        <w:t>O modelo pode muito bem ser o das ciências naturais como foram apresentados desde o início da idade moderna. Porém, uma pesquisa é científica quando responde aos seguintes requisitos, com base em Eco (1998):</w:t>
      </w:r>
    </w:p>
    <w:p w14:paraId="378124E8" w14:textId="065EEC59" w:rsidR="008074AA" w:rsidRPr="0067190E" w:rsidRDefault="008074AA" w:rsidP="0067190E">
      <w:pPr>
        <w:pStyle w:val="PargrafodaLista"/>
        <w:numPr>
          <w:ilvl w:val="0"/>
          <w:numId w:val="3"/>
        </w:numPr>
        <w:spacing w:after="0" w:line="360" w:lineRule="auto"/>
        <w:ind w:left="1418" w:hanging="284"/>
        <w:jc w:val="both"/>
        <w:rPr>
          <w:rFonts w:ascii="Times New Roman" w:hAnsi="Times New Roman" w:cs="Times New Roman"/>
          <w:sz w:val="24"/>
          <w:szCs w:val="24"/>
        </w:rPr>
      </w:pPr>
      <w:r w:rsidRPr="0067190E">
        <w:rPr>
          <w:rFonts w:ascii="Times New Roman" w:hAnsi="Times New Roman" w:cs="Times New Roman"/>
          <w:sz w:val="24"/>
          <w:szCs w:val="24"/>
        </w:rPr>
        <w:t>A pesquisa debruça-se sobre um objeto reconhecível e definido de tal modo que seja reconhecível pelos outros. Cabe lembrar que o termo objeto não tem necessariamente um significa</w:t>
      </w:r>
      <w:r w:rsidR="003C3B4F">
        <w:rPr>
          <w:rFonts w:ascii="Times New Roman" w:hAnsi="Times New Roman" w:cs="Times New Roman"/>
          <w:sz w:val="24"/>
          <w:szCs w:val="24"/>
        </w:rPr>
        <w:t>do físico e tangível, mas antes, s</w:t>
      </w:r>
      <w:r w:rsidRPr="0067190E">
        <w:rPr>
          <w:rFonts w:ascii="Times New Roman" w:hAnsi="Times New Roman" w:cs="Times New Roman"/>
          <w:sz w:val="24"/>
          <w:szCs w:val="24"/>
        </w:rPr>
        <w:t>ignifica, portanto, a produção de provas científicas que embasem estudos a posteriori.</w:t>
      </w:r>
    </w:p>
    <w:p w14:paraId="70719D23" w14:textId="77777777" w:rsidR="008074AA" w:rsidRPr="0067190E" w:rsidRDefault="008074AA" w:rsidP="0067190E">
      <w:pPr>
        <w:pStyle w:val="PargrafodaLista"/>
        <w:numPr>
          <w:ilvl w:val="0"/>
          <w:numId w:val="3"/>
        </w:numPr>
        <w:spacing w:after="0" w:line="360" w:lineRule="auto"/>
        <w:ind w:left="1418" w:hanging="284"/>
        <w:jc w:val="both"/>
        <w:rPr>
          <w:rFonts w:ascii="Times New Roman" w:hAnsi="Times New Roman" w:cs="Times New Roman"/>
          <w:sz w:val="24"/>
          <w:szCs w:val="24"/>
        </w:rPr>
      </w:pPr>
      <w:r w:rsidRPr="0067190E">
        <w:rPr>
          <w:rFonts w:ascii="Times New Roman" w:hAnsi="Times New Roman" w:cs="Times New Roman"/>
          <w:sz w:val="24"/>
          <w:szCs w:val="24"/>
        </w:rPr>
        <w:t>A pesquisa deve dizer sobre este objeto coisas que não tenham sido ditas ou rever com umas óticas diferentes coisas que já foram ditas.</w:t>
      </w:r>
    </w:p>
    <w:p w14:paraId="51A64525" w14:textId="77777777" w:rsidR="008074AA" w:rsidRPr="0067190E" w:rsidRDefault="008074AA" w:rsidP="0067190E">
      <w:pPr>
        <w:pStyle w:val="PargrafodaLista"/>
        <w:numPr>
          <w:ilvl w:val="0"/>
          <w:numId w:val="3"/>
        </w:numPr>
        <w:spacing w:after="0" w:line="360" w:lineRule="auto"/>
        <w:ind w:left="1418" w:hanging="284"/>
        <w:jc w:val="both"/>
        <w:rPr>
          <w:rFonts w:ascii="Times New Roman" w:hAnsi="Times New Roman" w:cs="Times New Roman"/>
          <w:sz w:val="24"/>
          <w:szCs w:val="24"/>
        </w:rPr>
      </w:pPr>
      <w:r w:rsidRPr="0067190E">
        <w:rPr>
          <w:rFonts w:ascii="Times New Roman" w:hAnsi="Times New Roman" w:cs="Times New Roman"/>
          <w:sz w:val="24"/>
          <w:szCs w:val="24"/>
        </w:rPr>
        <w:t>A pesquisa deve ser útil aos outros. A importância científica é proporcional ao grau de indispensabilidade que o contributo exige.</w:t>
      </w:r>
    </w:p>
    <w:p w14:paraId="72B778FA" w14:textId="77777777" w:rsidR="008074AA" w:rsidRPr="0067190E" w:rsidRDefault="008074AA" w:rsidP="0067190E">
      <w:pPr>
        <w:pStyle w:val="PargrafodaLista"/>
        <w:numPr>
          <w:ilvl w:val="0"/>
          <w:numId w:val="3"/>
        </w:numPr>
        <w:spacing w:after="0" w:line="360" w:lineRule="auto"/>
        <w:ind w:left="1418" w:hanging="284"/>
        <w:jc w:val="both"/>
        <w:rPr>
          <w:rFonts w:ascii="Times New Roman" w:hAnsi="Times New Roman" w:cs="Times New Roman"/>
          <w:sz w:val="24"/>
          <w:szCs w:val="24"/>
        </w:rPr>
      </w:pPr>
      <w:r w:rsidRPr="0067190E">
        <w:rPr>
          <w:rFonts w:ascii="Times New Roman" w:hAnsi="Times New Roman" w:cs="Times New Roman"/>
          <w:sz w:val="24"/>
          <w:szCs w:val="24"/>
        </w:rPr>
        <w:t>A pesquisa deve fornecer os elementos para a confirmação e para a rejeição das hipóteses que apresenta e, portanto, deve fornecer os elementos para uma possível continuação pública. Nesse sentido, quatro situações se fazem necessárias: produzir provas, dizer como foi procedido para encontrar o achado, dizer como se deveria proceder para encontrar outros, dizer possivelmente que tipo de achado no dia em que fosse encontrado destruiria a minha hipótese.</w:t>
      </w:r>
    </w:p>
    <w:p w14:paraId="03A8F52D" w14:textId="339CDC39"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r w:rsidRPr="00F5152C">
        <w:rPr>
          <w:rFonts w:ascii="Times New Roman" w:hAnsi="Times New Roman" w:cs="Times New Roman"/>
          <w:color w:val="000000" w:themeColor="text1"/>
          <w:sz w:val="24"/>
          <w:szCs w:val="24"/>
        </w:rPr>
        <w:t>Por outro lado, segundo Castro (19</w:t>
      </w:r>
      <w:r w:rsidR="0002476B">
        <w:rPr>
          <w:rFonts w:ascii="Times New Roman" w:hAnsi="Times New Roman" w:cs="Times New Roman"/>
          <w:color w:val="000000" w:themeColor="text1"/>
          <w:sz w:val="24"/>
          <w:szCs w:val="24"/>
        </w:rPr>
        <w:t>9</w:t>
      </w:r>
      <w:r w:rsidRPr="00F5152C">
        <w:rPr>
          <w:rFonts w:ascii="Times New Roman" w:hAnsi="Times New Roman" w:cs="Times New Roman"/>
          <w:color w:val="000000" w:themeColor="text1"/>
          <w:sz w:val="24"/>
          <w:szCs w:val="24"/>
        </w:rPr>
        <w:t>7), a cientificidade também perpassa pela análise de três situações:</w:t>
      </w:r>
    </w:p>
    <w:p w14:paraId="03D2779F" w14:textId="77777777" w:rsidR="008074AA" w:rsidRPr="0067190E" w:rsidRDefault="008074AA" w:rsidP="0067190E">
      <w:pPr>
        <w:pStyle w:val="PargrafodaLista"/>
        <w:numPr>
          <w:ilvl w:val="0"/>
          <w:numId w:val="3"/>
        </w:numPr>
        <w:spacing w:after="0" w:line="360" w:lineRule="auto"/>
        <w:ind w:left="1418" w:hanging="284"/>
        <w:jc w:val="both"/>
        <w:rPr>
          <w:rFonts w:ascii="Times New Roman" w:hAnsi="Times New Roman" w:cs="Times New Roman"/>
          <w:sz w:val="24"/>
          <w:szCs w:val="24"/>
        </w:rPr>
      </w:pPr>
      <w:r w:rsidRPr="0067190E">
        <w:rPr>
          <w:rFonts w:ascii="Times New Roman" w:hAnsi="Times New Roman" w:cs="Times New Roman"/>
          <w:sz w:val="24"/>
          <w:szCs w:val="24"/>
        </w:rPr>
        <w:t>Importância: diz-se que um tema é importante quando está ligado de alguma forma a uma situação crucial que polariza ou afeta um segmento substancial da sociedade. Um tema pode também ser importante se está ligado a uma questão teórica que merece atenção continuada na literatura especializada.</w:t>
      </w:r>
    </w:p>
    <w:p w14:paraId="3C43D20C" w14:textId="77777777" w:rsidR="008074AA" w:rsidRPr="0067190E" w:rsidRDefault="008074AA" w:rsidP="0067190E">
      <w:pPr>
        <w:pStyle w:val="PargrafodaLista"/>
        <w:numPr>
          <w:ilvl w:val="0"/>
          <w:numId w:val="3"/>
        </w:numPr>
        <w:spacing w:after="0" w:line="360" w:lineRule="auto"/>
        <w:ind w:left="1418" w:hanging="284"/>
        <w:jc w:val="both"/>
        <w:rPr>
          <w:rFonts w:ascii="Times New Roman" w:hAnsi="Times New Roman" w:cs="Times New Roman"/>
          <w:sz w:val="24"/>
          <w:szCs w:val="24"/>
        </w:rPr>
      </w:pPr>
      <w:r w:rsidRPr="0067190E">
        <w:rPr>
          <w:rFonts w:ascii="Times New Roman" w:hAnsi="Times New Roman" w:cs="Times New Roman"/>
          <w:sz w:val="24"/>
          <w:szCs w:val="24"/>
        </w:rPr>
        <w:lastRenderedPageBreak/>
        <w:t>Originalidade: um tema original é aquele cujos resultados têm o potencial para nos surpreender. O fato de não haver sido feito não confere necessariamente originalidade ao tema.</w:t>
      </w:r>
    </w:p>
    <w:p w14:paraId="10DDF48C" w14:textId="77777777" w:rsidR="008074AA" w:rsidRPr="0067190E" w:rsidRDefault="008074AA" w:rsidP="0067190E">
      <w:pPr>
        <w:pStyle w:val="PargrafodaLista"/>
        <w:numPr>
          <w:ilvl w:val="0"/>
          <w:numId w:val="3"/>
        </w:numPr>
        <w:spacing w:after="0" w:line="360" w:lineRule="auto"/>
        <w:ind w:left="1418" w:hanging="284"/>
        <w:jc w:val="both"/>
        <w:rPr>
          <w:rFonts w:ascii="Times New Roman" w:hAnsi="Times New Roman" w:cs="Times New Roman"/>
          <w:sz w:val="24"/>
          <w:szCs w:val="24"/>
        </w:rPr>
      </w:pPr>
      <w:r w:rsidRPr="0067190E">
        <w:rPr>
          <w:rFonts w:ascii="Times New Roman" w:hAnsi="Times New Roman" w:cs="Times New Roman"/>
          <w:sz w:val="24"/>
          <w:szCs w:val="24"/>
        </w:rPr>
        <w:t>Viabilidade: dentre os três, este é seguramente o conceito mais tangível. Dados os prazos, os recursos financeiros, a competência do futuro autor, a disponibilidade potencial de informações, o estado da teorização a respeito, são situações que devem ser levantadas acerca da possibilidade de se fazer uma pesquisa.</w:t>
      </w:r>
    </w:p>
    <w:p w14:paraId="2DFB5EB3" w14:textId="00C1239D"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r w:rsidRPr="00F5152C">
        <w:rPr>
          <w:rFonts w:ascii="Times New Roman" w:hAnsi="Times New Roman" w:cs="Times New Roman"/>
          <w:color w:val="000000" w:themeColor="text1"/>
          <w:sz w:val="24"/>
          <w:szCs w:val="24"/>
        </w:rPr>
        <w:t>Deve ser colocado que esta investigação é viável, já que as informações estão presentes em livros e sites dentro d</w:t>
      </w:r>
      <w:r w:rsidR="00F5152C" w:rsidRPr="00F5152C">
        <w:rPr>
          <w:rFonts w:ascii="Times New Roman" w:hAnsi="Times New Roman" w:cs="Times New Roman"/>
          <w:color w:val="000000" w:themeColor="text1"/>
          <w:sz w:val="24"/>
          <w:szCs w:val="24"/>
        </w:rPr>
        <w:t>e Franquia</w:t>
      </w:r>
      <w:r w:rsidRPr="00F5152C">
        <w:rPr>
          <w:rFonts w:ascii="Times New Roman" w:hAnsi="Times New Roman" w:cs="Times New Roman"/>
          <w:color w:val="000000" w:themeColor="text1"/>
          <w:sz w:val="24"/>
          <w:szCs w:val="24"/>
        </w:rPr>
        <w:t>.</w:t>
      </w:r>
    </w:p>
    <w:p w14:paraId="1F6CC994" w14:textId="77777777"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r w:rsidRPr="00F5152C">
        <w:rPr>
          <w:rFonts w:ascii="Times New Roman" w:hAnsi="Times New Roman" w:cs="Times New Roman"/>
          <w:color w:val="000000" w:themeColor="text1"/>
          <w:sz w:val="24"/>
          <w:szCs w:val="24"/>
        </w:rPr>
        <w:t>No campo da Administração, Cooper e Schindler (2003) afirmam que a pesquisa em administração tem origem recente e é, em grande parte, patrocinada pelas organizações empresariais que esperam atingir alguma vantagem competitiva. Os métodos e resultados de pesquisa não podem ser patenteados, e compartilhar resultados sempre gera perda de vantagem competitiva. Quanto mais valioso o resultado da pesquisa, mais importante é mantê-lo em segredo. Sob tais condições, o acesso ao resultado é obviamente mais restrito. Embora haja um número crescente de pesquisa em administração acadêmica, ela recebe pouco apoio quando comparada à pesquisa na área de ciências físicas.</w:t>
      </w:r>
    </w:p>
    <w:p w14:paraId="2B7DF05C" w14:textId="029DCC68"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r w:rsidRPr="00F5152C">
        <w:rPr>
          <w:rFonts w:ascii="Times New Roman" w:hAnsi="Times New Roman" w:cs="Times New Roman"/>
          <w:color w:val="000000" w:themeColor="text1"/>
          <w:sz w:val="24"/>
          <w:szCs w:val="24"/>
        </w:rPr>
        <w:t>Ainda</w:t>
      </w:r>
      <w:r w:rsidR="003C3B4F">
        <w:rPr>
          <w:rFonts w:ascii="Times New Roman" w:hAnsi="Times New Roman" w:cs="Times New Roman"/>
          <w:color w:val="000000" w:themeColor="text1"/>
          <w:sz w:val="24"/>
          <w:szCs w:val="24"/>
        </w:rPr>
        <w:t>,</w:t>
      </w:r>
      <w:r w:rsidRPr="00F5152C">
        <w:rPr>
          <w:rFonts w:ascii="Times New Roman" w:hAnsi="Times New Roman" w:cs="Times New Roman"/>
          <w:color w:val="000000" w:themeColor="text1"/>
          <w:sz w:val="24"/>
          <w:szCs w:val="24"/>
        </w:rPr>
        <w:t xml:space="preserve"> segundo os mesmos autores, a pesquisa em administração também opera em um ambiente menos favorável em outras situações. A pesquisa física é normalmente conduzida sob condições controladas em laboratórios; a pesquisa em administração raramente o é. </w:t>
      </w:r>
    </w:p>
    <w:p w14:paraId="197AB8BD" w14:textId="77777777"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p>
    <w:p w14:paraId="140DF0CC" w14:textId="595517B5" w:rsidR="008074AA" w:rsidRPr="00896AEB" w:rsidRDefault="008074AA" w:rsidP="00896AEB">
      <w:pPr>
        <w:pStyle w:val="PargrafodaLista"/>
        <w:numPr>
          <w:ilvl w:val="1"/>
          <w:numId w:val="16"/>
        </w:numPr>
        <w:spacing w:after="0" w:line="360" w:lineRule="auto"/>
        <w:ind w:left="426"/>
        <w:jc w:val="both"/>
        <w:rPr>
          <w:rFonts w:ascii="Times New Roman" w:hAnsi="Times New Roman" w:cs="Times New Roman"/>
          <w:b/>
          <w:sz w:val="24"/>
          <w:szCs w:val="24"/>
        </w:rPr>
      </w:pPr>
      <w:r w:rsidRPr="00896AEB">
        <w:rPr>
          <w:rFonts w:ascii="Times New Roman" w:hAnsi="Times New Roman" w:cs="Times New Roman"/>
          <w:b/>
          <w:sz w:val="24"/>
          <w:szCs w:val="24"/>
        </w:rPr>
        <w:t>Tipo</w:t>
      </w:r>
      <w:r w:rsidR="00896AEB">
        <w:rPr>
          <w:rFonts w:ascii="Times New Roman" w:hAnsi="Times New Roman" w:cs="Times New Roman"/>
          <w:b/>
          <w:sz w:val="24"/>
          <w:szCs w:val="24"/>
        </w:rPr>
        <w:t>logia da pesquisa – classificações</w:t>
      </w:r>
      <w:r w:rsidRPr="00896AEB">
        <w:rPr>
          <w:rFonts w:ascii="Times New Roman" w:hAnsi="Times New Roman" w:cs="Times New Roman"/>
          <w:b/>
          <w:sz w:val="24"/>
          <w:szCs w:val="24"/>
        </w:rPr>
        <w:t xml:space="preserve"> e definições</w:t>
      </w:r>
    </w:p>
    <w:p w14:paraId="75DB762E" w14:textId="77777777" w:rsidR="008074AA" w:rsidRPr="00F5152C" w:rsidRDefault="008074AA" w:rsidP="00C32407">
      <w:pPr>
        <w:spacing w:after="0" w:line="360" w:lineRule="auto"/>
        <w:jc w:val="both"/>
        <w:rPr>
          <w:rFonts w:ascii="Times New Roman" w:hAnsi="Times New Roman" w:cs="Times New Roman"/>
          <w:color w:val="000000" w:themeColor="text1"/>
          <w:sz w:val="24"/>
          <w:szCs w:val="24"/>
        </w:rPr>
      </w:pPr>
    </w:p>
    <w:p w14:paraId="7F51CC20" w14:textId="3FFA4ACD" w:rsidR="008074AA" w:rsidRPr="00896AEB" w:rsidRDefault="008074AA" w:rsidP="00896AEB">
      <w:pPr>
        <w:pStyle w:val="PargrafodaLista"/>
        <w:numPr>
          <w:ilvl w:val="2"/>
          <w:numId w:val="16"/>
        </w:numPr>
        <w:spacing w:after="0" w:line="360" w:lineRule="auto"/>
        <w:ind w:left="426" w:hanging="426"/>
        <w:jc w:val="both"/>
        <w:rPr>
          <w:rFonts w:ascii="Times New Roman" w:hAnsi="Times New Roman" w:cs="Times New Roman"/>
          <w:b/>
          <w:sz w:val="24"/>
          <w:szCs w:val="24"/>
        </w:rPr>
      </w:pPr>
      <w:r w:rsidRPr="00896AEB">
        <w:rPr>
          <w:rFonts w:ascii="Times New Roman" w:hAnsi="Times New Roman" w:cs="Times New Roman"/>
          <w:b/>
          <w:sz w:val="24"/>
          <w:szCs w:val="24"/>
        </w:rPr>
        <w:t>Classificações e definições quanto ao objetivo do estudo</w:t>
      </w:r>
    </w:p>
    <w:p w14:paraId="0010ECED" w14:textId="77777777"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p>
    <w:p w14:paraId="245DF8F8" w14:textId="77777777"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r w:rsidRPr="00F5152C">
        <w:rPr>
          <w:rFonts w:ascii="Times New Roman" w:hAnsi="Times New Roman" w:cs="Times New Roman"/>
          <w:color w:val="000000" w:themeColor="text1"/>
          <w:sz w:val="24"/>
          <w:szCs w:val="24"/>
        </w:rPr>
        <w:t>Um plano de pesquisa fornece as orientações básicas para a realização de um projeto. Seguindo o princípio da parcimônia, o pesquisador deverá escolher um plano que oferecerá informações relevantes sobre as questões de pesquisa e desempenhará sua função de modo mais eficiente.</w:t>
      </w:r>
    </w:p>
    <w:p w14:paraId="442516C4" w14:textId="77777777"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r w:rsidRPr="00F5152C">
        <w:rPr>
          <w:rFonts w:ascii="Times New Roman" w:hAnsi="Times New Roman" w:cs="Times New Roman"/>
          <w:color w:val="000000" w:themeColor="text1"/>
          <w:sz w:val="24"/>
          <w:szCs w:val="24"/>
        </w:rPr>
        <w:t xml:space="preserve">Os planos de pesquisa em Administração, segundo Hair </w:t>
      </w:r>
      <w:r w:rsidRPr="00896AEB">
        <w:rPr>
          <w:rFonts w:ascii="Times New Roman" w:hAnsi="Times New Roman" w:cs="Times New Roman"/>
          <w:i/>
          <w:color w:val="000000" w:themeColor="text1"/>
          <w:sz w:val="24"/>
          <w:szCs w:val="24"/>
        </w:rPr>
        <w:t>et al</w:t>
      </w:r>
      <w:r w:rsidRPr="00F5152C">
        <w:rPr>
          <w:rFonts w:ascii="Times New Roman" w:hAnsi="Times New Roman" w:cs="Times New Roman"/>
          <w:color w:val="000000" w:themeColor="text1"/>
          <w:sz w:val="24"/>
          <w:szCs w:val="24"/>
        </w:rPr>
        <w:t xml:space="preserve"> (2005) podem ser agrupados em uma de três categorias: exploratório, descritivo e explicativo ou casual. Um projeto de pesquisa exploratório é útil quando as questões de pesquisa são vagas ou quando há pouca teoria disponível para orientar as previsões. Às vezes, os administradores podem achar </w:t>
      </w:r>
      <w:r w:rsidRPr="00F5152C">
        <w:rPr>
          <w:rFonts w:ascii="Times New Roman" w:hAnsi="Times New Roman" w:cs="Times New Roman"/>
          <w:color w:val="000000" w:themeColor="text1"/>
          <w:sz w:val="24"/>
          <w:szCs w:val="24"/>
        </w:rPr>
        <w:lastRenderedPageBreak/>
        <w:t>impossível a formulação de uma afirmação básica do problema de pesquisa. A pesquisa exploratória é usada para desenvolver uma melhor compreensão. A pesquisa descritiva descreve alguma situação. Geralmente, as coisas são descritas com a mensuração de um evento ou atividade. Muitas vezes, a pesquisa descritiva consegue isso por meio de estatísticas descritivas, o que inclui contagens de frequências, medidas de tendência central ou uma medida de variação. Os planos de pesquisa explicativa são quase sempre mais intrincados. Tentam testar se um evento causa o outro.</w:t>
      </w:r>
    </w:p>
    <w:p w14:paraId="5DE7280E" w14:textId="4803D64E" w:rsidR="008074AA" w:rsidRPr="00F5152C" w:rsidRDefault="008074AA" w:rsidP="00C32407">
      <w:pPr>
        <w:spacing w:after="0" w:line="360" w:lineRule="auto"/>
        <w:ind w:firstLine="1134"/>
        <w:jc w:val="both"/>
        <w:rPr>
          <w:rFonts w:ascii="Times New Roman" w:eastAsia="Times New Roman" w:hAnsi="Times New Roman" w:cs="Times New Roman"/>
          <w:color w:val="000000" w:themeColor="text1"/>
          <w:sz w:val="24"/>
          <w:szCs w:val="24"/>
          <w:lang w:eastAsia="pt-BR"/>
        </w:rPr>
      </w:pPr>
      <w:r w:rsidRPr="00F5152C">
        <w:rPr>
          <w:rFonts w:ascii="Times New Roman" w:hAnsi="Times New Roman" w:cs="Times New Roman"/>
          <w:color w:val="000000" w:themeColor="text1"/>
          <w:sz w:val="24"/>
          <w:szCs w:val="24"/>
        </w:rPr>
        <w:t xml:space="preserve">Este estudo sobre </w:t>
      </w:r>
      <w:r w:rsidR="003C3B4F">
        <w:rPr>
          <w:rFonts w:ascii="Times New Roman" w:hAnsi="Times New Roman" w:cs="Times New Roman"/>
          <w:color w:val="000000" w:themeColor="text1"/>
          <w:sz w:val="24"/>
          <w:szCs w:val="24"/>
        </w:rPr>
        <w:t>Evidê</w:t>
      </w:r>
      <w:r w:rsidR="00386295" w:rsidRPr="00F5152C">
        <w:rPr>
          <w:rFonts w:ascii="Times New Roman" w:hAnsi="Times New Roman" w:cs="Times New Roman"/>
          <w:color w:val="000000" w:themeColor="text1"/>
          <w:sz w:val="24"/>
          <w:szCs w:val="24"/>
        </w:rPr>
        <w:t xml:space="preserve">ncias empíricas das estratégias de </w:t>
      </w:r>
      <w:r w:rsidR="00386295" w:rsidRPr="00F5152C">
        <w:rPr>
          <w:rFonts w:ascii="Times New Roman" w:hAnsi="Times New Roman" w:cs="Times New Roman"/>
          <w:i/>
          <w:color w:val="000000" w:themeColor="text1"/>
          <w:sz w:val="24"/>
          <w:szCs w:val="24"/>
        </w:rPr>
        <w:t xml:space="preserve">franchising </w:t>
      </w:r>
      <w:r w:rsidR="00386295" w:rsidRPr="00F5152C">
        <w:rPr>
          <w:rFonts w:ascii="Times New Roman" w:hAnsi="Times New Roman" w:cs="Times New Roman"/>
          <w:color w:val="000000" w:themeColor="text1"/>
          <w:sz w:val="24"/>
          <w:szCs w:val="24"/>
        </w:rPr>
        <w:t>como critério de vantagem competitiva em relação aos varejos independentes</w:t>
      </w:r>
      <w:r w:rsidRPr="00F5152C">
        <w:rPr>
          <w:rFonts w:ascii="Times New Roman" w:hAnsi="Times New Roman" w:cs="Times New Roman"/>
          <w:color w:val="000000" w:themeColor="text1"/>
          <w:sz w:val="24"/>
          <w:szCs w:val="24"/>
        </w:rPr>
        <w:t xml:space="preserve"> é classificado, portanto, como descritivo. Esse tipo de estudo em geral está estruturado e especificamente criado para medir as características descritas em uma questão de pesquisa. As hipóteses, derivadas da teoria, normalmente servem para guiar o processo e fornecer uma lista do que precisa ser mensurado. </w:t>
      </w:r>
    </w:p>
    <w:p w14:paraId="07F88C89" w14:textId="77777777"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r w:rsidRPr="00F5152C">
        <w:rPr>
          <w:rFonts w:ascii="Times New Roman" w:hAnsi="Times New Roman" w:cs="Times New Roman"/>
          <w:color w:val="000000" w:themeColor="text1"/>
          <w:sz w:val="24"/>
          <w:szCs w:val="24"/>
        </w:rPr>
        <w:t>Segundo Triviños (1987) os estudos descritivos exigem do pesquisador uma série de informações sobre o que se deseja pesquisar, embora tais estudos não fiquem simplesmente na coleta, ordenação e classificação dos dados. Pode-se até mesmo estabelecer relações entre as variáveis.</w:t>
      </w:r>
    </w:p>
    <w:p w14:paraId="65342960" w14:textId="77777777"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r w:rsidRPr="00F5152C">
        <w:rPr>
          <w:rFonts w:ascii="Times New Roman" w:hAnsi="Times New Roman" w:cs="Times New Roman"/>
          <w:color w:val="000000" w:themeColor="text1"/>
          <w:sz w:val="24"/>
          <w:szCs w:val="24"/>
        </w:rPr>
        <w:t>Com base em Andrade (1997), pode-se dizer que neste tipo de estudo descritivo, os fatos são observador, registrados, analisados, classificados e interpretados, sem que o pesquisador interfira sobre eles. Portanto, os fenômenos do mundo físico e humano são estudados, mas não manipulados pelo pesquisador.</w:t>
      </w:r>
    </w:p>
    <w:p w14:paraId="1D243E44" w14:textId="69966785"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r w:rsidRPr="00F5152C">
        <w:rPr>
          <w:rFonts w:ascii="Times New Roman" w:hAnsi="Times New Roman" w:cs="Times New Roman"/>
          <w:color w:val="000000" w:themeColor="text1"/>
          <w:sz w:val="24"/>
          <w:szCs w:val="24"/>
        </w:rPr>
        <w:t xml:space="preserve">Finalmente, cabe ressaltar que no escopo da pesquisa descritiva, o presente estudo </w:t>
      </w:r>
      <w:r w:rsidR="003C3B4F">
        <w:rPr>
          <w:rFonts w:ascii="Times New Roman" w:hAnsi="Times New Roman" w:cs="Times New Roman"/>
          <w:color w:val="000000" w:themeColor="text1"/>
          <w:sz w:val="24"/>
          <w:szCs w:val="24"/>
        </w:rPr>
        <w:t>“Evidê</w:t>
      </w:r>
      <w:r w:rsidR="00386295" w:rsidRPr="00F5152C">
        <w:rPr>
          <w:rFonts w:ascii="Times New Roman" w:hAnsi="Times New Roman" w:cs="Times New Roman"/>
          <w:color w:val="000000" w:themeColor="text1"/>
          <w:sz w:val="24"/>
          <w:szCs w:val="24"/>
        </w:rPr>
        <w:t xml:space="preserve">ncias empíricas das estratégias de </w:t>
      </w:r>
      <w:r w:rsidR="00386295" w:rsidRPr="00F5152C">
        <w:rPr>
          <w:rFonts w:ascii="Times New Roman" w:hAnsi="Times New Roman" w:cs="Times New Roman"/>
          <w:i/>
          <w:color w:val="000000" w:themeColor="text1"/>
          <w:sz w:val="24"/>
          <w:szCs w:val="24"/>
        </w:rPr>
        <w:t>franchising</w:t>
      </w:r>
      <w:r w:rsidR="003C3B4F">
        <w:rPr>
          <w:rFonts w:ascii="Times New Roman" w:hAnsi="Times New Roman" w:cs="Times New Roman"/>
          <w:i/>
          <w:color w:val="000000" w:themeColor="text1"/>
          <w:sz w:val="24"/>
          <w:szCs w:val="24"/>
        </w:rPr>
        <w:t>”</w:t>
      </w:r>
      <w:r w:rsidR="00386295" w:rsidRPr="00F5152C">
        <w:rPr>
          <w:rFonts w:ascii="Times New Roman" w:hAnsi="Times New Roman" w:cs="Times New Roman"/>
          <w:color w:val="000000" w:themeColor="text1"/>
          <w:sz w:val="24"/>
          <w:szCs w:val="24"/>
        </w:rPr>
        <w:t xml:space="preserve"> como critério de vantagem competitiva em relação a varejos independentes</w:t>
      </w:r>
      <w:r w:rsidRPr="00F5152C">
        <w:rPr>
          <w:rFonts w:ascii="Times New Roman" w:hAnsi="Times New Roman" w:cs="Times New Roman"/>
          <w:color w:val="000000" w:themeColor="text1"/>
          <w:sz w:val="24"/>
          <w:szCs w:val="24"/>
        </w:rPr>
        <w:t xml:space="preserve"> pode ser tido como longitudinal (ou transversal, dependendo da abordagem), uma vez que os dados longitudinais descrevem eventos ao longo do tempo. Segundo Hair </w:t>
      </w:r>
      <w:r w:rsidRPr="00896AEB">
        <w:rPr>
          <w:rFonts w:ascii="Times New Roman" w:hAnsi="Times New Roman" w:cs="Times New Roman"/>
          <w:i/>
          <w:color w:val="000000" w:themeColor="text1"/>
          <w:sz w:val="24"/>
          <w:szCs w:val="24"/>
        </w:rPr>
        <w:t>et al</w:t>
      </w:r>
      <w:r w:rsidRPr="00F5152C">
        <w:rPr>
          <w:rFonts w:ascii="Times New Roman" w:hAnsi="Times New Roman" w:cs="Times New Roman"/>
          <w:color w:val="000000" w:themeColor="text1"/>
          <w:sz w:val="24"/>
          <w:szCs w:val="24"/>
        </w:rPr>
        <w:t xml:space="preserve"> (2005) os estudos longitudinais são adequados quando as questões de pesquisas e as hipóteses são afetadas pela variação das coisas com o decorrer do tempo. Diferentemente dos estudos transversais, os longitudinais exigem que os dados sejam coletados das mesmas unidades de amostra em mais de um ponto no tempo. Os dados representam uma série temporal de observações e coletas. Os dados longitudinais permitem mapear elementos administrativos de modo que se possam observar as tendências.</w:t>
      </w:r>
    </w:p>
    <w:p w14:paraId="127569E2" w14:textId="77777777" w:rsidR="008074AA" w:rsidRDefault="008074AA" w:rsidP="00C32407">
      <w:pPr>
        <w:spacing w:after="0" w:line="360" w:lineRule="auto"/>
        <w:ind w:firstLine="1134"/>
        <w:jc w:val="both"/>
        <w:rPr>
          <w:rFonts w:ascii="Times New Roman" w:hAnsi="Times New Roman" w:cs="Times New Roman"/>
          <w:color w:val="000000" w:themeColor="text1"/>
          <w:sz w:val="24"/>
          <w:szCs w:val="24"/>
        </w:rPr>
      </w:pPr>
    </w:p>
    <w:p w14:paraId="564140AE" w14:textId="77777777" w:rsidR="00A77EDE" w:rsidRDefault="00A77EDE" w:rsidP="00C32407">
      <w:pPr>
        <w:spacing w:after="0" w:line="360" w:lineRule="auto"/>
        <w:ind w:firstLine="1134"/>
        <w:jc w:val="both"/>
        <w:rPr>
          <w:rFonts w:ascii="Times New Roman" w:hAnsi="Times New Roman" w:cs="Times New Roman"/>
          <w:color w:val="000000" w:themeColor="text1"/>
          <w:sz w:val="24"/>
          <w:szCs w:val="24"/>
        </w:rPr>
      </w:pPr>
    </w:p>
    <w:p w14:paraId="205B44F4" w14:textId="77777777" w:rsidR="00A77EDE" w:rsidRDefault="00A77EDE" w:rsidP="00C32407">
      <w:pPr>
        <w:spacing w:after="0" w:line="360" w:lineRule="auto"/>
        <w:ind w:firstLine="1134"/>
        <w:jc w:val="both"/>
        <w:rPr>
          <w:rFonts w:ascii="Times New Roman" w:hAnsi="Times New Roman" w:cs="Times New Roman"/>
          <w:color w:val="000000" w:themeColor="text1"/>
          <w:sz w:val="24"/>
          <w:szCs w:val="24"/>
        </w:rPr>
      </w:pPr>
    </w:p>
    <w:p w14:paraId="68711423" w14:textId="77777777" w:rsidR="00A77EDE" w:rsidRPr="00F5152C" w:rsidRDefault="00A77EDE" w:rsidP="00C32407">
      <w:pPr>
        <w:spacing w:after="0" w:line="360" w:lineRule="auto"/>
        <w:ind w:firstLine="1134"/>
        <w:jc w:val="both"/>
        <w:rPr>
          <w:rFonts w:ascii="Times New Roman" w:hAnsi="Times New Roman" w:cs="Times New Roman"/>
          <w:color w:val="000000" w:themeColor="text1"/>
          <w:sz w:val="24"/>
          <w:szCs w:val="24"/>
        </w:rPr>
      </w:pPr>
      <w:bookmarkStart w:id="0" w:name="_GoBack"/>
      <w:bookmarkEnd w:id="0"/>
    </w:p>
    <w:p w14:paraId="3D6BB8E7" w14:textId="3FA75611" w:rsidR="008074AA" w:rsidRPr="00896AEB" w:rsidRDefault="008074AA" w:rsidP="00896AEB">
      <w:pPr>
        <w:pStyle w:val="PargrafodaLista"/>
        <w:numPr>
          <w:ilvl w:val="2"/>
          <w:numId w:val="16"/>
        </w:numPr>
        <w:spacing w:after="0" w:line="360" w:lineRule="auto"/>
        <w:ind w:left="426" w:hanging="426"/>
        <w:jc w:val="both"/>
        <w:rPr>
          <w:rFonts w:ascii="Times New Roman" w:hAnsi="Times New Roman" w:cs="Times New Roman"/>
          <w:b/>
          <w:sz w:val="24"/>
          <w:szCs w:val="24"/>
        </w:rPr>
      </w:pPr>
      <w:r w:rsidRPr="00896AEB">
        <w:rPr>
          <w:rFonts w:ascii="Times New Roman" w:hAnsi="Times New Roman" w:cs="Times New Roman"/>
          <w:b/>
          <w:sz w:val="24"/>
          <w:szCs w:val="24"/>
        </w:rPr>
        <w:lastRenderedPageBreak/>
        <w:t>Classificações e definições quanto à natureza do estudo</w:t>
      </w:r>
    </w:p>
    <w:p w14:paraId="68A1396D" w14:textId="77777777"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p>
    <w:p w14:paraId="0C24FDB1" w14:textId="77777777"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r w:rsidRPr="00F5152C">
        <w:rPr>
          <w:rFonts w:ascii="Times New Roman" w:hAnsi="Times New Roman" w:cs="Times New Roman"/>
          <w:color w:val="000000" w:themeColor="text1"/>
          <w:sz w:val="24"/>
          <w:szCs w:val="24"/>
        </w:rPr>
        <w:t>A natureza da pesquisa envolve a discussão quanto à sua aplicabilidade prática ou teórica, basicamente. Dessa forma, Castro (1997) define pesquisa pura ou teórica como o tipo de estudo sistemático que tem a curiosidade intelectual como primeira motivação e a compreensão como principal objetivo. O pesquisador puro está interessado em teoria. Por pesquisa aplicada, o autor entende o tipo de estudo sistemático, motivado pela necessidade de resolver problemas concretos.</w:t>
      </w:r>
    </w:p>
    <w:p w14:paraId="022522C8" w14:textId="77777777"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r w:rsidRPr="00F5152C">
        <w:rPr>
          <w:rFonts w:ascii="Times New Roman" w:hAnsi="Times New Roman" w:cs="Times New Roman"/>
          <w:color w:val="000000" w:themeColor="text1"/>
          <w:sz w:val="24"/>
          <w:szCs w:val="24"/>
        </w:rPr>
        <w:t>Não é absolutamente vital estabelecer se uma pesquisa é teórica ou aplicada. A importância maior da distinção reside no tipo de justificativa que cabe oferecer para a escolha de tópicos de pesquisa em cada uma destas duas áreas.</w:t>
      </w:r>
    </w:p>
    <w:p w14:paraId="65B3FDF6" w14:textId="77777777"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r w:rsidRPr="00F5152C">
        <w:rPr>
          <w:rFonts w:ascii="Times New Roman" w:hAnsi="Times New Roman" w:cs="Times New Roman"/>
          <w:color w:val="000000" w:themeColor="text1"/>
          <w:sz w:val="24"/>
          <w:szCs w:val="24"/>
        </w:rPr>
        <w:t xml:space="preserve">Castro (1997) ainda afirma que a pesquisa aplicada é o coroamento de um esforço de investigações em pesquisas teóricas, não um substituto ou uma alternativa. O salvo conduto de uma pesquisa aplicada reside na clareza de seus objetivos. Se a pergunta a que se tenta responder é importante, então a pesquisa é importante. A pesquisa teórica não pode ter esse </w:t>
      </w:r>
      <w:r w:rsidRPr="00F5152C">
        <w:rPr>
          <w:rFonts w:ascii="Times New Roman" w:hAnsi="Times New Roman" w:cs="Times New Roman"/>
          <w:i/>
          <w:color w:val="000000" w:themeColor="text1"/>
          <w:sz w:val="24"/>
          <w:szCs w:val="24"/>
        </w:rPr>
        <w:t>nihil obstat</w:t>
      </w:r>
      <w:r w:rsidRPr="00F5152C">
        <w:rPr>
          <w:rFonts w:ascii="Times New Roman" w:hAnsi="Times New Roman" w:cs="Times New Roman"/>
          <w:color w:val="000000" w:themeColor="text1"/>
          <w:sz w:val="24"/>
          <w:szCs w:val="24"/>
        </w:rPr>
        <w:t xml:space="preserve"> instantâneo. Sua relevância tem que ser decifrada.</w:t>
      </w:r>
    </w:p>
    <w:p w14:paraId="4522C61F" w14:textId="212276E2"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r w:rsidRPr="00F5152C">
        <w:rPr>
          <w:rFonts w:ascii="Times New Roman" w:hAnsi="Times New Roman" w:cs="Times New Roman"/>
          <w:color w:val="000000" w:themeColor="text1"/>
          <w:sz w:val="24"/>
          <w:szCs w:val="24"/>
        </w:rPr>
        <w:t xml:space="preserve">Nesse sentido, o presente estudo </w:t>
      </w:r>
      <w:r w:rsidR="00087562">
        <w:rPr>
          <w:rFonts w:ascii="Times New Roman" w:hAnsi="Times New Roman" w:cs="Times New Roman"/>
          <w:color w:val="000000" w:themeColor="text1"/>
          <w:sz w:val="24"/>
          <w:szCs w:val="24"/>
        </w:rPr>
        <w:t>“</w:t>
      </w:r>
      <w:r w:rsidR="00386295" w:rsidRPr="00F5152C">
        <w:rPr>
          <w:rFonts w:ascii="Times New Roman" w:hAnsi="Times New Roman" w:cs="Times New Roman"/>
          <w:color w:val="000000" w:themeColor="text1"/>
          <w:sz w:val="24"/>
          <w:szCs w:val="24"/>
        </w:rPr>
        <w:t xml:space="preserve">Evidencias empíricas das estratégias de </w:t>
      </w:r>
      <w:r w:rsidR="00386295" w:rsidRPr="00F5152C">
        <w:rPr>
          <w:rFonts w:ascii="Times New Roman" w:hAnsi="Times New Roman" w:cs="Times New Roman"/>
          <w:i/>
          <w:color w:val="000000" w:themeColor="text1"/>
          <w:sz w:val="24"/>
          <w:szCs w:val="24"/>
        </w:rPr>
        <w:t>franchising</w:t>
      </w:r>
      <w:r w:rsidR="00386295" w:rsidRPr="00F5152C">
        <w:rPr>
          <w:rFonts w:ascii="Times New Roman" w:hAnsi="Times New Roman" w:cs="Times New Roman"/>
          <w:color w:val="000000" w:themeColor="text1"/>
          <w:sz w:val="24"/>
          <w:szCs w:val="24"/>
        </w:rPr>
        <w:t xml:space="preserve"> como vantagem competitiva em relação a varejos independentes</w:t>
      </w:r>
      <w:r w:rsidR="00087562">
        <w:rPr>
          <w:rFonts w:ascii="Times New Roman" w:hAnsi="Times New Roman" w:cs="Times New Roman"/>
          <w:color w:val="000000" w:themeColor="text1"/>
          <w:sz w:val="24"/>
          <w:szCs w:val="24"/>
        </w:rPr>
        <w:t>”</w:t>
      </w:r>
      <w:r w:rsidRPr="00F5152C">
        <w:rPr>
          <w:rFonts w:ascii="Times New Roman" w:hAnsi="Times New Roman" w:cs="Times New Roman"/>
          <w:color w:val="000000" w:themeColor="text1"/>
          <w:sz w:val="24"/>
          <w:szCs w:val="24"/>
        </w:rPr>
        <w:t xml:space="preserve"> é enquadrado como sendo de pesquisa apl</w:t>
      </w:r>
      <w:r w:rsidR="00087562">
        <w:rPr>
          <w:rFonts w:ascii="Times New Roman" w:hAnsi="Times New Roman" w:cs="Times New Roman"/>
          <w:color w:val="000000" w:themeColor="text1"/>
          <w:sz w:val="24"/>
          <w:szCs w:val="24"/>
        </w:rPr>
        <w:t>icada, fazendo jus ao um resgate</w:t>
      </w:r>
      <w:r w:rsidRPr="00F5152C">
        <w:rPr>
          <w:rFonts w:ascii="Times New Roman" w:hAnsi="Times New Roman" w:cs="Times New Roman"/>
          <w:color w:val="000000" w:themeColor="text1"/>
          <w:sz w:val="24"/>
          <w:szCs w:val="24"/>
        </w:rPr>
        <w:t xml:space="preserve"> teórico que fundamente todas as análises aqui apresentadas, e que será objeto de discussão e conclusão.</w:t>
      </w:r>
    </w:p>
    <w:p w14:paraId="6217787D" w14:textId="77777777" w:rsidR="008074AA" w:rsidRPr="00F5152C" w:rsidRDefault="008074AA" w:rsidP="00C32407">
      <w:pPr>
        <w:spacing w:after="0" w:line="360" w:lineRule="auto"/>
        <w:ind w:firstLine="1134"/>
        <w:jc w:val="both"/>
        <w:rPr>
          <w:rFonts w:ascii="Times New Roman" w:hAnsi="Times New Roman" w:cs="Times New Roman"/>
          <w:b/>
          <w:color w:val="000000" w:themeColor="text1"/>
          <w:sz w:val="24"/>
          <w:szCs w:val="24"/>
        </w:rPr>
      </w:pPr>
    </w:p>
    <w:p w14:paraId="39763C76" w14:textId="3DA1E60A" w:rsidR="008074AA" w:rsidRPr="00896AEB" w:rsidRDefault="00896AEB" w:rsidP="00896AEB">
      <w:pPr>
        <w:pStyle w:val="PargrafodaLista"/>
        <w:numPr>
          <w:ilvl w:val="2"/>
          <w:numId w:val="16"/>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 </w:t>
      </w:r>
      <w:r w:rsidR="008074AA" w:rsidRPr="00896AEB">
        <w:rPr>
          <w:rFonts w:ascii="Times New Roman" w:hAnsi="Times New Roman" w:cs="Times New Roman"/>
          <w:b/>
          <w:sz w:val="24"/>
          <w:szCs w:val="24"/>
        </w:rPr>
        <w:t>Classificações e definições quanto ao delineamento do estudo</w:t>
      </w:r>
    </w:p>
    <w:p w14:paraId="07FA47AC" w14:textId="77777777"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p>
    <w:p w14:paraId="279C4BEE" w14:textId="77777777"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r w:rsidRPr="00F5152C">
        <w:rPr>
          <w:rFonts w:ascii="Times New Roman" w:hAnsi="Times New Roman" w:cs="Times New Roman"/>
          <w:color w:val="000000" w:themeColor="text1"/>
          <w:sz w:val="24"/>
          <w:szCs w:val="24"/>
        </w:rPr>
        <w:t xml:space="preserve">Os procedimentos de coleta de dados são os métodos práticos utilizados para juntar as informações, necessárias à construção dos raciocínios em torno de um fato ou problema. Na verdade, a coleta de dados de cada pesquisa terá peculiaridades adequadas àquilo que se quer descobrir. As formas mais comuns de se coletarem dados são, conforme Santos (1999): Experimental. Levantamento. Estudo de caso. Pesquisa bibliográfica. Pesquisa documental.  </w:t>
      </w:r>
    </w:p>
    <w:p w14:paraId="6A002CD2" w14:textId="7CA53159" w:rsidR="00B677CD" w:rsidRPr="00F5152C" w:rsidRDefault="008074AA" w:rsidP="00C32407">
      <w:pPr>
        <w:spacing w:after="0" w:line="360" w:lineRule="auto"/>
        <w:ind w:firstLine="1134"/>
        <w:jc w:val="both"/>
        <w:rPr>
          <w:rFonts w:ascii="Times New Roman" w:hAnsi="Times New Roman" w:cs="Times New Roman"/>
          <w:color w:val="000000" w:themeColor="text1"/>
          <w:sz w:val="24"/>
          <w:szCs w:val="24"/>
        </w:rPr>
      </w:pPr>
      <w:r w:rsidRPr="00F5152C">
        <w:rPr>
          <w:rFonts w:ascii="Times New Roman" w:hAnsi="Times New Roman" w:cs="Times New Roman"/>
          <w:color w:val="000000" w:themeColor="text1"/>
          <w:sz w:val="24"/>
          <w:szCs w:val="24"/>
        </w:rPr>
        <w:t>Pesquisa bibliográfica: o conjunto de materiais escritos ou gravados, mecânica ou eletronicamente, que contém informações já elaboradas e publicadas por outros autores é uma pesquisa bibliográfica. São fontes bibliográficas os livros (de leitura corrente ou de referência), as publicações periódicas (</w:t>
      </w:r>
      <w:r w:rsidR="00087562">
        <w:rPr>
          <w:rFonts w:ascii="Times New Roman" w:hAnsi="Times New Roman" w:cs="Times New Roman"/>
          <w:color w:val="000000" w:themeColor="text1"/>
          <w:sz w:val="24"/>
          <w:szCs w:val="24"/>
        </w:rPr>
        <w:t>jornais, revistas, panfletos entre outros</w:t>
      </w:r>
      <w:r w:rsidRPr="00F5152C">
        <w:rPr>
          <w:rFonts w:ascii="Times New Roman" w:hAnsi="Times New Roman" w:cs="Times New Roman"/>
          <w:color w:val="000000" w:themeColor="text1"/>
          <w:sz w:val="24"/>
          <w:szCs w:val="24"/>
        </w:rPr>
        <w:t>.) fitas gravadas de áudio e vídeo, páginas de web sites, relatórios de simpósios, semi</w:t>
      </w:r>
      <w:r w:rsidR="00087562">
        <w:rPr>
          <w:rFonts w:ascii="Times New Roman" w:hAnsi="Times New Roman" w:cs="Times New Roman"/>
          <w:color w:val="000000" w:themeColor="text1"/>
          <w:sz w:val="24"/>
          <w:szCs w:val="24"/>
        </w:rPr>
        <w:t>nários, anais de congressos, e outros</w:t>
      </w:r>
      <w:r w:rsidRPr="00F5152C">
        <w:rPr>
          <w:rFonts w:ascii="Times New Roman" w:hAnsi="Times New Roman" w:cs="Times New Roman"/>
          <w:color w:val="000000" w:themeColor="text1"/>
          <w:sz w:val="24"/>
          <w:szCs w:val="24"/>
        </w:rPr>
        <w:t xml:space="preserve">. </w:t>
      </w:r>
      <w:r w:rsidRPr="00F5152C">
        <w:rPr>
          <w:rFonts w:ascii="Times New Roman" w:hAnsi="Times New Roman" w:cs="Times New Roman"/>
          <w:color w:val="000000" w:themeColor="text1"/>
          <w:sz w:val="24"/>
          <w:szCs w:val="24"/>
        </w:rPr>
        <w:lastRenderedPageBreak/>
        <w:t>A utilização total ou parcial de quaisquer dessas fontes é o que caracteriza uma pesquisa como bibliográfica.</w:t>
      </w:r>
    </w:p>
    <w:p w14:paraId="1F8EC7DB" w14:textId="23C46A14"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r w:rsidRPr="00F5152C">
        <w:rPr>
          <w:rFonts w:ascii="Times New Roman" w:hAnsi="Times New Roman" w:cs="Times New Roman"/>
          <w:color w:val="000000" w:themeColor="text1"/>
          <w:sz w:val="24"/>
          <w:szCs w:val="24"/>
        </w:rPr>
        <w:t>Pesquisa documental: documentos são as fontes de informação que ainda não receberam organização, tratamento analítico e publicação. São fontes documentais as tabelas estatísticas, relatórios de empresas, documentos informativos arquivados, obras originais de qualquer natureza, fotografias, epitáfios, correspondência pessoal ou comercial, entre outros. A pesquisa documental é a que se serve dessas fontes.</w:t>
      </w:r>
    </w:p>
    <w:p w14:paraId="4395E743" w14:textId="3E40118D"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r w:rsidRPr="00F5152C">
        <w:rPr>
          <w:rFonts w:ascii="Times New Roman" w:hAnsi="Times New Roman" w:cs="Times New Roman"/>
          <w:color w:val="000000" w:themeColor="text1"/>
          <w:sz w:val="24"/>
          <w:szCs w:val="24"/>
        </w:rPr>
        <w:t>Pode-se, portanto, evidenc</w:t>
      </w:r>
      <w:r w:rsidR="00087562">
        <w:rPr>
          <w:rFonts w:ascii="Times New Roman" w:hAnsi="Times New Roman" w:cs="Times New Roman"/>
          <w:color w:val="000000" w:themeColor="text1"/>
          <w:sz w:val="24"/>
          <w:szCs w:val="24"/>
        </w:rPr>
        <w:t>iar que este estudo monográfico</w:t>
      </w:r>
      <w:r w:rsidRPr="00F5152C">
        <w:rPr>
          <w:rFonts w:ascii="Times New Roman" w:hAnsi="Times New Roman" w:cs="Times New Roman"/>
          <w:color w:val="000000" w:themeColor="text1"/>
          <w:sz w:val="24"/>
          <w:szCs w:val="24"/>
        </w:rPr>
        <w:t xml:space="preserve"> será bibliográfico e documental. </w:t>
      </w:r>
    </w:p>
    <w:p w14:paraId="68D5D2D9" w14:textId="77777777" w:rsidR="008074AA" w:rsidRPr="00F5152C" w:rsidRDefault="008074AA" w:rsidP="00C32407">
      <w:pPr>
        <w:spacing w:after="0" w:line="360" w:lineRule="auto"/>
        <w:jc w:val="both"/>
        <w:rPr>
          <w:rFonts w:ascii="Times New Roman" w:hAnsi="Times New Roman" w:cs="Times New Roman"/>
          <w:color w:val="000000" w:themeColor="text1"/>
          <w:sz w:val="24"/>
          <w:szCs w:val="24"/>
        </w:rPr>
      </w:pPr>
    </w:p>
    <w:p w14:paraId="6E06C30B" w14:textId="340508A7" w:rsidR="008074AA" w:rsidRPr="00896AEB" w:rsidRDefault="008074AA" w:rsidP="00896AEB">
      <w:pPr>
        <w:pStyle w:val="PargrafodaLista"/>
        <w:numPr>
          <w:ilvl w:val="2"/>
          <w:numId w:val="16"/>
        </w:numPr>
        <w:spacing w:after="0" w:line="360" w:lineRule="auto"/>
        <w:ind w:left="426" w:hanging="426"/>
        <w:jc w:val="both"/>
        <w:rPr>
          <w:rFonts w:ascii="Times New Roman" w:hAnsi="Times New Roman" w:cs="Times New Roman"/>
          <w:b/>
          <w:sz w:val="24"/>
          <w:szCs w:val="24"/>
        </w:rPr>
      </w:pPr>
      <w:r w:rsidRPr="00896AEB">
        <w:rPr>
          <w:rFonts w:ascii="Times New Roman" w:hAnsi="Times New Roman" w:cs="Times New Roman"/>
          <w:b/>
          <w:sz w:val="24"/>
          <w:szCs w:val="24"/>
        </w:rPr>
        <w:t>Classificações e definições quanto à abordagem do problema de pesquisa</w:t>
      </w:r>
    </w:p>
    <w:p w14:paraId="147572A3" w14:textId="77777777"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p>
    <w:p w14:paraId="78BB9195" w14:textId="5DAEDD8B"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r w:rsidRPr="00F5152C">
        <w:rPr>
          <w:rFonts w:ascii="Times New Roman" w:hAnsi="Times New Roman" w:cs="Times New Roman"/>
          <w:color w:val="000000" w:themeColor="text1"/>
          <w:sz w:val="24"/>
          <w:szCs w:val="24"/>
        </w:rPr>
        <w:t>A pesquisa nas ciências sociais, conforme Godoy (1995)</w:t>
      </w:r>
      <w:r w:rsidR="00087562" w:rsidRPr="00F5152C">
        <w:rPr>
          <w:rFonts w:ascii="Times New Roman" w:hAnsi="Times New Roman" w:cs="Times New Roman"/>
          <w:color w:val="000000" w:themeColor="text1"/>
          <w:sz w:val="24"/>
          <w:szCs w:val="24"/>
        </w:rPr>
        <w:t xml:space="preserve"> tem</w:t>
      </w:r>
      <w:r w:rsidRPr="00F5152C">
        <w:rPr>
          <w:rFonts w:ascii="Times New Roman" w:hAnsi="Times New Roman" w:cs="Times New Roman"/>
          <w:color w:val="000000" w:themeColor="text1"/>
          <w:sz w:val="24"/>
          <w:szCs w:val="24"/>
        </w:rPr>
        <w:t xml:space="preserve"> sido fortemente marcada, ao longo dos tempos, por estudos que valorizam a adoção de métodos quantitativos na descrição e explicação dos fenômenos de seu interesse. Atualmente, no entanto, é possível identificar com maior clareza outra forma de abordagem que vem ganhando espaço e se instalando como alternativa mais global de investigação para a descoberta e compreensão do que se passa dentro e fora dos contextos organizacionais e sociais. Trata-se da pesquisa qualitativa.</w:t>
      </w:r>
    </w:p>
    <w:p w14:paraId="4ECCEE13" w14:textId="77777777"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r w:rsidRPr="00F5152C">
        <w:rPr>
          <w:rFonts w:ascii="Times New Roman" w:hAnsi="Times New Roman" w:cs="Times New Roman"/>
          <w:color w:val="000000" w:themeColor="text1"/>
          <w:sz w:val="24"/>
          <w:szCs w:val="24"/>
        </w:rPr>
        <w:t>Triviños (1987) evidenciou que as pesquisas qualitativas podem ser classificadas sob o enfoque subjetivista-compreensivista, ou sob um enfoque mais crítico, com visão histórico-estrutural. Assim, para o primeiro enfoque haveria o privilégio dos aspectos de conscientização subjetivos dos autores, isto é, privilegiam-se as percepções, processos de tomada de consciência, de compreensão do contexto cultural, da realidade a-histórica, de relevância dos fenômenos pelos significados que eles têm para o sujeito. Para o segundo enfoque, haveria uma pesquisa que aponta as contradições existentes na realidade que se quer conhecer. Assim, através das percepções, reflexões, e até da intuição, a realidade é conhecida para que se possa mudá-la e transformá-la.</w:t>
      </w:r>
    </w:p>
    <w:p w14:paraId="26D62CF0" w14:textId="77777777"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r w:rsidRPr="00F5152C">
        <w:rPr>
          <w:rFonts w:ascii="Times New Roman" w:hAnsi="Times New Roman" w:cs="Times New Roman"/>
          <w:color w:val="000000" w:themeColor="text1"/>
          <w:sz w:val="24"/>
          <w:szCs w:val="24"/>
        </w:rPr>
        <w:t xml:space="preserve">Podem-se considerar então como pesquisa qualitativa as análises documentais e bibliográficas, o estudo de caso, a análise do discurso, a análise de conteúdo, a etnografia e a análise histórica. Segundo Yin (1984), a essência da pesquisa qualitativa consiste em duas condições: o uso de uma detalhada observação do mundo natural pelo investigador; e uma coerência e comprometimento com qualquer modelo teórico adotado. Assim sendo, é </w:t>
      </w:r>
      <w:r w:rsidRPr="00F5152C">
        <w:rPr>
          <w:rFonts w:ascii="Times New Roman" w:hAnsi="Times New Roman" w:cs="Times New Roman"/>
          <w:color w:val="000000" w:themeColor="text1"/>
          <w:sz w:val="24"/>
          <w:szCs w:val="24"/>
        </w:rPr>
        <w:lastRenderedPageBreak/>
        <w:t>necessário ainda levantar-se a questão da coerência ou adequação entre o paradigma escolhido nas monografias e a metodologia usada.</w:t>
      </w:r>
    </w:p>
    <w:p w14:paraId="4126496C" w14:textId="77777777" w:rsidR="00B677CD" w:rsidRPr="00F5152C" w:rsidRDefault="008074AA" w:rsidP="00C32407">
      <w:pPr>
        <w:spacing w:after="0" w:line="360" w:lineRule="auto"/>
        <w:ind w:firstLine="1134"/>
        <w:jc w:val="both"/>
        <w:rPr>
          <w:rFonts w:ascii="Times New Roman" w:hAnsi="Times New Roman" w:cs="Times New Roman"/>
          <w:color w:val="000000" w:themeColor="text1"/>
          <w:sz w:val="24"/>
          <w:szCs w:val="24"/>
        </w:rPr>
      </w:pPr>
      <w:r w:rsidRPr="00F5152C">
        <w:rPr>
          <w:rFonts w:ascii="Times New Roman" w:hAnsi="Times New Roman" w:cs="Times New Roman"/>
          <w:color w:val="000000" w:themeColor="text1"/>
          <w:sz w:val="24"/>
          <w:szCs w:val="24"/>
        </w:rPr>
        <w:t xml:space="preserve">Já no estudo quantitativo, em linhas gerais o pesquisador conduz seu trabalho a partir de um plano estabelecido a priori, com hipóteses claramente definidas e variáveis operacionalizadas quantitativamente. O quantitativista preocupa-se com a medição objetiva e a quantificação dos resultados. Busca a precisão, evitando distorções na etapa de análise e interpretação dos dados, garantindo assim, uma margem de segurança em relação a inferências obtidas.  A pesquisa quantitativa apoia-se no quadro de referência conhecido por positivismo e estruturalismo.  </w:t>
      </w:r>
    </w:p>
    <w:p w14:paraId="0186CB75" w14:textId="3F468DDE"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r w:rsidRPr="00F5152C">
        <w:rPr>
          <w:rFonts w:ascii="Times New Roman" w:hAnsi="Times New Roman" w:cs="Times New Roman"/>
          <w:color w:val="000000" w:themeColor="text1"/>
          <w:sz w:val="24"/>
          <w:szCs w:val="24"/>
        </w:rPr>
        <w:t>Neste estudo</w:t>
      </w:r>
      <w:r w:rsidR="00087562">
        <w:rPr>
          <w:rFonts w:ascii="Times New Roman" w:hAnsi="Times New Roman" w:cs="Times New Roman"/>
          <w:color w:val="000000" w:themeColor="text1"/>
          <w:sz w:val="24"/>
          <w:szCs w:val="24"/>
        </w:rPr>
        <w:t>,</w:t>
      </w:r>
      <w:r w:rsidRPr="00F5152C">
        <w:rPr>
          <w:rFonts w:ascii="Times New Roman" w:hAnsi="Times New Roman" w:cs="Times New Roman"/>
          <w:color w:val="000000" w:themeColor="text1"/>
          <w:sz w:val="24"/>
          <w:szCs w:val="24"/>
        </w:rPr>
        <w:t xml:space="preserve"> sobre </w:t>
      </w:r>
      <w:r w:rsidR="00087562">
        <w:rPr>
          <w:rFonts w:ascii="Times New Roman" w:hAnsi="Times New Roman" w:cs="Times New Roman"/>
          <w:color w:val="000000" w:themeColor="text1"/>
          <w:sz w:val="24"/>
          <w:szCs w:val="24"/>
        </w:rPr>
        <w:t>as evidê</w:t>
      </w:r>
      <w:r w:rsidR="004C5176" w:rsidRPr="00F5152C">
        <w:rPr>
          <w:rFonts w:ascii="Times New Roman" w:hAnsi="Times New Roman" w:cs="Times New Roman"/>
          <w:color w:val="000000" w:themeColor="text1"/>
          <w:sz w:val="24"/>
          <w:szCs w:val="24"/>
        </w:rPr>
        <w:t xml:space="preserve">ncias empíricas das estratégias de </w:t>
      </w:r>
      <w:r w:rsidR="004C5176" w:rsidRPr="00F5152C">
        <w:rPr>
          <w:rFonts w:ascii="Times New Roman" w:hAnsi="Times New Roman" w:cs="Times New Roman"/>
          <w:i/>
          <w:color w:val="000000" w:themeColor="text1"/>
          <w:sz w:val="24"/>
          <w:szCs w:val="24"/>
        </w:rPr>
        <w:t>franchising</w:t>
      </w:r>
      <w:r w:rsidR="004C5176" w:rsidRPr="00F5152C">
        <w:rPr>
          <w:rFonts w:ascii="Times New Roman" w:hAnsi="Times New Roman" w:cs="Times New Roman"/>
          <w:color w:val="000000" w:themeColor="text1"/>
          <w:sz w:val="24"/>
          <w:szCs w:val="24"/>
        </w:rPr>
        <w:t xml:space="preserve"> como critérios de vantagem competitiva em relação a varejos independentes</w:t>
      </w:r>
      <w:r w:rsidRPr="00F5152C">
        <w:rPr>
          <w:rFonts w:ascii="Times New Roman" w:hAnsi="Times New Roman" w:cs="Times New Roman"/>
          <w:color w:val="000000" w:themeColor="text1"/>
          <w:sz w:val="24"/>
          <w:szCs w:val="24"/>
        </w:rPr>
        <w:t xml:space="preserve">, merece destaque citar que sua condução se dará por vias qualitativas, não procurando enumerar ou medir os eventos estudados, nem emprega material estatístico na análise dos dados. Parte de questões ou focos de interesse amplos, que se vão definindo </w:t>
      </w:r>
      <w:r w:rsidR="00087562" w:rsidRPr="00F5152C">
        <w:rPr>
          <w:rFonts w:ascii="Times New Roman" w:hAnsi="Times New Roman" w:cs="Times New Roman"/>
          <w:color w:val="000000" w:themeColor="text1"/>
          <w:sz w:val="24"/>
          <w:szCs w:val="24"/>
        </w:rPr>
        <w:t>à</w:t>
      </w:r>
      <w:r w:rsidRPr="00F5152C">
        <w:rPr>
          <w:rFonts w:ascii="Times New Roman" w:hAnsi="Times New Roman" w:cs="Times New Roman"/>
          <w:color w:val="000000" w:themeColor="text1"/>
          <w:sz w:val="24"/>
          <w:szCs w:val="24"/>
        </w:rPr>
        <w:t xml:space="preserve"> medida que </w:t>
      </w:r>
      <w:r w:rsidR="00B677CD" w:rsidRPr="00F5152C">
        <w:rPr>
          <w:rFonts w:ascii="Times New Roman" w:hAnsi="Times New Roman" w:cs="Times New Roman"/>
          <w:color w:val="000000" w:themeColor="text1"/>
          <w:sz w:val="24"/>
          <w:szCs w:val="24"/>
        </w:rPr>
        <w:t xml:space="preserve">o estudo se desenvolve. </w:t>
      </w:r>
      <w:r w:rsidR="00B677CD" w:rsidRPr="00F5152C">
        <w:rPr>
          <w:rFonts w:ascii="Times New Roman" w:hAnsi="Times New Roman" w:cs="Times New Roman"/>
          <w:sz w:val="24"/>
          <w:szCs w:val="24"/>
        </w:rPr>
        <w:t>Envolverá</w:t>
      </w:r>
      <w:r w:rsidRPr="00F5152C">
        <w:rPr>
          <w:rFonts w:ascii="Times New Roman" w:hAnsi="Times New Roman" w:cs="Times New Roman"/>
          <w:sz w:val="24"/>
          <w:szCs w:val="24"/>
        </w:rPr>
        <w:t xml:space="preserve"> </w:t>
      </w:r>
      <w:r w:rsidRPr="00F5152C">
        <w:rPr>
          <w:rFonts w:ascii="Times New Roman" w:hAnsi="Times New Roman" w:cs="Times New Roman"/>
          <w:color w:val="000000" w:themeColor="text1"/>
          <w:sz w:val="24"/>
          <w:szCs w:val="24"/>
        </w:rPr>
        <w:t>a obtenção de dados sobre processos interativos pelo contato direto do pesquisador com a situação estudada, procurando entender os fenômenos segundo a perspectiva dos sujeitos, embora tenha concluído e analisado as informações por via numérica. Pode ser afirmado que a investigação terá um modelo tanto quantitativo, como qualitativo.</w:t>
      </w:r>
    </w:p>
    <w:p w14:paraId="2B37F9EF" w14:textId="77777777" w:rsidR="008074AA" w:rsidRPr="00F5152C" w:rsidRDefault="008074AA" w:rsidP="00C32407">
      <w:pPr>
        <w:spacing w:after="0" w:line="360" w:lineRule="auto"/>
        <w:jc w:val="both"/>
        <w:rPr>
          <w:rFonts w:ascii="Times New Roman" w:hAnsi="Times New Roman" w:cs="Times New Roman"/>
          <w:color w:val="000000" w:themeColor="text1"/>
          <w:sz w:val="24"/>
          <w:szCs w:val="24"/>
        </w:rPr>
      </w:pPr>
    </w:p>
    <w:p w14:paraId="1D7C02AB" w14:textId="5548074C" w:rsidR="008074AA" w:rsidRPr="00F5152C" w:rsidRDefault="008074AA" w:rsidP="00896AEB">
      <w:pPr>
        <w:pStyle w:val="PargrafodaLista"/>
        <w:numPr>
          <w:ilvl w:val="2"/>
          <w:numId w:val="16"/>
        </w:numPr>
        <w:spacing w:after="0" w:line="360" w:lineRule="auto"/>
        <w:ind w:left="426" w:hanging="426"/>
        <w:jc w:val="both"/>
        <w:rPr>
          <w:rFonts w:ascii="Times New Roman" w:hAnsi="Times New Roman" w:cs="Times New Roman"/>
          <w:b/>
          <w:color w:val="000000" w:themeColor="text1"/>
          <w:sz w:val="24"/>
          <w:szCs w:val="24"/>
        </w:rPr>
      </w:pPr>
      <w:r w:rsidRPr="00896AEB">
        <w:rPr>
          <w:rFonts w:ascii="Times New Roman" w:hAnsi="Times New Roman" w:cs="Times New Roman"/>
          <w:b/>
          <w:sz w:val="24"/>
          <w:szCs w:val="24"/>
        </w:rPr>
        <w:t>Fontes de coleta de dados e análise de dados</w:t>
      </w:r>
    </w:p>
    <w:p w14:paraId="397F2BFB" w14:textId="77777777"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p>
    <w:p w14:paraId="5EC713D0" w14:textId="77777777"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r w:rsidRPr="00F5152C">
        <w:rPr>
          <w:rFonts w:ascii="Times New Roman" w:hAnsi="Times New Roman" w:cs="Times New Roman"/>
          <w:color w:val="000000" w:themeColor="text1"/>
          <w:sz w:val="24"/>
          <w:szCs w:val="24"/>
        </w:rPr>
        <w:t>De acordo com Cooper e Schindler (2003), podem-se considerar diferentes tipos de fontes de informação, classificadas geralmente em três níveis.</w:t>
      </w:r>
    </w:p>
    <w:p w14:paraId="164FE9A2" w14:textId="77777777"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r w:rsidRPr="00F5152C">
        <w:rPr>
          <w:rFonts w:ascii="Times New Roman" w:hAnsi="Times New Roman" w:cs="Times New Roman"/>
          <w:color w:val="000000" w:themeColor="text1"/>
          <w:sz w:val="24"/>
          <w:szCs w:val="24"/>
        </w:rPr>
        <w:t>Fontes primárias são trabalhos originais de pesquisa ou dados brutos, sem interpretação ou pronunciamentos, que representam uma opinião ou posição oficial. São sempre as mais importantes, porque as informações ainda não foram interpretadas ou filtradas por uma segunda parte. As informações de todas as fontes citadas passarão a ser sua literatura secundária, dando suporte à sua pesquisa original.</w:t>
      </w:r>
    </w:p>
    <w:p w14:paraId="694ABA1B" w14:textId="591A5473"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r w:rsidRPr="00F5152C">
        <w:rPr>
          <w:rFonts w:ascii="Times New Roman" w:hAnsi="Times New Roman" w:cs="Times New Roman"/>
          <w:color w:val="000000" w:themeColor="text1"/>
          <w:sz w:val="24"/>
          <w:szCs w:val="24"/>
        </w:rPr>
        <w:t>Fontes secundárias são interpretações de dados primários. Na verdade, quase todos os materiais de referência entram nessa categoria.</w:t>
      </w:r>
      <w:r w:rsidR="00896AEB">
        <w:rPr>
          <w:rFonts w:ascii="Times New Roman" w:hAnsi="Times New Roman" w:cs="Times New Roman"/>
          <w:color w:val="000000" w:themeColor="text1"/>
          <w:sz w:val="24"/>
          <w:szCs w:val="24"/>
        </w:rPr>
        <w:t xml:space="preserve"> Já f</w:t>
      </w:r>
      <w:r w:rsidRPr="00F5152C">
        <w:rPr>
          <w:rFonts w:ascii="Times New Roman" w:hAnsi="Times New Roman" w:cs="Times New Roman"/>
          <w:color w:val="000000" w:themeColor="text1"/>
          <w:sz w:val="24"/>
          <w:szCs w:val="24"/>
        </w:rPr>
        <w:t>ontes terciárias pode ser a interpretação de uma fonte secundária, mas geralmente são representações de índices, bibliografias e outros auxiliares de busca.</w:t>
      </w:r>
      <w:r w:rsidR="00896AEB">
        <w:rPr>
          <w:rFonts w:ascii="Times New Roman" w:hAnsi="Times New Roman" w:cs="Times New Roman"/>
          <w:color w:val="000000" w:themeColor="text1"/>
          <w:sz w:val="24"/>
          <w:szCs w:val="24"/>
        </w:rPr>
        <w:t xml:space="preserve"> Neste sentido, o</w:t>
      </w:r>
      <w:r w:rsidRPr="00F5152C">
        <w:rPr>
          <w:rFonts w:ascii="Times New Roman" w:hAnsi="Times New Roman" w:cs="Times New Roman"/>
          <w:color w:val="000000" w:themeColor="text1"/>
          <w:sz w:val="24"/>
          <w:szCs w:val="24"/>
        </w:rPr>
        <w:t xml:space="preserve"> presente estudo </w:t>
      </w:r>
      <w:r w:rsidR="00B677CD" w:rsidRPr="00F5152C">
        <w:rPr>
          <w:rFonts w:ascii="Times New Roman" w:hAnsi="Times New Roman" w:cs="Times New Roman"/>
          <w:sz w:val="24"/>
          <w:szCs w:val="24"/>
        </w:rPr>
        <w:t>perpassará</w:t>
      </w:r>
      <w:r w:rsidR="00B677CD" w:rsidRPr="00F5152C">
        <w:rPr>
          <w:rFonts w:ascii="Times New Roman" w:hAnsi="Times New Roman" w:cs="Times New Roman"/>
          <w:color w:val="000000" w:themeColor="text1"/>
          <w:sz w:val="24"/>
          <w:szCs w:val="24"/>
        </w:rPr>
        <w:t xml:space="preserve"> por fontes primárias e secundá</w:t>
      </w:r>
      <w:r w:rsidRPr="00F5152C">
        <w:rPr>
          <w:rFonts w:ascii="Times New Roman" w:hAnsi="Times New Roman" w:cs="Times New Roman"/>
          <w:color w:val="000000" w:themeColor="text1"/>
          <w:sz w:val="24"/>
          <w:szCs w:val="24"/>
        </w:rPr>
        <w:t>rias.</w:t>
      </w:r>
    </w:p>
    <w:p w14:paraId="72D29F22" w14:textId="36C57A44" w:rsidR="008074AA" w:rsidRPr="00F5152C" w:rsidRDefault="008074AA" w:rsidP="00C32407">
      <w:pPr>
        <w:spacing w:after="0" w:line="360" w:lineRule="auto"/>
        <w:ind w:firstLine="1134"/>
        <w:jc w:val="both"/>
        <w:rPr>
          <w:rFonts w:ascii="Times New Roman" w:hAnsi="Times New Roman" w:cs="Times New Roman"/>
          <w:color w:val="000000" w:themeColor="text1"/>
          <w:sz w:val="24"/>
          <w:szCs w:val="24"/>
        </w:rPr>
      </w:pPr>
      <w:r w:rsidRPr="00F5152C">
        <w:rPr>
          <w:rFonts w:ascii="Times New Roman" w:hAnsi="Times New Roman" w:cs="Times New Roman"/>
          <w:color w:val="000000" w:themeColor="text1"/>
          <w:sz w:val="24"/>
          <w:szCs w:val="24"/>
        </w:rPr>
        <w:lastRenderedPageBreak/>
        <w:t>A análise de dados preocupou-se tão somente em descrever um método comparativo de situações situacionais, no sentido de prover a pesquisa acerca da viabilidade de uma proposição levantada na questão de pesquisa. Nesse sentido, foram realizadas análises do objeto de estudo antes e depois das proposições, para se avaliar a viabilidade da implantação das propostas sugeridas quando da elaboração dos objetivos da pesquisa.</w:t>
      </w:r>
    </w:p>
    <w:p w14:paraId="40B6AD95" w14:textId="77777777" w:rsidR="00E0252C" w:rsidRPr="00F5152C" w:rsidRDefault="00073D88" w:rsidP="00C32407">
      <w:pPr>
        <w:spacing w:after="0" w:line="360" w:lineRule="auto"/>
        <w:ind w:firstLine="1134"/>
        <w:jc w:val="both"/>
        <w:rPr>
          <w:rFonts w:ascii="Times New Roman" w:hAnsi="Times New Roman" w:cs="Times New Roman"/>
          <w:sz w:val="24"/>
          <w:szCs w:val="24"/>
        </w:rPr>
      </w:pPr>
      <w:r w:rsidRPr="00F5152C">
        <w:rPr>
          <w:rFonts w:ascii="Times New Roman" w:hAnsi="Times New Roman" w:cs="Times New Roman"/>
          <w:sz w:val="24"/>
          <w:szCs w:val="24"/>
        </w:rPr>
        <w:t>.</w:t>
      </w:r>
      <w:r w:rsidR="00E0252C" w:rsidRPr="00F5152C">
        <w:rPr>
          <w:rFonts w:ascii="Times New Roman" w:hAnsi="Times New Roman" w:cs="Times New Roman"/>
          <w:b/>
          <w:sz w:val="24"/>
          <w:szCs w:val="24"/>
        </w:rPr>
        <w:br w:type="page"/>
      </w:r>
    </w:p>
    <w:p w14:paraId="3B2E0060" w14:textId="2F90B1A3" w:rsidR="00073D88" w:rsidRPr="00F5152C" w:rsidRDefault="007D5153" w:rsidP="00896AEB">
      <w:pPr>
        <w:pStyle w:val="PargrafodaLista"/>
        <w:numPr>
          <w:ilvl w:val="0"/>
          <w:numId w:val="14"/>
        </w:num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APRESENTAÇÃO DOS DADOS E ANÁLISE DE RESULTADOS</w:t>
      </w:r>
    </w:p>
    <w:p w14:paraId="6ED13525" w14:textId="77777777" w:rsidR="00380D00" w:rsidRDefault="00380D00" w:rsidP="00C32407">
      <w:pPr>
        <w:pStyle w:val="PargrafodaLista"/>
        <w:spacing w:after="0" w:line="360" w:lineRule="auto"/>
        <w:jc w:val="both"/>
        <w:rPr>
          <w:rFonts w:ascii="Times New Roman" w:hAnsi="Times New Roman" w:cs="Times New Roman"/>
          <w:b/>
          <w:sz w:val="24"/>
          <w:szCs w:val="24"/>
        </w:rPr>
      </w:pPr>
    </w:p>
    <w:p w14:paraId="3C763F05" w14:textId="77777777" w:rsidR="00820965" w:rsidRDefault="00820965" w:rsidP="00C32407">
      <w:pPr>
        <w:pStyle w:val="PargrafodaLista"/>
        <w:spacing w:after="0" w:line="360" w:lineRule="auto"/>
        <w:jc w:val="both"/>
        <w:rPr>
          <w:rFonts w:ascii="Times New Roman" w:hAnsi="Times New Roman" w:cs="Times New Roman"/>
          <w:b/>
          <w:sz w:val="24"/>
          <w:szCs w:val="24"/>
        </w:rPr>
      </w:pPr>
    </w:p>
    <w:p w14:paraId="2DEF5D0E" w14:textId="52D19EC7" w:rsidR="007D5153" w:rsidRDefault="007D5153" w:rsidP="005B05B6">
      <w:pPr>
        <w:pStyle w:val="PargrafodaLista"/>
        <w:numPr>
          <w:ilvl w:val="1"/>
          <w:numId w:val="1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Mercado de franchising no Brasil: dados do mercado</w:t>
      </w:r>
    </w:p>
    <w:p w14:paraId="12398BE5" w14:textId="42F3851F" w:rsidR="001042D0" w:rsidRDefault="001042D0" w:rsidP="00C32407">
      <w:pPr>
        <w:spacing w:after="0" w:line="360" w:lineRule="auto"/>
        <w:jc w:val="both"/>
        <w:rPr>
          <w:rFonts w:ascii="Times New Roman" w:hAnsi="Times New Roman" w:cs="Times New Roman"/>
          <w:sz w:val="24"/>
          <w:szCs w:val="24"/>
        </w:rPr>
      </w:pPr>
    </w:p>
    <w:p w14:paraId="58837DF1" w14:textId="18244834" w:rsidR="00941F10" w:rsidRPr="00941F10" w:rsidRDefault="00941F10" w:rsidP="00C32407">
      <w:pPr>
        <w:spacing w:after="0" w:line="360" w:lineRule="auto"/>
        <w:ind w:firstLine="1134"/>
        <w:jc w:val="both"/>
        <w:rPr>
          <w:rFonts w:ascii="Times New Roman" w:hAnsi="Times New Roman" w:cs="Times New Roman"/>
          <w:color w:val="000000" w:themeColor="text1"/>
          <w:sz w:val="24"/>
          <w:szCs w:val="24"/>
        </w:rPr>
      </w:pPr>
      <w:r w:rsidRPr="00941F10">
        <w:rPr>
          <w:rFonts w:ascii="Times New Roman" w:hAnsi="Times New Roman" w:cs="Times New Roman"/>
          <w:color w:val="000000" w:themeColor="text1"/>
          <w:sz w:val="24"/>
          <w:szCs w:val="24"/>
        </w:rPr>
        <w:t xml:space="preserve">O mercado de franchising brasileiro caminha para o amadurecimento, conforme pode ser observado através dos números do setor. O cenário recessivo do país e alto índice de desemprego registrado nos últimos meses têm contribuído para o surgimento de novos empreendedores brasileiros, os quais estão investindo os valores que tem disponíveis na abertura de negócios próprios e encontram segurança nas franquias por receberem </w:t>
      </w:r>
      <w:r w:rsidRPr="00941F10">
        <w:rPr>
          <w:rFonts w:ascii="Times New Roman" w:hAnsi="Times New Roman" w:cs="Times New Roman"/>
          <w:i/>
          <w:color w:val="000000" w:themeColor="text1"/>
          <w:sz w:val="24"/>
          <w:szCs w:val="24"/>
        </w:rPr>
        <w:t>know how</w:t>
      </w:r>
      <w:r w:rsidRPr="00941F10">
        <w:rPr>
          <w:rFonts w:ascii="Times New Roman" w:hAnsi="Times New Roman" w:cs="Times New Roman"/>
          <w:color w:val="000000" w:themeColor="text1"/>
          <w:sz w:val="24"/>
          <w:szCs w:val="24"/>
        </w:rPr>
        <w:t xml:space="preserve"> de marcas j</w:t>
      </w:r>
      <w:r w:rsidR="00C61BB3">
        <w:rPr>
          <w:rFonts w:ascii="Times New Roman" w:hAnsi="Times New Roman" w:cs="Times New Roman"/>
          <w:color w:val="000000" w:themeColor="text1"/>
          <w:sz w:val="24"/>
          <w:szCs w:val="24"/>
        </w:rPr>
        <w:t>á estabelecidas e consolidadas. A seguir dados deste mercado conforme pesquisas divulgadas pela Associação Brasileira de Franchising (ABF).</w:t>
      </w:r>
    </w:p>
    <w:p w14:paraId="2444E55F" w14:textId="38F1FFF7" w:rsidR="00B017E4" w:rsidRDefault="00B017E4" w:rsidP="00B017E4">
      <w:pPr>
        <w:spacing w:after="0" w:line="360" w:lineRule="auto"/>
        <w:ind w:firstLine="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003CD0">
        <w:rPr>
          <w:rFonts w:ascii="Times New Roman" w:hAnsi="Times New Roman" w:cs="Times New Roman"/>
          <w:color w:val="000000" w:themeColor="text1"/>
          <w:sz w:val="24"/>
          <w:szCs w:val="24"/>
        </w:rPr>
        <w:t>tualmente, o</w:t>
      </w:r>
      <w:r>
        <w:rPr>
          <w:rFonts w:ascii="Times New Roman" w:hAnsi="Times New Roman" w:cs="Times New Roman"/>
          <w:color w:val="000000" w:themeColor="text1"/>
          <w:sz w:val="24"/>
          <w:szCs w:val="24"/>
        </w:rPr>
        <w:t xml:space="preserve"> mercado</w:t>
      </w:r>
      <w:r w:rsidRPr="00003CD0">
        <w:rPr>
          <w:rFonts w:ascii="Times New Roman" w:hAnsi="Times New Roman" w:cs="Times New Roman"/>
          <w:color w:val="000000" w:themeColor="text1"/>
          <w:sz w:val="24"/>
          <w:szCs w:val="24"/>
        </w:rPr>
        <w:t xml:space="preserve"> emprega aproximadamente 1,2 milhões de trabalhadores</w:t>
      </w:r>
      <w:r>
        <w:rPr>
          <w:rFonts w:ascii="Times New Roman" w:hAnsi="Times New Roman" w:cs="Times New Roman"/>
          <w:color w:val="000000" w:themeColor="text1"/>
          <w:sz w:val="24"/>
          <w:szCs w:val="24"/>
        </w:rPr>
        <w:t xml:space="preserve"> o que representa 0,2% de trabalhadores do país, sendo que em 2017 a projeção é que haja um aumento de 2 a 3% neste número, isto com um acréscimo de 4 a 5% no número de unidades, o qual registrou crescimento de 3,1% entre 2015 e 2016, conforme apresentado no gráfico 1.</w:t>
      </w:r>
    </w:p>
    <w:p w14:paraId="022038F8" w14:textId="77777777" w:rsidR="00B017E4" w:rsidRDefault="00B017E4" w:rsidP="00B017E4">
      <w:pPr>
        <w:spacing w:after="0" w:line="360" w:lineRule="auto"/>
        <w:jc w:val="both"/>
        <w:rPr>
          <w:rFonts w:ascii="Times New Roman" w:hAnsi="Times New Roman" w:cs="Times New Roman"/>
          <w:b/>
          <w:sz w:val="24"/>
          <w:szCs w:val="24"/>
        </w:rPr>
      </w:pPr>
    </w:p>
    <w:p w14:paraId="29363233" w14:textId="3ABE42B5" w:rsidR="00B017E4" w:rsidRPr="00820965" w:rsidRDefault="00B017E4" w:rsidP="00B017E4">
      <w:pPr>
        <w:pStyle w:val="Legenda"/>
        <w:spacing w:after="0"/>
        <w:jc w:val="center"/>
        <w:rPr>
          <w:rFonts w:ascii="Times New Roman" w:hAnsi="Times New Roman" w:cs="Times New Roman"/>
          <w:color w:val="auto"/>
          <w:sz w:val="20"/>
          <w:szCs w:val="20"/>
        </w:rPr>
      </w:pPr>
      <w:r w:rsidRPr="00820965">
        <w:rPr>
          <w:rFonts w:ascii="Times New Roman" w:hAnsi="Times New Roman" w:cs="Times New Roman"/>
          <w:color w:val="auto"/>
          <w:sz w:val="20"/>
          <w:szCs w:val="20"/>
        </w:rPr>
        <w:t xml:space="preserve">Gráfico </w:t>
      </w:r>
      <w:r>
        <w:rPr>
          <w:rFonts w:ascii="Times New Roman" w:hAnsi="Times New Roman" w:cs="Times New Roman"/>
          <w:color w:val="auto"/>
          <w:sz w:val="20"/>
          <w:szCs w:val="20"/>
        </w:rPr>
        <w:t xml:space="preserve">1 </w:t>
      </w:r>
      <w:r w:rsidRPr="00820965">
        <w:rPr>
          <w:rFonts w:ascii="Times New Roman" w:hAnsi="Times New Roman" w:cs="Times New Roman"/>
          <w:color w:val="auto"/>
          <w:sz w:val="20"/>
          <w:szCs w:val="20"/>
        </w:rPr>
        <w:t xml:space="preserve">– Desempenho do </w:t>
      </w:r>
      <w:r w:rsidRPr="00820965">
        <w:rPr>
          <w:rFonts w:ascii="Times New Roman" w:hAnsi="Times New Roman" w:cs="Times New Roman"/>
          <w:i/>
          <w:color w:val="auto"/>
          <w:sz w:val="20"/>
          <w:szCs w:val="20"/>
        </w:rPr>
        <w:t>franchising</w:t>
      </w:r>
      <w:r w:rsidRPr="00820965">
        <w:rPr>
          <w:rFonts w:ascii="Times New Roman" w:hAnsi="Times New Roman" w:cs="Times New Roman"/>
          <w:color w:val="auto"/>
          <w:sz w:val="20"/>
          <w:szCs w:val="20"/>
        </w:rPr>
        <w:t xml:space="preserve"> 2016 - </w:t>
      </w:r>
      <w:r>
        <w:rPr>
          <w:rFonts w:ascii="Times New Roman" w:hAnsi="Times New Roman" w:cs="Times New Roman"/>
          <w:color w:val="auto"/>
          <w:sz w:val="20"/>
          <w:szCs w:val="20"/>
        </w:rPr>
        <w:t>Empregos</w:t>
      </w:r>
    </w:p>
    <w:p w14:paraId="1F309989" w14:textId="77777777" w:rsidR="00B017E4" w:rsidRDefault="00B017E4" w:rsidP="00B017E4">
      <w:pPr>
        <w:spacing w:after="0" w:line="360" w:lineRule="auto"/>
        <w:jc w:val="center"/>
        <w:rPr>
          <w:rFonts w:ascii="Times New Roman" w:hAnsi="Times New Roman" w:cs="Times New Roman"/>
          <w:b/>
          <w:color w:val="000000" w:themeColor="text1"/>
          <w:sz w:val="24"/>
          <w:szCs w:val="24"/>
        </w:rPr>
      </w:pPr>
      <w:r>
        <w:rPr>
          <w:noProof/>
          <w:lang w:eastAsia="pt-BR"/>
        </w:rPr>
        <w:drawing>
          <wp:inline distT="0" distB="0" distL="0" distR="0" wp14:anchorId="6C74B69F" wp14:editId="0385BAC8">
            <wp:extent cx="4820728" cy="1800000"/>
            <wp:effectExtent l="19050" t="19050" r="18415" b="1016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20728" cy="1800000"/>
                    </a:xfrm>
                    <a:prstGeom prst="rect">
                      <a:avLst/>
                    </a:prstGeom>
                    <a:ln>
                      <a:solidFill>
                        <a:schemeClr val="tx1">
                          <a:lumMod val="50000"/>
                          <a:lumOff val="50000"/>
                        </a:schemeClr>
                      </a:solidFill>
                    </a:ln>
                  </pic:spPr>
                </pic:pic>
              </a:graphicData>
            </a:graphic>
          </wp:inline>
        </w:drawing>
      </w:r>
    </w:p>
    <w:p w14:paraId="267EE06F" w14:textId="77777777" w:rsidR="00B017E4" w:rsidRPr="00B017E4" w:rsidRDefault="00B017E4" w:rsidP="00B017E4">
      <w:pPr>
        <w:pStyle w:val="Legenda"/>
        <w:spacing w:after="0"/>
        <w:jc w:val="center"/>
        <w:rPr>
          <w:rFonts w:ascii="Times New Roman" w:hAnsi="Times New Roman" w:cs="Times New Roman"/>
          <w:color w:val="auto"/>
          <w:sz w:val="20"/>
          <w:szCs w:val="20"/>
        </w:rPr>
      </w:pPr>
      <w:r w:rsidRPr="00B017E4">
        <w:rPr>
          <w:rFonts w:ascii="Times New Roman" w:hAnsi="Times New Roman" w:cs="Times New Roman"/>
          <w:color w:val="auto"/>
          <w:sz w:val="20"/>
          <w:szCs w:val="20"/>
        </w:rPr>
        <w:t>Fonte: ABF</w:t>
      </w:r>
    </w:p>
    <w:p w14:paraId="088653AE" w14:textId="77777777" w:rsidR="00B017E4" w:rsidRDefault="00B017E4" w:rsidP="00C32407">
      <w:pPr>
        <w:spacing w:after="0" w:line="360" w:lineRule="auto"/>
        <w:ind w:firstLine="1134"/>
        <w:jc w:val="both"/>
        <w:rPr>
          <w:rFonts w:ascii="Times New Roman" w:hAnsi="Times New Roman" w:cs="Times New Roman"/>
          <w:color w:val="000000" w:themeColor="text1"/>
          <w:sz w:val="24"/>
          <w:szCs w:val="24"/>
        </w:rPr>
      </w:pPr>
    </w:p>
    <w:p w14:paraId="323F72E6" w14:textId="4669D7C1" w:rsidR="00941F10" w:rsidRPr="00C61BB3" w:rsidRDefault="00941F10" w:rsidP="00C32407">
      <w:pPr>
        <w:spacing w:after="0" w:line="360" w:lineRule="auto"/>
        <w:ind w:firstLine="1134"/>
        <w:jc w:val="both"/>
        <w:rPr>
          <w:rFonts w:ascii="Times New Roman" w:hAnsi="Times New Roman" w:cs="Times New Roman"/>
          <w:color w:val="FFC000"/>
          <w:sz w:val="24"/>
          <w:szCs w:val="24"/>
          <w:highlight w:val="blue"/>
        </w:rPr>
      </w:pPr>
      <w:r>
        <w:rPr>
          <w:rFonts w:ascii="Times New Roman" w:hAnsi="Times New Roman" w:cs="Times New Roman"/>
          <w:color w:val="000000" w:themeColor="text1"/>
          <w:sz w:val="24"/>
          <w:szCs w:val="24"/>
        </w:rPr>
        <w:t>Em 2015</w:t>
      </w:r>
      <w:r w:rsidR="00FB2B34">
        <w:rPr>
          <w:rFonts w:ascii="Times New Roman" w:hAnsi="Times New Roman" w:cs="Times New Roman"/>
          <w:color w:val="000000" w:themeColor="text1"/>
          <w:sz w:val="24"/>
          <w:szCs w:val="24"/>
        </w:rPr>
        <w:t xml:space="preserve"> o </w:t>
      </w:r>
      <w:r w:rsidR="00C61BB3">
        <w:rPr>
          <w:rFonts w:ascii="Times New Roman" w:hAnsi="Times New Roman" w:cs="Times New Roman"/>
          <w:color w:val="000000" w:themeColor="text1"/>
          <w:sz w:val="24"/>
          <w:szCs w:val="24"/>
        </w:rPr>
        <w:t xml:space="preserve">mercado de </w:t>
      </w:r>
      <w:r w:rsidR="00FB2B34" w:rsidRPr="00C61BB3">
        <w:rPr>
          <w:rFonts w:ascii="Times New Roman" w:hAnsi="Times New Roman" w:cs="Times New Roman"/>
          <w:i/>
          <w:color w:val="000000" w:themeColor="text1"/>
          <w:sz w:val="24"/>
          <w:szCs w:val="24"/>
        </w:rPr>
        <w:t>franchising</w:t>
      </w:r>
      <w:r w:rsidR="00FB2B34">
        <w:rPr>
          <w:rFonts w:ascii="Times New Roman" w:hAnsi="Times New Roman" w:cs="Times New Roman"/>
          <w:color w:val="000000" w:themeColor="text1"/>
          <w:sz w:val="24"/>
          <w:szCs w:val="24"/>
        </w:rPr>
        <w:t xml:space="preserve"> chegou a registrar </w:t>
      </w:r>
      <w:r w:rsidRPr="00941F10">
        <w:rPr>
          <w:rFonts w:ascii="Times New Roman" w:hAnsi="Times New Roman" w:cs="Times New Roman"/>
          <w:color w:val="000000" w:themeColor="text1"/>
          <w:sz w:val="24"/>
          <w:szCs w:val="24"/>
        </w:rPr>
        <w:t>3.073 marcas</w:t>
      </w:r>
      <w:r>
        <w:rPr>
          <w:rFonts w:ascii="Times New Roman" w:hAnsi="Times New Roman" w:cs="Times New Roman"/>
          <w:color w:val="000000" w:themeColor="text1"/>
          <w:sz w:val="24"/>
          <w:szCs w:val="24"/>
        </w:rPr>
        <w:t>,</w:t>
      </w:r>
      <w:r w:rsidR="00FB2B34">
        <w:rPr>
          <w:rFonts w:ascii="Times New Roman" w:hAnsi="Times New Roman" w:cs="Times New Roman"/>
          <w:color w:val="000000" w:themeColor="text1"/>
          <w:sz w:val="24"/>
          <w:szCs w:val="24"/>
        </w:rPr>
        <w:t xml:space="preserve"> porém este número </w:t>
      </w:r>
      <w:r>
        <w:rPr>
          <w:rFonts w:ascii="Times New Roman" w:hAnsi="Times New Roman" w:cs="Times New Roman"/>
          <w:color w:val="000000" w:themeColor="text1"/>
          <w:sz w:val="24"/>
          <w:szCs w:val="24"/>
        </w:rPr>
        <w:t>sofreu uma queda de 1,1% em 2016</w:t>
      </w:r>
      <w:r w:rsidR="00FB2B34">
        <w:rPr>
          <w:rFonts w:ascii="Times New Roman" w:hAnsi="Times New Roman" w:cs="Times New Roman"/>
          <w:color w:val="000000" w:themeColor="text1"/>
          <w:sz w:val="24"/>
          <w:szCs w:val="24"/>
        </w:rPr>
        <w:t xml:space="preserve"> e, atualmente, são</w:t>
      </w:r>
      <w:r w:rsidR="00487C0C">
        <w:rPr>
          <w:rFonts w:ascii="Times New Roman" w:hAnsi="Times New Roman" w:cs="Times New Roman"/>
          <w:color w:val="000000" w:themeColor="text1"/>
          <w:sz w:val="24"/>
          <w:szCs w:val="24"/>
        </w:rPr>
        <w:t xml:space="preserve"> </w:t>
      </w:r>
      <w:r w:rsidR="00FB2B34">
        <w:rPr>
          <w:rFonts w:ascii="Times New Roman" w:hAnsi="Times New Roman" w:cs="Times New Roman"/>
          <w:color w:val="000000" w:themeColor="text1"/>
          <w:sz w:val="24"/>
          <w:szCs w:val="24"/>
        </w:rPr>
        <w:t xml:space="preserve">3.039 redes distribuídas em mais de </w:t>
      </w:r>
      <w:r w:rsidRPr="00941F10">
        <w:rPr>
          <w:rFonts w:ascii="Times New Roman" w:hAnsi="Times New Roman" w:cs="Times New Roman"/>
          <w:color w:val="000000" w:themeColor="text1"/>
          <w:sz w:val="24"/>
          <w:szCs w:val="24"/>
        </w:rPr>
        <w:t>142 mil pontos de venda</w:t>
      </w:r>
      <w:r w:rsidR="00FB2B34">
        <w:rPr>
          <w:rFonts w:ascii="Times New Roman" w:hAnsi="Times New Roman" w:cs="Times New Roman"/>
          <w:color w:val="000000" w:themeColor="text1"/>
          <w:sz w:val="24"/>
          <w:szCs w:val="24"/>
        </w:rPr>
        <w:t xml:space="preserve"> em todo o país mais, conforme apresentado no</w:t>
      </w:r>
      <w:r w:rsidR="00C61BB3">
        <w:rPr>
          <w:rFonts w:ascii="Times New Roman" w:hAnsi="Times New Roman" w:cs="Times New Roman"/>
          <w:color w:val="000000" w:themeColor="text1"/>
          <w:sz w:val="24"/>
          <w:szCs w:val="24"/>
        </w:rPr>
        <w:t>s</w:t>
      </w:r>
      <w:r w:rsidR="00FB2B34">
        <w:rPr>
          <w:rFonts w:ascii="Times New Roman" w:hAnsi="Times New Roman" w:cs="Times New Roman"/>
          <w:color w:val="000000" w:themeColor="text1"/>
          <w:sz w:val="24"/>
          <w:szCs w:val="24"/>
        </w:rPr>
        <w:t xml:space="preserve"> </w:t>
      </w:r>
      <w:r w:rsidRPr="00B017E4">
        <w:rPr>
          <w:rFonts w:ascii="Times New Roman" w:hAnsi="Times New Roman" w:cs="Times New Roman"/>
          <w:sz w:val="24"/>
          <w:szCs w:val="24"/>
        </w:rPr>
        <w:t>gráfico</w:t>
      </w:r>
      <w:r w:rsidR="00C61BB3" w:rsidRPr="00B017E4">
        <w:rPr>
          <w:rFonts w:ascii="Times New Roman" w:hAnsi="Times New Roman" w:cs="Times New Roman"/>
          <w:sz w:val="24"/>
          <w:szCs w:val="24"/>
        </w:rPr>
        <w:t>s</w:t>
      </w:r>
      <w:r w:rsidRPr="00B017E4">
        <w:rPr>
          <w:rFonts w:ascii="Times New Roman" w:hAnsi="Times New Roman" w:cs="Times New Roman"/>
          <w:sz w:val="24"/>
          <w:szCs w:val="24"/>
        </w:rPr>
        <w:t xml:space="preserve"> </w:t>
      </w:r>
      <w:r w:rsidR="00B017E4">
        <w:rPr>
          <w:rFonts w:ascii="Times New Roman" w:hAnsi="Times New Roman" w:cs="Times New Roman"/>
          <w:sz w:val="24"/>
          <w:szCs w:val="24"/>
        </w:rPr>
        <w:t>2 e 3</w:t>
      </w:r>
      <w:r w:rsidR="00820965" w:rsidRPr="00B017E4">
        <w:rPr>
          <w:rFonts w:ascii="Times New Roman" w:hAnsi="Times New Roman" w:cs="Times New Roman"/>
          <w:sz w:val="24"/>
          <w:szCs w:val="24"/>
        </w:rPr>
        <w:t>.</w:t>
      </w:r>
      <w:r w:rsidR="00C61BB3" w:rsidRPr="00B017E4">
        <w:rPr>
          <w:rFonts w:ascii="Times New Roman" w:hAnsi="Times New Roman" w:cs="Times New Roman"/>
          <w:sz w:val="24"/>
          <w:szCs w:val="24"/>
        </w:rPr>
        <w:t xml:space="preserve"> </w:t>
      </w:r>
    </w:p>
    <w:p w14:paraId="36F57256" w14:textId="77777777" w:rsidR="00B017E4" w:rsidRDefault="00B017E4" w:rsidP="00B017E4">
      <w:pPr>
        <w:pStyle w:val="Legenda"/>
        <w:jc w:val="center"/>
        <w:rPr>
          <w:rFonts w:ascii="Times New Roman" w:hAnsi="Times New Roman" w:cs="Times New Roman"/>
          <w:color w:val="auto"/>
          <w:sz w:val="20"/>
          <w:szCs w:val="20"/>
        </w:rPr>
      </w:pPr>
    </w:p>
    <w:p w14:paraId="01300B49" w14:textId="77777777" w:rsidR="00B017E4" w:rsidRDefault="00B017E4" w:rsidP="00B017E4">
      <w:pPr>
        <w:pStyle w:val="Legenda"/>
        <w:jc w:val="center"/>
        <w:rPr>
          <w:rFonts w:ascii="Times New Roman" w:hAnsi="Times New Roman" w:cs="Times New Roman"/>
          <w:color w:val="auto"/>
          <w:sz w:val="20"/>
          <w:szCs w:val="20"/>
        </w:rPr>
      </w:pPr>
    </w:p>
    <w:p w14:paraId="410F4C76" w14:textId="77777777" w:rsidR="00127A0C" w:rsidRPr="00127A0C" w:rsidRDefault="00127A0C" w:rsidP="00127A0C"/>
    <w:p w14:paraId="1C5EECD8" w14:textId="77777777" w:rsidR="00AA6218" w:rsidRDefault="00AA6218" w:rsidP="00B017E4">
      <w:pPr>
        <w:pStyle w:val="Legenda"/>
        <w:spacing w:after="0"/>
        <w:jc w:val="center"/>
        <w:rPr>
          <w:rFonts w:ascii="Times New Roman" w:hAnsi="Times New Roman" w:cs="Times New Roman"/>
          <w:color w:val="auto"/>
          <w:sz w:val="20"/>
          <w:szCs w:val="20"/>
        </w:rPr>
      </w:pPr>
    </w:p>
    <w:p w14:paraId="00B0D2E5" w14:textId="77777777" w:rsidR="00AA6218" w:rsidRDefault="00AA6218" w:rsidP="00B017E4">
      <w:pPr>
        <w:pStyle w:val="Legenda"/>
        <w:spacing w:after="0"/>
        <w:jc w:val="center"/>
        <w:rPr>
          <w:rFonts w:ascii="Times New Roman" w:hAnsi="Times New Roman" w:cs="Times New Roman"/>
          <w:color w:val="auto"/>
          <w:sz w:val="20"/>
          <w:szCs w:val="20"/>
        </w:rPr>
      </w:pPr>
    </w:p>
    <w:p w14:paraId="653B50B1" w14:textId="131D47EE" w:rsidR="00B017E4" w:rsidRPr="00820965" w:rsidRDefault="00B017E4" w:rsidP="00B017E4">
      <w:pPr>
        <w:pStyle w:val="Legenda"/>
        <w:spacing w:after="0"/>
        <w:jc w:val="center"/>
        <w:rPr>
          <w:rFonts w:ascii="Times New Roman" w:hAnsi="Times New Roman" w:cs="Times New Roman"/>
          <w:color w:val="auto"/>
          <w:sz w:val="20"/>
          <w:szCs w:val="20"/>
        </w:rPr>
      </w:pPr>
      <w:r w:rsidRPr="00820965">
        <w:rPr>
          <w:rFonts w:ascii="Times New Roman" w:hAnsi="Times New Roman" w:cs="Times New Roman"/>
          <w:color w:val="auto"/>
          <w:sz w:val="20"/>
          <w:szCs w:val="20"/>
        </w:rPr>
        <w:lastRenderedPageBreak/>
        <w:t xml:space="preserve">Gráfico </w:t>
      </w:r>
      <w:r>
        <w:rPr>
          <w:rFonts w:ascii="Times New Roman" w:hAnsi="Times New Roman" w:cs="Times New Roman"/>
          <w:color w:val="auto"/>
          <w:sz w:val="20"/>
          <w:szCs w:val="20"/>
        </w:rPr>
        <w:t>2</w:t>
      </w:r>
      <w:r w:rsidRPr="00820965">
        <w:rPr>
          <w:rFonts w:ascii="Times New Roman" w:hAnsi="Times New Roman" w:cs="Times New Roman"/>
          <w:color w:val="auto"/>
          <w:sz w:val="20"/>
          <w:szCs w:val="20"/>
        </w:rPr>
        <w:t xml:space="preserve"> – Desempenho do </w:t>
      </w:r>
      <w:r w:rsidRPr="00B017E4">
        <w:rPr>
          <w:rFonts w:ascii="Times New Roman" w:hAnsi="Times New Roman" w:cs="Times New Roman"/>
          <w:color w:val="auto"/>
          <w:sz w:val="20"/>
          <w:szCs w:val="20"/>
        </w:rPr>
        <w:t>franchising</w:t>
      </w:r>
      <w:r w:rsidRPr="00820965">
        <w:rPr>
          <w:rFonts w:ascii="Times New Roman" w:hAnsi="Times New Roman" w:cs="Times New Roman"/>
          <w:color w:val="auto"/>
          <w:sz w:val="20"/>
          <w:szCs w:val="20"/>
        </w:rPr>
        <w:t xml:space="preserve"> 2016 - Unidades</w:t>
      </w:r>
    </w:p>
    <w:p w14:paraId="74F4EF5E" w14:textId="77777777" w:rsidR="00820965" w:rsidRDefault="00FB2B34" w:rsidP="00B017E4">
      <w:pPr>
        <w:keepNext/>
        <w:spacing w:after="0" w:line="360" w:lineRule="auto"/>
        <w:jc w:val="center"/>
      </w:pPr>
      <w:r>
        <w:rPr>
          <w:noProof/>
          <w:lang w:eastAsia="pt-BR"/>
        </w:rPr>
        <w:drawing>
          <wp:inline distT="0" distB="0" distL="0" distR="0" wp14:anchorId="563D0E78" wp14:editId="765ADA43">
            <wp:extent cx="4698317" cy="1800000"/>
            <wp:effectExtent l="19050" t="19050" r="26670" b="1016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98317" cy="1800000"/>
                    </a:xfrm>
                    <a:prstGeom prst="rect">
                      <a:avLst/>
                    </a:prstGeom>
                    <a:ln>
                      <a:solidFill>
                        <a:schemeClr val="tx1">
                          <a:lumMod val="50000"/>
                          <a:lumOff val="50000"/>
                        </a:schemeClr>
                      </a:solidFill>
                    </a:ln>
                  </pic:spPr>
                </pic:pic>
              </a:graphicData>
            </a:graphic>
          </wp:inline>
        </w:drawing>
      </w:r>
    </w:p>
    <w:p w14:paraId="46220154" w14:textId="487278FF" w:rsidR="00B017E4" w:rsidRPr="00B017E4" w:rsidRDefault="00B017E4" w:rsidP="00B017E4">
      <w:pPr>
        <w:pStyle w:val="Legenda"/>
        <w:spacing w:after="0"/>
        <w:jc w:val="center"/>
        <w:rPr>
          <w:rFonts w:ascii="Times New Roman" w:hAnsi="Times New Roman" w:cs="Times New Roman"/>
          <w:color w:val="auto"/>
          <w:sz w:val="20"/>
          <w:szCs w:val="20"/>
        </w:rPr>
      </w:pPr>
      <w:r w:rsidRPr="00B017E4">
        <w:rPr>
          <w:rFonts w:ascii="Times New Roman" w:hAnsi="Times New Roman" w:cs="Times New Roman"/>
          <w:color w:val="auto"/>
          <w:sz w:val="20"/>
          <w:szCs w:val="20"/>
        </w:rPr>
        <w:t>Fonte: ABF</w:t>
      </w:r>
    </w:p>
    <w:p w14:paraId="32139319" w14:textId="33FEEFAA" w:rsidR="00FB2B34" w:rsidRDefault="00FB2B34" w:rsidP="00C32407">
      <w:pPr>
        <w:spacing w:after="0" w:line="360" w:lineRule="auto"/>
        <w:ind w:firstLine="1134"/>
        <w:jc w:val="both"/>
        <w:rPr>
          <w:rFonts w:ascii="Times New Roman" w:hAnsi="Times New Roman" w:cs="Times New Roman"/>
          <w:color w:val="000000" w:themeColor="text1"/>
          <w:sz w:val="24"/>
          <w:szCs w:val="24"/>
        </w:rPr>
      </w:pPr>
    </w:p>
    <w:p w14:paraId="6C91E184" w14:textId="441EC818" w:rsidR="00B017E4" w:rsidRPr="00820965" w:rsidRDefault="00B017E4" w:rsidP="00B017E4">
      <w:pPr>
        <w:pStyle w:val="Legenda"/>
        <w:spacing w:after="0"/>
        <w:jc w:val="center"/>
        <w:rPr>
          <w:rFonts w:ascii="Times New Roman" w:hAnsi="Times New Roman" w:cs="Times New Roman"/>
          <w:color w:val="auto"/>
          <w:sz w:val="20"/>
          <w:szCs w:val="20"/>
        </w:rPr>
      </w:pPr>
      <w:r w:rsidRPr="00820965">
        <w:rPr>
          <w:rFonts w:ascii="Times New Roman" w:hAnsi="Times New Roman" w:cs="Times New Roman"/>
          <w:color w:val="auto"/>
          <w:sz w:val="20"/>
          <w:szCs w:val="20"/>
        </w:rPr>
        <w:t xml:space="preserve">Gráfico </w:t>
      </w:r>
      <w:r>
        <w:rPr>
          <w:rFonts w:ascii="Times New Roman" w:hAnsi="Times New Roman" w:cs="Times New Roman"/>
          <w:color w:val="auto"/>
          <w:sz w:val="20"/>
          <w:szCs w:val="20"/>
        </w:rPr>
        <w:t xml:space="preserve">3 </w:t>
      </w:r>
      <w:r w:rsidRPr="00820965">
        <w:rPr>
          <w:rFonts w:ascii="Times New Roman" w:hAnsi="Times New Roman" w:cs="Times New Roman"/>
          <w:color w:val="auto"/>
          <w:sz w:val="20"/>
          <w:szCs w:val="20"/>
        </w:rPr>
        <w:t xml:space="preserve">– Desempenho do </w:t>
      </w:r>
      <w:r w:rsidRPr="00B017E4">
        <w:rPr>
          <w:rFonts w:ascii="Times New Roman" w:hAnsi="Times New Roman" w:cs="Times New Roman"/>
          <w:color w:val="auto"/>
          <w:sz w:val="20"/>
          <w:szCs w:val="20"/>
        </w:rPr>
        <w:t>franchising</w:t>
      </w:r>
      <w:r w:rsidRPr="00820965">
        <w:rPr>
          <w:rFonts w:ascii="Times New Roman" w:hAnsi="Times New Roman" w:cs="Times New Roman"/>
          <w:color w:val="auto"/>
          <w:sz w:val="20"/>
          <w:szCs w:val="20"/>
        </w:rPr>
        <w:t xml:space="preserve"> 2016 - </w:t>
      </w:r>
      <w:r>
        <w:rPr>
          <w:rFonts w:ascii="Times New Roman" w:hAnsi="Times New Roman" w:cs="Times New Roman"/>
          <w:color w:val="auto"/>
          <w:sz w:val="20"/>
          <w:szCs w:val="20"/>
        </w:rPr>
        <w:t>Redes</w:t>
      </w:r>
    </w:p>
    <w:p w14:paraId="4D591588" w14:textId="77777777" w:rsidR="00B017E4" w:rsidRDefault="00FB2B34" w:rsidP="00B017E4">
      <w:pPr>
        <w:pStyle w:val="Legenda"/>
        <w:keepNext/>
        <w:jc w:val="center"/>
        <w:rPr>
          <w:rFonts w:ascii="Times New Roman" w:hAnsi="Times New Roman" w:cs="Times New Roman"/>
          <w:color w:val="auto"/>
          <w:sz w:val="20"/>
          <w:szCs w:val="20"/>
        </w:rPr>
      </w:pPr>
      <w:r>
        <w:rPr>
          <w:noProof/>
          <w:lang w:eastAsia="pt-BR"/>
        </w:rPr>
        <w:drawing>
          <wp:inline distT="0" distB="0" distL="0" distR="0" wp14:anchorId="3346DB05" wp14:editId="4196F25F">
            <wp:extent cx="4654301" cy="1800000"/>
            <wp:effectExtent l="19050" t="19050" r="13335" b="1016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54301" cy="1800000"/>
                    </a:xfrm>
                    <a:prstGeom prst="rect">
                      <a:avLst/>
                    </a:prstGeom>
                    <a:ln>
                      <a:solidFill>
                        <a:schemeClr val="tx1">
                          <a:lumMod val="50000"/>
                          <a:lumOff val="50000"/>
                        </a:schemeClr>
                      </a:solidFill>
                    </a:ln>
                  </pic:spPr>
                </pic:pic>
              </a:graphicData>
            </a:graphic>
          </wp:inline>
        </w:drawing>
      </w:r>
      <w:r w:rsidR="00B017E4" w:rsidRPr="00B017E4">
        <w:rPr>
          <w:rFonts w:ascii="Times New Roman" w:hAnsi="Times New Roman" w:cs="Times New Roman"/>
          <w:color w:val="auto"/>
          <w:sz w:val="20"/>
          <w:szCs w:val="20"/>
        </w:rPr>
        <w:t xml:space="preserve"> </w:t>
      </w:r>
    </w:p>
    <w:p w14:paraId="2B3D8432" w14:textId="6D9BD50D" w:rsidR="00B017E4" w:rsidRPr="00B017E4" w:rsidRDefault="00B017E4" w:rsidP="00B017E4">
      <w:pPr>
        <w:pStyle w:val="Legenda"/>
        <w:spacing w:after="0"/>
        <w:jc w:val="center"/>
        <w:rPr>
          <w:rFonts w:ascii="Times New Roman" w:hAnsi="Times New Roman" w:cs="Times New Roman"/>
          <w:color w:val="auto"/>
          <w:sz w:val="20"/>
          <w:szCs w:val="20"/>
        </w:rPr>
      </w:pPr>
      <w:r w:rsidRPr="00B017E4">
        <w:rPr>
          <w:rFonts w:ascii="Times New Roman" w:hAnsi="Times New Roman" w:cs="Times New Roman"/>
          <w:color w:val="auto"/>
          <w:sz w:val="20"/>
          <w:szCs w:val="20"/>
        </w:rPr>
        <w:t>Fonte: ABF</w:t>
      </w:r>
    </w:p>
    <w:p w14:paraId="0E493AFA" w14:textId="77777777" w:rsidR="00B017E4" w:rsidRPr="00B017E4" w:rsidRDefault="00B017E4" w:rsidP="00B017E4">
      <w:pPr>
        <w:pStyle w:val="Legenda"/>
        <w:spacing w:after="0"/>
        <w:jc w:val="center"/>
        <w:rPr>
          <w:rFonts w:ascii="Times New Roman" w:hAnsi="Times New Roman" w:cs="Times New Roman"/>
          <w:color w:val="auto"/>
          <w:sz w:val="20"/>
          <w:szCs w:val="20"/>
        </w:rPr>
      </w:pPr>
    </w:p>
    <w:p w14:paraId="6114DBB7" w14:textId="1269A489" w:rsidR="00FB2B34" w:rsidRDefault="00FB2B34" w:rsidP="00C32407">
      <w:pPr>
        <w:spacing w:after="0" w:line="360" w:lineRule="auto"/>
        <w:ind w:firstLine="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redução no número de redes entre 2015 e 2016 não afetou o faturamento deste mercado, o qual se encontra em constante crescimento conforme </w:t>
      </w:r>
      <w:r w:rsidRPr="00B017E4">
        <w:rPr>
          <w:rFonts w:ascii="Times New Roman" w:hAnsi="Times New Roman" w:cs="Times New Roman"/>
          <w:sz w:val="24"/>
          <w:szCs w:val="24"/>
        </w:rPr>
        <w:t xml:space="preserve">gráfico </w:t>
      </w:r>
      <w:r w:rsidR="00B017E4" w:rsidRPr="00B017E4">
        <w:rPr>
          <w:rFonts w:ascii="Times New Roman" w:hAnsi="Times New Roman" w:cs="Times New Roman"/>
          <w:sz w:val="24"/>
          <w:szCs w:val="24"/>
        </w:rPr>
        <w:t>3</w:t>
      </w:r>
      <w:r w:rsidRPr="00B017E4">
        <w:rPr>
          <w:rFonts w:ascii="Times New Roman" w:hAnsi="Times New Roman" w:cs="Times New Roman"/>
          <w:sz w:val="24"/>
          <w:szCs w:val="24"/>
        </w:rPr>
        <w:t>.</w:t>
      </w:r>
      <w:r w:rsidR="00C61BB3" w:rsidRPr="00B017E4">
        <w:rPr>
          <w:rFonts w:ascii="Times New Roman" w:hAnsi="Times New Roman" w:cs="Times New Roman"/>
          <w:sz w:val="24"/>
          <w:szCs w:val="24"/>
        </w:rPr>
        <w:t xml:space="preserve"> Em 2016, registrou 8,3% de crescimento em relação a 2015 e a previsão para 20</w:t>
      </w:r>
      <w:r w:rsidR="00127A0C">
        <w:rPr>
          <w:rFonts w:ascii="Times New Roman" w:hAnsi="Times New Roman" w:cs="Times New Roman"/>
          <w:color w:val="000000" w:themeColor="text1"/>
          <w:sz w:val="24"/>
          <w:szCs w:val="24"/>
        </w:rPr>
        <w:t>17 é crescer entre 7 e 9%, conforme demonstra o gráfico 4.</w:t>
      </w:r>
    </w:p>
    <w:p w14:paraId="4A74B6E3" w14:textId="77777777" w:rsidR="00B017E4" w:rsidRDefault="00B017E4" w:rsidP="00C32407">
      <w:pPr>
        <w:spacing w:after="0" w:line="360" w:lineRule="auto"/>
        <w:ind w:firstLine="1134"/>
        <w:jc w:val="both"/>
        <w:rPr>
          <w:rFonts w:ascii="Times New Roman" w:hAnsi="Times New Roman" w:cs="Times New Roman"/>
          <w:color w:val="000000" w:themeColor="text1"/>
          <w:sz w:val="24"/>
          <w:szCs w:val="24"/>
        </w:rPr>
      </w:pPr>
    </w:p>
    <w:p w14:paraId="163060F1" w14:textId="67F2B923" w:rsidR="00B017E4" w:rsidRPr="00820965" w:rsidRDefault="00FB2B34" w:rsidP="00B017E4">
      <w:pPr>
        <w:pStyle w:val="Legenda"/>
        <w:spacing w:after="0"/>
        <w:jc w:val="center"/>
        <w:rPr>
          <w:rFonts w:ascii="Times New Roman" w:hAnsi="Times New Roman" w:cs="Times New Roman"/>
          <w:color w:val="auto"/>
          <w:sz w:val="20"/>
          <w:szCs w:val="20"/>
        </w:rPr>
      </w:pPr>
      <w:r w:rsidRPr="00B017E4">
        <w:rPr>
          <w:rFonts w:ascii="Times New Roman" w:hAnsi="Times New Roman" w:cs="Times New Roman"/>
          <w:color w:val="auto"/>
          <w:sz w:val="20"/>
          <w:szCs w:val="20"/>
        </w:rPr>
        <w:t xml:space="preserve"> </w:t>
      </w:r>
      <w:r w:rsidR="00B017E4" w:rsidRPr="00820965">
        <w:rPr>
          <w:rFonts w:ascii="Times New Roman" w:hAnsi="Times New Roman" w:cs="Times New Roman"/>
          <w:color w:val="auto"/>
          <w:sz w:val="20"/>
          <w:szCs w:val="20"/>
        </w:rPr>
        <w:t xml:space="preserve">Gráfico </w:t>
      </w:r>
      <w:r w:rsidR="00127A0C">
        <w:rPr>
          <w:rFonts w:ascii="Times New Roman" w:hAnsi="Times New Roman" w:cs="Times New Roman"/>
          <w:color w:val="auto"/>
          <w:sz w:val="20"/>
          <w:szCs w:val="20"/>
        </w:rPr>
        <w:t>4</w:t>
      </w:r>
      <w:r w:rsidR="00B017E4">
        <w:rPr>
          <w:rFonts w:ascii="Times New Roman" w:hAnsi="Times New Roman" w:cs="Times New Roman"/>
          <w:color w:val="auto"/>
          <w:sz w:val="20"/>
          <w:szCs w:val="20"/>
        </w:rPr>
        <w:t xml:space="preserve"> </w:t>
      </w:r>
      <w:r w:rsidR="00B017E4" w:rsidRPr="00820965">
        <w:rPr>
          <w:rFonts w:ascii="Times New Roman" w:hAnsi="Times New Roman" w:cs="Times New Roman"/>
          <w:color w:val="auto"/>
          <w:sz w:val="20"/>
          <w:szCs w:val="20"/>
        </w:rPr>
        <w:t xml:space="preserve">– Desempenho do </w:t>
      </w:r>
      <w:r w:rsidR="00B017E4" w:rsidRPr="00B017E4">
        <w:rPr>
          <w:rFonts w:ascii="Times New Roman" w:hAnsi="Times New Roman" w:cs="Times New Roman"/>
          <w:color w:val="auto"/>
          <w:sz w:val="20"/>
          <w:szCs w:val="20"/>
        </w:rPr>
        <w:t>franchising</w:t>
      </w:r>
      <w:r w:rsidR="00B017E4" w:rsidRPr="00820965">
        <w:rPr>
          <w:rFonts w:ascii="Times New Roman" w:hAnsi="Times New Roman" w:cs="Times New Roman"/>
          <w:color w:val="auto"/>
          <w:sz w:val="20"/>
          <w:szCs w:val="20"/>
        </w:rPr>
        <w:t xml:space="preserve"> 2016 </w:t>
      </w:r>
      <w:r w:rsidR="009577C6">
        <w:rPr>
          <w:rFonts w:ascii="Times New Roman" w:hAnsi="Times New Roman" w:cs="Times New Roman"/>
          <w:color w:val="auto"/>
          <w:sz w:val="20"/>
          <w:szCs w:val="20"/>
        </w:rPr>
        <w:t>–</w:t>
      </w:r>
      <w:r w:rsidR="00B017E4" w:rsidRPr="00820965">
        <w:rPr>
          <w:rFonts w:ascii="Times New Roman" w:hAnsi="Times New Roman" w:cs="Times New Roman"/>
          <w:color w:val="auto"/>
          <w:sz w:val="20"/>
          <w:szCs w:val="20"/>
        </w:rPr>
        <w:t xml:space="preserve"> </w:t>
      </w:r>
      <w:r w:rsidR="00B017E4">
        <w:rPr>
          <w:rFonts w:ascii="Times New Roman" w:hAnsi="Times New Roman" w:cs="Times New Roman"/>
          <w:color w:val="auto"/>
          <w:sz w:val="20"/>
          <w:szCs w:val="20"/>
        </w:rPr>
        <w:t>Faturamento</w:t>
      </w:r>
      <w:r w:rsidR="009577C6">
        <w:rPr>
          <w:rFonts w:ascii="Times New Roman" w:hAnsi="Times New Roman" w:cs="Times New Roman"/>
          <w:color w:val="auto"/>
          <w:sz w:val="20"/>
          <w:szCs w:val="20"/>
        </w:rPr>
        <w:t xml:space="preserve"> em bilhões</w:t>
      </w:r>
    </w:p>
    <w:p w14:paraId="616E0BBC" w14:textId="053DCF41" w:rsidR="00EB65DD" w:rsidRDefault="00F36667" w:rsidP="00B017E4">
      <w:pPr>
        <w:spacing w:after="0" w:line="360" w:lineRule="auto"/>
        <w:jc w:val="center"/>
        <w:rPr>
          <w:rFonts w:ascii="Times New Roman" w:hAnsi="Times New Roman" w:cs="Times New Roman"/>
          <w:b/>
          <w:sz w:val="24"/>
          <w:szCs w:val="24"/>
        </w:rPr>
      </w:pPr>
      <w:r>
        <w:rPr>
          <w:noProof/>
          <w:lang w:eastAsia="pt-BR"/>
        </w:rPr>
        <w:drawing>
          <wp:inline distT="0" distB="0" distL="0" distR="0" wp14:anchorId="3118185F" wp14:editId="6BD0F5DB">
            <wp:extent cx="4604453" cy="1800000"/>
            <wp:effectExtent l="19050" t="19050" r="24765" b="1016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04453" cy="1800000"/>
                    </a:xfrm>
                    <a:prstGeom prst="rect">
                      <a:avLst/>
                    </a:prstGeom>
                    <a:ln>
                      <a:solidFill>
                        <a:schemeClr val="tx1">
                          <a:lumMod val="50000"/>
                          <a:lumOff val="50000"/>
                        </a:schemeClr>
                      </a:solidFill>
                    </a:ln>
                  </pic:spPr>
                </pic:pic>
              </a:graphicData>
            </a:graphic>
          </wp:inline>
        </w:drawing>
      </w:r>
    </w:p>
    <w:p w14:paraId="7AEECF50" w14:textId="77777777" w:rsidR="00B017E4" w:rsidRPr="00B017E4" w:rsidRDefault="00B017E4" w:rsidP="00B017E4">
      <w:pPr>
        <w:pStyle w:val="Legenda"/>
        <w:spacing w:after="0"/>
        <w:jc w:val="center"/>
        <w:rPr>
          <w:rFonts w:ascii="Times New Roman" w:hAnsi="Times New Roman" w:cs="Times New Roman"/>
          <w:color w:val="auto"/>
          <w:sz w:val="20"/>
          <w:szCs w:val="20"/>
        </w:rPr>
      </w:pPr>
      <w:r w:rsidRPr="00B017E4">
        <w:rPr>
          <w:rFonts w:ascii="Times New Roman" w:hAnsi="Times New Roman" w:cs="Times New Roman"/>
          <w:color w:val="auto"/>
          <w:sz w:val="20"/>
          <w:szCs w:val="20"/>
        </w:rPr>
        <w:t>Fonte: ABF</w:t>
      </w:r>
    </w:p>
    <w:p w14:paraId="2B011F02" w14:textId="77777777" w:rsidR="00B017E4" w:rsidRDefault="00B017E4" w:rsidP="00B017E4">
      <w:pPr>
        <w:spacing w:after="0" w:line="360" w:lineRule="auto"/>
        <w:ind w:firstLine="1134"/>
        <w:jc w:val="both"/>
        <w:rPr>
          <w:rFonts w:ascii="Times New Roman" w:hAnsi="Times New Roman" w:cs="Times New Roman"/>
          <w:color w:val="000000" w:themeColor="text1"/>
          <w:sz w:val="24"/>
          <w:szCs w:val="24"/>
        </w:rPr>
      </w:pPr>
    </w:p>
    <w:p w14:paraId="4DBABF7C" w14:textId="2E5475C3" w:rsidR="00EB65DD" w:rsidRDefault="00EB65DD" w:rsidP="00B017E4">
      <w:pPr>
        <w:spacing w:after="0" w:line="360" w:lineRule="auto"/>
        <w:ind w:firstLine="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As projeções podem ser confirmadas analisando os resultados do primeiro trimestre de 2017: </w:t>
      </w:r>
      <w:r w:rsidRPr="00003CD0">
        <w:rPr>
          <w:rFonts w:ascii="Times New Roman" w:hAnsi="Times New Roman" w:cs="Times New Roman"/>
          <w:color w:val="000000" w:themeColor="text1"/>
          <w:sz w:val="24"/>
          <w:szCs w:val="24"/>
        </w:rPr>
        <w:t>o setor registrou um faturamento de R$ 36,890 bilhões o que representa um crescimento de 9,4% em relação ao mesmo período de 2016.</w:t>
      </w:r>
      <w:r>
        <w:rPr>
          <w:rFonts w:ascii="Times New Roman" w:hAnsi="Times New Roman" w:cs="Times New Roman"/>
          <w:color w:val="000000" w:themeColor="text1"/>
          <w:sz w:val="24"/>
          <w:szCs w:val="24"/>
        </w:rPr>
        <w:t xml:space="preserve"> Já no acumulado dos últimos 12 meses (Abr/2015 a Mar/2016 e Abr/2016 a Mar/2017), o crescimento registrado foi de 8,8%.</w:t>
      </w:r>
      <w:r w:rsidR="00CB0FBF">
        <w:rPr>
          <w:rFonts w:ascii="Times New Roman" w:hAnsi="Times New Roman" w:cs="Times New Roman"/>
          <w:color w:val="000000" w:themeColor="text1"/>
          <w:sz w:val="24"/>
          <w:szCs w:val="24"/>
        </w:rPr>
        <w:t xml:space="preserve">, conforme gráficos </w:t>
      </w:r>
      <w:r w:rsidR="00127A0C">
        <w:rPr>
          <w:rFonts w:ascii="Times New Roman" w:hAnsi="Times New Roman" w:cs="Times New Roman"/>
          <w:color w:val="000000" w:themeColor="text1"/>
          <w:sz w:val="24"/>
          <w:szCs w:val="24"/>
        </w:rPr>
        <w:t>5</w:t>
      </w:r>
      <w:r w:rsidR="00CB0FBF">
        <w:rPr>
          <w:rFonts w:ascii="Times New Roman" w:hAnsi="Times New Roman" w:cs="Times New Roman"/>
          <w:color w:val="000000" w:themeColor="text1"/>
          <w:sz w:val="24"/>
          <w:szCs w:val="24"/>
        </w:rPr>
        <w:t xml:space="preserve"> e</w:t>
      </w:r>
      <w:r w:rsidR="00127A0C">
        <w:rPr>
          <w:rFonts w:ascii="Times New Roman" w:hAnsi="Times New Roman" w:cs="Times New Roman"/>
          <w:color w:val="000000" w:themeColor="text1"/>
          <w:sz w:val="24"/>
          <w:szCs w:val="24"/>
        </w:rPr>
        <w:t xml:space="preserve"> 6</w:t>
      </w:r>
      <w:r w:rsidR="00CB0FBF">
        <w:rPr>
          <w:rFonts w:ascii="Times New Roman" w:hAnsi="Times New Roman" w:cs="Times New Roman"/>
          <w:color w:val="000000" w:themeColor="text1"/>
          <w:sz w:val="24"/>
          <w:szCs w:val="24"/>
        </w:rPr>
        <w:t>.</w:t>
      </w:r>
    </w:p>
    <w:p w14:paraId="1050CF57" w14:textId="77777777" w:rsidR="00EB65DD" w:rsidRDefault="00EB65DD" w:rsidP="00C32407">
      <w:pPr>
        <w:spacing w:after="0" w:line="360" w:lineRule="auto"/>
        <w:ind w:firstLine="1134"/>
        <w:jc w:val="both"/>
        <w:rPr>
          <w:rFonts w:ascii="Times New Roman" w:hAnsi="Times New Roman" w:cs="Times New Roman"/>
          <w:color w:val="000000" w:themeColor="text1"/>
          <w:sz w:val="24"/>
          <w:szCs w:val="24"/>
        </w:rPr>
      </w:pPr>
    </w:p>
    <w:p w14:paraId="3994795F" w14:textId="32978514" w:rsidR="00CB0FBF" w:rsidRPr="00CB0FBF" w:rsidRDefault="00CB0FBF" w:rsidP="00CB0FBF">
      <w:pPr>
        <w:spacing w:after="0" w:line="360" w:lineRule="auto"/>
        <w:jc w:val="center"/>
        <w:rPr>
          <w:rFonts w:ascii="Times New Roman" w:hAnsi="Times New Roman" w:cs="Times New Roman"/>
          <w:b/>
          <w:color w:val="000000" w:themeColor="text1"/>
          <w:sz w:val="24"/>
          <w:szCs w:val="24"/>
        </w:rPr>
      </w:pPr>
      <w:r w:rsidRPr="00CB0FBF">
        <w:rPr>
          <w:rFonts w:ascii="Times New Roman" w:hAnsi="Times New Roman" w:cs="Times New Roman"/>
          <w:b/>
          <w:sz w:val="20"/>
          <w:szCs w:val="20"/>
        </w:rPr>
        <w:t xml:space="preserve">Gráfico </w:t>
      </w:r>
      <w:r w:rsidR="00127A0C">
        <w:rPr>
          <w:rFonts w:ascii="Times New Roman" w:hAnsi="Times New Roman" w:cs="Times New Roman"/>
          <w:b/>
          <w:sz w:val="20"/>
          <w:szCs w:val="20"/>
        </w:rPr>
        <w:t>5</w:t>
      </w:r>
      <w:r w:rsidRPr="00CB0FBF">
        <w:rPr>
          <w:rFonts w:ascii="Times New Roman" w:hAnsi="Times New Roman" w:cs="Times New Roman"/>
          <w:b/>
          <w:sz w:val="20"/>
          <w:szCs w:val="20"/>
        </w:rPr>
        <w:t xml:space="preserve"> – Desempenho do franchising </w:t>
      </w:r>
      <w:r>
        <w:rPr>
          <w:rFonts w:ascii="Times New Roman" w:hAnsi="Times New Roman" w:cs="Times New Roman"/>
          <w:b/>
          <w:sz w:val="20"/>
          <w:szCs w:val="20"/>
        </w:rPr>
        <w:t>primeiro trimestre 2017</w:t>
      </w:r>
    </w:p>
    <w:p w14:paraId="014EAF2E" w14:textId="26233DF2" w:rsidR="00CB0FBF" w:rsidRDefault="001042D0" w:rsidP="00CB0FBF">
      <w:pPr>
        <w:spacing w:after="0" w:line="360" w:lineRule="auto"/>
        <w:jc w:val="center"/>
        <w:rPr>
          <w:noProof/>
          <w:lang w:eastAsia="pt-BR"/>
        </w:rPr>
      </w:pPr>
      <w:r>
        <w:rPr>
          <w:noProof/>
          <w:lang w:eastAsia="pt-BR"/>
        </w:rPr>
        <w:drawing>
          <wp:inline distT="0" distB="0" distL="0" distR="0" wp14:anchorId="6910A171" wp14:editId="40DAFB99">
            <wp:extent cx="2694871" cy="176212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96738" cy="1763346"/>
                    </a:xfrm>
                    <a:prstGeom prst="rect">
                      <a:avLst/>
                    </a:prstGeom>
                  </pic:spPr>
                </pic:pic>
              </a:graphicData>
            </a:graphic>
          </wp:inline>
        </w:drawing>
      </w:r>
    </w:p>
    <w:p w14:paraId="1E7F7CC3" w14:textId="77777777" w:rsidR="00CB0FBF" w:rsidRPr="00B017E4" w:rsidRDefault="00CB0FBF" w:rsidP="00CB0FBF">
      <w:pPr>
        <w:pStyle w:val="Legenda"/>
        <w:spacing w:after="0"/>
        <w:jc w:val="center"/>
        <w:rPr>
          <w:rFonts w:ascii="Times New Roman" w:hAnsi="Times New Roman" w:cs="Times New Roman"/>
          <w:color w:val="auto"/>
          <w:sz w:val="20"/>
          <w:szCs w:val="20"/>
        </w:rPr>
      </w:pPr>
      <w:r w:rsidRPr="00B017E4">
        <w:rPr>
          <w:rFonts w:ascii="Times New Roman" w:hAnsi="Times New Roman" w:cs="Times New Roman"/>
          <w:color w:val="auto"/>
          <w:sz w:val="20"/>
          <w:szCs w:val="20"/>
        </w:rPr>
        <w:t>Fonte: ABF</w:t>
      </w:r>
    </w:p>
    <w:p w14:paraId="3A1B044D" w14:textId="77777777" w:rsidR="00CB0FBF" w:rsidRDefault="00CB0FBF" w:rsidP="00CB0FBF">
      <w:pPr>
        <w:spacing w:after="0" w:line="360" w:lineRule="auto"/>
        <w:jc w:val="center"/>
        <w:rPr>
          <w:rFonts w:ascii="Times New Roman" w:hAnsi="Times New Roman" w:cs="Times New Roman"/>
          <w:b/>
          <w:sz w:val="20"/>
          <w:szCs w:val="20"/>
        </w:rPr>
      </w:pPr>
    </w:p>
    <w:p w14:paraId="42A32DCF" w14:textId="1A84A73E" w:rsidR="00CB0FBF" w:rsidRPr="00CB0FBF" w:rsidRDefault="00CB0FBF" w:rsidP="00CB0FBF">
      <w:pPr>
        <w:spacing w:after="0" w:line="360" w:lineRule="auto"/>
        <w:jc w:val="center"/>
        <w:rPr>
          <w:rFonts w:ascii="Times New Roman" w:hAnsi="Times New Roman" w:cs="Times New Roman"/>
          <w:b/>
          <w:color w:val="000000" w:themeColor="text1"/>
          <w:sz w:val="24"/>
          <w:szCs w:val="24"/>
        </w:rPr>
      </w:pPr>
      <w:r w:rsidRPr="00CB0FBF">
        <w:rPr>
          <w:rFonts w:ascii="Times New Roman" w:hAnsi="Times New Roman" w:cs="Times New Roman"/>
          <w:b/>
          <w:sz w:val="20"/>
          <w:szCs w:val="20"/>
        </w:rPr>
        <w:t xml:space="preserve">Gráfico </w:t>
      </w:r>
      <w:r w:rsidR="00127A0C">
        <w:rPr>
          <w:rFonts w:ascii="Times New Roman" w:hAnsi="Times New Roman" w:cs="Times New Roman"/>
          <w:b/>
          <w:sz w:val="20"/>
          <w:szCs w:val="20"/>
        </w:rPr>
        <w:t>6</w:t>
      </w:r>
      <w:r w:rsidRPr="00CB0FBF">
        <w:rPr>
          <w:rFonts w:ascii="Times New Roman" w:hAnsi="Times New Roman" w:cs="Times New Roman"/>
          <w:b/>
          <w:sz w:val="20"/>
          <w:szCs w:val="20"/>
        </w:rPr>
        <w:t xml:space="preserve"> – Desempenho do franchising </w:t>
      </w:r>
      <w:r>
        <w:rPr>
          <w:rFonts w:ascii="Times New Roman" w:hAnsi="Times New Roman" w:cs="Times New Roman"/>
          <w:b/>
          <w:sz w:val="20"/>
          <w:szCs w:val="20"/>
        </w:rPr>
        <w:t>últimos 12 meses</w:t>
      </w:r>
    </w:p>
    <w:p w14:paraId="050FAF1E" w14:textId="6864CC3B" w:rsidR="001042D0" w:rsidRDefault="00DF0D49" w:rsidP="00CB0FBF">
      <w:pPr>
        <w:spacing w:after="0" w:line="360" w:lineRule="auto"/>
        <w:jc w:val="center"/>
        <w:rPr>
          <w:rFonts w:ascii="Times New Roman" w:hAnsi="Times New Roman" w:cs="Times New Roman"/>
          <w:sz w:val="24"/>
          <w:szCs w:val="24"/>
        </w:rPr>
      </w:pPr>
      <w:r>
        <w:rPr>
          <w:noProof/>
          <w:lang w:eastAsia="pt-BR"/>
        </w:rPr>
        <w:drawing>
          <wp:inline distT="0" distB="0" distL="0" distR="0" wp14:anchorId="29C4EA4C" wp14:editId="56E36979">
            <wp:extent cx="2612689" cy="17716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13576" cy="1772252"/>
                    </a:xfrm>
                    <a:prstGeom prst="rect">
                      <a:avLst/>
                    </a:prstGeom>
                  </pic:spPr>
                </pic:pic>
              </a:graphicData>
            </a:graphic>
          </wp:inline>
        </w:drawing>
      </w:r>
    </w:p>
    <w:p w14:paraId="1C4F2B0F" w14:textId="77777777" w:rsidR="00CB0FBF" w:rsidRPr="00B017E4" w:rsidRDefault="00CB0FBF" w:rsidP="00CB0FBF">
      <w:pPr>
        <w:pStyle w:val="Legenda"/>
        <w:spacing w:after="0"/>
        <w:jc w:val="center"/>
        <w:rPr>
          <w:rFonts w:ascii="Times New Roman" w:hAnsi="Times New Roman" w:cs="Times New Roman"/>
          <w:color w:val="auto"/>
          <w:sz w:val="20"/>
          <w:szCs w:val="20"/>
        </w:rPr>
      </w:pPr>
      <w:r w:rsidRPr="00B017E4">
        <w:rPr>
          <w:rFonts w:ascii="Times New Roman" w:hAnsi="Times New Roman" w:cs="Times New Roman"/>
          <w:color w:val="auto"/>
          <w:sz w:val="20"/>
          <w:szCs w:val="20"/>
        </w:rPr>
        <w:t>Fonte: ABF</w:t>
      </w:r>
    </w:p>
    <w:p w14:paraId="5D130412" w14:textId="77777777" w:rsidR="00003CD0" w:rsidRDefault="00003CD0" w:rsidP="00C32407">
      <w:pPr>
        <w:spacing w:after="0" w:line="360" w:lineRule="auto"/>
        <w:ind w:firstLine="1134"/>
        <w:jc w:val="both"/>
        <w:rPr>
          <w:rFonts w:ascii="Times New Roman" w:hAnsi="Times New Roman" w:cs="Times New Roman"/>
          <w:color w:val="000000" w:themeColor="text1"/>
          <w:sz w:val="24"/>
          <w:szCs w:val="24"/>
        </w:rPr>
      </w:pPr>
    </w:p>
    <w:p w14:paraId="6CF322C3" w14:textId="48F66D29" w:rsidR="00DF0D49" w:rsidRDefault="001042D0" w:rsidP="00C32407">
      <w:pPr>
        <w:spacing w:after="0" w:line="360" w:lineRule="auto"/>
        <w:ind w:firstLine="1134"/>
        <w:jc w:val="both"/>
        <w:rPr>
          <w:rFonts w:ascii="Times New Roman" w:hAnsi="Times New Roman" w:cs="Times New Roman"/>
          <w:color w:val="000000" w:themeColor="text1"/>
          <w:sz w:val="24"/>
          <w:szCs w:val="24"/>
        </w:rPr>
      </w:pPr>
      <w:r w:rsidRPr="00003CD0">
        <w:rPr>
          <w:rFonts w:ascii="Times New Roman" w:hAnsi="Times New Roman" w:cs="Times New Roman"/>
          <w:color w:val="000000" w:themeColor="text1"/>
          <w:sz w:val="24"/>
          <w:szCs w:val="24"/>
        </w:rPr>
        <w:t>Os segmentos que mais contribuíram com este</w:t>
      </w:r>
      <w:r w:rsidR="00DF0D49">
        <w:rPr>
          <w:rFonts w:ascii="Times New Roman" w:hAnsi="Times New Roman" w:cs="Times New Roman"/>
          <w:color w:val="000000" w:themeColor="text1"/>
          <w:sz w:val="24"/>
          <w:szCs w:val="24"/>
        </w:rPr>
        <w:t>s</w:t>
      </w:r>
      <w:r w:rsidRPr="00003CD0">
        <w:rPr>
          <w:rFonts w:ascii="Times New Roman" w:hAnsi="Times New Roman" w:cs="Times New Roman"/>
          <w:color w:val="000000" w:themeColor="text1"/>
          <w:sz w:val="24"/>
          <w:szCs w:val="24"/>
        </w:rPr>
        <w:t xml:space="preserve"> resultado</w:t>
      </w:r>
      <w:r w:rsidR="00DF0D49">
        <w:rPr>
          <w:rFonts w:ascii="Times New Roman" w:hAnsi="Times New Roman" w:cs="Times New Roman"/>
          <w:color w:val="000000" w:themeColor="text1"/>
          <w:sz w:val="24"/>
          <w:szCs w:val="24"/>
        </w:rPr>
        <w:t>s</w:t>
      </w:r>
      <w:r w:rsidRPr="00003CD0">
        <w:rPr>
          <w:rFonts w:ascii="Times New Roman" w:hAnsi="Times New Roman" w:cs="Times New Roman"/>
          <w:color w:val="000000" w:themeColor="text1"/>
          <w:sz w:val="24"/>
          <w:szCs w:val="24"/>
        </w:rPr>
        <w:t xml:space="preserve"> foram Hotelaria e Turismo </w:t>
      </w:r>
      <w:r w:rsidR="00DF0D49">
        <w:rPr>
          <w:rFonts w:ascii="Times New Roman" w:hAnsi="Times New Roman" w:cs="Times New Roman"/>
          <w:color w:val="000000" w:themeColor="text1"/>
          <w:sz w:val="24"/>
          <w:szCs w:val="24"/>
        </w:rPr>
        <w:t>e</w:t>
      </w:r>
      <w:r w:rsidRPr="00003CD0">
        <w:rPr>
          <w:rFonts w:ascii="Times New Roman" w:hAnsi="Times New Roman" w:cs="Times New Roman"/>
          <w:color w:val="000000" w:themeColor="text1"/>
          <w:sz w:val="24"/>
          <w:szCs w:val="24"/>
        </w:rPr>
        <w:t xml:space="preserve"> Saúde, Beleza e Bem </w:t>
      </w:r>
      <w:r w:rsidR="00DF0D49">
        <w:rPr>
          <w:rFonts w:ascii="Times New Roman" w:hAnsi="Times New Roman" w:cs="Times New Roman"/>
          <w:color w:val="000000" w:themeColor="text1"/>
          <w:sz w:val="24"/>
          <w:szCs w:val="24"/>
        </w:rPr>
        <w:t>Estar, Limpeza, ao contrário do segmento de Entretenimento e Lazer que apresentou recessão no faturamento. Em relação ao número de unidades, os segmentos de Comunicação, Informática e Eletrônicos, Limpeza e Conservação, Serviços e Outros Negócios e Serviços Educacionais registraram redução no número de unidades neste período, enquanto os demais se</w:t>
      </w:r>
      <w:r w:rsidR="00C61BB3">
        <w:rPr>
          <w:rFonts w:ascii="Times New Roman" w:hAnsi="Times New Roman" w:cs="Times New Roman"/>
          <w:color w:val="000000" w:themeColor="text1"/>
          <w:sz w:val="24"/>
          <w:szCs w:val="24"/>
        </w:rPr>
        <w:t xml:space="preserve">gmentos registraram crescimento, conforme </w:t>
      </w:r>
      <w:r w:rsidR="00C61BB3" w:rsidRPr="00CB0FBF">
        <w:rPr>
          <w:rFonts w:ascii="Times New Roman" w:hAnsi="Times New Roman" w:cs="Times New Roman"/>
          <w:sz w:val="24"/>
          <w:szCs w:val="24"/>
        </w:rPr>
        <w:t xml:space="preserve">tabela </w:t>
      </w:r>
      <w:r w:rsidR="00CB0FBF" w:rsidRPr="00CB0FBF">
        <w:rPr>
          <w:rFonts w:ascii="Times New Roman" w:hAnsi="Times New Roman" w:cs="Times New Roman"/>
          <w:sz w:val="24"/>
          <w:szCs w:val="24"/>
        </w:rPr>
        <w:t>01</w:t>
      </w:r>
      <w:r w:rsidR="00C61BB3" w:rsidRPr="00CC40E8">
        <w:rPr>
          <w:rFonts w:ascii="Times New Roman" w:hAnsi="Times New Roman" w:cs="Times New Roman"/>
          <w:sz w:val="24"/>
          <w:szCs w:val="24"/>
        </w:rPr>
        <w:t>.</w:t>
      </w:r>
    </w:p>
    <w:p w14:paraId="2BF2F72C" w14:textId="6D6082A2" w:rsidR="001042D0" w:rsidRPr="00003CD0" w:rsidRDefault="001042D0" w:rsidP="00C32407">
      <w:pPr>
        <w:spacing w:after="0" w:line="360" w:lineRule="auto"/>
        <w:ind w:firstLine="1134"/>
        <w:jc w:val="both"/>
        <w:rPr>
          <w:rFonts w:ascii="Times New Roman" w:hAnsi="Times New Roman" w:cs="Times New Roman"/>
          <w:color w:val="000000" w:themeColor="text1"/>
          <w:sz w:val="24"/>
          <w:szCs w:val="24"/>
        </w:rPr>
      </w:pPr>
    </w:p>
    <w:p w14:paraId="1A3A36B5" w14:textId="77777777" w:rsidR="00127A0C" w:rsidRDefault="00127A0C" w:rsidP="00CB0FBF">
      <w:pPr>
        <w:spacing w:after="0" w:line="360" w:lineRule="auto"/>
        <w:jc w:val="center"/>
        <w:rPr>
          <w:rFonts w:ascii="Times New Roman" w:hAnsi="Times New Roman" w:cs="Times New Roman"/>
          <w:b/>
          <w:sz w:val="20"/>
          <w:szCs w:val="20"/>
        </w:rPr>
      </w:pPr>
    </w:p>
    <w:p w14:paraId="4651895B" w14:textId="77777777" w:rsidR="00127A0C" w:rsidRDefault="00127A0C" w:rsidP="00CB0FBF">
      <w:pPr>
        <w:spacing w:after="0" w:line="360" w:lineRule="auto"/>
        <w:jc w:val="center"/>
        <w:rPr>
          <w:rFonts w:ascii="Times New Roman" w:hAnsi="Times New Roman" w:cs="Times New Roman"/>
          <w:b/>
          <w:sz w:val="20"/>
          <w:szCs w:val="20"/>
        </w:rPr>
      </w:pPr>
    </w:p>
    <w:p w14:paraId="4D0E4099" w14:textId="2EED8217" w:rsidR="00CB0FBF" w:rsidRPr="00CB0FBF" w:rsidRDefault="00CB0FBF" w:rsidP="00CB0FBF">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sz w:val="20"/>
          <w:szCs w:val="20"/>
        </w:rPr>
        <w:lastRenderedPageBreak/>
        <w:t>Tabela 1</w:t>
      </w:r>
      <w:r w:rsidRPr="00CB0FBF">
        <w:rPr>
          <w:rFonts w:ascii="Times New Roman" w:hAnsi="Times New Roman" w:cs="Times New Roman"/>
          <w:b/>
          <w:sz w:val="20"/>
          <w:szCs w:val="20"/>
        </w:rPr>
        <w:t xml:space="preserve"> </w:t>
      </w:r>
      <w:r w:rsidR="00127A0C">
        <w:rPr>
          <w:rFonts w:ascii="Times New Roman" w:hAnsi="Times New Roman" w:cs="Times New Roman"/>
          <w:b/>
          <w:sz w:val="20"/>
          <w:szCs w:val="20"/>
        </w:rPr>
        <w:t>Faturamento comparativo últimos dozes meses</w:t>
      </w:r>
    </w:p>
    <w:p w14:paraId="7ED33CBC" w14:textId="067A1B48" w:rsidR="00003CD0" w:rsidRDefault="00003CD0" w:rsidP="00C32407">
      <w:pPr>
        <w:spacing w:after="0" w:line="360" w:lineRule="auto"/>
        <w:jc w:val="both"/>
        <w:rPr>
          <w:rFonts w:ascii="Times New Roman" w:hAnsi="Times New Roman" w:cs="Times New Roman"/>
          <w:color w:val="000000" w:themeColor="text1"/>
          <w:sz w:val="24"/>
          <w:szCs w:val="24"/>
        </w:rPr>
      </w:pPr>
      <w:r>
        <w:rPr>
          <w:noProof/>
          <w:lang w:eastAsia="pt-BR"/>
        </w:rPr>
        <w:drawing>
          <wp:inline distT="0" distB="0" distL="0" distR="0" wp14:anchorId="15754704" wp14:editId="4F321E39">
            <wp:extent cx="5612130" cy="3913505"/>
            <wp:effectExtent l="0" t="0" r="762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3913505"/>
                    </a:xfrm>
                    <a:prstGeom prst="rect">
                      <a:avLst/>
                    </a:prstGeom>
                  </pic:spPr>
                </pic:pic>
              </a:graphicData>
            </a:graphic>
          </wp:inline>
        </w:drawing>
      </w:r>
    </w:p>
    <w:p w14:paraId="586E4AD8" w14:textId="77777777" w:rsidR="00127A0C" w:rsidRPr="00B017E4" w:rsidRDefault="00127A0C" w:rsidP="00127A0C">
      <w:pPr>
        <w:pStyle w:val="Legenda"/>
        <w:spacing w:after="0"/>
        <w:jc w:val="center"/>
        <w:rPr>
          <w:rFonts w:ascii="Times New Roman" w:hAnsi="Times New Roman" w:cs="Times New Roman"/>
          <w:color w:val="auto"/>
          <w:sz w:val="20"/>
          <w:szCs w:val="20"/>
        </w:rPr>
      </w:pPr>
      <w:r w:rsidRPr="00B017E4">
        <w:rPr>
          <w:rFonts w:ascii="Times New Roman" w:hAnsi="Times New Roman" w:cs="Times New Roman"/>
          <w:color w:val="auto"/>
          <w:sz w:val="20"/>
          <w:szCs w:val="20"/>
        </w:rPr>
        <w:t>Fonte: ABF</w:t>
      </w:r>
    </w:p>
    <w:p w14:paraId="08CDECD0" w14:textId="6630D8DA" w:rsidR="00003CD0" w:rsidRDefault="00DF0D49" w:rsidP="00C32407">
      <w:pPr>
        <w:spacing w:after="0" w:line="360" w:lineRule="auto"/>
        <w:ind w:firstLine="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14:paraId="08F29CFD" w14:textId="386736AB" w:rsidR="00127A0C" w:rsidRDefault="00380B5D" w:rsidP="00C658F8">
      <w:pPr>
        <w:spacing w:after="0" w:line="360" w:lineRule="auto"/>
        <w:ind w:firstLine="1134"/>
        <w:jc w:val="both"/>
        <w:rPr>
          <w:rFonts w:ascii="Times New Roman" w:hAnsi="Times New Roman" w:cs="Times New Roman"/>
          <w:b/>
          <w:sz w:val="20"/>
          <w:szCs w:val="20"/>
        </w:rPr>
      </w:pPr>
      <w:r>
        <w:rPr>
          <w:rFonts w:ascii="Times New Roman" w:hAnsi="Times New Roman" w:cs="Times New Roman"/>
          <w:color w:val="000000" w:themeColor="text1"/>
          <w:sz w:val="24"/>
          <w:szCs w:val="24"/>
        </w:rPr>
        <w:t xml:space="preserve">Além de lojas físicas, as redes de franquias brasileiras tem investido cada vez mais em outros formatos de negócio como quiosques, </w:t>
      </w:r>
      <w:r w:rsidRPr="00380B5D">
        <w:rPr>
          <w:rFonts w:ascii="Times New Roman" w:hAnsi="Times New Roman" w:cs="Times New Roman"/>
          <w:i/>
          <w:color w:val="000000" w:themeColor="text1"/>
          <w:sz w:val="24"/>
          <w:szCs w:val="24"/>
        </w:rPr>
        <w:t>delivery</w:t>
      </w:r>
      <w:r>
        <w:rPr>
          <w:rFonts w:ascii="Times New Roman" w:hAnsi="Times New Roman" w:cs="Times New Roman"/>
          <w:color w:val="000000" w:themeColor="text1"/>
          <w:sz w:val="24"/>
          <w:szCs w:val="24"/>
        </w:rPr>
        <w:t xml:space="preserve">, venda direta, lojas virtuais, </w:t>
      </w:r>
      <w:r w:rsidRPr="00380B5D">
        <w:rPr>
          <w:rFonts w:ascii="Times New Roman" w:hAnsi="Times New Roman" w:cs="Times New Roman"/>
          <w:i/>
          <w:color w:val="000000" w:themeColor="text1"/>
          <w:sz w:val="24"/>
          <w:szCs w:val="24"/>
        </w:rPr>
        <w:t>home based</w:t>
      </w:r>
      <w:r>
        <w:rPr>
          <w:rFonts w:ascii="Times New Roman" w:hAnsi="Times New Roman" w:cs="Times New Roman"/>
          <w:color w:val="000000" w:themeColor="text1"/>
          <w:sz w:val="24"/>
          <w:szCs w:val="24"/>
        </w:rPr>
        <w:t xml:space="preserve">, </w:t>
      </w:r>
      <w:r w:rsidRPr="00380B5D">
        <w:rPr>
          <w:rFonts w:ascii="Times New Roman" w:hAnsi="Times New Roman" w:cs="Times New Roman"/>
          <w:i/>
          <w:color w:val="000000" w:themeColor="text1"/>
          <w:sz w:val="24"/>
          <w:szCs w:val="24"/>
        </w:rPr>
        <w:t>trucks</w:t>
      </w:r>
      <w:r>
        <w:rPr>
          <w:rFonts w:ascii="Times New Roman" w:hAnsi="Times New Roman" w:cs="Times New Roman"/>
          <w:color w:val="000000" w:themeColor="text1"/>
          <w:sz w:val="24"/>
          <w:szCs w:val="24"/>
        </w:rPr>
        <w:t xml:space="preserve">, carrinhos, entre outros. O </w:t>
      </w:r>
      <w:r w:rsidRPr="00127A0C">
        <w:rPr>
          <w:rFonts w:ascii="Times New Roman" w:hAnsi="Times New Roman" w:cs="Times New Roman"/>
          <w:sz w:val="24"/>
          <w:szCs w:val="24"/>
        </w:rPr>
        <w:t xml:space="preserve">gráfico </w:t>
      </w:r>
      <w:r w:rsidR="00487C0C">
        <w:rPr>
          <w:rFonts w:ascii="Times New Roman" w:hAnsi="Times New Roman" w:cs="Times New Roman"/>
          <w:sz w:val="24"/>
          <w:szCs w:val="24"/>
        </w:rPr>
        <w:t>7</w:t>
      </w:r>
      <w:r w:rsidRPr="00127A0C">
        <w:rPr>
          <w:rFonts w:ascii="Times New Roman" w:hAnsi="Times New Roman" w:cs="Times New Roman"/>
          <w:sz w:val="24"/>
          <w:szCs w:val="24"/>
        </w:rPr>
        <w:t xml:space="preserve"> </w:t>
      </w:r>
      <w:r>
        <w:rPr>
          <w:rFonts w:ascii="Times New Roman" w:hAnsi="Times New Roman" w:cs="Times New Roman"/>
          <w:color w:val="000000" w:themeColor="text1"/>
          <w:sz w:val="24"/>
          <w:szCs w:val="24"/>
        </w:rPr>
        <w:t>apresenta comparativo entre o percentual de lojas físicas e de outros formatos por região, sendo possível verificar que outros formatos tem se equiparado com as lojas físicas e até mesmo se sobr</w:t>
      </w:r>
      <w:r w:rsidR="00AA6218">
        <w:rPr>
          <w:rFonts w:ascii="Times New Roman" w:hAnsi="Times New Roman" w:cs="Times New Roman"/>
          <w:color w:val="000000" w:themeColor="text1"/>
          <w:sz w:val="24"/>
          <w:szCs w:val="24"/>
        </w:rPr>
        <w:t>essaindo como ocorre na região S</w:t>
      </w:r>
      <w:r>
        <w:rPr>
          <w:rFonts w:ascii="Times New Roman" w:hAnsi="Times New Roman" w:cs="Times New Roman"/>
          <w:color w:val="000000" w:themeColor="text1"/>
          <w:sz w:val="24"/>
          <w:szCs w:val="24"/>
        </w:rPr>
        <w:t>udeste.</w:t>
      </w:r>
      <w:r w:rsidR="00127A0C" w:rsidRPr="00127A0C">
        <w:rPr>
          <w:rFonts w:ascii="Times New Roman" w:hAnsi="Times New Roman" w:cs="Times New Roman"/>
          <w:noProof/>
          <w:color w:val="000000" w:themeColor="text1"/>
          <w:sz w:val="24"/>
          <w:szCs w:val="24"/>
          <w:lang w:eastAsia="pt-BR"/>
        </w:rPr>
        <w:t xml:space="preserve"> </w:t>
      </w:r>
    </w:p>
    <w:p w14:paraId="2ED07D36" w14:textId="25CBC4E2" w:rsidR="00F36667" w:rsidRDefault="00127A0C" w:rsidP="00127A0C">
      <w:pPr>
        <w:spacing w:after="0" w:line="360" w:lineRule="auto"/>
        <w:jc w:val="center"/>
        <w:rPr>
          <w:rFonts w:ascii="Times New Roman" w:hAnsi="Times New Roman" w:cs="Times New Roman"/>
          <w:color w:val="000000" w:themeColor="text1"/>
          <w:sz w:val="24"/>
          <w:szCs w:val="24"/>
        </w:rPr>
      </w:pPr>
      <w:r w:rsidRPr="00CB0FBF">
        <w:rPr>
          <w:rFonts w:ascii="Times New Roman" w:hAnsi="Times New Roman" w:cs="Times New Roman"/>
          <w:b/>
          <w:sz w:val="20"/>
          <w:szCs w:val="20"/>
        </w:rPr>
        <w:t xml:space="preserve">Gráfico </w:t>
      </w:r>
      <w:r>
        <w:rPr>
          <w:rFonts w:ascii="Times New Roman" w:hAnsi="Times New Roman" w:cs="Times New Roman"/>
          <w:b/>
          <w:sz w:val="20"/>
          <w:szCs w:val="20"/>
        </w:rPr>
        <w:t>7</w:t>
      </w:r>
      <w:r w:rsidRPr="00CB0FBF">
        <w:rPr>
          <w:rFonts w:ascii="Times New Roman" w:hAnsi="Times New Roman" w:cs="Times New Roman"/>
          <w:b/>
          <w:sz w:val="20"/>
          <w:szCs w:val="20"/>
        </w:rPr>
        <w:t xml:space="preserve"> – </w:t>
      </w:r>
      <w:r>
        <w:rPr>
          <w:rFonts w:ascii="Times New Roman" w:hAnsi="Times New Roman" w:cs="Times New Roman"/>
          <w:b/>
          <w:sz w:val="20"/>
          <w:szCs w:val="20"/>
        </w:rPr>
        <w:t>Formatos de franquias</w:t>
      </w:r>
      <w:r>
        <w:rPr>
          <w:rFonts w:ascii="Times New Roman" w:hAnsi="Times New Roman" w:cs="Times New Roman"/>
          <w:noProof/>
          <w:color w:val="000000" w:themeColor="text1"/>
          <w:sz w:val="24"/>
          <w:szCs w:val="24"/>
          <w:lang w:eastAsia="pt-BR"/>
        </w:rPr>
        <w:drawing>
          <wp:inline distT="0" distB="0" distL="0" distR="0" wp14:anchorId="7FC2FCEB" wp14:editId="067C5C49">
            <wp:extent cx="4905375" cy="2026673"/>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5375" cy="2026673"/>
                    </a:xfrm>
                    <a:prstGeom prst="rect">
                      <a:avLst/>
                    </a:prstGeom>
                    <a:noFill/>
                    <a:ln>
                      <a:noFill/>
                    </a:ln>
                  </pic:spPr>
                </pic:pic>
              </a:graphicData>
            </a:graphic>
          </wp:inline>
        </w:drawing>
      </w:r>
    </w:p>
    <w:p w14:paraId="69163D2F" w14:textId="7330018D" w:rsidR="00EB65DD" w:rsidRPr="00127A0C" w:rsidRDefault="00127A0C" w:rsidP="00127A0C">
      <w:pPr>
        <w:spacing w:after="0" w:line="360" w:lineRule="auto"/>
        <w:jc w:val="center"/>
        <w:rPr>
          <w:rFonts w:ascii="Times New Roman" w:hAnsi="Times New Roman" w:cs="Times New Roman"/>
          <w:b/>
          <w:color w:val="000000" w:themeColor="text1"/>
          <w:sz w:val="20"/>
          <w:szCs w:val="24"/>
        </w:rPr>
      </w:pPr>
      <w:r w:rsidRPr="00127A0C">
        <w:rPr>
          <w:rFonts w:ascii="Times New Roman" w:hAnsi="Times New Roman" w:cs="Times New Roman"/>
          <w:b/>
          <w:color w:val="000000" w:themeColor="text1"/>
          <w:sz w:val="20"/>
          <w:szCs w:val="24"/>
        </w:rPr>
        <w:t>Fonte: ABF</w:t>
      </w:r>
    </w:p>
    <w:p w14:paraId="0F60554A" w14:textId="416940B7" w:rsidR="00F36667" w:rsidRDefault="00F36667" w:rsidP="00C32407">
      <w:pPr>
        <w:spacing w:after="0" w:line="360" w:lineRule="auto"/>
        <w:ind w:firstLine="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Vale ressaltar ainda que </w:t>
      </w:r>
      <w:r w:rsidR="00804104">
        <w:rPr>
          <w:rFonts w:ascii="Times New Roman" w:hAnsi="Times New Roman" w:cs="Times New Roman"/>
          <w:color w:val="000000" w:themeColor="text1"/>
          <w:sz w:val="24"/>
          <w:szCs w:val="24"/>
        </w:rPr>
        <w:t xml:space="preserve">há uma grande movimentação para a internacionalização de franquias brasileiras, sendo que 138 redes de franquias brasileiras já atuam em outros países registrando 80 destinos para exportação. Dentre os países com maior número de operações de franquias brasileiras temos: Estados Unidos (49), Paraguai (29), Portugal (26), Bolívia (14), Colômbia (13), Argentina (12), México (12), Angola (11), Chile (11) e Uruguai (11). Já em relação </w:t>
      </w:r>
      <w:r w:rsidR="00CB0AE2">
        <w:rPr>
          <w:rFonts w:ascii="Times New Roman" w:hAnsi="Times New Roman" w:cs="Times New Roman"/>
          <w:color w:val="000000" w:themeColor="text1"/>
          <w:sz w:val="24"/>
          <w:szCs w:val="24"/>
        </w:rPr>
        <w:t>às</w:t>
      </w:r>
      <w:r w:rsidR="00804104">
        <w:rPr>
          <w:rFonts w:ascii="Times New Roman" w:hAnsi="Times New Roman" w:cs="Times New Roman"/>
          <w:color w:val="000000" w:themeColor="text1"/>
          <w:sz w:val="24"/>
          <w:szCs w:val="24"/>
        </w:rPr>
        <w:t xml:space="preserve"> exportações, os maiores destinos </w:t>
      </w:r>
      <w:r w:rsidR="00CB0AE2">
        <w:rPr>
          <w:rFonts w:ascii="Times New Roman" w:hAnsi="Times New Roman" w:cs="Times New Roman"/>
          <w:color w:val="000000" w:themeColor="text1"/>
          <w:sz w:val="24"/>
          <w:szCs w:val="24"/>
        </w:rPr>
        <w:t xml:space="preserve">das marcas brasileiras </w:t>
      </w:r>
      <w:r w:rsidR="00804104">
        <w:rPr>
          <w:rFonts w:ascii="Times New Roman" w:hAnsi="Times New Roman" w:cs="Times New Roman"/>
          <w:color w:val="000000" w:themeColor="text1"/>
          <w:sz w:val="24"/>
          <w:szCs w:val="24"/>
        </w:rPr>
        <w:t>são Estados Unidos (7), Portugal (6), Canadá (5), Peru (5), Argentina (4), Colômbia (4), Espanha (4), Japão (4), Paraguai (4) e Rússia (4). No</w:t>
      </w:r>
      <w:r w:rsidR="00804104" w:rsidRPr="00127A0C">
        <w:rPr>
          <w:rFonts w:ascii="Times New Roman" w:hAnsi="Times New Roman" w:cs="Times New Roman"/>
          <w:sz w:val="24"/>
          <w:szCs w:val="24"/>
        </w:rPr>
        <w:t xml:space="preserve"> gráfico </w:t>
      </w:r>
      <w:r w:rsidR="00127A0C" w:rsidRPr="00127A0C">
        <w:rPr>
          <w:rFonts w:ascii="Times New Roman" w:hAnsi="Times New Roman" w:cs="Times New Roman"/>
          <w:sz w:val="24"/>
          <w:szCs w:val="24"/>
        </w:rPr>
        <w:t>8</w:t>
      </w:r>
      <w:r w:rsidR="00804104" w:rsidRPr="00127A0C">
        <w:rPr>
          <w:rFonts w:ascii="Times New Roman" w:hAnsi="Times New Roman" w:cs="Times New Roman"/>
          <w:sz w:val="24"/>
          <w:szCs w:val="24"/>
        </w:rPr>
        <w:t>,</w:t>
      </w:r>
      <w:r w:rsidR="00804104">
        <w:rPr>
          <w:rFonts w:ascii="Times New Roman" w:hAnsi="Times New Roman" w:cs="Times New Roman"/>
          <w:color w:val="000000" w:themeColor="text1"/>
          <w:sz w:val="24"/>
          <w:szCs w:val="24"/>
        </w:rPr>
        <w:t xml:space="preserve"> nota-se que o segmento de moda destaca-se na atuação em países estrangeiros. </w:t>
      </w:r>
    </w:p>
    <w:p w14:paraId="45045250" w14:textId="77777777" w:rsidR="00127A0C" w:rsidRDefault="00127A0C" w:rsidP="00C32407">
      <w:pPr>
        <w:spacing w:after="0" w:line="360" w:lineRule="auto"/>
        <w:ind w:firstLine="1134"/>
        <w:jc w:val="both"/>
        <w:rPr>
          <w:rFonts w:ascii="Times New Roman" w:hAnsi="Times New Roman" w:cs="Times New Roman"/>
          <w:color w:val="000000" w:themeColor="text1"/>
          <w:sz w:val="24"/>
          <w:szCs w:val="24"/>
        </w:rPr>
      </w:pPr>
    </w:p>
    <w:p w14:paraId="0DEDF696" w14:textId="7B7E492F" w:rsidR="00127A0C" w:rsidRDefault="00127A0C" w:rsidP="00127A0C">
      <w:pPr>
        <w:spacing w:after="0" w:line="360" w:lineRule="auto"/>
        <w:jc w:val="center"/>
        <w:rPr>
          <w:noProof/>
          <w:lang w:eastAsia="pt-BR"/>
        </w:rPr>
      </w:pPr>
      <w:r w:rsidRPr="00CB0FBF">
        <w:rPr>
          <w:rFonts w:ascii="Times New Roman" w:hAnsi="Times New Roman" w:cs="Times New Roman"/>
          <w:b/>
          <w:sz w:val="20"/>
          <w:szCs w:val="20"/>
        </w:rPr>
        <w:t xml:space="preserve">Gráfico </w:t>
      </w:r>
      <w:r>
        <w:rPr>
          <w:rFonts w:ascii="Times New Roman" w:hAnsi="Times New Roman" w:cs="Times New Roman"/>
          <w:b/>
          <w:sz w:val="20"/>
          <w:szCs w:val="20"/>
        </w:rPr>
        <w:t>8</w:t>
      </w:r>
      <w:r w:rsidRPr="00CB0FBF">
        <w:rPr>
          <w:rFonts w:ascii="Times New Roman" w:hAnsi="Times New Roman" w:cs="Times New Roman"/>
          <w:b/>
          <w:sz w:val="20"/>
          <w:szCs w:val="20"/>
        </w:rPr>
        <w:t xml:space="preserve"> – </w:t>
      </w:r>
      <w:r>
        <w:rPr>
          <w:rFonts w:ascii="Times New Roman" w:hAnsi="Times New Roman" w:cs="Times New Roman"/>
          <w:b/>
          <w:sz w:val="20"/>
          <w:szCs w:val="20"/>
        </w:rPr>
        <w:t>Atuação de franquias em países estrangeiros por segmento</w:t>
      </w:r>
    </w:p>
    <w:p w14:paraId="55D814A9" w14:textId="7D199F5F" w:rsidR="00804104" w:rsidRDefault="00804104" w:rsidP="00C32407">
      <w:pPr>
        <w:spacing w:after="0" w:line="360" w:lineRule="auto"/>
        <w:jc w:val="both"/>
        <w:rPr>
          <w:rFonts w:ascii="Times New Roman" w:hAnsi="Times New Roman" w:cs="Times New Roman"/>
          <w:color w:val="000000" w:themeColor="text1"/>
          <w:sz w:val="24"/>
          <w:szCs w:val="24"/>
        </w:rPr>
      </w:pPr>
      <w:r>
        <w:rPr>
          <w:noProof/>
          <w:lang w:eastAsia="pt-BR"/>
        </w:rPr>
        <w:drawing>
          <wp:inline distT="0" distB="0" distL="0" distR="0" wp14:anchorId="51EEE1F4" wp14:editId="545F2023">
            <wp:extent cx="5612130" cy="2545080"/>
            <wp:effectExtent l="0" t="0" r="7620" b="762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2130" cy="2545080"/>
                    </a:xfrm>
                    <a:prstGeom prst="rect">
                      <a:avLst/>
                    </a:prstGeom>
                  </pic:spPr>
                </pic:pic>
              </a:graphicData>
            </a:graphic>
          </wp:inline>
        </w:drawing>
      </w:r>
    </w:p>
    <w:p w14:paraId="50A32F9D" w14:textId="77777777" w:rsidR="00127A0C" w:rsidRPr="00127A0C" w:rsidRDefault="00127A0C" w:rsidP="00127A0C">
      <w:pPr>
        <w:spacing w:after="0" w:line="360" w:lineRule="auto"/>
        <w:jc w:val="center"/>
        <w:rPr>
          <w:rFonts w:ascii="Times New Roman" w:hAnsi="Times New Roman" w:cs="Times New Roman"/>
          <w:b/>
          <w:color w:val="000000" w:themeColor="text1"/>
          <w:sz w:val="20"/>
          <w:szCs w:val="24"/>
        </w:rPr>
      </w:pPr>
      <w:r w:rsidRPr="00127A0C">
        <w:rPr>
          <w:rFonts w:ascii="Times New Roman" w:hAnsi="Times New Roman" w:cs="Times New Roman"/>
          <w:b/>
          <w:color w:val="000000" w:themeColor="text1"/>
          <w:sz w:val="20"/>
          <w:szCs w:val="24"/>
        </w:rPr>
        <w:t>Fonte: ABF</w:t>
      </w:r>
    </w:p>
    <w:p w14:paraId="755E8BCF" w14:textId="77777777" w:rsidR="00C658F8" w:rsidRDefault="00C658F8" w:rsidP="00C32407">
      <w:pPr>
        <w:spacing w:after="0" w:line="360" w:lineRule="auto"/>
        <w:ind w:firstLine="1134"/>
        <w:jc w:val="both"/>
        <w:rPr>
          <w:rFonts w:ascii="Times New Roman" w:hAnsi="Times New Roman" w:cs="Times New Roman"/>
          <w:color w:val="000000" w:themeColor="text1"/>
          <w:sz w:val="24"/>
          <w:szCs w:val="24"/>
        </w:rPr>
      </w:pPr>
    </w:p>
    <w:p w14:paraId="7C274A9D" w14:textId="71F991BB" w:rsidR="00127A0C" w:rsidRDefault="00CB0AE2" w:rsidP="00C32407">
      <w:pPr>
        <w:spacing w:after="0" w:line="360" w:lineRule="auto"/>
        <w:ind w:firstLine="1134"/>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O contrário também acontece: 5,2% das redes de franquias com atuação no Brasil são estrangeiras. Ao todo são 161 redes de franquias que estão distribuídas </w:t>
      </w:r>
      <w:r w:rsidR="00C658F8">
        <w:rPr>
          <w:rFonts w:ascii="Times New Roman" w:hAnsi="Times New Roman" w:cs="Times New Roman"/>
          <w:color w:val="000000" w:themeColor="text1"/>
          <w:sz w:val="24"/>
          <w:szCs w:val="24"/>
        </w:rPr>
        <w:t xml:space="preserve">da seguinte forma: 29% no segmento de alimentação, 4% no </w:t>
      </w:r>
      <w:r w:rsidR="00AA6218">
        <w:rPr>
          <w:rFonts w:ascii="Times New Roman" w:hAnsi="Times New Roman" w:cs="Times New Roman"/>
          <w:color w:val="000000" w:themeColor="text1"/>
          <w:sz w:val="24"/>
          <w:szCs w:val="24"/>
        </w:rPr>
        <w:t>de casa e construção, 1% no de c</w:t>
      </w:r>
      <w:r w:rsidR="00C658F8">
        <w:rPr>
          <w:rFonts w:ascii="Times New Roman" w:hAnsi="Times New Roman" w:cs="Times New Roman"/>
          <w:color w:val="000000" w:themeColor="text1"/>
          <w:sz w:val="24"/>
          <w:szCs w:val="24"/>
        </w:rPr>
        <w:t xml:space="preserve">omunicação, entretenimento e eletrônicos, 5% no de entretenimento e lazer, 3% no de hotelaria e turismo, 6% no de limpeza e conservação, 19% no de moda, 13% no de saúde, beleza e bem estar, 4% no de serviços automotivos, 6% no de serviços e outros negócios e 10% no de serviços educacionais. </w:t>
      </w:r>
    </w:p>
    <w:p w14:paraId="4415D607" w14:textId="77777777" w:rsidR="00C658F8" w:rsidRDefault="00C658F8" w:rsidP="00C32407">
      <w:pPr>
        <w:spacing w:after="0" w:line="360" w:lineRule="auto"/>
        <w:jc w:val="both"/>
        <w:rPr>
          <w:rFonts w:ascii="Times New Roman" w:hAnsi="Times New Roman" w:cs="Times New Roman"/>
          <w:color w:val="000000" w:themeColor="text1"/>
          <w:sz w:val="24"/>
          <w:szCs w:val="24"/>
        </w:rPr>
      </w:pPr>
    </w:p>
    <w:p w14:paraId="263B3FF4" w14:textId="77777777" w:rsidR="00A269B6" w:rsidRPr="00003CD0" w:rsidRDefault="00A269B6" w:rsidP="00C32407">
      <w:pPr>
        <w:spacing w:after="0" w:line="360" w:lineRule="auto"/>
        <w:jc w:val="both"/>
        <w:rPr>
          <w:rFonts w:ascii="Times New Roman" w:hAnsi="Times New Roman" w:cs="Times New Roman"/>
          <w:color w:val="000000" w:themeColor="text1"/>
          <w:sz w:val="24"/>
          <w:szCs w:val="24"/>
        </w:rPr>
      </w:pPr>
    </w:p>
    <w:p w14:paraId="5CFB8E82" w14:textId="456F518F" w:rsidR="007D5153" w:rsidRDefault="007D5153" w:rsidP="005B05B6">
      <w:pPr>
        <w:pStyle w:val="PargrafodaLista"/>
        <w:numPr>
          <w:ilvl w:val="1"/>
          <w:numId w:val="14"/>
        </w:numPr>
        <w:spacing w:after="0" w:line="360" w:lineRule="auto"/>
        <w:jc w:val="both"/>
        <w:rPr>
          <w:rFonts w:ascii="Times New Roman" w:hAnsi="Times New Roman" w:cs="Times New Roman"/>
          <w:b/>
          <w:sz w:val="24"/>
          <w:szCs w:val="24"/>
        </w:rPr>
      </w:pPr>
      <w:r w:rsidRPr="007D5153">
        <w:rPr>
          <w:rFonts w:ascii="Times New Roman" w:hAnsi="Times New Roman" w:cs="Times New Roman"/>
          <w:b/>
          <w:sz w:val="24"/>
          <w:szCs w:val="24"/>
        </w:rPr>
        <w:lastRenderedPageBreak/>
        <w:t>Caracterização da Hering no Brasil</w:t>
      </w:r>
      <w:r w:rsidR="005B05B6">
        <w:rPr>
          <w:rStyle w:val="Refdenotaderodap"/>
          <w:rFonts w:ascii="Times New Roman" w:hAnsi="Times New Roman" w:cs="Times New Roman"/>
          <w:b/>
          <w:sz w:val="24"/>
          <w:szCs w:val="24"/>
        </w:rPr>
        <w:footnoteReference w:id="1"/>
      </w:r>
    </w:p>
    <w:p w14:paraId="2EF1FB00" w14:textId="77777777" w:rsidR="0067190E" w:rsidRDefault="0067190E" w:rsidP="0067190E">
      <w:pPr>
        <w:pStyle w:val="PargrafodaLista"/>
        <w:spacing w:after="0" w:line="360" w:lineRule="auto"/>
        <w:ind w:left="360"/>
        <w:jc w:val="both"/>
        <w:rPr>
          <w:rFonts w:ascii="Times New Roman" w:hAnsi="Times New Roman" w:cs="Times New Roman"/>
          <w:b/>
          <w:sz w:val="24"/>
          <w:szCs w:val="24"/>
        </w:rPr>
      </w:pPr>
    </w:p>
    <w:p w14:paraId="08E45FC4" w14:textId="77777777" w:rsidR="006A0343" w:rsidRDefault="001660B6" w:rsidP="00C32407">
      <w:pPr>
        <w:spacing w:after="0" w:line="360" w:lineRule="auto"/>
        <w:ind w:firstLine="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sidRPr="001660B6">
        <w:rPr>
          <w:rFonts w:ascii="Times New Roman" w:hAnsi="Times New Roman" w:cs="Times New Roman"/>
          <w:color w:val="000000" w:themeColor="text1"/>
          <w:sz w:val="24"/>
          <w:szCs w:val="24"/>
        </w:rPr>
        <w:t xml:space="preserve">mpresa fundada pelos irmãos Hermann e Bruno Hering, em 1880, em Blumenau-SC, </w:t>
      </w:r>
      <w:r>
        <w:rPr>
          <w:rFonts w:ascii="Times New Roman" w:hAnsi="Times New Roman" w:cs="Times New Roman"/>
          <w:color w:val="000000" w:themeColor="text1"/>
          <w:sz w:val="24"/>
          <w:szCs w:val="24"/>
        </w:rPr>
        <w:t xml:space="preserve">especialista na confecção de </w:t>
      </w:r>
      <w:r w:rsidRPr="001660B6">
        <w:rPr>
          <w:rFonts w:ascii="Times New Roman" w:hAnsi="Times New Roman" w:cs="Times New Roman"/>
          <w:color w:val="000000" w:themeColor="text1"/>
          <w:sz w:val="24"/>
          <w:szCs w:val="24"/>
        </w:rPr>
        <w:t xml:space="preserve">roupas de malha de algodão. </w:t>
      </w:r>
      <w:r w:rsidR="006A0343">
        <w:rPr>
          <w:rFonts w:ascii="Times New Roman" w:hAnsi="Times New Roman" w:cs="Times New Roman"/>
          <w:color w:val="000000" w:themeColor="text1"/>
          <w:sz w:val="24"/>
          <w:szCs w:val="24"/>
        </w:rPr>
        <w:t>No entanto, a rede de franquias somente começou a ganhar este formato em 1993, sendo que a abertura da primeira loja exclusiva PUC ocorreu em 1998 e em 1999 foi adquirida a marca DZARM para atender o público jovem.</w:t>
      </w:r>
    </w:p>
    <w:p w14:paraId="1B466715" w14:textId="3550F338" w:rsidR="006A0343" w:rsidRDefault="006A0343" w:rsidP="00C32407">
      <w:pPr>
        <w:spacing w:after="0" w:line="360" w:lineRule="auto"/>
        <w:ind w:firstLine="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Ainda em 1999, para se recuperar de uma crise financeira, dentre outras ações, a empresa iniciou uma reestruturação operacional e do seu passivo financeiro, com foco nas marcas e canais de distribuição mais rentáveis. Já em 2007, foi elaborado um plano estratégico para o quadriênio seguinte que contemplava o reposicionamento da marca Hering como uma moda acessível, a expansão e fortalecimento da rede Hering Store e o incremento das vendas no varejo multimarcas. </w:t>
      </w:r>
    </w:p>
    <w:p w14:paraId="7D8F6AF4" w14:textId="1A5B716B" w:rsidR="006A0343" w:rsidRPr="00012984" w:rsidRDefault="006A0343" w:rsidP="00C32407">
      <w:pPr>
        <w:spacing w:after="0" w:line="360" w:lineRule="auto"/>
        <w:ind w:firstLine="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Desde então a Cia Hering investiu na expansão de lojas Hering Kids (moda infantil), na implantação de um </w:t>
      </w:r>
      <w:r w:rsidRPr="006A0343">
        <w:rPr>
          <w:rFonts w:ascii="Times New Roman" w:hAnsi="Times New Roman" w:cs="Times New Roman"/>
          <w:color w:val="000000" w:themeColor="text1"/>
          <w:sz w:val="24"/>
          <w:szCs w:val="24"/>
        </w:rPr>
        <w:t>modelo focado em gestão de marcas</w:t>
      </w:r>
      <w:r>
        <w:rPr>
          <w:rFonts w:ascii="Times New Roman" w:hAnsi="Times New Roman" w:cs="Times New Roman"/>
          <w:color w:val="000000" w:themeColor="text1"/>
          <w:sz w:val="24"/>
          <w:szCs w:val="24"/>
        </w:rPr>
        <w:t xml:space="preserve">, criação da marca Hering </w:t>
      </w:r>
      <w:r w:rsidR="00AA6218">
        <w:rPr>
          <w:rFonts w:ascii="Times New Roman" w:hAnsi="Times New Roman" w:cs="Times New Roman"/>
          <w:color w:val="000000" w:themeColor="text1"/>
          <w:sz w:val="24"/>
          <w:szCs w:val="24"/>
        </w:rPr>
        <w:t>For Y</w:t>
      </w:r>
      <w:r>
        <w:rPr>
          <w:rFonts w:ascii="Times New Roman" w:hAnsi="Times New Roman" w:cs="Times New Roman"/>
          <w:color w:val="000000" w:themeColor="text1"/>
          <w:sz w:val="24"/>
          <w:szCs w:val="24"/>
        </w:rPr>
        <w:t xml:space="preserve">ou, </w:t>
      </w:r>
      <w:r w:rsidR="00012984">
        <w:rPr>
          <w:rFonts w:ascii="Times New Roman" w:hAnsi="Times New Roman" w:cs="Times New Roman"/>
          <w:color w:val="000000" w:themeColor="text1"/>
          <w:sz w:val="24"/>
          <w:szCs w:val="24"/>
        </w:rPr>
        <w:t xml:space="preserve">na introdução de inovações relançando os básicos, na revisão do plano de comunicação com o consumidor e na implantação da plataforma </w:t>
      </w:r>
      <w:r w:rsidR="00012984">
        <w:rPr>
          <w:rFonts w:ascii="Times New Roman" w:hAnsi="Times New Roman" w:cs="Times New Roman"/>
          <w:i/>
          <w:color w:val="000000" w:themeColor="text1"/>
          <w:sz w:val="24"/>
          <w:szCs w:val="24"/>
        </w:rPr>
        <w:t>webstore</w:t>
      </w:r>
      <w:r w:rsidR="00012984">
        <w:rPr>
          <w:rFonts w:ascii="Times New Roman" w:hAnsi="Times New Roman" w:cs="Times New Roman"/>
          <w:color w:val="000000" w:themeColor="text1"/>
          <w:sz w:val="24"/>
          <w:szCs w:val="24"/>
        </w:rPr>
        <w:t>.</w:t>
      </w:r>
    </w:p>
    <w:p w14:paraId="15AF5742" w14:textId="456E1ED7" w:rsidR="0022783B" w:rsidRDefault="00012984" w:rsidP="0022783B">
      <w:pPr>
        <w:spacing w:line="384" w:lineRule="auto"/>
        <w:ind w:firstLine="1134"/>
        <w:jc w:val="both"/>
        <w:rPr>
          <w:rFonts w:ascii="Times New Roman" w:hAnsi="Times New Roman" w:cs="Times New Roman"/>
          <w:sz w:val="24"/>
          <w:szCs w:val="24"/>
        </w:rPr>
      </w:pPr>
      <w:r>
        <w:rPr>
          <w:rFonts w:ascii="Times New Roman" w:hAnsi="Times New Roman" w:cs="Times New Roman"/>
          <w:sz w:val="24"/>
          <w:szCs w:val="24"/>
        </w:rPr>
        <w:t>Atualmente, o portfólio da empresa contempla</w:t>
      </w:r>
      <w:r w:rsidR="00C658F8">
        <w:rPr>
          <w:rFonts w:ascii="Times New Roman" w:hAnsi="Times New Roman" w:cs="Times New Roman"/>
          <w:sz w:val="24"/>
          <w:szCs w:val="24"/>
        </w:rPr>
        <w:t xml:space="preserve"> as marcas Hering, Hering Kids</w:t>
      </w:r>
      <w:r>
        <w:rPr>
          <w:rFonts w:ascii="Times New Roman" w:hAnsi="Times New Roman" w:cs="Times New Roman"/>
          <w:sz w:val="24"/>
          <w:szCs w:val="24"/>
        </w:rPr>
        <w:t>, PUC e DZARM</w:t>
      </w:r>
      <w:r w:rsidR="007D5197">
        <w:rPr>
          <w:rFonts w:ascii="Times New Roman" w:hAnsi="Times New Roman" w:cs="Times New Roman"/>
          <w:sz w:val="24"/>
          <w:szCs w:val="24"/>
        </w:rPr>
        <w:t>,</w:t>
      </w:r>
      <w:r w:rsidR="00E95195">
        <w:rPr>
          <w:rFonts w:ascii="Times New Roman" w:hAnsi="Times New Roman" w:cs="Times New Roman"/>
          <w:sz w:val="24"/>
          <w:szCs w:val="24"/>
        </w:rPr>
        <w:t xml:space="preserve"> sendo que </w:t>
      </w:r>
      <w:r w:rsidR="00C658F8">
        <w:rPr>
          <w:rFonts w:ascii="Times New Roman" w:hAnsi="Times New Roman" w:cs="Times New Roman"/>
          <w:sz w:val="24"/>
          <w:szCs w:val="24"/>
        </w:rPr>
        <w:t>a marca</w:t>
      </w:r>
      <w:r w:rsidR="007D5197">
        <w:rPr>
          <w:rFonts w:ascii="Times New Roman" w:hAnsi="Times New Roman" w:cs="Times New Roman"/>
          <w:sz w:val="24"/>
          <w:szCs w:val="24"/>
        </w:rPr>
        <w:t xml:space="preserve"> DZARM</w:t>
      </w:r>
      <w:r w:rsidR="00E95195">
        <w:rPr>
          <w:rFonts w:ascii="Times New Roman" w:hAnsi="Times New Roman" w:cs="Times New Roman"/>
          <w:sz w:val="24"/>
          <w:szCs w:val="24"/>
        </w:rPr>
        <w:t xml:space="preserve"> não </w:t>
      </w:r>
      <w:r w:rsidR="00C658F8">
        <w:rPr>
          <w:rFonts w:ascii="Times New Roman" w:hAnsi="Times New Roman" w:cs="Times New Roman"/>
          <w:sz w:val="24"/>
          <w:szCs w:val="24"/>
        </w:rPr>
        <w:t>é</w:t>
      </w:r>
      <w:r w:rsidR="00E95195">
        <w:rPr>
          <w:rFonts w:ascii="Times New Roman" w:hAnsi="Times New Roman" w:cs="Times New Roman"/>
          <w:sz w:val="24"/>
          <w:szCs w:val="24"/>
        </w:rPr>
        <w:t xml:space="preserve"> contemplada </w:t>
      </w:r>
      <w:r w:rsidR="00CF48BF">
        <w:rPr>
          <w:rFonts w:ascii="Times New Roman" w:hAnsi="Times New Roman" w:cs="Times New Roman"/>
          <w:sz w:val="24"/>
          <w:szCs w:val="24"/>
        </w:rPr>
        <w:t xml:space="preserve">pela rede de franquias Hering que conta com </w:t>
      </w:r>
      <w:r w:rsidR="00C658F8">
        <w:rPr>
          <w:rFonts w:ascii="Times New Roman" w:hAnsi="Times New Roman" w:cs="Times New Roman"/>
          <w:sz w:val="24"/>
          <w:szCs w:val="24"/>
        </w:rPr>
        <w:t>827</w:t>
      </w:r>
      <w:r w:rsidR="0022783B">
        <w:rPr>
          <w:rFonts w:ascii="Times New Roman" w:hAnsi="Times New Roman" w:cs="Times New Roman"/>
          <w:sz w:val="24"/>
          <w:szCs w:val="24"/>
        </w:rPr>
        <w:t xml:space="preserve"> unidades franqueadas, sendo que, apesar na queda de 11,1% em </w:t>
      </w:r>
      <w:r w:rsidR="007D5197">
        <w:rPr>
          <w:rFonts w:ascii="Times New Roman" w:hAnsi="Times New Roman" w:cs="Times New Roman"/>
          <w:sz w:val="24"/>
          <w:szCs w:val="24"/>
        </w:rPr>
        <w:t>relação</w:t>
      </w:r>
      <w:r w:rsidR="0022783B">
        <w:rPr>
          <w:rFonts w:ascii="Times New Roman" w:hAnsi="Times New Roman" w:cs="Times New Roman"/>
          <w:sz w:val="24"/>
          <w:szCs w:val="24"/>
        </w:rPr>
        <w:t xml:space="preserve"> ao ano de 2015, este o segundo canal com maior participação da receita bruta da Cia Hering, conforme gráfico 9.</w:t>
      </w:r>
    </w:p>
    <w:p w14:paraId="32E64758" w14:textId="73A776E2" w:rsidR="0022783B" w:rsidRPr="00127A0C" w:rsidRDefault="0022783B" w:rsidP="0022783B">
      <w:pPr>
        <w:spacing w:after="0" w:line="360" w:lineRule="auto"/>
        <w:jc w:val="center"/>
        <w:rPr>
          <w:rFonts w:ascii="Times New Roman" w:hAnsi="Times New Roman" w:cs="Times New Roman"/>
          <w:b/>
          <w:color w:val="000000" w:themeColor="text1"/>
          <w:sz w:val="20"/>
          <w:szCs w:val="24"/>
        </w:rPr>
      </w:pPr>
      <w:r>
        <w:rPr>
          <w:rFonts w:ascii="Times New Roman" w:hAnsi="Times New Roman" w:cs="Times New Roman"/>
          <w:sz w:val="24"/>
          <w:szCs w:val="24"/>
        </w:rPr>
        <w:t xml:space="preserve"> </w:t>
      </w:r>
      <w:r>
        <w:rPr>
          <w:rFonts w:ascii="Times New Roman" w:hAnsi="Times New Roman" w:cs="Times New Roman"/>
          <w:b/>
          <w:color w:val="000000" w:themeColor="text1"/>
          <w:sz w:val="20"/>
          <w:szCs w:val="24"/>
        </w:rPr>
        <w:t>Gráfico 9 – Receita bruta total por canal</w:t>
      </w:r>
    </w:p>
    <w:p w14:paraId="474BD029" w14:textId="77777777" w:rsidR="0022783B" w:rsidRDefault="0022783B" w:rsidP="00A269B6">
      <w:pPr>
        <w:spacing w:line="384" w:lineRule="auto"/>
        <w:jc w:val="center"/>
        <w:rPr>
          <w:rFonts w:ascii="Times New Roman" w:hAnsi="Times New Roman" w:cs="Times New Roman"/>
          <w:sz w:val="24"/>
          <w:szCs w:val="24"/>
        </w:rPr>
      </w:pPr>
      <w:r>
        <w:rPr>
          <w:noProof/>
          <w:lang w:eastAsia="pt-BR"/>
        </w:rPr>
        <w:drawing>
          <wp:inline distT="0" distB="0" distL="0" distR="0" wp14:anchorId="68DED12E" wp14:editId="07AFB9FE">
            <wp:extent cx="2646947" cy="1907490"/>
            <wp:effectExtent l="0" t="0" r="127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73775" cy="1926823"/>
                    </a:xfrm>
                    <a:prstGeom prst="rect">
                      <a:avLst/>
                    </a:prstGeom>
                  </pic:spPr>
                </pic:pic>
              </a:graphicData>
            </a:graphic>
          </wp:inline>
        </w:drawing>
      </w:r>
    </w:p>
    <w:p w14:paraId="427DA2E4" w14:textId="77777777" w:rsidR="0022783B" w:rsidRPr="00127A0C" w:rsidRDefault="0022783B" w:rsidP="0022783B">
      <w:pPr>
        <w:spacing w:after="0" w:line="360" w:lineRule="auto"/>
        <w:jc w:val="center"/>
        <w:rPr>
          <w:rFonts w:ascii="Times New Roman" w:hAnsi="Times New Roman" w:cs="Times New Roman"/>
          <w:b/>
          <w:color w:val="000000" w:themeColor="text1"/>
          <w:sz w:val="20"/>
          <w:szCs w:val="24"/>
        </w:rPr>
      </w:pPr>
      <w:r w:rsidRPr="00127A0C">
        <w:rPr>
          <w:rFonts w:ascii="Times New Roman" w:hAnsi="Times New Roman" w:cs="Times New Roman"/>
          <w:b/>
          <w:color w:val="000000" w:themeColor="text1"/>
          <w:sz w:val="20"/>
          <w:szCs w:val="24"/>
        </w:rPr>
        <w:t xml:space="preserve">Fonte: </w:t>
      </w:r>
      <w:r>
        <w:rPr>
          <w:rFonts w:ascii="Times New Roman" w:hAnsi="Times New Roman" w:cs="Times New Roman"/>
          <w:b/>
          <w:color w:val="000000" w:themeColor="text1"/>
          <w:sz w:val="20"/>
          <w:szCs w:val="24"/>
        </w:rPr>
        <w:t>Cia Hering</w:t>
      </w:r>
    </w:p>
    <w:p w14:paraId="425EAA15" w14:textId="606459CF" w:rsidR="00012984" w:rsidRDefault="0022783B" w:rsidP="00C32407">
      <w:pPr>
        <w:pStyle w:val="PargrafodaLista"/>
        <w:spacing w:line="384" w:lineRule="auto"/>
        <w:ind w:left="0" w:firstLine="1134"/>
        <w:jc w:val="both"/>
        <w:rPr>
          <w:rFonts w:ascii="Times New Roman" w:hAnsi="Times New Roman" w:cs="Times New Roman"/>
          <w:sz w:val="24"/>
          <w:szCs w:val="24"/>
        </w:rPr>
      </w:pPr>
      <w:r>
        <w:rPr>
          <w:rFonts w:ascii="Times New Roman" w:hAnsi="Times New Roman" w:cs="Times New Roman"/>
          <w:sz w:val="24"/>
          <w:szCs w:val="24"/>
        </w:rPr>
        <w:lastRenderedPageBreak/>
        <w:t>A</w:t>
      </w:r>
      <w:r w:rsidR="00012984">
        <w:rPr>
          <w:rFonts w:ascii="Times New Roman" w:hAnsi="Times New Roman" w:cs="Times New Roman"/>
          <w:sz w:val="24"/>
          <w:szCs w:val="24"/>
        </w:rPr>
        <w:t xml:space="preserve"> Cia Hering registrou um faturamento de R$ 1,7 bilhão</w:t>
      </w:r>
      <w:r>
        <w:rPr>
          <w:rFonts w:ascii="Times New Roman" w:hAnsi="Times New Roman" w:cs="Times New Roman"/>
          <w:sz w:val="24"/>
          <w:szCs w:val="24"/>
        </w:rPr>
        <w:t xml:space="preserve"> em 2016</w:t>
      </w:r>
      <w:r w:rsidR="00012984">
        <w:rPr>
          <w:rFonts w:ascii="Times New Roman" w:hAnsi="Times New Roman" w:cs="Times New Roman"/>
          <w:sz w:val="24"/>
          <w:szCs w:val="24"/>
        </w:rPr>
        <w:t>, com grande participaç</w:t>
      </w:r>
      <w:r w:rsidR="00A86E9D">
        <w:rPr>
          <w:rFonts w:ascii="Times New Roman" w:hAnsi="Times New Roman" w:cs="Times New Roman"/>
          <w:sz w:val="24"/>
          <w:szCs w:val="24"/>
        </w:rPr>
        <w:t xml:space="preserve">ão dos canais de franquias e multimarcas. No entanto, os efeitos do cenário macroeconômico brasileiro, influenciaram negativamente os resultados da empresa, como pode ser observado na </w:t>
      </w:r>
      <w:r w:rsidR="00A86E9D" w:rsidRPr="00265889">
        <w:rPr>
          <w:rFonts w:ascii="Times New Roman" w:hAnsi="Times New Roman" w:cs="Times New Roman"/>
          <w:sz w:val="24"/>
          <w:szCs w:val="24"/>
        </w:rPr>
        <w:t xml:space="preserve">tabela </w:t>
      </w:r>
      <w:r w:rsidR="00265889" w:rsidRPr="00265889">
        <w:rPr>
          <w:rFonts w:ascii="Times New Roman" w:hAnsi="Times New Roman" w:cs="Times New Roman"/>
          <w:sz w:val="24"/>
          <w:szCs w:val="24"/>
        </w:rPr>
        <w:t>2</w:t>
      </w:r>
      <w:r w:rsidR="00A86E9D" w:rsidRPr="00265889">
        <w:rPr>
          <w:rFonts w:ascii="Times New Roman" w:hAnsi="Times New Roman" w:cs="Times New Roman"/>
          <w:sz w:val="24"/>
          <w:szCs w:val="24"/>
        </w:rPr>
        <w:t>.</w:t>
      </w:r>
    </w:p>
    <w:p w14:paraId="0D5D5A8B" w14:textId="2908017A" w:rsidR="00265889" w:rsidRPr="00127A0C" w:rsidRDefault="00265889" w:rsidP="00265889">
      <w:pPr>
        <w:spacing w:after="0" w:line="360" w:lineRule="auto"/>
        <w:jc w:val="center"/>
        <w:rPr>
          <w:rFonts w:ascii="Times New Roman" w:hAnsi="Times New Roman" w:cs="Times New Roman"/>
          <w:b/>
          <w:color w:val="000000" w:themeColor="text1"/>
          <w:sz w:val="20"/>
          <w:szCs w:val="24"/>
        </w:rPr>
      </w:pPr>
      <w:r>
        <w:rPr>
          <w:rFonts w:ascii="Times New Roman" w:hAnsi="Times New Roman" w:cs="Times New Roman"/>
          <w:b/>
          <w:color w:val="000000" w:themeColor="text1"/>
          <w:sz w:val="20"/>
          <w:szCs w:val="24"/>
        </w:rPr>
        <w:t>Tabela 2 – Receita bruta total por marca</w:t>
      </w:r>
    </w:p>
    <w:p w14:paraId="1AFA3F57" w14:textId="7FF81746" w:rsidR="00C61BB3" w:rsidRDefault="00012984" w:rsidP="00C32407">
      <w:pPr>
        <w:pStyle w:val="PargrafodaLista"/>
        <w:spacing w:after="0" w:line="360" w:lineRule="auto"/>
        <w:ind w:left="360"/>
        <w:jc w:val="both"/>
        <w:rPr>
          <w:rFonts w:ascii="Times New Roman" w:hAnsi="Times New Roman" w:cs="Times New Roman"/>
          <w:b/>
          <w:sz w:val="24"/>
          <w:szCs w:val="24"/>
        </w:rPr>
      </w:pPr>
      <w:r>
        <w:rPr>
          <w:noProof/>
          <w:lang w:eastAsia="pt-BR"/>
        </w:rPr>
        <w:drawing>
          <wp:inline distT="0" distB="0" distL="0" distR="0" wp14:anchorId="6BA1C692" wp14:editId="384BCFD7">
            <wp:extent cx="5090152" cy="2748958"/>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95168" cy="2751667"/>
                    </a:xfrm>
                    <a:prstGeom prst="rect">
                      <a:avLst/>
                    </a:prstGeom>
                  </pic:spPr>
                </pic:pic>
              </a:graphicData>
            </a:graphic>
          </wp:inline>
        </w:drawing>
      </w:r>
    </w:p>
    <w:p w14:paraId="7EB227F0" w14:textId="59F62B2D" w:rsidR="00265889" w:rsidRPr="00127A0C" w:rsidRDefault="00265889" w:rsidP="00265889">
      <w:pPr>
        <w:spacing w:after="0" w:line="360" w:lineRule="auto"/>
        <w:jc w:val="center"/>
        <w:rPr>
          <w:rFonts w:ascii="Times New Roman" w:hAnsi="Times New Roman" w:cs="Times New Roman"/>
          <w:b/>
          <w:color w:val="000000" w:themeColor="text1"/>
          <w:sz w:val="20"/>
          <w:szCs w:val="24"/>
        </w:rPr>
      </w:pPr>
      <w:r w:rsidRPr="00127A0C">
        <w:rPr>
          <w:rFonts w:ascii="Times New Roman" w:hAnsi="Times New Roman" w:cs="Times New Roman"/>
          <w:b/>
          <w:color w:val="000000" w:themeColor="text1"/>
          <w:sz w:val="20"/>
          <w:szCs w:val="24"/>
        </w:rPr>
        <w:t xml:space="preserve">Fonte: </w:t>
      </w:r>
      <w:r>
        <w:rPr>
          <w:rFonts w:ascii="Times New Roman" w:hAnsi="Times New Roman" w:cs="Times New Roman"/>
          <w:b/>
          <w:color w:val="000000" w:themeColor="text1"/>
          <w:sz w:val="20"/>
          <w:szCs w:val="24"/>
        </w:rPr>
        <w:t>Cia Hering</w:t>
      </w:r>
    </w:p>
    <w:p w14:paraId="44AD9269" w14:textId="77777777" w:rsidR="00A86E9D" w:rsidRDefault="00A86E9D" w:rsidP="0022783B">
      <w:pPr>
        <w:spacing w:after="0" w:line="384" w:lineRule="auto"/>
        <w:ind w:firstLine="1134"/>
        <w:jc w:val="both"/>
        <w:rPr>
          <w:rFonts w:ascii="Times New Roman" w:hAnsi="Times New Roman" w:cs="Times New Roman"/>
          <w:sz w:val="24"/>
          <w:szCs w:val="24"/>
        </w:rPr>
      </w:pPr>
    </w:p>
    <w:p w14:paraId="3E2AF99C" w14:textId="49E5C3DC" w:rsidR="00012984" w:rsidRDefault="0022783B" w:rsidP="0022783B">
      <w:pPr>
        <w:spacing w:after="0" w:line="384" w:lineRule="auto"/>
        <w:ind w:firstLine="1134"/>
        <w:jc w:val="both"/>
        <w:rPr>
          <w:rFonts w:ascii="Times New Roman" w:hAnsi="Times New Roman" w:cs="Times New Roman"/>
          <w:sz w:val="24"/>
          <w:szCs w:val="24"/>
        </w:rPr>
      </w:pPr>
      <w:r>
        <w:rPr>
          <w:rFonts w:ascii="Times New Roman" w:hAnsi="Times New Roman" w:cs="Times New Roman"/>
          <w:sz w:val="24"/>
          <w:szCs w:val="24"/>
        </w:rPr>
        <w:t>Ao longo de 2016, a Cia Hering investiu R$ 51,3 milhões na melhoria da rede e se manteve entre as 25 Marcas Brasileiras Mais Valiosas, segundo pe</w:t>
      </w:r>
      <w:r w:rsidR="007D5197">
        <w:rPr>
          <w:rFonts w:ascii="Times New Roman" w:hAnsi="Times New Roman" w:cs="Times New Roman"/>
          <w:sz w:val="24"/>
          <w:szCs w:val="24"/>
        </w:rPr>
        <w:t>squisa da Interbrand e aposta</w:t>
      </w:r>
      <w:r>
        <w:rPr>
          <w:rFonts w:ascii="Times New Roman" w:hAnsi="Times New Roman" w:cs="Times New Roman"/>
          <w:sz w:val="24"/>
          <w:szCs w:val="24"/>
        </w:rPr>
        <w:t xml:space="preserve"> em suas marcas fortes e na sólida base de gestão e liderança para manter-se em crescimento.</w:t>
      </w:r>
    </w:p>
    <w:p w14:paraId="348D435E" w14:textId="77777777" w:rsidR="0022783B" w:rsidRPr="007D5153" w:rsidRDefault="0022783B" w:rsidP="0022783B">
      <w:pPr>
        <w:spacing w:after="0" w:line="384" w:lineRule="auto"/>
        <w:ind w:firstLine="1134"/>
        <w:jc w:val="both"/>
        <w:rPr>
          <w:rFonts w:ascii="Times New Roman" w:hAnsi="Times New Roman" w:cs="Times New Roman"/>
          <w:b/>
          <w:sz w:val="24"/>
          <w:szCs w:val="24"/>
        </w:rPr>
      </w:pPr>
    </w:p>
    <w:p w14:paraId="6967651F" w14:textId="7193BE0E" w:rsidR="007D5153" w:rsidRDefault="007D5153" w:rsidP="0022783B">
      <w:pPr>
        <w:pStyle w:val="PargrafodaLista"/>
        <w:numPr>
          <w:ilvl w:val="1"/>
          <w:numId w:val="1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Caracterização da Franquia Hering de Itumbiara</w:t>
      </w:r>
    </w:p>
    <w:p w14:paraId="77BC61D3" w14:textId="77777777" w:rsidR="004B35FC" w:rsidRDefault="004B35FC" w:rsidP="00C32407">
      <w:pPr>
        <w:spacing w:after="0" w:line="360" w:lineRule="auto"/>
        <w:jc w:val="both"/>
        <w:rPr>
          <w:rFonts w:ascii="Times New Roman" w:hAnsi="Times New Roman" w:cs="Times New Roman"/>
          <w:b/>
          <w:sz w:val="24"/>
          <w:szCs w:val="24"/>
        </w:rPr>
      </w:pPr>
    </w:p>
    <w:p w14:paraId="43BEFACE" w14:textId="5F7AE10B" w:rsidR="004B35FC" w:rsidRPr="004B35FC" w:rsidRDefault="004B35FC" w:rsidP="00C32407">
      <w:pPr>
        <w:pStyle w:val="PargrafodaLista"/>
        <w:spacing w:line="384" w:lineRule="auto"/>
        <w:ind w:left="0" w:firstLine="1134"/>
        <w:jc w:val="both"/>
        <w:rPr>
          <w:rFonts w:ascii="Times New Roman" w:hAnsi="Times New Roman" w:cs="Times New Roman"/>
          <w:sz w:val="24"/>
          <w:szCs w:val="24"/>
        </w:rPr>
      </w:pPr>
      <w:r w:rsidRPr="004B35FC">
        <w:rPr>
          <w:rFonts w:ascii="Times New Roman" w:hAnsi="Times New Roman" w:cs="Times New Roman"/>
          <w:sz w:val="24"/>
          <w:szCs w:val="24"/>
        </w:rPr>
        <w:t>A Hering Store Itumbiara, objeto de estudo desta pesquisa, é uma das principais empresas do ramo de vestuário da cidade e região. Inaugurada em 05 de maio de 2012, está sediada em Itumbiara-GO, no centro, com uma área construída de aproximadamente 400</w:t>
      </w:r>
      <w:r w:rsidR="00FD2C95">
        <w:rPr>
          <w:rFonts w:ascii="Times New Roman" w:hAnsi="Times New Roman" w:cs="Times New Roman"/>
          <w:sz w:val="24"/>
          <w:szCs w:val="24"/>
        </w:rPr>
        <w:t xml:space="preserve"> </w:t>
      </w:r>
      <w:r w:rsidRPr="004B35FC">
        <w:rPr>
          <w:rFonts w:ascii="Times New Roman" w:hAnsi="Times New Roman" w:cs="Times New Roman"/>
          <w:sz w:val="24"/>
          <w:szCs w:val="24"/>
        </w:rPr>
        <w:t>m².</w:t>
      </w:r>
    </w:p>
    <w:p w14:paraId="0F5320CC" w14:textId="4F47835A" w:rsidR="004B35FC" w:rsidRDefault="00C57233" w:rsidP="00C32407">
      <w:pPr>
        <w:pStyle w:val="PargrafodaLista"/>
        <w:spacing w:line="384" w:lineRule="auto"/>
        <w:ind w:left="0" w:firstLine="1134"/>
        <w:jc w:val="both"/>
        <w:rPr>
          <w:rFonts w:ascii="Times New Roman" w:hAnsi="Times New Roman" w:cs="Times New Roman"/>
          <w:sz w:val="24"/>
          <w:szCs w:val="24"/>
        </w:rPr>
      </w:pPr>
      <w:r>
        <w:rPr>
          <w:rFonts w:ascii="Times New Roman" w:hAnsi="Times New Roman" w:cs="Times New Roman"/>
          <w:sz w:val="24"/>
          <w:szCs w:val="24"/>
        </w:rPr>
        <w:t>Em constante crescimento, em 2015</w:t>
      </w:r>
      <w:r w:rsidR="004B35FC">
        <w:rPr>
          <w:rFonts w:ascii="Times New Roman" w:hAnsi="Times New Roman" w:cs="Times New Roman"/>
          <w:sz w:val="24"/>
          <w:szCs w:val="24"/>
        </w:rPr>
        <w:t xml:space="preserve"> seu faturamento </w:t>
      </w:r>
      <w:r w:rsidR="004B35FC" w:rsidRPr="004B35FC">
        <w:rPr>
          <w:rFonts w:ascii="Times New Roman" w:hAnsi="Times New Roman" w:cs="Times New Roman"/>
          <w:sz w:val="24"/>
          <w:szCs w:val="24"/>
        </w:rPr>
        <w:t>ultrapassou a casa de 2,8 milhões de reais</w:t>
      </w:r>
      <w:r w:rsidR="004B35FC">
        <w:rPr>
          <w:rFonts w:ascii="Times New Roman" w:hAnsi="Times New Roman" w:cs="Times New Roman"/>
          <w:sz w:val="24"/>
          <w:szCs w:val="24"/>
        </w:rPr>
        <w:t>, um crescimento de 15% q</w:t>
      </w:r>
      <w:r>
        <w:rPr>
          <w:rFonts w:ascii="Times New Roman" w:hAnsi="Times New Roman" w:cs="Times New Roman"/>
          <w:sz w:val="24"/>
          <w:szCs w:val="24"/>
        </w:rPr>
        <w:t xml:space="preserve">uando comparado ao ano de 2014, conforme pode ser observado no </w:t>
      </w:r>
      <w:r w:rsidRPr="00265889">
        <w:rPr>
          <w:rFonts w:ascii="Times New Roman" w:hAnsi="Times New Roman" w:cs="Times New Roman"/>
          <w:sz w:val="24"/>
          <w:szCs w:val="24"/>
        </w:rPr>
        <w:t xml:space="preserve">gráfico </w:t>
      </w:r>
      <w:r w:rsidR="00265889" w:rsidRPr="00265889">
        <w:rPr>
          <w:rFonts w:ascii="Times New Roman" w:hAnsi="Times New Roman" w:cs="Times New Roman"/>
          <w:sz w:val="24"/>
          <w:szCs w:val="24"/>
        </w:rPr>
        <w:t>1</w:t>
      </w:r>
      <w:r w:rsidR="0022783B">
        <w:rPr>
          <w:rFonts w:ascii="Times New Roman" w:hAnsi="Times New Roman" w:cs="Times New Roman"/>
          <w:sz w:val="24"/>
          <w:szCs w:val="24"/>
        </w:rPr>
        <w:t>0</w:t>
      </w:r>
      <w:r>
        <w:rPr>
          <w:rFonts w:ascii="Times New Roman" w:hAnsi="Times New Roman" w:cs="Times New Roman"/>
          <w:sz w:val="24"/>
          <w:szCs w:val="24"/>
        </w:rPr>
        <w:t xml:space="preserve">. </w:t>
      </w:r>
      <w:r w:rsidR="004B35FC">
        <w:rPr>
          <w:rFonts w:ascii="Times New Roman" w:hAnsi="Times New Roman" w:cs="Times New Roman"/>
          <w:sz w:val="24"/>
          <w:szCs w:val="24"/>
        </w:rPr>
        <w:t>Os produtos da linha de moda representam 66% de seu faturamento e os demais</w:t>
      </w:r>
      <w:r>
        <w:rPr>
          <w:rFonts w:ascii="Times New Roman" w:hAnsi="Times New Roman" w:cs="Times New Roman"/>
          <w:sz w:val="24"/>
          <w:szCs w:val="24"/>
        </w:rPr>
        <w:t xml:space="preserve"> 34% são vendas da linha básica.</w:t>
      </w:r>
      <w:r w:rsidR="002E48FF">
        <w:rPr>
          <w:rFonts w:ascii="Times New Roman" w:hAnsi="Times New Roman" w:cs="Times New Roman"/>
          <w:sz w:val="24"/>
          <w:szCs w:val="24"/>
        </w:rPr>
        <w:t xml:space="preserve"> </w:t>
      </w:r>
    </w:p>
    <w:p w14:paraId="65B573B1" w14:textId="77777777" w:rsidR="009577C6" w:rsidRDefault="009577C6" w:rsidP="004B5F20">
      <w:pPr>
        <w:spacing w:after="0" w:line="360" w:lineRule="auto"/>
        <w:jc w:val="center"/>
        <w:rPr>
          <w:rFonts w:ascii="Times New Roman" w:hAnsi="Times New Roman" w:cs="Times New Roman"/>
          <w:b/>
          <w:color w:val="000000" w:themeColor="text1"/>
          <w:sz w:val="20"/>
          <w:szCs w:val="24"/>
        </w:rPr>
      </w:pPr>
    </w:p>
    <w:p w14:paraId="225589AB" w14:textId="3E44D5AC" w:rsidR="004B5F20" w:rsidRPr="00127A0C" w:rsidRDefault="004B5F20" w:rsidP="004B5F20">
      <w:pPr>
        <w:spacing w:after="0" w:line="360" w:lineRule="auto"/>
        <w:jc w:val="center"/>
        <w:rPr>
          <w:rFonts w:ascii="Times New Roman" w:hAnsi="Times New Roman" w:cs="Times New Roman"/>
          <w:b/>
          <w:color w:val="000000" w:themeColor="text1"/>
          <w:sz w:val="20"/>
          <w:szCs w:val="24"/>
        </w:rPr>
      </w:pPr>
      <w:r>
        <w:rPr>
          <w:rFonts w:ascii="Times New Roman" w:hAnsi="Times New Roman" w:cs="Times New Roman"/>
          <w:b/>
          <w:color w:val="000000" w:themeColor="text1"/>
          <w:sz w:val="20"/>
          <w:szCs w:val="24"/>
        </w:rPr>
        <w:lastRenderedPageBreak/>
        <w:t>Gráfico 1</w:t>
      </w:r>
      <w:r w:rsidR="0022783B">
        <w:rPr>
          <w:rFonts w:ascii="Times New Roman" w:hAnsi="Times New Roman" w:cs="Times New Roman"/>
          <w:b/>
          <w:color w:val="000000" w:themeColor="text1"/>
          <w:sz w:val="20"/>
          <w:szCs w:val="24"/>
        </w:rPr>
        <w:t>0</w:t>
      </w:r>
      <w:r>
        <w:rPr>
          <w:rFonts w:ascii="Times New Roman" w:hAnsi="Times New Roman" w:cs="Times New Roman"/>
          <w:b/>
          <w:color w:val="000000" w:themeColor="text1"/>
          <w:sz w:val="20"/>
          <w:szCs w:val="24"/>
        </w:rPr>
        <w:t xml:space="preserve"> – Recita bruta Hering Itumbiara</w:t>
      </w:r>
    </w:p>
    <w:p w14:paraId="261693B8" w14:textId="32A1117D" w:rsidR="00C57233" w:rsidRDefault="00C57233" w:rsidP="004B5F20">
      <w:pPr>
        <w:pStyle w:val="PargrafodaLista"/>
        <w:spacing w:after="0" w:line="384" w:lineRule="auto"/>
        <w:ind w:left="0"/>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6828AFBD" wp14:editId="4706B391">
            <wp:extent cx="4313208" cy="2380891"/>
            <wp:effectExtent l="0" t="0" r="11430" b="1968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A932C01" w14:textId="1CEF4F40" w:rsidR="004B5F20" w:rsidRPr="00127A0C" w:rsidRDefault="004B5F20" w:rsidP="004B5F20">
      <w:pPr>
        <w:spacing w:after="0" w:line="360" w:lineRule="auto"/>
        <w:jc w:val="center"/>
        <w:rPr>
          <w:rFonts w:ascii="Times New Roman" w:hAnsi="Times New Roman" w:cs="Times New Roman"/>
          <w:b/>
          <w:color w:val="000000" w:themeColor="text1"/>
          <w:sz w:val="20"/>
          <w:szCs w:val="24"/>
        </w:rPr>
      </w:pPr>
      <w:r w:rsidRPr="00127A0C">
        <w:rPr>
          <w:rFonts w:ascii="Times New Roman" w:hAnsi="Times New Roman" w:cs="Times New Roman"/>
          <w:b/>
          <w:color w:val="000000" w:themeColor="text1"/>
          <w:sz w:val="20"/>
          <w:szCs w:val="24"/>
        </w:rPr>
        <w:t xml:space="preserve">Fonte: </w:t>
      </w:r>
      <w:r>
        <w:rPr>
          <w:rFonts w:ascii="Times New Roman" w:hAnsi="Times New Roman" w:cs="Times New Roman"/>
          <w:b/>
          <w:color w:val="000000" w:themeColor="text1"/>
          <w:sz w:val="20"/>
          <w:szCs w:val="24"/>
        </w:rPr>
        <w:t>Hering</w:t>
      </w:r>
      <w:r w:rsidR="002B0F7B">
        <w:rPr>
          <w:rFonts w:ascii="Times New Roman" w:hAnsi="Times New Roman" w:cs="Times New Roman"/>
          <w:b/>
          <w:color w:val="000000" w:themeColor="text1"/>
          <w:sz w:val="20"/>
          <w:szCs w:val="24"/>
        </w:rPr>
        <w:t xml:space="preserve"> Store Itumbiara</w:t>
      </w:r>
    </w:p>
    <w:p w14:paraId="619920FB" w14:textId="77777777" w:rsidR="004B5F20" w:rsidRDefault="004B5F20" w:rsidP="00C57233">
      <w:pPr>
        <w:pStyle w:val="PargrafodaLista"/>
        <w:spacing w:line="384" w:lineRule="auto"/>
        <w:ind w:left="0"/>
        <w:jc w:val="center"/>
        <w:rPr>
          <w:rFonts w:ascii="Times New Roman" w:hAnsi="Times New Roman" w:cs="Times New Roman"/>
          <w:sz w:val="24"/>
          <w:szCs w:val="24"/>
        </w:rPr>
      </w:pPr>
    </w:p>
    <w:p w14:paraId="386592C1" w14:textId="76BEC7E6" w:rsidR="004B35FC" w:rsidRDefault="004B35FC" w:rsidP="00C32407">
      <w:pPr>
        <w:pStyle w:val="PargrafodaLista"/>
        <w:spacing w:line="384" w:lineRule="auto"/>
        <w:ind w:left="0" w:firstLine="1134"/>
        <w:jc w:val="both"/>
        <w:rPr>
          <w:rFonts w:ascii="Times New Roman" w:hAnsi="Times New Roman" w:cs="Times New Roman"/>
          <w:sz w:val="24"/>
          <w:szCs w:val="24"/>
        </w:rPr>
      </w:pPr>
      <w:r>
        <w:rPr>
          <w:rFonts w:ascii="Times New Roman" w:hAnsi="Times New Roman" w:cs="Times New Roman"/>
          <w:sz w:val="24"/>
          <w:szCs w:val="24"/>
        </w:rPr>
        <w:t xml:space="preserve"> </w:t>
      </w:r>
      <w:r w:rsidR="00C32407">
        <w:rPr>
          <w:rFonts w:ascii="Times New Roman" w:hAnsi="Times New Roman" w:cs="Times New Roman"/>
          <w:sz w:val="24"/>
          <w:szCs w:val="24"/>
        </w:rPr>
        <w:t>A</w:t>
      </w:r>
      <w:r>
        <w:rPr>
          <w:rFonts w:ascii="Times New Roman" w:hAnsi="Times New Roman" w:cs="Times New Roman"/>
          <w:sz w:val="24"/>
          <w:szCs w:val="24"/>
        </w:rPr>
        <w:t xml:space="preserve"> emp</w:t>
      </w:r>
      <w:r w:rsidR="00C32407">
        <w:rPr>
          <w:rFonts w:ascii="Times New Roman" w:hAnsi="Times New Roman" w:cs="Times New Roman"/>
          <w:sz w:val="24"/>
          <w:szCs w:val="24"/>
        </w:rPr>
        <w:t xml:space="preserve">resa atua com um quadro enxuto </w:t>
      </w:r>
      <w:r>
        <w:rPr>
          <w:rFonts w:ascii="Times New Roman" w:hAnsi="Times New Roman" w:cs="Times New Roman"/>
          <w:sz w:val="24"/>
          <w:szCs w:val="24"/>
        </w:rPr>
        <w:t>empregando</w:t>
      </w:r>
      <w:r w:rsidR="00C32407">
        <w:rPr>
          <w:rFonts w:ascii="Times New Roman" w:hAnsi="Times New Roman" w:cs="Times New Roman"/>
          <w:sz w:val="24"/>
          <w:szCs w:val="24"/>
        </w:rPr>
        <w:t xml:space="preserve"> atualmente</w:t>
      </w:r>
      <w:r>
        <w:rPr>
          <w:rFonts w:ascii="Times New Roman" w:hAnsi="Times New Roman" w:cs="Times New Roman"/>
          <w:sz w:val="24"/>
          <w:szCs w:val="24"/>
        </w:rPr>
        <w:t>10 colaboradores</w:t>
      </w:r>
      <w:r w:rsidR="00C32407">
        <w:rPr>
          <w:rFonts w:ascii="Times New Roman" w:hAnsi="Times New Roman" w:cs="Times New Roman"/>
          <w:sz w:val="24"/>
          <w:szCs w:val="24"/>
        </w:rPr>
        <w:t xml:space="preserve">. A empresa se destaca ainda ao que tange à responsabilidade social sendo propulsora da campanha Câncer de Mama no Alvo da Moda, através do qual </w:t>
      </w:r>
      <w:r w:rsidRPr="004B35FC">
        <w:rPr>
          <w:rFonts w:ascii="Times New Roman" w:hAnsi="Times New Roman" w:cs="Times New Roman"/>
          <w:sz w:val="24"/>
          <w:szCs w:val="24"/>
        </w:rPr>
        <w:t>realiz</w:t>
      </w:r>
      <w:r w:rsidR="00C32407">
        <w:rPr>
          <w:rFonts w:ascii="Times New Roman" w:hAnsi="Times New Roman" w:cs="Times New Roman"/>
          <w:sz w:val="24"/>
          <w:szCs w:val="24"/>
        </w:rPr>
        <w:t>ou,</w:t>
      </w:r>
      <w:r w:rsidRPr="004B35FC">
        <w:rPr>
          <w:rFonts w:ascii="Times New Roman" w:hAnsi="Times New Roman" w:cs="Times New Roman"/>
          <w:sz w:val="24"/>
          <w:szCs w:val="24"/>
        </w:rPr>
        <w:t xml:space="preserve"> em Itumbiara</w:t>
      </w:r>
      <w:r w:rsidR="00C32407">
        <w:rPr>
          <w:rFonts w:ascii="Times New Roman" w:hAnsi="Times New Roman" w:cs="Times New Roman"/>
          <w:sz w:val="24"/>
          <w:szCs w:val="24"/>
        </w:rPr>
        <w:t>,</w:t>
      </w:r>
      <w:r w:rsidRPr="004B35FC">
        <w:rPr>
          <w:rFonts w:ascii="Times New Roman" w:hAnsi="Times New Roman" w:cs="Times New Roman"/>
          <w:sz w:val="24"/>
          <w:szCs w:val="24"/>
        </w:rPr>
        <w:t xml:space="preserve"> um des</w:t>
      </w:r>
      <w:r w:rsidR="00C32407">
        <w:rPr>
          <w:rFonts w:ascii="Times New Roman" w:hAnsi="Times New Roman" w:cs="Times New Roman"/>
          <w:sz w:val="24"/>
          <w:szCs w:val="24"/>
        </w:rPr>
        <w:t xml:space="preserve">file com foco no câncer de mama, evento que </w:t>
      </w:r>
      <w:r w:rsidRPr="004B35FC">
        <w:rPr>
          <w:rFonts w:ascii="Times New Roman" w:hAnsi="Times New Roman" w:cs="Times New Roman"/>
          <w:sz w:val="24"/>
          <w:szCs w:val="24"/>
        </w:rPr>
        <w:t xml:space="preserve">contou </w:t>
      </w:r>
      <w:r w:rsidR="00C32407">
        <w:rPr>
          <w:rFonts w:ascii="Times New Roman" w:hAnsi="Times New Roman" w:cs="Times New Roman"/>
          <w:sz w:val="24"/>
          <w:szCs w:val="24"/>
        </w:rPr>
        <w:t xml:space="preserve">com a </w:t>
      </w:r>
      <w:r w:rsidRPr="004B35FC">
        <w:rPr>
          <w:rFonts w:ascii="Times New Roman" w:hAnsi="Times New Roman" w:cs="Times New Roman"/>
          <w:sz w:val="24"/>
          <w:szCs w:val="24"/>
        </w:rPr>
        <w:t>presença de médicos especialistas na área e parte da renda foi doada para ins</w:t>
      </w:r>
      <w:r w:rsidR="00C32407">
        <w:rPr>
          <w:rFonts w:ascii="Times New Roman" w:hAnsi="Times New Roman" w:cs="Times New Roman"/>
          <w:sz w:val="24"/>
          <w:szCs w:val="24"/>
        </w:rPr>
        <w:t xml:space="preserve">tituições. São realizadas ainda doações </w:t>
      </w:r>
      <w:r w:rsidRPr="004B35FC">
        <w:rPr>
          <w:rFonts w:ascii="Times New Roman" w:hAnsi="Times New Roman" w:cs="Times New Roman"/>
          <w:sz w:val="24"/>
          <w:szCs w:val="24"/>
        </w:rPr>
        <w:t xml:space="preserve">para abrigos e </w:t>
      </w:r>
      <w:r w:rsidR="00C32407">
        <w:rPr>
          <w:rFonts w:ascii="Times New Roman" w:hAnsi="Times New Roman" w:cs="Times New Roman"/>
          <w:sz w:val="24"/>
          <w:szCs w:val="24"/>
        </w:rPr>
        <w:t>para igreja, visando oferecer amparo às pessoas carente da cidade.</w:t>
      </w:r>
    </w:p>
    <w:p w14:paraId="58A1504D" w14:textId="77777777" w:rsidR="00C32407" w:rsidRPr="004B35FC" w:rsidRDefault="00C32407" w:rsidP="00C32407">
      <w:pPr>
        <w:pStyle w:val="PargrafodaLista"/>
        <w:spacing w:line="384" w:lineRule="auto"/>
        <w:ind w:left="0" w:firstLine="1134"/>
        <w:jc w:val="both"/>
        <w:rPr>
          <w:rFonts w:ascii="Times New Roman" w:hAnsi="Times New Roman" w:cs="Times New Roman"/>
          <w:sz w:val="24"/>
          <w:szCs w:val="24"/>
        </w:rPr>
      </w:pPr>
    </w:p>
    <w:p w14:paraId="3A8A9570" w14:textId="74F80D80" w:rsidR="007D5153" w:rsidRDefault="007D5153" w:rsidP="005B05B6">
      <w:pPr>
        <w:pStyle w:val="PargrafodaLista"/>
        <w:numPr>
          <w:ilvl w:val="1"/>
          <w:numId w:val="1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Panorama do mercado de atuação de varejo para vestuário</w:t>
      </w:r>
    </w:p>
    <w:p w14:paraId="0E7E6C6E" w14:textId="77777777" w:rsidR="00D86246" w:rsidRDefault="00D86246" w:rsidP="00D86246">
      <w:pPr>
        <w:pStyle w:val="PargrafodaLista"/>
        <w:spacing w:line="384" w:lineRule="auto"/>
        <w:ind w:left="0" w:firstLine="1134"/>
        <w:jc w:val="both"/>
        <w:rPr>
          <w:rFonts w:ascii="Times New Roman" w:hAnsi="Times New Roman" w:cs="Times New Roman"/>
          <w:sz w:val="24"/>
          <w:szCs w:val="24"/>
        </w:rPr>
      </w:pPr>
    </w:p>
    <w:p w14:paraId="32C0FD5C" w14:textId="13B3759D" w:rsidR="003253D6" w:rsidRDefault="00D86246" w:rsidP="00D86246">
      <w:pPr>
        <w:pStyle w:val="PargrafodaLista"/>
        <w:spacing w:line="384" w:lineRule="auto"/>
        <w:ind w:left="0" w:firstLine="1134"/>
        <w:jc w:val="both"/>
        <w:rPr>
          <w:rFonts w:ascii="Times New Roman" w:hAnsi="Times New Roman" w:cs="Times New Roman"/>
          <w:sz w:val="24"/>
          <w:szCs w:val="24"/>
        </w:rPr>
      </w:pPr>
      <w:r>
        <w:rPr>
          <w:rFonts w:ascii="Times New Roman" w:hAnsi="Times New Roman" w:cs="Times New Roman"/>
          <w:sz w:val="24"/>
          <w:szCs w:val="24"/>
        </w:rPr>
        <w:t xml:space="preserve">O Brasil é o quarto maior produtor de vestuário do mundo e detém uma fatia de 2,6% da fabricação mundial. </w:t>
      </w:r>
      <w:r w:rsidR="003253D6">
        <w:rPr>
          <w:rFonts w:ascii="Times New Roman" w:hAnsi="Times New Roman" w:cs="Times New Roman"/>
          <w:sz w:val="24"/>
          <w:szCs w:val="24"/>
        </w:rPr>
        <w:t>Em 2016, comercializou 5,8 bilhões de peças em 155,6 mil pontos de vendas, empregando cerca de 1 milhão de pessoas, conforme dados apresentados pela Associação Brasileira do Varejo Têxtil (ABVTEX)</w:t>
      </w:r>
      <w:r w:rsidR="00B936B2">
        <w:rPr>
          <w:rStyle w:val="Refdenotaderodap"/>
          <w:rFonts w:ascii="Times New Roman" w:hAnsi="Times New Roman" w:cs="Times New Roman"/>
          <w:sz w:val="24"/>
          <w:szCs w:val="24"/>
        </w:rPr>
        <w:footnoteReference w:id="2"/>
      </w:r>
      <w:r w:rsidR="003253D6">
        <w:rPr>
          <w:rFonts w:ascii="Times New Roman" w:hAnsi="Times New Roman" w:cs="Times New Roman"/>
          <w:sz w:val="24"/>
          <w:szCs w:val="24"/>
        </w:rPr>
        <w:t xml:space="preserve"> e o </w:t>
      </w:r>
      <w:r w:rsidR="003253D6" w:rsidRPr="003253D6">
        <w:rPr>
          <w:rFonts w:ascii="Times New Roman" w:hAnsi="Times New Roman" w:cs="Times New Roman"/>
          <w:sz w:val="24"/>
          <w:szCs w:val="24"/>
        </w:rPr>
        <w:t>IEMI Inteligência de Mercado</w:t>
      </w:r>
      <w:r w:rsidR="00B936B2">
        <w:rPr>
          <w:rStyle w:val="Refdenotaderodap"/>
          <w:rFonts w:ascii="Times New Roman" w:hAnsi="Times New Roman" w:cs="Times New Roman"/>
          <w:sz w:val="24"/>
          <w:szCs w:val="24"/>
        </w:rPr>
        <w:footnoteReference w:id="3"/>
      </w:r>
      <w:r w:rsidR="003253D6">
        <w:rPr>
          <w:rFonts w:ascii="Times New Roman" w:hAnsi="Times New Roman" w:cs="Times New Roman"/>
          <w:sz w:val="24"/>
          <w:szCs w:val="24"/>
        </w:rPr>
        <w:t>.</w:t>
      </w:r>
    </w:p>
    <w:p w14:paraId="484A9C88" w14:textId="23858ACB" w:rsidR="00F0573B" w:rsidRDefault="00F0573B" w:rsidP="00D86246">
      <w:pPr>
        <w:pStyle w:val="PargrafodaLista"/>
        <w:spacing w:line="384" w:lineRule="auto"/>
        <w:ind w:left="0" w:firstLine="1134"/>
        <w:jc w:val="both"/>
        <w:rPr>
          <w:rFonts w:ascii="Times New Roman" w:hAnsi="Times New Roman" w:cs="Times New Roman"/>
          <w:sz w:val="24"/>
          <w:szCs w:val="24"/>
        </w:rPr>
      </w:pPr>
      <w:r>
        <w:rPr>
          <w:rFonts w:ascii="Times New Roman" w:hAnsi="Times New Roman" w:cs="Times New Roman"/>
          <w:sz w:val="24"/>
          <w:szCs w:val="24"/>
        </w:rPr>
        <w:t xml:space="preserve">Segundo </w:t>
      </w:r>
      <w:r w:rsidR="003253D6">
        <w:rPr>
          <w:rFonts w:ascii="Times New Roman" w:hAnsi="Times New Roman" w:cs="Times New Roman"/>
          <w:sz w:val="24"/>
          <w:szCs w:val="24"/>
        </w:rPr>
        <w:t xml:space="preserve">o estudo </w:t>
      </w:r>
      <w:r w:rsidR="007D5197">
        <w:rPr>
          <w:rFonts w:ascii="Times New Roman" w:hAnsi="Times New Roman" w:cs="Times New Roman"/>
          <w:sz w:val="24"/>
          <w:szCs w:val="24"/>
        </w:rPr>
        <w:t>“</w:t>
      </w:r>
      <w:r w:rsidR="00550B26">
        <w:rPr>
          <w:rFonts w:ascii="Times New Roman" w:hAnsi="Times New Roman" w:cs="Times New Roman"/>
          <w:sz w:val="24"/>
          <w:szCs w:val="24"/>
        </w:rPr>
        <w:t>Canais de Varejo 2015</w:t>
      </w:r>
      <w:r>
        <w:rPr>
          <w:rFonts w:ascii="Times New Roman" w:hAnsi="Times New Roman" w:cs="Times New Roman"/>
          <w:sz w:val="24"/>
          <w:szCs w:val="24"/>
        </w:rPr>
        <w:t xml:space="preserve"> IEMI Intelig</w:t>
      </w:r>
      <w:r w:rsidR="003253D6">
        <w:rPr>
          <w:rFonts w:ascii="Times New Roman" w:hAnsi="Times New Roman" w:cs="Times New Roman"/>
          <w:sz w:val="24"/>
          <w:szCs w:val="24"/>
        </w:rPr>
        <w:t>ência de Mercado</w:t>
      </w:r>
      <w:r w:rsidR="007D5197">
        <w:rPr>
          <w:rFonts w:ascii="Times New Roman" w:hAnsi="Times New Roman" w:cs="Times New Roman"/>
          <w:sz w:val="24"/>
          <w:szCs w:val="24"/>
        </w:rPr>
        <w:t>”</w:t>
      </w:r>
      <w:r w:rsidR="003253D6">
        <w:rPr>
          <w:rFonts w:ascii="Times New Roman" w:hAnsi="Times New Roman" w:cs="Times New Roman"/>
          <w:sz w:val="24"/>
          <w:szCs w:val="24"/>
        </w:rPr>
        <w:t xml:space="preserve">, as lojas independentes ainda se mantêm como o principal canal de vendas deste segmento promovendo </w:t>
      </w:r>
      <w:r w:rsidR="00550B26">
        <w:rPr>
          <w:rFonts w:ascii="Times New Roman" w:hAnsi="Times New Roman" w:cs="Times New Roman"/>
          <w:sz w:val="24"/>
          <w:szCs w:val="24"/>
        </w:rPr>
        <w:t xml:space="preserve">cerca de 40% das vendas deste mercado. O estudo apresenta ainda que 33,5% dos pontos de vendas estão localizados em shopping centers, enquanto os outros 66,5% englobam lojas de rua situadas em sua grande maioria nas regiões centrais das cidades. Vale destacar que o varejo é </w:t>
      </w:r>
      <w:r w:rsidR="00550B26">
        <w:rPr>
          <w:rFonts w:ascii="Times New Roman" w:hAnsi="Times New Roman" w:cs="Times New Roman"/>
          <w:sz w:val="24"/>
          <w:szCs w:val="24"/>
        </w:rPr>
        <w:lastRenderedPageBreak/>
        <w:t>responsável pela distribuição de 75,2% da produção brasileira de vestuário, sendo que o comércio atacadista é responsável por 17%, a exportação 0,4% e os demais canais de vendas por 10,9%.</w:t>
      </w:r>
    </w:p>
    <w:p w14:paraId="2E9D828C" w14:textId="53E0B92D" w:rsidR="00550B26" w:rsidRDefault="00550B26" w:rsidP="00D86246">
      <w:pPr>
        <w:pStyle w:val="PargrafodaLista"/>
        <w:spacing w:line="384" w:lineRule="auto"/>
        <w:ind w:left="0" w:firstLine="1134"/>
        <w:jc w:val="both"/>
        <w:rPr>
          <w:rFonts w:ascii="Times New Roman" w:hAnsi="Times New Roman" w:cs="Times New Roman"/>
          <w:sz w:val="24"/>
          <w:szCs w:val="24"/>
        </w:rPr>
      </w:pPr>
      <w:r>
        <w:rPr>
          <w:rFonts w:ascii="Times New Roman" w:hAnsi="Times New Roman" w:cs="Times New Roman"/>
          <w:sz w:val="24"/>
          <w:szCs w:val="24"/>
        </w:rPr>
        <w:t>O IEMI Inteligência de Mercado traça ainda um perfil do consumidor de vestuário no Brasil: o grupo de consumidores que contempla a classe B</w:t>
      </w:r>
      <w:r w:rsidR="007D5197">
        <w:rPr>
          <w:rFonts w:ascii="Times New Roman" w:hAnsi="Times New Roman" w:cs="Times New Roman"/>
          <w:sz w:val="24"/>
          <w:szCs w:val="24"/>
        </w:rPr>
        <w:t xml:space="preserve"> representa</w:t>
      </w:r>
      <w:r>
        <w:rPr>
          <w:rFonts w:ascii="Times New Roman" w:hAnsi="Times New Roman" w:cs="Times New Roman"/>
          <w:sz w:val="24"/>
          <w:szCs w:val="24"/>
        </w:rPr>
        <w:t xml:space="preserve"> 50,1% do faturamento do mercado de vestuário, enquanto a classe C representa 29,8%, a classe A </w:t>
      </w:r>
      <w:r w:rsidR="006A488D">
        <w:rPr>
          <w:rFonts w:ascii="Times New Roman" w:hAnsi="Times New Roman" w:cs="Times New Roman"/>
          <w:sz w:val="24"/>
          <w:szCs w:val="24"/>
        </w:rPr>
        <w:t xml:space="preserve">15,8% e as classes D e E 4,3%. O estado de São Paulo, além de maior produtor de vestuário, é o maior consumidor de artigos de vestuário, seguido de Rio de Janeiro e Minas Gerais. </w:t>
      </w:r>
    </w:p>
    <w:p w14:paraId="27304C99" w14:textId="4F9649F1" w:rsidR="00CF48BF" w:rsidRDefault="00CF48BF" w:rsidP="00CF48BF">
      <w:pPr>
        <w:pStyle w:val="PargrafodaLista"/>
        <w:spacing w:line="384" w:lineRule="auto"/>
        <w:ind w:left="0" w:firstLine="1134"/>
        <w:jc w:val="both"/>
        <w:rPr>
          <w:rFonts w:ascii="Times New Roman" w:hAnsi="Times New Roman" w:cs="Times New Roman"/>
          <w:sz w:val="24"/>
          <w:szCs w:val="24"/>
        </w:rPr>
      </w:pPr>
      <w:r>
        <w:rPr>
          <w:rFonts w:ascii="Times New Roman" w:hAnsi="Times New Roman" w:cs="Times New Roman"/>
          <w:sz w:val="24"/>
          <w:szCs w:val="24"/>
        </w:rPr>
        <w:t xml:space="preserve">Ao que tange às franquias, conforme dados da ABF apresentado no </w:t>
      </w:r>
      <w:r w:rsidR="004B5F20" w:rsidRPr="004B5F20">
        <w:rPr>
          <w:rFonts w:ascii="Times New Roman" w:hAnsi="Times New Roman" w:cs="Times New Roman"/>
          <w:sz w:val="24"/>
          <w:szCs w:val="24"/>
        </w:rPr>
        <w:t>gráfico 1</w:t>
      </w:r>
      <w:r w:rsidR="0022783B">
        <w:rPr>
          <w:rFonts w:ascii="Times New Roman" w:hAnsi="Times New Roman" w:cs="Times New Roman"/>
          <w:sz w:val="24"/>
          <w:szCs w:val="24"/>
        </w:rPr>
        <w:t>1</w:t>
      </w:r>
      <w:r w:rsidRPr="004B5F20">
        <w:rPr>
          <w:rFonts w:ascii="Times New Roman" w:hAnsi="Times New Roman" w:cs="Times New Roman"/>
          <w:sz w:val="24"/>
          <w:szCs w:val="24"/>
        </w:rPr>
        <w:t xml:space="preserve">, </w:t>
      </w:r>
      <w:r>
        <w:rPr>
          <w:rFonts w:ascii="Times New Roman" w:hAnsi="Times New Roman" w:cs="Times New Roman"/>
          <w:sz w:val="24"/>
          <w:szCs w:val="24"/>
        </w:rPr>
        <w:t>14% das 50 maiores franquias brasileiras atua no mercado de vestuário, sendo que 80% destas utilizam de lojas físicas para aproximar do consumidor. Em 2016, o segmento de moda</w:t>
      </w:r>
      <w:r w:rsidR="00F53424">
        <w:rPr>
          <w:rFonts w:ascii="Times New Roman" w:hAnsi="Times New Roman" w:cs="Times New Roman"/>
          <w:sz w:val="24"/>
          <w:szCs w:val="24"/>
        </w:rPr>
        <w:t xml:space="preserve"> atingiu um crescimento de 10,4% em comparação ao ano anterior, estimulado pela oferta de novos produtos, pelas estratégias de promoção e pela expansão das redes. </w:t>
      </w:r>
    </w:p>
    <w:p w14:paraId="53741401" w14:textId="77777777" w:rsidR="00CF48BF" w:rsidRPr="0022783B" w:rsidRDefault="00CF48BF" w:rsidP="00D86246">
      <w:pPr>
        <w:pStyle w:val="PargrafodaLista"/>
        <w:spacing w:line="384" w:lineRule="auto"/>
        <w:ind w:left="0" w:firstLine="1134"/>
        <w:jc w:val="both"/>
        <w:rPr>
          <w:rFonts w:ascii="Times New Roman" w:hAnsi="Times New Roman" w:cs="Times New Roman"/>
          <w:sz w:val="24"/>
          <w:szCs w:val="24"/>
        </w:rPr>
      </w:pPr>
    </w:p>
    <w:p w14:paraId="3DC5C7CC" w14:textId="698E3D79" w:rsidR="004B5F20" w:rsidRPr="0022783B" w:rsidRDefault="004B5F20" w:rsidP="004B5F20">
      <w:pPr>
        <w:spacing w:after="0" w:line="360" w:lineRule="auto"/>
        <w:jc w:val="center"/>
        <w:rPr>
          <w:rFonts w:ascii="Times New Roman" w:hAnsi="Times New Roman" w:cs="Times New Roman"/>
          <w:b/>
          <w:sz w:val="20"/>
          <w:szCs w:val="24"/>
        </w:rPr>
      </w:pPr>
      <w:r w:rsidRPr="0022783B">
        <w:rPr>
          <w:rFonts w:ascii="Times New Roman" w:hAnsi="Times New Roman" w:cs="Times New Roman"/>
          <w:b/>
          <w:sz w:val="20"/>
          <w:szCs w:val="24"/>
        </w:rPr>
        <w:t>Gráfico 1</w:t>
      </w:r>
      <w:r w:rsidR="0022783B" w:rsidRPr="0022783B">
        <w:rPr>
          <w:rFonts w:ascii="Times New Roman" w:hAnsi="Times New Roman" w:cs="Times New Roman"/>
          <w:b/>
          <w:sz w:val="20"/>
          <w:szCs w:val="24"/>
        </w:rPr>
        <w:t>1</w:t>
      </w:r>
      <w:r w:rsidRPr="0022783B">
        <w:rPr>
          <w:rFonts w:ascii="Times New Roman" w:hAnsi="Times New Roman" w:cs="Times New Roman"/>
          <w:b/>
          <w:sz w:val="20"/>
          <w:szCs w:val="24"/>
        </w:rPr>
        <w:t xml:space="preserve"> </w:t>
      </w:r>
      <w:r w:rsidR="0022783B" w:rsidRPr="0022783B">
        <w:rPr>
          <w:rFonts w:ascii="Times New Roman" w:hAnsi="Times New Roman" w:cs="Times New Roman"/>
          <w:b/>
          <w:sz w:val="20"/>
          <w:szCs w:val="24"/>
        </w:rPr>
        <w:t xml:space="preserve">– Atuação das 50 maiores franquias por segmento </w:t>
      </w:r>
      <w:r w:rsidRPr="0022783B">
        <w:rPr>
          <w:rFonts w:ascii="Times New Roman" w:hAnsi="Times New Roman" w:cs="Times New Roman"/>
          <w:b/>
          <w:sz w:val="20"/>
          <w:szCs w:val="24"/>
        </w:rPr>
        <w:t xml:space="preserve"> </w:t>
      </w:r>
    </w:p>
    <w:p w14:paraId="6CB7E603" w14:textId="70624CBC" w:rsidR="00514D9B" w:rsidRPr="00127A0C" w:rsidRDefault="00CF48BF" w:rsidP="00514D9B">
      <w:pPr>
        <w:spacing w:after="0" w:line="360" w:lineRule="auto"/>
        <w:jc w:val="center"/>
        <w:rPr>
          <w:rFonts w:ascii="Times New Roman" w:hAnsi="Times New Roman" w:cs="Times New Roman"/>
          <w:b/>
          <w:color w:val="000000" w:themeColor="text1"/>
          <w:sz w:val="20"/>
          <w:szCs w:val="24"/>
        </w:rPr>
      </w:pPr>
      <w:r>
        <w:rPr>
          <w:noProof/>
          <w:lang w:eastAsia="pt-BR"/>
        </w:rPr>
        <w:drawing>
          <wp:inline distT="0" distB="0" distL="0" distR="0" wp14:anchorId="023B0018" wp14:editId="2C7F544A">
            <wp:extent cx="5612130" cy="2024380"/>
            <wp:effectExtent l="0" t="0" r="762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12130" cy="2024380"/>
                    </a:xfrm>
                    <a:prstGeom prst="rect">
                      <a:avLst/>
                    </a:prstGeom>
                  </pic:spPr>
                </pic:pic>
              </a:graphicData>
            </a:graphic>
          </wp:inline>
        </w:drawing>
      </w:r>
      <w:r w:rsidR="00514D9B" w:rsidRPr="00514D9B">
        <w:rPr>
          <w:rFonts w:ascii="Times New Roman" w:hAnsi="Times New Roman" w:cs="Times New Roman"/>
          <w:b/>
          <w:color w:val="000000" w:themeColor="text1"/>
          <w:sz w:val="20"/>
          <w:szCs w:val="24"/>
        </w:rPr>
        <w:t xml:space="preserve"> </w:t>
      </w:r>
      <w:r w:rsidR="00514D9B" w:rsidRPr="00127A0C">
        <w:rPr>
          <w:rFonts w:ascii="Times New Roman" w:hAnsi="Times New Roman" w:cs="Times New Roman"/>
          <w:b/>
          <w:color w:val="000000" w:themeColor="text1"/>
          <w:sz w:val="20"/>
          <w:szCs w:val="24"/>
        </w:rPr>
        <w:t xml:space="preserve">Fonte: </w:t>
      </w:r>
      <w:r w:rsidR="0022783B">
        <w:rPr>
          <w:rFonts w:ascii="Times New Roman" w:hAnsi="Times New Roman" w:cs="Times New Roman"/>
          <w:b/>
          <w:color w:val="000000" w:themeColor="text1"/>
          <w:sz w:val="20"/>
          <w:szCs w:val="24"/>
        </w:rPr>
        <w:t>ABF</w:t>
      </w:r>
    </w:p>
    <w:p w14:paraId="350B16C6" w14:textId="77777777" w:rsidR="00CF48BF" w:rsidRDefault="00CF48BF" w:rsidP="00D86246">
      <w:pPr>
        <w:pStyle w:val="PargrafodaLista"/>
        <w:spacing w:line="384" w:lineRule="auto"/>
        <w:ind w:left="0" w:firstLine="1134"/>
        <w:jc w:val="both"/>
        <w:rPr>
          <w:rFonts w:ascii="Times New Roman" w:hAnsi="Times New Roman" w:cs="Times New Roman"/>
          <w:sz w:val="24"/>
          <w:szCs w:val="24"/>
        </w:rPr>
      </w:pPr>
    </w:p>
    <w:p w14:paraId="7BE1AB3F" w14:textId="6F2CD666" w:rsidR="0032458D" w:rsidRDefault="0032458D" w:rsidP="00D86246">
      <w:pPr>
        <w:pStyle w:val="PargrafodaLista"/>
        <w:spacing w:line="384" w:lineRule="auto"/>
        <w:ind w:left="0" w:firstLine="1134"/>
        <w:jc w:val="both"/>
        <w:rPr>
          <w:rFonts w:ascii="Times New Roman" w:hAnsi="Times New Roman" w:cs="Times New Roman"/>
          <w:sz w:val="24"/>
          <w:szCs w:val="24"/>
        </w:rPr>
      </w:pPr>
      <w:r w:rsidRPr="0032458D">
        <w:rPr>
          <w:rFonts w:ascii="Times New Roman" w:hAnsi="Times New Roman" w:cs="Times New Roman"/>
          <w:sz w:val="24"/>
          <w:szCs w:val="24"/>
        </w:rPr>
        <w:t>Diante do cenário econômico, entre os anos de 2011 e 2015 o varejo de vestuário registrou queda em número de peças comercializadas, no entanto hou</w:t>
      </w:r>
      <w:r>
        <w:rPr>
          <w:rFonts w:ascii="Times New Roman" w:hAnsi="Times New Roman" w:cs="Times New Roman"/>
          <w:sz w:val="24"/>
          <w:szCs w:val="24"/>
        </w:rPr>
        <w:t xml:space="preserve">ve alta no faturamento do setor (15,1% de crescimento). Cenário que despertou </w:t>
      </w:r>
      <w:r w:rsidR="00B6282A">
        <w:rPr>
          <w:rFonts w:ascii="Times New Roman" w:hAnsi="Times New Roman" w:cs="Times New Roman"/>
          <w:sz w:val="24"/>
          <w:szCs w:val="24"/>
        </w:rPr>
        <w:t xml:space="preserve">nas empresas do setor </w:t>
      </w:r>
      <w:r>
        <w:rPr>
          <w:rFonts w:ascii="Times New Roman" w:hAnsi="Times New Roman" w:cs="Times New Roman"/>
          <w:sz w:val="24"/>
          <w:szCs w:val="24"/>
        </w:rPr>
        <w:t>a necessidade de se antecipar ao mercado posiciona</w:t>
      </w:r>
      <w:r w:rsidR="00B6282A">
        <w:rPr>
          <w:rFonts w:ascii="Times New Roman" w:hAnsi="Times New Roman" w:cs="Times New Roman"/>
          <w:sz w:val="24"/>
          <w:szCs w:val="24"/>
        </w:rPr>
        <w:t xml:space="preserve">ndo-se estrategicamente em regiões que o consumo </w:t>
      </w:r>
      <w:r w:rsidR="007D5197">
        <w:rPr>
          <w:rFonts w:ascii="Times New Roman" w:hAnsi="Times New Roman" w:cs="Times New Roman"/>
          <w:sz w:val="24"/>
          <w:szCs w:val="24"/>
        </w:rPr>
        <w:t xml:space="preserve">se </w:t>
      </w:r>
      <w:r w:rsidR="00B6282A">
        <w:rPr>
          <w:rFonts w:ascii="Times New Roman" w:hAnsi="Times New Roman" w:cs="Times New Roman"/>
          <w:sz w:val="24"/>
          <w:szCs w:val="24"/>
        </w:rPr>
        <w:t xml:space="preserve">manteve crescente, em canais de varejo com maior valor agregado, em segmentos de consumidores que sofreram menos impactos com a crise e em linhas de produtos com maior potencial a longo prazo. Além disso, o varejo vem investindo em inovação, estratégias de </w:t>
      </w:r>
      <w:r w:rsidR="00B6282A">
        <w:rPr>
          <w:rFonts w:ascii="Times New Roman" w:hAnsi="Times New Roman" w:cs="Times New Roman"/>
          <w:sz w:val="24"/>
          <w:szCs w:val="24"/>
        </w:rPr>
        <w:lastRenderedPageBreak/>
        <w:t>precificação e ações de trade marketing para aumen</w:t>
      </w:r>
      <w:r w:rsidR="00D86246">
        <w:rPr>
          <w:rFonts w:ascii="Times New Roman" w:hAnsi="Times New Roman" w:cs="Times New Roman"/>
          <w:sz w:val="24"/>
          <w:szCs w:val="24"/>
        </w:rPr>
        <w:t>tar o giro nos pontos de vendas (CASTRO, 2016).</w:t>
      </w:r>
    </w:p>
    <w:p w14:paraId="2C5BD920" w14:textId="084CE8B4" w:rsidR="00CF48BF" w:rsidRDefault="00CF48BF" w:rsidP="00CF48BF">
      <w:pPr>
        <w:pStyle w:val="PargrafodaLista"/>
        <w:spacing w:after="0" w:line="360" w:lineRule="auto"/>
        <w:ind w:left="0"/>
        <w:jc w:val="center"/>
        <w:rPr>
          <w:rFonts w:ascii="Times New Roman" w:hAnsi="Times New Roman" w:cs="Times New Roman"/>
          <w:b/>
          <w:sz w:val="24"/>
          <w:szCs w:val="24"/>
        </w:rPr>
      </w:pPr>
    </w:p>
    <w:p w14:paraId="11A45905" w14:textId="60224C78" w:rsidR="007D5153" w:rsidRDefault="007D5153" w:rsidP="005B05B6">
      <w:pPr>
        <w:pStyle w:val="PargrafodaLista"/>
        <w:numPr>
          <w:ilvl w:val="1"/>
          <w:numId w:val="1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Caracter</w:t>
      </w:r>
      <w:r w:rsidR="00F53424">
        <w:rPr>
          <w:rFonts w:ascii="Times New Roman" w:hAnsi="Times New Roman" w:cs="Times New Roman"/>
          <w:b/>
          <w:sz w:val="24"/>
          <w:szCs w:val="24"/>
        </w:rPr>
        <w:t xml:space="preserve">ísticas de negócio da Hering </w:t>
      </w:r>
    </w:p>
    <w:p w14:paraId="2FE33EB7" w14:textId="77777777" w:rsidR="00D86246" w:rsidRDefault="00D86246" w:rsidP="00D86246">
      <w:pPr>
        <w:pStyle w:val="PargrafodaLista"/>
        <w:spacing w:line="384" w:lineRule="auto"/>
        <w:ind w:left="0" w:firstLine="1134"/>
        <w:jc w:val="both"/>
        <w:rPr>
          <w:rFonts w:ascii="Times New Roman" w:hAnsi="Times New Roman" w:cs="Times New Roman"/>
          <w:sz w:val="24"/>
          <w:szCs w:val="24"/>
        </w:rPr>
      </w:pPr>
    </w:p>
    <w:p w14:paraId="4A7940FC" w14:textId="30B9C1DC" w:rsidR="00D86246" w:rsidRDefault="00D86246" w:rsidP="00D86246">
      <w:pPr>
        <w:pStyle w:val="PargrafodaLista"/>
        <w:spacing w:line="384" w:lineRule="auto"/>
        <w:ind w:left="0" w:firstLine="1134"/>
        <w:jc w:val="both"/>
        <w:rPr>
          <w:rFonts w:ascii="Times New Roman" w:hAnsi="Times New Roman" w:cs="Times New Roman"/>
          <w:sz w:val="24"/>
          <w:szCs w:val="24"/>
        </w:rPr>
      </w:pPr>
      <w:r>
        <w:rPr>
          <w:rFonts w:ascii="Times New Roman" w:hAnsi="Times New Roman" w:cs="Times New Roman"/>
          <w:sz w:val="24"/>
          <w:szCs w:val="24"/>
        </w:rPr>
        <w:t xml:space="preserve">O modelo de negócio da Cia Hering engloba três esferas principais: gestão de marcas, desenvolvimento de produtos e gestão de varejo. Nesta última, encontra-se um modelo de distribuição multicanal que permite a companhia expandir sua atuação e estar presente em todo território brasileiro e em outros países, através de franquias, lojas próprias, multimarcas e </w:t>
      </w:r>
      <w:r>
        <w:rPr>
          <w:rFonts w:ascii="Times New Roman" w:hAnsi="Times New Roman" w:cs="Times New Roman"/>
          <w:i/>
          <w:sz w:val="24"/>
          <w:szCs w:val="24"/>
        </w:rPr>
        <w:t>webstores</w:t>
      </w:r>
      <w:r>
        <w:rPr>
          <w:rFonts w:ascii="Times New Roman" w:hAnsi="Times New Roman" w:cs="Times New Roman"/>
          <w:sz w:val="24"/>
          <w:szCs w:val="24"/>
        </w:rPr>
        <w:t>.</w:t>
      </w:r>
      <w:r>
        <w:rPr>
          <w:rFonts w:ascii="Times New Roman" w:hAnsi="Times New Roman" w:cs="Times New Roman"/>
          <w:i/>
          <w:sz w:val="24"/>
          <w:szCs w:val="24"/>
        </w:rPr>
        <w:t xml:space="preserve"> </w:t>
      </w:r>
      <w:r w:rsidR="00A510C7">
        <w:rPr>
          <w:rFonts w:ascii="Times New Roman" w:hAnsi="Times New Roman" w:cs="Times New Roman"/>
          <w:sz w:val="24"/>
          <w:szCs w:val="24"/>
        </w:rPr>
        <w:t>As franquias representam</w:t>
      </w:r>
      <w:r>
        <w:rPr>
          <w:rFonts w:ascii="Times New Roman" w:hAnsi="Times New Roman" w:cs="Times New Roman"/>
          <w:sz w:val="24"/>
          <w:szCs w:val="24"/>
        </w:rPr>
        <w:t xml:space="preserve"> aproximadamente 40% do faturamento e é o segundo canal com maior participação no faturamento da empresa.</w:t>
      </w:r>
    </w:p>
    <w:p w14:paraId="28BED55F" w14:textId="438B1121" w:rsidR="00D86246" w:rsidRDefault="00D86246" w:rsidP="00D86246">
      <w:pPr>
        <w:pStyle w:val="PargrafodaLista"/>
        <w:spacing w:line="384" w:lineRule="auto"/>
        <w:ind w:left="0" w:firstLine="1134"/>
        <w:jc w:val="both"/>
        <w:rPr>
          <w:rFonts w:ascii="Times New Roman" w:hAnsi="Times New Roman" w:cs="Times New Roman"/>
          <w:sz w:val="24"/>
          <w:szCs w:val="24"/>
        </w:rPr>
      </w:pPr>
      <w:r>
        <w:rPr>
          <w:rFonts w:ascii="Times New Roman" w:hAnsi="Times New Roman" w:cs="Times New Roman"/>
          <w:sz w:val="24"/>
          <w:szCs w:val="24"/>
        </w:rPr>
        <w:t xml:space="preserve">Para tanto, a Hering apoia-se em </w:t>
      </w:r>
      <w:r w:rsidR="007D5197">
        <w:rPr>
          <w:rFonts w:ascii="Times New Roman" w:hAnsi="Times New Roman" w:cs="Times New Roman"/>
          <w:sz w:val="24"/>
          <w:szCs w:val="24"/>
        </w:rPr>
        <w:t>uma gestão de marcas que permite</w:t>
      </w:r>
      <w:r>
        <w:rPr>
          <w:rFonts w:ascii="Times New Roman" w:hAnsi="Times New Roman" w:cs="Times New Roman"/>
          <w:sz w:val="24"/>
          <w:szCs w:val="24"/>
        </w:rPr>
        <w:t xml:space="preserve"> entregar a seus franqueados seis coleções por ano garantindo que os consumidores sempre estejam nas lojas buscando por novidades. Além disso, adota um modelo de produção híbrido que lhe permite atender a demanda do mercado prontamente e um sistema de logística integrado aos canais de vendas, o qual determina quanto e quando distribuir</w:t>
      </w:r>
      <w:r w:rsidR="007D5197">
        <w:rPr>
          <w:rFonts w:ascii="Times New Roman" w:hAnsi="Times New Roman" w:cs="Times New Roman"/>
          <w:sz w:val="24"/>
          <w:szCs w:val="24"/>
        </w:rPr>
        <w:t xml:space="preserve"> os produtos, conforme a demanda</w:t>
      </w:r>
      <w:r>
        <w:rPr>
          <w:rFonts w:ascii="Times New Roman" w:hAnsi="Times New Roman" w:cs="Times New Roman"/>
          <w:sz w:val="24"/>
          <w:szCs w:val="24"/>
        </w:rPr>
        <w:t xml:space="preserve"> e a localização de cada ponto de venda, dos níveis de estoque e das características de cada produto.</w:t>
      </w:r>
    </w:p>
    <w:p w14:paraId="3C0C5E7A" w14:textId="259E05A1" w:rsidR="00D86246" w:rsidRDefault="00D86246" w:rsidP="00D86246">
      <w:pPr>
        <w:pStyle w:val="PargrafodaLista"/>
        <w:spacing w:line="384" w:lineRule="auto"/>
        <w:ind w:left="0" w:firstLine="1134"/>
        <w:jc w:val="both"/>
        <w:rPr>
          <w:rFonts w:ascii="Times New Roman" w:hAnsi="Times New Roman" w:cs="Times New Roman"/>
          <w:sz w:val="24"/>
          <w:szCs w:val="24"/>
        </w:rPr>
      </w:pPr>
      <w:r>
        <w:rPr>
          <w:rFonts w:ascii="Times New Roman" w:hAnsi="Times New Roman" w:cs="Times New Roman"/>
          <w:sz w:val="24"/>
          <w:szCs w:val="24"/>
        </w:rPr>
        <w:t>Ao que tange a gestão de marcas</w:t>
      </w:r>
      <w:r w:rsidR="007D5197">
        <w:rPr>
          <w:rFonts w:ascii="Times New Roman" w:hAnsi="Times New Roman" w:cs="Times New Roman"/>
          <w:sz w:val="24"/>
          <w:szCs w:val="24"/>
        </w:rPr>
        <w:t>,</w:t>
      </w:r>
      <w:r>
        <w:rPr>
          <w:rFonts w:ascii="Times New Roman" w:hAnsi="Times New Roman" w:cs="Times New Roman"/>
          <w:sz w:val="24"/>
          <w:szCs w:val="24"/>
        </w:rPr>
        <w:t xml:space="preserve"> se destaca o uso de cinco marcas fortes, posicionadas de maneira distintas: as marcas Hering e Hering Kids voltadas para todas as classes sociais, sendo a primeira com foco no público de adultos de todas as idades e a segunda com foco no públ</w:t>
      </w:r>
      <w:r w:rsidR="00EB08C1">
        <w:rPr>
          <w:rFonts w:ascii="Times New Roman" w:hAnsi="Times New Roman" w:cs="Times New Roman"/>
          <w:sz w:val="24"/>
          <w:szCs w:val="24"/>
        </w:rPr>
        <w:t>ico infantil e as marcas DZARM e</w:t>
      </w:r>
      <w:r>
        <w:rPr>
          <w:rFonts w:ascii="Times New Roman" w:hAnsi="Times New Roman" w:cs="Times New Roman"/>
          <w:sz w:val="24"/>
          <w:szCs w:val="24"/>
        </w:rPr>
        <w:t xml:space="preserve"> PUC voltadas para o público das classes A e </w:t>
      </w:r>
      <w:r w:rsidR="00EB08C1">
        <w:rPr>
          <w:rFonts w:ascii="Times New Roman" w:hAnsi="Times New Roman" w:cs="Times New Roman"/>
          <w:sz w:val="24"/>
          <w:szCs w:val="24"/>
        </w:rPr>
        <w:t>B, sendo que a DZARM</w:t>
      </w:r>
      <w:r>
        <w:rPr>
          <w:rFonts w:ascii="Times New Roman" w:hAnsi="Times New Roman" w:cs="Times New Roman"/>
          <w:sz w:val="24"/>
          <w:szCs w:val="24"/>
        </w:rPr>
        <w:t xml:space="preserve"> está voltada para o público feminino e a PUC para o público infantil. V</w:t>
      </w:r>
      <w:r w:rsidR="00EB08C1">
        <w:rPr>
          <w:rFonts w:ascii="Times New Roman" w:hAnsi="Times New Roman" w:cs="Times New Roman"/>
          <w:sz w:val="24"/>
          <w:szCs w:val="24"/>
        </w:rPr>
        <w:t>ale ressaltar que a marca DZARM</w:t>
      </w:r>
      <w:r>
        <w:rPr>
          <w:rFonts w:ascii="Times New Roman" w:hAnsi="Times New Roman" w:cs="Times New Roman"/>
          <w:sz w:val="24"/>
          <w:szCs w:val="24"/>
        </w:rPr>
        <w:t xml:space="preserve"> não é contemplada pela rede de franquias da Cia Hering, sendo comercializada apenas em lojas próprias ou em multimarcas. </w:t>
      </w:r>
    </w:p>
    <w:p w14:paraId="4191344E" w14:textId="77777777" w:rsidR="00D86246" w:rsidRDefault="00D86246" w:rsidP="00D86246">
      <w:pPr>
        <w:pStyle w:val="PargrafodaLista"/>
        <w:spacing w:line="384" w:lineRule="auto"/>
        <w:ind w:left="0" w:firstLine="1134"/>
        <w:jc w:val="both"/>
        <w:rPr>
          <w:rFonts w:ascii="Times New Roman" w:hAnsi="Times New Roman" w:cs="Times New Roman"/>
          <w:sz w:val="24"/>
          <w:szCs w:val="24"/>
        </w:rPr>
      </w:pPr>
      <w:r>
        <w:rPr>
          <w:rFonts w:ascii="Times New Roman" w:hAnsi="Times New Roman" w:cs="Times New Roman"/>
          <w:sz w:val="24"/>
          <w:szCs w:val="24"/>
        </w:rPr>
        <w:t xml:space="preserve">A localização das lojas é requisito primordial para abertura de uma franquia da Cia Hering, visto que este requisito coopera com a estratégia de vendas da rede e deve atender as seguintes condições: a cidade deve ter </w:t>
      </w:r>
      <w:r w:rsidRPr="009D5FAF">
        <w:rPr>
          <w:rFonts w:ascii="Times New Roman" w:hAnsi="Times New Roman" w:cs="Times New Roman"/>
          <w:sz w:val="24"/>
          <w:szCs w:val="24"/>
        </w:rPr>
        <w:t>população superior a 70 mil habitantes</w:t>
      </w:r>
      <w:r>
        <w:rPr>
          <w:rFonts w:ascii="Times New Roman" w:hAnsi="Times New Roman" w:cs="Times New Roman"/>
          <w:sz w:val="24"/>
          <w:szCs w:val="24"/>
        </w:rPr>
        <w:t xml:space="preserve">, </w:t>
      </w:r>
      <w:r w:rsidRPr="009D5FAF">
        <w:rPr>
          <w:rFonts w:ascii="Times New Roman" w:hAnsi="Times New Roman" w:cs="Times New Roman"/>
          <w:sz w:val="24"/>
          <w:szCs w:val="24"/>
        </w:rPr>
        <w:t>Shopping Centers</w:t>
      </w:r>
      <w:r>
        <w:rPr>
          <w:rFonts w:ascii="Times New Roman" w:hAnsi="Times New Roman" w:cs="Times New Roman"/>
          <w:sz w:val="24"/>
          <w:szCs w:val="24"/>
        </w:rPr>
        <w:t xml:space="preserve"> ou </w:t>
      </w:r>
      <w:r w:rsidRPr="009D5FAF">
        <w:rPr>
          <w:rFonts w:ascii="Times New Roman" w:hAnsi="Times New Roman" w:cs="Times New Roman"/>
          <w:sz w:val="24"/>
          <w:szCs w:val="24"/>
        </w:rPr>
        <w:t>áreas nobres de comércio</w:t>
      </w:r>
      <w:r>
        <w:rPr>
          <w:rFonts w:ascii="Times New Roman" w:hAnsi="Times New Roman" w:cs="Times New Roman"/>
          <w:sz w:val="24"/>
          <w:szCs w:val="24"/>
        </w:rPr>
        <w:t xml:space="preserve"> com </w:t>
      </w:r>
      <w:r w:rsidRPr="009D5FAF">
        <w:rPr>
          <w:rFonts w:ascii="Times New Roman" w:hAnsi="Times New Roman" w:cs="Times New Roman"/>
          <w:sz w:val="24"/>
          <w:szCs w:val="24"/>
        </w:rPr>
        <w:t>tráfego intenso de pessoas</w:t>
      </w:r>
      <w:r>
        <w:rPr>
          <w:rFonts w:ascii="Times New Roman" w:hAnsi="Times New Roman" w:cs="Times New Roman"/>
          <w:sz w:val="24"/>
          <w:szCs w:val="24"/>
        </w:rPr>
        <w:t xml:space="preserve">; a frente da loja deve ser ampla e com estacionamento de </w:t>
      </w:r>
      <w:r w:rsidRPr="009D5FAF">
        <w:rPr>
          <w:rFonts w:ascii="Times New Roman" w:hAnsi="Times New Roman" w:cs="Times New Roman"/>
          <w:sz w:val="24"/>
          <w:szCs w:val="24"/>
        </w:rPr>
        <w:t>fácil acesso</w:t>
      </w:r>
      <w:r>
        <w:rPr>
          <w:rFonts w:ascii="Times New Roman" w:hAnsi="Times New Roman" w:cs="Times New Roman"/>
          <w:sz w:val="24"/>
          <w:szCs w:val="24"/>
        </w:rPr>
        <w:t>.</w:t>
      </w:r>
    </w:p>
    <w:p w14:paraId="7A9060D6" w14:textId="77777777" w:rsidR="00D86246" w:rsidRDefault="00D86246" w:rsidP="00D86246">
      <w:pPr>
        <w:pStyle w:val="PargrafodaLista"/>
        <w:spacing w:line="384" w:lineRule="auto"/>
        <w:ind w:left="0" w:firstLine="1134"/>
        <w:jc w:val="both"/>
        <w:rPr>
          <w:rFonts w:ascii="Times New Roman" w:hAnsi="Times New Roman" w:cs="Times New Roman"/>
          <w:sz w:val="24"/>
          <w:szCs w:val="24"/>
        </w:rPr>
      </w:pPr>
      <w:r>
        <w:rPr>
          <w:rFonts w:ascii="Times New Roman" w:hAnsi="Times New Roman" w:cs="Times New Roman"/>
          <w:sz w:val="24"/>
          <w:szCs w:val="24"/>
        </w:rPr>
        <w:t xml:space="preserve">A estratégia de vendas da rede de franquias Cia Hering contempla ainda merchandising estratégico fortalecendo a identidade visual e valorizando a experiência de compra do consumidor; projeto arquitetônico inovador e alinhado com o universo das marcas; </w:t>
      </w:r>
      <w:r>
        <w:rPr>
          <w:rFonts w:ascii="Times New Roman" w:hAnsi="Times New Roman" w:cs="Times New Roman"/>
          <w:sz w:val="24"/>
          <w:szCs w:val="24"/>
        </w:rPr>
        <w:lastRenderedPageBreak/>
        <w:t>campanhas publicitárias dinâmicas com foco no calendário do varejo;</w:t>
      </w:r>
      <w:r w:rsidRPr="001B665A">
        <w:rPr>
          <w:rFonts w:ascii="Times New Roman" w:hAnsi="Times New Roman" w:cs="Times New Roman"/>
          <w:sz w:val="24"/>
          <w:szCs w:val="24"/>
        </w:rPr>
        <w:t xml:space="preserve"> </w:t>
      </w:r>
      <w:r>
        <w:rPr>
          <w:rFonts w:ascii="Times New Roman" w:hAnsi="Times New Roman" w:cs="Times New Roman"/>
          <w:sz w:val="24"/>
          <w:szCs w:val="24"/>
        </w:rPr>
        <w:t>o lançamento de seis coleções por ano. Para as franquias Hering Kids e PUC a extensão de grade que oferece peças desde recém-nascidos até aos pré-adolescentes.</w:t>
      </w:r>
    </w:p>
    <w:p w14:paraId="0FDFDD0B" w14:textId="092657E0" w:rsidR="00D86246" w:rsidRDefault="00D86246" w:rsidP="00D86246">
      <w:pPr>
        <w:pStyle w:val="PargrafodaLista"/>
        <w:spacing w:line="384" w:lineRule="auto"/>
        <w:ind w:left="0" w:firstLine="1134"/>
        <w:jc w:val="both"/>
        <w:rPr>
          <w:rFonts w:ascii="Times New Roman" w:hAnsi="Times New Roman" w:cs="Times New Roman"/>
          <w:sz w:val="24"/>
          <w:szCs w:val="24"/>
        </w:rPr>
      </w:pPr>
      <w:r>
        <w:rPr>
          <w:rFonts w:ascii="Times New Roman" w:hAnsi="Times New Roman" w:cs="Times New Roman"/>
          <w:sz w:val="24"/>
          <w:szCs w:val="24"/>
        </w:rPr>
        <w:t>Por um longo período</w:t>
      </w:r>
      <w:r w:rsidR="00EB08C1">
        <w:rPr>
          <w:rFonts w:ascii="Times New Roman" w:hAnsi="Times New Roman" w:cs="Times New Roman"/>
          <w:sz w:val="24"/>
          <w:szCs w:val="24"/>
        </w:rPr>
        <w:t>,</w:t>
      </w:r>
      <w:r>
        <w:rPr>
          <w:rFonts w:ascii="Times New Roman" w:hAnsi="Times New Roman" w:cs="Times New Roman"/>
          <w:sz w:val="24"/>
          <w:szCs w:val="24"/>
        </w:rPr>
        <w:t xml:space="preserve"> o grande diferencial da Hering foi unir qualidade a preços acessív</w:t>
      </w:r>
      <w:r w:rsidR="00EB08C1">
        <w:rPr>
          <w:rFonts w:ascii="Times New Roman" w:hAnsi="Times New Roman" w:cs="Times New Roman"/>
          <w:sz w:val="24"/>
          <w:szCs w:val="24"/>
        </w:rPr>
        <w:t>eis, no entanto, perante a ascensão</w:t>
      </w:r>
      <w:r>
        <w:rPr>
          <w:rFonts w:ascii="Times New Roman" w:hAnsi="Times New Roman" w:cs="Times New Roman"/>
          <w:sz w:val="24"/>
          <w:szCs w:val="24"/>
        </w:rPr>
        <w:t xml:space="preserve"> da classe média, a companhia buscou na diversificação da sua linha de produtos. Desde então, visando seu crescimento, a Cia Hering tem investido no desenvolvimento de novos tecidos e modelagens, na relação com os franqueados visando que estes recebam quantidades ideais de mercadorias a fim de minimizar o número de liquidações e na modernização do layout das lojas. </w:t>
      </w:r>
    </w:p>
    <w:p w14:paraId="1A2FA6AC" w14:textId="3FFEF924" w:rsidR="00D86246" w:rsidRDefault="00D86246" w:rsidP="00D86246">
      <w:pPr>
        <w:pStyle w:val="PargrafodaLista"/>
        <w:spacing w:line="384" w:lineRule="auto"/>
        <w:ind w:left="0" w:firstLine="1134"/>
        <w:jc w:val="both"/>
        <w:rPr>
          <w:rFonts w:ascii="Times New Roman" w:hAnsi="Times New Roman" w:cs="Times New Roman"/>
          <w:sz w:val="24"/>
          <w:szCs w:val="24"/>
        </w:rPr>
      </w:pPr>
      <w:r>
        <w:rPr>
          <w:rFonts w:ascii="Times New Roman" w:hAnsi="Times New Roman" w:cs="Times New Roman"/>
          <w:sz w:val="24"/>
          <w:szCs w:val="24"/>
        </w:rPr>
        <w:t xml:space="preserve">Além disso, a Cia Hering, principalmente com a marca Hering, aliou a tradição da marca ao </w:t>
      </w:r>
      <w:r>
        <w:rPr>
          <w:rFonts w:ascii="Times New Roman" w:hAnsi="Times New Roman" w:cs="Times New Roman"/>
          <w:i/>
          <w:sz w:val="24"/>
          <w:szCs w:val="24"/>
        </w:rPr>
        <w:t>know how</w:t>
      </w:r>
      <w:r>
        <w:rPr>
          <w:rFonts w:ascii="Times New Roman" w:hAnsi="Times New Roman" w:cs="Times New Roman"/>
          <w:sz w:val="24"/>
          <w:szCs w:val="24"/>
        </w:rPr>
        <w:t xml:space="preserve"> que detém no desenvolvimento de franquias para transmitir credibilidade a seus consumidores. Neste sentido, ela aposta no desenvolvimento de franquias como uma abordagem séria, que apoiada numa estrutura sólida e na presença de mercado comprovada para se tornar uma marca conhecida também internacionalmente por oferecer produtos com qualidade </w:t>
      </w:r>
      <w:r w:rsidR="00EB08C1">
        <w:rPr>
          <w:rFonts w:ascii="Times New Roman" w:hAnsi="Times New Roman" w:cs="Times New Roman"/>
          <w:i/>
          <w:sz w:val="24"/>
          <w:szCs w:val="24"/>
        </w:rPr>
        <w:t>Premium</w:t>
      </w:r>
      <w:r>
        <w:rPr>
          <w:rFonts w:ascii="Times New Roman" w:hAnsi="Times New Roman" w:cs="Times New Roman"/>
          <w:sz w:val="24"/>
          <w:szCs w:val="24"/>
        </w:rPr>
        <w:t xml:space="preserve">. </w:t>
      </w:r>
    </w:p>
    <w:p w14:paraId="3119C663" w14:textId="77646A82" w:rsidR="00D86246" w:rsidRDefault="00D86246" w:rsidP="00D86246">
      <w:pPr>
        <w:pStyle w:val="PargrafodaLista"/>
        <w:spacing w:line="384" w:lineRule="auto"/>
        <w:ind w:left="0" w:firstLine="1134"/>
        <w:jc w:val="both"/>
        <w:rPr>
          <w:rFonts w:ascii="Times New Roman" w:hAnsi="Times New Roman" w:cs="Times New Roman"/>
          <w:sz w:val="24"/>
          <w:szCs w:val="24"/>
        </w:rPr>
      </w:pPr>
      <w:r>
        <w:rPr>
          <w:rFonts w:ascii="Times New Roman" w:hAnsi="Times New Roman" w:cs="Times New Roman"/>
          <w:sz w:val="24"/>
          <w:szCs w:val="24"/>
        </w:rPr>
        <w:t xml:space="preserve">Avaliando o histórico de alguns indicadores financeiros é notório que a estratégia de negócio da Cia Hering trouxe um crescimento sustentável aos números da empresa. </w:t>
      </w:r>
    </w:p>
    <w:p w14:paraId="48FDE520" w14:textId="77777777" w:rsidR="00A269B6" w:rsidRDefault="00A269B6" w:rsidP="00D86246">
      <w:pPr>
        <w:pStyle w:val="PargrafodaLista"/>
        <w:spacing w:line="384" w:lineRule="auto"/>
        <w:ind w:left="0" w:firstLine="1134"/>
        <w:jc w:val="both"/>
        <w:rPr>
          <w:rFonts w:ascii="Times New Roman" w:hAnsi="Times New Roman" w:cs="Times New Roman"/>
          <w:sz w:val="24"/>
          <w:szCs w:val="24"/>
        </w:rPr>
      </w:pPr>
    </w:p>
    <w:p w14:paraId="2567AD3E" w14:textId="76054FA8" w:rsidR="00A269B6" w:rsidRDefault="00514D9B" w:rsidP="00514D9B">
      <w:pPr>
        <w:spacing w:after="0" w:line="360" w:lineRule="auto"/>
        <w:jc w:val="center"/>
        <w:rPr>
          <w:rFonts w:ascii="Times New Roman" w:hAnsi="Times New Roman" w:cs="Times New Roman"/>
          <w:b/>
          <w:color w:val="000000" w:themeColor="text1"/>
          <w:sz w:val="20"/>
          <w:szCs w:val="24"/>
        </w:rPr>
      </w:pPr>
      <w:r>
        <w:rPr>
          <w:rFonts w:ascii="Times New Roman" w:hAnsi="Times New Roman" w:cs="Times New Roman"/>
          <w:b/>
          <w:color w:val="000000" w:themeColor="text1"/>
          <w:sz w:val="20"/>
          <w:szCs w:val="24"/>
        </w:rPr>
        <w:t>Gráfico 1</w:t>
      </w:r>
      <w:r w:rsidR="0022783B">
        <w:rPr>
          <w:rFonts w:ascii="Times New Roman" w:hAnsi="Times New Roman" w:cs="Times New Roman"/>
          <w:b/>
          <w:color w:val="000000" w:themeColor="text1"/>
          <w:sz w:val="20"/>
          <w:szCs w:val="24"/>
        </w:rPr>
        <w:t xml:space="preserve">2 </w:t>
      </w:r>
      <w:r>
        <w:rPr>
          <w:rFonts w:ascii="Times New Roman" w:hAnsi="Times New Roman" w:cs="Times New Roman"/>
          <w:b/>
          <w:color w:val="000000" w:themeColor="text1"/>
          <w:sz w:val="20"/>
          <w:szCs w:val="24"/>
        </w:rPr>
        <w:t xml:space="preserve">– </w:t>
      </w:r>
      <w:r w:rsidR="00EB08C1">
        <w:rPr>
          <w:rFonts w:ascii="Times New Roman" w:hAnsi="Times New Roman" w:cs="Times New Roman"/>
          <w:b/>
          <w:color w:val="000000" w:themeColor="text1"/>
          <w:sz w:val="20"/>
          <w:szCs w:val="24"/>
        </w:rPr>
        <w:t>Demonstração</w:t>
      </w:r>
      <w:r>
        <w:rPr>
          <w:rFonts w:ascii="Times New Roman" w:hAnsi="Times New Roman" w:cs="Times New Roman"/>
          <w:b/>
          <w:color w:val="000000" w:themeColor="text1"/>
          <w:sz w:val="20"/>
          <w:szCs w:val="24"/>
        </w:rPr>
        <w:t xml:space="preserve"> de Resultado 2007 a 2016 – Cia Hering</w:t>
      </w:r>
    </w:p>
    <w:p w14:paraId="32D34A7C" w14:textId="77777777" w:rsidR="00A269B6" w:rsidRDefault="00D86246" w:rsidP="00514D9B">
      <w:pPr>
        <w:spacing w:after="0" w:line="360" w:lineRule="auto"/>
        <w:jc w:val="center"/>
        <w:rPr>
          <w:rFonts w:ascii="Times New Roman" w:hAnsi="Times New Roman" w:cs="Times New Roman"/>
          <w:b/>
          <w:color w:val="000000" w:themeColor="text1"/>
          <w:sz w:val="20"/>
          <w:szCs w:val="24"/>
        </w:rPr>
      </w:pPr>
      <w:r>
        <w:rPr>
          <w:rFonts w:ascii="Times New Roman" w:hAnsi="Times New Roman" w:cs="Times New Roman"/>
          <w:noProof/>
          <w:sz w:val="24"/>
          <w:szCs w:val="24"/>
          <w:lang w:eastAsia="pt-BR"/>
        </w:rPr>
        <w:drawing>
          <wp:inline distT="0" distB="0" distL="0" distR="0" wp14:anchorId="0265BF27" wp14:editId="3899E53B">
            <wp:extent cx="4855298" cy="2576146"/>
            <wp:effectExtent l="0" t="0" r="254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84430" cy="2644662"/>
                    </a:xfrm>
                    <a:prstGeom prst="rect">
                      <a:avLst/>
                    </a:prstGeom>
                    <a:noFill/>
                  </pic:spPr>
                </pic:pic>
              </a:graphicData>
            </a:graphic>
          </wp:inline>
        </w:drawing>
      </w:r>
    </w:p>
    <w:p w14:paraId="09745BF1" w14:textId="6EDD572D" w:rsidR="00514D9B" w:rsidRPr="00127A0C" w:rsidRDefault="00514D9B" w:rsidP="00514D9B">
      <w:pPr>
        <w:spacing w:after="0" w:line="360" w:lineRule="auto"/>
        <w:jc w:val="center"/>
        <w:rPr>
          <w:rFonts w:ascii="Times New Roman" w:hAnsi="Times New Roman" w:cs="Times New Roman"/>
          <w:b/>
          <w:color w:val="000000" w:themeColor="text1"/>
          <w:sz w:val="20"/>
          <w:szCs w:val="24"/>
        </w:rPr>
      </w:pPr>
      <w:r w:rsidRPr="00514D9B">
        <w:rPr>
          <w:rFonts w:ascii="Times New Roman" w:hAnsi="Times New Roman" w:cs="Times New Roman"/>
          <w:b/>
          <w:color w:val="000000" w:themeColor="text1"/>
          <w:sz w:val="20"/>
          <w:szCs w:val="24"/>
        </w:rPr>
        <w:t xml:space="preserve"> </w:t>
      </w:r>
      <w:r w:rsidRPr="00127A0C">
        <w:rPr>
          <w:rFonts w:ascii="Times New Roman" w:hAnsi="Times New Roman" w:cs="Times New Roman"/>
          <w:b/>
          <w:color w:val="000000" w:themeColor="text1"/>
          <w:sz w:val="20"/>
          <w:szCs w:val="24"/>
        </w:rPr>
        <w:t xml:space="preserve">Fonte: </w:t>
      </w:r>
      <w:r>
        <w:rPr>
          <w:rFonts w:ascii="Times New Roman" w:hAnsi="Times New Roman" w:cs="Times New Roman"/>
          <w:b/>
          <w:color w:val="000000" w:themeColor="text1"/>
          <w:sz w:val="20"/>
          <w:szCs w:val="24"/>
        </w:rPr>
        <w:t>Cia Hering</w:t>
      </w:r>
    </w:p>
    <w:p w14:paraId="44DC9CC1" w14:textId="77777777" w:rsidR="00D86246" w:rsidRDefault="00D86246" w:rsidP="00D86246">
      <w:pPr>
        <w:pStyle w:val="PargrafodaLista"/>
        <w:spacing w:line="384" w:lineRule="auto"/>
        <w:ind w:left="0"/>
        <w:jc w:val="center"/>
        <w:rPr>
          <w:rFonts w:ascii="Times New Roman" w:hAnsi="Times New Roman" w:cs="Times New Roman"/>
          <w:sz w:val="24"/>
          <w:szCs w:val="24"/>
        </w:rPr>
      </w:pPr>
    </w:p>
    <w:p w14:paraId="3C5CA39F" w14:textId="77777777" w:rsidR="00A269B6" w:rsidRDefault="00A269B6" w:rsidP="00A269B6">
      <w:pPr>
        <w:pStyle w:val="PargrafodaLista"/>
        <w:spacing w:line="384" w:lineRule="auto"/>
        <w:ind w:left="0" w:firstLine="1134"/>
        <w:jc w:val="both"/>
        <w:rPr>
          <w:rFonts w:ascii="Times New Roman" w:hAnsi="Times New Roman" w:cs="Times New Roman"/>
          <w:sz w:val="24"/>
          <w:szCs w:val="24"/>
        </w:rPr>
      </w:pPr>
      <w:r>
        <w:rPr>
          <w:rFonts w:ascii="Times New Roman" w:hAnsi="Times New Roman" w:cs="Times New Roman"/>
          <w:sz w:val="24"/>
          <w:szCs w:val="24"/>
        </w:rPr>
        <w:lastRenderedPageBreak/>
        <w:t xml:space="preserve">Conforme exposto no </w:t>
      </w:r>
      <w:r w:rsidRPr="00514D9B">
        <w:rPr>
          <w:rFonts w:ascii="Times New Roman" w:hAnsi="Times New Roman" w:cs="Times New Roman"/>
          <w:sz w:val="24"/>
          <w:szCs w:val="24"/>
        </w:rPr>
        <w:t>gráfico 1</w:t>
      </w:r>
      <w:r>
        <w:rPr>
          <w:rFonts w:ascii="Times New Roman" w:hAnsi="Times New Roman" w:cs="Times New Roman"/>
          <w:sz w:val="24"/>
          <w:szCs w:val="24"/>
        </w:rPr>
        <w:t xml:space="preserve">2, entre os anos de 2007 e 2016, a receita bruta, o lucro bruto, o lucro operacional e o lucro líquido se mantêm em linhas paralelas, ou seja, na medida em que a receita aumenta ou reduz os demais indicadores acompanham o movimento, o que representa a manutenção de uma boa gestão de custos e despesas. No entanto, entre 2013 e 2016, a companhia recuou em seus resultados, em consequência da recessão econômica pela qual o país vivenciou nos últimos anos. </w:t>
      </w:r>
    </w:p>
    <w:p w14:paraId="30F40292" w14:textId="1611860A" w:rsidR="000C406E" w:rsidRPr="00FD2C95" w:rsidRDefault="00D86246" w:rsidP="00FB15CA">
      <w:pPr>
        <w:pStyle w:val="PargrafodaLista"/>
        <w:spacing w:after="0" w:line="384" w:lineRule="auto"/>
        <w:ind w:left="0" w:firstLine="1134"/>
        <w:jc w:val="both"/>
        <w:rPr>
          <w:rFonts w:ascii="Times New Roman" w:hAnsi="Times New Roman" w:cs="Times New Roman"/>
          <w:sz w:val="24"/>
          <w:szCs w:val="24"/>
        </w:rPr>
      </w:pPr>
      <w:r>
        <w:rPr>
          <w:rFonts w:ascii="Times New Roman" w:hAnsi="Times New Roman" w:cs="Times New Roman"/>
          <w:sz w:val="24"/>
          <w:szCs w:val="24"/>
        </w:rPr>
        <w:t xml:space="preserve">Para recuperar a margem bruta, a empresa aposta na expansão das vendas através da rede de lojas já existentes, as quais receberam investimentos (inclusivo com subsidio aos franqueados) para modernização e reforma. A redução de estoques nas lojas é outro fator que contribuirá à alavancagem da margem da empresa, </w:t>
      </w:r>
      <w:r w:rsidR="00EB08C1">
        <w:rPr>
          <w:rFonts w:ascii="Times New Roman" w:hAnsi="Times New Roman" w:cs="Times New Roman"/>
          <w:sz w:val="24"/>
          <w:szCs w:val="24"/>
        </w:rPr>
        <w:t xml:space="preserve">em que </w:t>
      </w:r>
      <w:r>
        <w:rPr>
          <w:rFonts w:ascii="Times New Roman" w:hAnsi="Times New Roman" w:cs="Times New Roman"/>
          <w:sz w:val="24"/>
          <w:szCs w:val="24"/>
        </w:rPr>
        <w:t>o foco será minimizar a remarcação de preços (liquidações). Além disso, a empresa aposta no desenvolvimento de produtos da linha básica e com preços acessíveis (entre R</w:t>
      </w:r>
      <w:r w:rsidR="00FB15CA">
        <w:rPr>
          <w:rFonts w:ascii="Times New Roman" w:hAnsi="Times New Roman" w:cs="Times New Roman"/>
          <w:sz w:val="24"/>
          <w:szCs w:val="24"/>
        </w:rPr>
        <w:t>$29 e R$49 por peça) no varejo.</w:t>
      </w:r>
    </w:p>
    <w:p w14:paraId="5A5F940A" w14:textId="77777777" w:rsidR="000C406E" w:rsidRPr="000C406E" w:rsidRDefault="000C406E" w:rsidP="00C32407">
      <w:pPr>
        <w:spacing w:after="0" w:line="360" w:lineRule="auto"/>
        <w:jc w:val="both"/>
        <w:rPr>
          <w:rFonts w:ascii="Times New Roman" w:hAnsi="Times New Roman" w:cs="Times New Roman"/>
          <w:b/>
          <w:sz w:val="24"/>
          <w:szCs w:val="24"/>
        </w:rPr>
      </w:pPr>
    </w:p>
    <w:p w14:paraId="0BCC53D1" w14:textId="1C017722" w:rsidR="007D5153" w:rsidRDefault="007D5153" w:rsidP="005B05B6">
      <w:pPr>
        <w:pStyle w:val="PargrafodaLista"/>
        <w:numPr>
          <w:ilvl w:val="1"/>
          <w:numId w:val="1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Definição de critérios de vantagem competitiva da Hering</w:t>
      </w:r>
    </w:p>
    <w:p w14:paraId="763A1D1B" w14:textId="77777777" w:rsidR="00514D9B" w:rsidRDefault="00514D9B" w:rsidP="00FB15CA">
      <w:pPr>
        <w:pStyle w:val="PargrafodaLista"/>
        <w:spacing w:after="0" w:line="360" w:lineRule="auto"/>
        <w:ind w:left="360"/>
        <w:jc w:val="both"/>
        <w:rPr>
          <w:rFonts w:ascii="Times New Roman" w:hAnsi="Times New Roman" w:cs="Times New Roman"/>
          <w:b/>
          <w:sz w:val="24"/>
          <w:szCs w:val="24"/>
        </w:rPr>
      </w:pPr>
    </w:p>
    <w:p w14:paraId="3F37C132" w14:textId="4D7F8A9F" w:rsidR="007D5153" w:rsidRDefault="007D5153" w:rsidP="00FB15CA">
      <w:pPr>
        <w:pStyle w:val="PargrafodaLista"/>
        <w:numPr>
          <w:ilvl w:val="2"/>
          <w:numId w:val="14"/>
        </w:numPr>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Fidelização de clientes</w:t>
      </w:r>
    </w:p>
    <w:p w14:paraId="2E7B8162" w14:textId="77777777" w:rsidR="00514D9B" w:rsidRDefault="00514D9B" w:rsidP="00FB15CA">
      <w:pPr>
        <w:pStyle w:val="PargrafodaLista"/>
        <w:spacing w:after="0" w:line="360" w:lineRule="auto"/>
        <w:ind w:left="709"/>
        <w:jc w:val="both"/>
        <w:rPr>
          <w:rFonts w:ascii="Times New Roman" w:hAnsi="Times New Roman" w:cs="Times New Roman"/>
          <w:b/>
          <w:sz w:val="24"/>
          <w:szCs w:val="24"/>
        </w:rPr>
      </w:pPr>
    </w:p>
    <w:p w14:paraId="276E8EA9" w14:textId="788BB112" w:rsidR="00D10F13" w:rsidRDefault="00F53424" w:rsidP="00FB15CA">
      <w:pPr>
        <w:pStyle w:val="PargrafodaLista"/>
        <w:spacing w:after="0" w:line="384" w:lineRule="auto"/>
        <w:ind w:left="0" w:firstLine="1134"/>
        <w:jc w:val="both"/>
        <w:rPr>
          <w:rFonts w:ascii="Times New Roman" w:hAnsi="Times New Roman" w:cs="Times New Roman"/>
          <w:sz w:val="24"/>
          <w:szCs w:val="24"/>
        </w:rPr>
      </w:pPr>
      <w:r w:rsidRPr="00FD2C95">
        <w:rPr>
          <w:rFonts w:ascii="Times New Roman" w:hAnsi="Times New Roman" w:cs="Times New Roman"/>
          <w:sz w:val="24"/>
          <w:szCs w:val="24"/>
        </w:rPr>
        <w:t xml:space="preserve">A Hering busca a fidelização </w:t>
      </w:r>
      <w:r w:rsidR="00541A31" w:rsidRPr="00FD2C95">
        <w:rPr>
          <w:rFonts w:ascii="Times New Roman" w:hAnsi="Times New Roman" w:cs="Times New Roman"/>
          <w:sz w:val="24"/>
          <w:szCs w:val="24"/>
        </w:rPr>
        <w:t xml:space="preserve">através da diversificação dos </w:t>
      </w:r>
      <w:r w:rsidR="00644186" w:rsidRPr="00FD2C95">
        <w:rPr>
          <w:rFonts w:ascii="Times New Roman" w:hAnsi="Times New Roman" w:cs="Times New Roman"/>
          <w:sz w:val="24"/>
          <w:szCs w:val="24"/>
        </w:rPr>
        <w:t xml:space="preserve">canais de distribuição para aproximar </w:t>
      </w:r>
      <w:r w:rsidR="00FD2C95">
        <w:rPr>
          <w:rFonts w:ascii="Times New Roman" w:hAnsi="Times New Roman" w:cs="Times New Roman"/>
          <w:sz w:val="24"/>
          <w:szCs w:val="24"/>
        </w:rPr>
        <w:t>dos consumidores. Para tanto,</w:t>
      </w:r>
      <w:r w:rsidR="00C431D5">
        <w:rPr>
          <w:rFonts w:ascii="Times New Roman" w:hAnsi="Times New Roman" w:cs="Times New Roman"/>
          <w:sz w:val="24"/>
          <w:szCs w:val="24"/>
        </w:rPr>
        <w:t xml:space="preserve"> criou-se</w:t>
      </w:r>
      <w:r w:rsidR="00FD2C95">
        <w:rPr>
          <w:rFonts w:ascii="Times New Roman" w:hAnsi="Times New Roman" w:cs="Times New Roman"/>
          <w:sz w:val="24"/>
          <w:szCs w:val="24"/>
        </w:rPr>
        <w:t xml:space="preserve"> a rede de franquias Hering, que representa </w:t>
      </w:r>
      <w:r w:rsidR="009902D3">
        <w:rPr>
          <w:rFonts w:ascii="Times New Roman" w:hAnsi="Times New Roman" w:cs="Times New Roman"/>
          <w:sz w:val="24"/>
          <w:szCs w:val="24"/>
        </w:rPr>
        <w:t>mais de</w:t>
      </w:r>
      <w:r w:rsidR="00FD2C95">
        <w:rPr>
          <w:rFonts w:ascii="Times New Roman" w:hAnsi="Times New Roman" w:cs="Times New Roman"/>
          <w:sz w:val="24"/>
          <w:szCs w:val="24"/>
        </w:rPr>
        <w:t xml:space="preserve"> 40% das vendas da companhia</w:t>
      </w:r>
      <w:r w:rsidR="009902D3">
        <w:rPr>
          <w:rFonts w:ascii="Times New Roman" w:hAnsi="Times New Roman" w:cs="Times New Roman"/>
          <w:sz w:val="24"/>
          <w:szCs w:val="24"/>
        </w:rPr>
        <w:t xml:space="preserve">, </w:t>
      </w:r>
      <w:r w:rsidR="009902D3" w:rsidRPr="00A510C7">
        <w:rPr>
          <w:rFonts w:ascii="Times New Roman" w:hAnsi="Times New Roman" w:cs="Times New Roman"/>
          <w:sz w:val="24"/>
          <w:szCs w:val="24"/>
        </w:rPr>
        <w:t xml:space="preserve">conforme gráfico </w:t>
      </w:r>
      <w:r w:rsidR="00A510C7" w:rsidRPr="00A510C7">
        <w:rPr>
          <w:rFonts w:ascii="Times New Roman" w:hAnsi="Times New Roman" w:cs="Times New Roman"/>
          <w:sz w:val="24"/>
          <w:szCs w:val="24"/>
        </w:rPr>
        <w:t>1</w:t>
      </w:r>
      <w:r w:rsidR="0022783B" w:rsidRPr="00A510C7">
        <w:rPr>
          <w:rFonts w:ascii="Times New Roman" w:hAnsi="Times New Roman" w:cs="Times New Roman"/>
          <w:sz w:val="24"/>
          <w:szCs w:val="24"/>
        </w:rPr>
        <w:t>3</w:t>
      </w:r>
      <w:r w:rsidR="009902D3" w:rsidRPr="00A510C7">
        <w:rPr>
          <w:rFonts w:ascii="Times New Roman" w:hAnsi="Times New Roman" w:cs="Times New Roman"/>
          <w:sz w:val="24"/>
          <w:szCs w:val="24"/>
        </w:rPr>
        <w:t xml:space="preserve">, </w:t>
      </w:r>
      <w:r w:rsidR="00C431D5" w:rsidRPr="00A510C7">
        <w:rPr>
          <w:rFonts w:ascii="Times New Roman" w:hAnsi="Times New Roman" w:cs="Times New Roman"/>
          <w:sz w:val="24"/>
          <w:szCs w:val="24"/>
        </w:rPr>
        <w:t>e a loja</w:t>
      </w:r>
      <w:r w:rsidR="00C431D5">
        <w:rPr>
          <w:rFonts w:ascii="Times New Roman" w:hAnsi="Times New Roman" w:cs="Times New Roman"/>
          <w:sz w:val="24"/>
          <w:szCs w:val="24"/>
        </w:rPr>
        <w:t xml:space="preserve"> virtual, além de introduzir novas marcas no mercado. </w:t>
      </w:r>
      <w:r w:rsidR="00FB15CA">
        <w:rPr>
          <w:rFonts w:ascii="Times New Roman" w:hAnsi="Times New Roman" w:cs="Times New Roman"/>
          <w:sz w:val="24"/>
          <w:szCs w:val="24"/>
        </w:rPr>
        <w:t>Atualmente</w:t>
      </w:r>
      <w:r w:rsidR="00D10F13">
        <w:rPr>
          <w:rFonts w:ascii="Times New Roman" w:hAnsi="Times New Roman" w:cs="Times New Roman"/>
          <w:sz w:val="24"/>
          <w:szCs w:val="24"/>
        </w:rPr>
        <w:t xml:space="preserve">, a Cia Hering conta com 827 lojas franqueadas, 07 lojas próprias e 06 </w:t>
      </w:r>
      <w:r w:rsidR="00D10F13" w:rsidRPr="00D10F13">
        <w:rPr>
          <w:rFonts w:ascii="Times New Roman" w:hAnsi="Times New Roman" w:cs="Times New Roman"/>
          <w:i/>
          <w:sz w:val="24"/>
          <w:szCs w:val="24"/>
        </w:rPr>
        <w:t>webstores,</w:t>
      </w:r>
      <w:r w:rsidR="00D10F13">
        <w:rPr>
          <w:rFonts w:ascii="Times New Roman" w:hAnsi="Times New Roman" w:cs="Times New Roman"/>
          <w:sz w:val="24"/>
          <w:szCs w:val="24"/>
        </w:rPr>
        <w:t xml:space="preserve"> além de atender 17,5 mil lojistas multimarcas, sendo que este número aumenta a cada ano: somente em 2016 foram inauguradas 13 lojas</w:t>
      </w:r>
      <w:r w:rsidR="00EB08C1">
        <w:rPr>
          <w:rFonts w:ascii="Times New Roman" w:hAnsi="Times New Roman" w:cs="Times New Roman"/>
          <w:sz w:val="24"/>
          <w:szCs w:val="24"/>
        </w:rPr>
        <w:t xml:space="preserve"> </w:t>
      </w:r>
      <w:r w:rsidR="00D10F13">
        <w:rPr>
          <w:rFonts w:ascii="Times New Roman" w:hAnsi="Times New Roman" w:cs="Times New Roman"/>
          <w:sz w:val="24"/>
          <w:szCs w:val="24"/>
        </w:rPr>
        <w:t>entre próprias e franqueadas da marca Hering Kids.</w:t>
      </w:r>
    </w:p>
    <w:p w14:paraId="129AFEBE" w14:textId="77777777" w:rsidR="00FB15CA" w:rsidRDefault="00FB15CA" w:rsidP="00FB15CA">
      <w:pPr>
        <w:pStyle w:val="PargrafodaLista"/>
        <w:spacing w:line="384" w:lineRule="auto"/>
        <w:ind w:left="0" w:firstLine="1134"/>
        <w:jc w:val="both"/>
        <w:rPr>
          <w:rFonts w:ascii="Times New Roman" w:hAnsi="Times New Roman" w:cs="Times New Roman"/>
          <w:sz w:val="24"/>
          <w:szCs w:val="24"/>
        </w:rPr>
      </w:pPr>
      <w:r>
        <w:rPr>
          <w:rFonts w:ascii="Times New Roman" w:hAnsi="Times New Roman" w:cs="Times New Roman"/>
          <w:sz w:val="24"/>
          <w:szCs w:val="24"/>
        </w:rPr>
        <w:t>Quanto ao número de lojas físicas, a</w:t>
      </w:r>
      <w:r w:rsidRPr="00641A0B">
        <w:rPr>
          <w:rFonts w:ascii="Times New Roman" w:hAnsi="Times New Roman" w:cs="Times New Roman"/>
          <w:sz w:val="24"/>
          <w:szCs w:val="24"/>
        </w:rPr>
        <w:t>o todo são 644 lojas da marca Hering, 106 lojas da marca Hering Kids, 63 lojas da marca PUC e 03 lojas da marca DZARM,</w:t>
      </w:r>
      <w:r>
        <w:rPr>
          <w:rFonts w:ascii="Times New Roman" w:hAnsi="Times New Roman" w:cs="Times New Roman"/>
          <w:sz w:val="24"/>
          <w:szCs w:val="24"/>
        </w:rPr>
        <w:t xml:space="preserve"> as quais têm suas receitas brutas demonstradas no </w:t>
      </w:r>
      <w:r w:rsidRPr="0022783B">
        <w:rPr>
          <w:rFonts w:ascii="Times New Roman" w:hAnsi="Times New Roman" w:cs="Times New Roman"/>
          <w:sz w:val="24"/>
          <w:szCs w:val="24"/>
        </w:rPr>
        <w:t>gráfico 1</w:t>
      </w:r>
      <w:r>
        <w:rPr>
          <w:rFonts w:ascii="Times New Roman" w:hAnsi="Times New Roman" w:cs="Times New Roman"/>
          <w:sz w:val="24"/>
          <w:szCs w:val="24"/>
        </w:rPr>
        <w:t>4.</w:t>
      </w:r>
    </w:p>
    <w:p w14:paraId="675DBFFB" w14:textId="77777777" w:rsidR="00FB15CA" w:rsidRDefault="00FB15CA" w:rsidP="00FB15CA">
      <w:pPr>
        <w:pStyle w:val="PargrafodaLista"/>
        <w:spacing w:after="0" w:line="384" w:lineRule="auto"/>
        <w:ind w:left="0" w:firstLine="1134"/>
        <w:jc w:val="both"/>
        <w:rPr>
          <w:rFonts w:ascii="Times New Roman" w:hAnsi="Times New Roman" w:cs="Times New Roman"/>
          <w:sz w:val="24"/>
          <w:szCs w:val="24"/>
        </w:rPr>
      </w:pPr>
    </w:p>
    <w:p w14:paraId="2214F268" w14:textId="77777777" w:rsidR="00FB15CA" w:rsidRDefault="00FB15CA" w:rsidP="00FB15CA">
      <w:pPr>
        <w:pStyle w:val="PargrafodaLista"/>
        <w:spacing w:after="0" w:line="384" w:lineRule="auto"/>
        <w:ind w:left="0" w:firstLine="1134"/>
        <w:jc w:val="both"/>
        <w:rPr>
          <w:rFonts w:ascii="Times New Roman" w:hAnsi="Times New Roman" w:cs="Times New Roman"/>
          <w:sz w:val="24"/>
          <w:szCs w:val="24"/>
        </w:rPr>
      </w:pPr>
    </w:p>
    <w:p w14:paraId="18A444CB" w14:textId="77777777" w:rsidR="00FB15CA" w:rsidRDefault="00FB15CA" w:rsidP="00FB15CA">
      <w:pPr>
        <w:pStyle w:val="PargrafodaLista"/>
        <w:spacing w:after="0" w:line="384" w:lineRule="auto"/>
        <w:ind w:left="0" w:firstLine="1134"/>
        <w:jc w:val="both"/>
        <w:rPr>
          <w:rFonts w:ascii="Times New Roman" w:hAnsi="Times New Roman" w:cs="Times New Roman"/>
          <w:sz w:val="24"/>
          <w:szCs w:val="24"/>
        </w:rPr>
      </w:pPr>
    </w:p>
    <w:p w14:paraId="70EFDE62" w14:textId="77777777" w:rsidR="00FB15CA" w:rsidRDefault="00FB15CA" w:rsidP="00FB15CA">
      <w:pPr>
        <w:pStyle w:val="PargrafodaLista"/>
        <w:spacing w:after="0" w:line="384" w:lineRule="auto"/>
        <w:ind w:left="0" w:firstLine="1134"/>
        <w:jc w:val="both"/>
        <w:rPr>
          <w:rFonts w:ascii="Times New Roman" w:hAnsi="Times New Roman" w:cs="Times New Roman"/>
          <w:sz w:val="24"/>
          <w:szCs w:val="24"/>
        </w:rPr>
      </w:pPr>
    </w:p>
    <w:p w14:paraId="3D33501C" w14:textId="77777777" w:rsidR="00FB15CA" w:rsidRDefault="00FB15CA" w:rsidP="00FB15CA">
      <w:pPr>
        <w:pStyle w:val="PargrafodaLista"/>
        <w:spacing w:after="0" w:line="384" w:lineRule="auto"/>
        <w:ind w:left="0" w:firstLine="1134"/>
        <w:jc w:val="both"/>
        <w:rPr>
          <w:rFonts w:ascii="Times New Roman" w:hAnsi="Times New Roman" w:cs="Times New Roman"/>
          <w:sz w:val="24"/>
          <w:szCs w:val="24"/>
        </w:rPr>
      </w:pPr>
    </w:p>
    <w:p w14:paraId="0417CA5E" w14:textId="7C2C1E7B" w:rsidR="0022783B" w:rsidRPr="00127A0C" w:rsidRDefault="0022783B" w:rsidP="0022783B">
      <w:pPr>
        <w:spacing w:after="0" w:line="360" w:lineRule="auto"/>
        <w:jc w:val="center"/>
        <w:rPr>
          <w:rFonts w:ascii="Times New Roman" w:hAnsi="Times New Roman" w:cs="Times New Roman"/>
          <w:b/>
          <w:color w:val="000000" w:themeColor="text1"/>
          <w:sz w:val="20"/>
          <w:szCs w:val="24"/>
        </w:rPr>
      </w:pPr>
      <w:r>
        <w:rPr>
          <w:rFonts w:ascii="Times New Roman" w:hAnsi="Times New Roman" w:cs="Times New Roman"/>
          <w:b/>
          <w:color w:val="000000" w:themeColor="text1"/>
          <w:sz w:val="20"/>
          <w:szCs w:val="24"/>
        </w:rPr>
        <w:lastRenderedPageBreak/>
        <w:t>Gráfico 13 – Receita bruta no mercado interno, por canal, em 2016</w:t>
      </w:r>
    </w:p>
    <w:p w14:paraId="0D901635" w14:textId="12CF40BC" w:rsidR="00D10F13" w:rsidRDefault="00D10F13" w:rsidP="00D10F13">
      <w:pPr>
        <w:pStyle w:val="PargrafodaLista"/>
        <w:spacing w:line="384" w:lineRule="auto"/>
        <w:ind w:left="0"/>
        <w:jc w:val="center"/>
        <w:rPr>
          <w:rFonts w:ascii="Times New Roman" w:hAnsi="Times New Roman" w:cs="Times New Roman"/>
          <w:sz w:val="24"/>
          <w:szCs w:val="24"/>
        </w:rPr>
      </w:pPr>
      <w:r>
        <w:rPr>
          <w:noProof/>
          <w:lang w:eastAsia="pt-BR"/>
        </w:rPr>
        <w:drawing>
          <wp:inline distT="0" distB="0" distL="0" distR="0" wp14:anchorId="33F31D87" wp14:editId="11AEE61D">
            <wp:extent cx="3952875" cy="225425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8153" t="24392" r="46495" b="29607"/>
                    <a:stretch/>
                  </pic:blipFill>
                  <pic:spPr bwMode="auto">
                    <a:xfrm>
                      <a:off x="0" y="0"/>
                      <a:ext cx="3956060" cy="2256066"/>
                    </a:xfrm>
                    <a:prstGeom prst="rect">
                      <a:avLst/>
                    </a:prstGeom>
                    <a:ln>
                      <a:noFill/>
                    </a:ln>
                    <a:extLst>
                      <a:ext uri="{53640926-AAD7-44D8-BBD7-CCE9431645EC}">
                        <a14:shadowObscured xmlns:a14="http://schemas.microsoft.com/office/drawing/2010/main"/>
                      </a:ext>
                    </a:extLst>
                  </pic:spPr>
                </pic:pic>
              </a:graphicData>
            </a:graphic>
          </wp:inline>
        </w:drawing>
      </w:r>
    </w:p>
    <w:p w14:paraId="7DBE9C08" w14:textId="1474D346" w:rsidR="0022783B" w:rsidRPr="0022783B" w:rsidRDefault="0022783B" w:rsidP="00D10F13">
      <w:pPr>
        <w:pStyle w:val="PargrafodaLista"/>
        <w:spacing w:line="384" w:lineRule="auto"/>
        <w:ind w:left="0"/>
        <w:jc w:val="center"/>
        <w:rPr>
          <w:rFonts w:ascii="Times New Roman" w:hAnsi="Times New Roman" w:cs="Times New Roman"/>
          <w:b/>
          <w:color w:val="000000" w:themeColor="text1"/>
          <w:sz w:val="20"/>
          <w:szCs w:val="24"/>
        </w:rPr>
      </w:pPr>
      <w:r w:rsidRPr="0022783B">
        <w:rPr>
          <w:rFonts w:ascii="Times New Roman" w:hAnsi="Times New Roman" w:cs="Times New Roman"/>
          <w:b/>
          <w:color w:val="000000" w:themeColor="text1"/>
          <w:sz w:val="20"/>
          <w:szCs w:val="24"/>
        </w:rPr>
        <w:t>Fonte: Cia Hering</w:t>
      </w:r>
    </w:p>
    <w:p w14:paraId="696BAE39" w14:textId="77777777" w:rsidR="00D10F13" w:rsidRDefault="00D10F13" w:rsidP="00D10F13">
      <w:pPr>
        <w:pStyle w:val="PargrafodaLista"/>
        <w:spacing w:line="384" w:lineRule="auto"/>
        <w:ind w:left="0"/>
        <w:jc w:val="center"/>
        <w:rPr>
          <w:rFonts w:ascii="Times New Roman" w:hAnsi="Times New Roman" w:cs="Times New Roman"/>
          <w:sz w:val="24"/>
          <w:szCs w:val="24"/>
        </w:rPr>
      </w:pPr>
    </w:p>
    <w:p w14:paraId="73EF948F" w14:textId="77777777" w:rsidR="0022783B" w:rsidRDefault="0022783B" w:rsidP="00FD2C95">
      <w:pPr>
        <w:pStyle w:val="PargrafodaLista"/>
        <w:spacing w:line="384" w:lineRule="auto"/>
        <w:ind w:left="0" w:firstLine="1134"/>
        <w:jc w:val="both"/>
        <w:rPr>
          <w:rFonts w:ascii="Times New Roman" w:hAnsi="Times New Roman" w:cs="Times New Roman"/>
          <w:sz w:val="24"/>
          <w:szCs w:val="24"/>
        </w:rPr>
      </w:pPr>
    </w:p>
    <w:p w14:paraId="29E87C2B" w14:textId="1A21BB77" w:rsidR="00641A0B" w:rsidRPr="0080000E" w:rsidRDefault="0080000E" w:rsidP="0080000E">
      <w:pPr>
        <w:pStyle w:val="PargrafodaLista"/>
        <w:spacing w:line="384" w:lineRule="auto"/>
        <w:ind w:left="0"/>
        <w:jc w:val="center"/>
        <w:rPr>
          <w:rFonts w:ascii="Times New Roman" w:hAnsi="Times New Roman" w:cs="Times New Roman"/>
          <w:b/>
          <w:sz w:val="20"/>
          <w:szCs w:val="24"/>
        </w:rPr>
      </w:pPr>
      <w:r>
        <w:rPr>
          <w:rFonts w:ascii="Times New Roman" w:hAnsi="Times New Roman" w:cs="Times New Roman"/>
          <w:b/>
          <w:sz w:val="20"/>
          <w:szCs w:val="24"/>
        </w:rPr>
        <w:t>Gráfico</w:t>
      </w:r>
      <w:r w:rsidR="00641A0B" w:rsidRPr="0080000E">
        <w:rPr>
          <w:rFonts w:ascii="Times New Roman" w:hAnsi="Times New Roman" w:cs="Times New Roman"/>
          <w:b/>
          <w:sz w:val="20"/>
          <w:szCs w:val="24"/>
        </w:rPr>
        <w:t xml:space="preserve"> </w:t>
      </w:r>
      <w:r w:rsidR="0022783B">
        <w:rPr>
          <w:rFonts w:ascii="Times New Roman" w:hAnsi="Times New Roman" w:cs="Times New Roman"/>
          <w:b/>
          <w:sz w:val="20"/>
          <w:szCs w:val="24"/>
        </w:rPr>
        <w:t>1</w:t>
      </w:r>
      <w:r w:rsidR="002B0F7B">
        <w:rPr>
          <w:rFonts w:ascii="Times New Roman" w:hAnsi="Times New Roman" w:cs="Times New Roman"/>
          <w:b/>
          <w:sz w:val="20"/>
          <w:szCs w:val="24"/>
        </w:rPr>
        <w:t>4</w:t>
      </w:r>
      <w:r w:rsidR="00641A0B" w:rsidRPr="0080000E">
        <w:rPr>
          <w:rFonts w:ascii="Times New Roman" w:hAnsi="Times New Roman" w:cs="Times New Roman"/>
          <w:b/>
          <w:sz w:val="20"/>
          <w:szCs w:val="24"/>
        </w:rPr>
        <w:t xml:space="preserve"> – Receita Bruta no mercado interno por marca em 2016</w:t>
      </w:r>
    </w:p>
    <w:p w14:paraId="233FD12D" w14:textId="6BCDFFE0" w:rsidR="00641A0B" w:rsidRDefault="00641A0B" w:rsidP="00641A0B">
      <w:pPr>
        <w:pStyle w:val="PargrafodaLista"/>
        <w:spacing w:line="384" w:lineRule="auto"/>
        <w:ind w:left="0"/>
        <w:jc w:val="center"/>
        <w:rPr>
          <w:rFonts w:ascii="Times New Roman" w:hAnsi="Times New Roman" w:cs="Times New Roman"/>
          <w:sz w:val="24"/>
          <w:szCs w:val="24"/>
        </w:rPr>
      </w:pPr>
      <w:r>
        <w:rPr>
          <w:noProof/>
          <w:lang w:eastAsia="pt-BR"/>
        </w:rPr>
        <w:drawing>
          <wp:inline distT="0" distB="0" distL="0" distR="0" wp14:anchorId="58DE1E66" wp14:editId="6E4692C3">
            <wp:extent cx="2781300" cy="2959217"/>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61319" t="33534" r="9146" b="10574"/>
                    <a:stretch/>
                  </pic:blipFill>
                  <pic:spPr bwMode="auto">
                    <a:xfrm>
                      <a:off x="0" y="0"/>
                      <a:ext cx="2781300" cy="2959217"/>
                    </a:xfrm>
                    <a:prstGeom prst="rect">
                      <a:avLst/>
                    </a:prstGeom>
                    <a:ln>
                      <a:noFill/>
                    </a:ln>
                    <a:extLst>
                      <a:ext uri="{53640926-AAD7-44D8-BBD7-CCE9431645EC}">
                        <a14:shadowObscured xmlns:a14="http://schemas.microsoft.com/office/drawing/2010/main"/>
                      </a:ext>
                    </a:extLst>
                  </pic:spPr>
                </pic:pic>
              </a:graphicData>
            </a:graphic>
          </wp:inline>
        </w:drawing>
      </w:r>
    </w:p>
    <w:p w14:paraId="3873F0D0" w14:textId="4322511D" w:rsidR="0080000E" w:rsidRDefault="0080000E" w:rsidP="00641A0B">
      <w:pPr>
        <w:pStyle w:val="PargrafodaLista"/>
        <w:spacing w:line="384" w:lineRule="auto"/>
        <w:ind w:left="0"/>
        <w:jc w:val="center"/>
        <w:rPr>
          <w:rFonts w:ascii="Times New Roman" w:hAnsi="Times New Roman" w:cs="Times New Roman"/>
          <w:b/>
          <w:sz w:val="20"/>
          <w:szCs w:val="24"/>
        </w:rPr>
      </w:pPr>
      <w:r w:rsidRPr="0080000E">
        <w:rPr>
          <w:rFonts w:ascii="Times New Roman" w:hAnsi="Times New Roman" w:cs="Times New Roman"/>
          <w:b/>
          <w:sz w:val="20"/>
          <w:szCs w:val="24"/>
        </w:rPr>
        <w:t>Fonte: Cia Hering</w:t>
      </w:r>
    </w:p>
    <w:p w14:paraId="4923166E" w14:textId="77777777" w:rsidR="0022783B" w:rsidRPr="0080000E" w:rsidRDefault="0022783B" w:rsidP="00641A0B">
      <w:pPr>
        <w:pStyle w:val="PargrafodaLista"/>
        <w:spacing w:line="384" w:lineRule="auto"/>
        <w:ind w:left="0"/>
        <w:jc w:val="center"/>
        <w:rPr>
          <w:rFonts w:ascii="Times New Roman" w:hAnsi="Times New Roman" w:cs="Times New Roman"/>
          <w:b/>
          <w:sz w:val="20"/>
          <w:szCs w:val="24"/>
        </w:rPr>
      </w:pPr>
    </w:p>
    <w:p w14:paraId="3DE5074E" w14:textId="7B5DF780" w:rsidR="00E9334C" w:rsidRDefault="00C431D5" w:rsidP="00FD2C95">
      <w:pPr>
        <w:pStyle w:val="PargrafodaLista"/>
        <w:spacing w:line="384" w:lineRule="auto"/>
        <w:ind w:left="0" w:firstLine="1134"/>
        <w:jc w:val="both"/>
        <w:rPr>
          <w:rFonts w:ascii="Times New Roman" w:hAnsi="Times New Roman" w:cs="Times New Roman"/>
          <w:sz w:val="24"/>
          <w:szCs w:val="24"/>
        </w:rPr>
      </w:pPr>
      <w:r>
        <w:rPr>
          <w:rFonts w:ascii="Times New Roman" w:hAnsi="Times New Roman" w:cs="Times New Roman"/>
          <w:sz w:val="24"/>
          <w:szCs w:val="24"/>
        </w:rPr>
        <w:t xml:space="preserve">Vale ressaltar que a oferta de produtos com qualidade </w:t>
      </w:r>
      <w:r w:rsidR="00EB08C1">
        <w:rPr>
          <w:rFonts w:ascii="Times New Roman" w:hAnsi="Times New Roman" w:cs="Times New Roman"/>
          <w:i/>
          <w:sz w:val="24"/>
          <w:szCs w:val="24"/>
        </w:rPr>
        <w:t>Premium</w:t>
      </w:r>
      <w:r>
        <w:rPr>
          <w:rFonts w:ascii="Times New Roman" w:hAnsi="Times New Roman" w:cs="Times New Roman"/>
          <w:i/>
          <w:sz w:val="24"/>
          <w:szCs w:val="24"/>
        </w:rPr>
        <w:t xml:space="preserve"> </w:t>
      </w:r>
      <w:r>
        <w:rPr>
          <w:rFonts w:ascii="Times New Roman" w:hAnsi="Times New Roman" w:cs="Times New Roman"/>
          <w:sz w:val="24"/>
          <w:szCs w:val="24"/>
        </w:rPr>
        <w:t xml:space="preserve">e </w:t>
      </w:r>
      <w:r w:rsidR="00B65C28">
        <w:rPr>
          <w:rFonts w:ascii="Times New Roman" w:hAnsi="Times New Roman" w:cs="Times New Roman"/>
          <w:sz w:val="24"/>
          <w:szCs w:val="24"/>
        </w:rPr>
        <w:t xml:space="preserve">o </w:t>
      </w:r>
      <w:r>
        <w:rPr>
          <w:rFonts w:ascii="Times New Roman" w:hAnsi="Times New Roman" w:cs="Times New Roman"/>
          <w:sz w:val="24"/>
          <w:szCs w:val="24"/>
        </w:rPr>
        <w:t xml:space="preserve">atendimento são outros pontos que a Hering preza para manter </w:t>
      </w:r>
      <w:r w:rsidR="00B65C28">
        <w:rPr>
          <w:rFonts w:ascii="Times New Roman" w:hAnsi="Times New Roman" w:cs="Times New Roman"/>
          <w:sz w:val="24"/>
          <w:szCs w:val="24"/>
        </w:rPr>
        <w:t>a fidelizaç</w:t>
      </w:r>
      <w:r w:rsidR="00E9334C">
        <w:rPr>
          <w:rFonts w:ascii="Times New Roman" w:hAnsi="Times New Roman" w:cs="Times New Roman"/>
          <w:sz w:val="24"/>
          <w:szCs w:val="24"/>
        </w:rPr>
        <w:t>ão dos consumidores. Para tanto, foi desenvolvida a cultura voltada para qualidade dos produtos e do atendimento, desde os operadores nas fábricas até aos atendentes nas lojas.</w:t>
      </w:r>
    </w:p>
    <w:p w14:paraId="622043C3" w14:textId="77777777" w:rsidR="0022783B" w:rsidRDefault="0022783B" w:rsidP="00FD2C95">
      <w:pPr>
        <w:pStyle w:val="PargrafodaLista"/>
        <w:spacing w:line="384" w:lineRule="auto"/>
        <w:ind w:left="0" w:firstLine="1134"/>
        <w:jc w:val="both"/>
        <w:rPr>
          <w:rFonts w:ascii="Times New Roman" w:hAnsi="Times New Roman" w:cs="Times New Roman"/>
          <w:sz w:val="24"/>
          <w:szCs w:val="24"/>
        </w:rPr>
      </w:pPr>
    </w:p>
    <w:p w14:paraId="74951B69" w14:textId="77777777" w:rsidR="00FB15CA" w:rsidRDefault="00FB15CA" w:rsidP="00FD2C95">
      <w:pPr>
        <w:pStyle w:val="PargrafodaLista"/>
        <w:spacing w:line="384" w:lineRule="auto"/>
        <w:ind w:left="0" w:firstLine="1134"/>
        <w:jc w:val="both"/>
        <w:rPr>
          <w:rFonts w:ascii="Times New Roman" w:hAnsi="Times New Roman" w:cs="Times New Roman"/>
          <w:sz w:val="24"/>
          <w:szCs w:val="24"/>
        </w:rPr>
      </w:pPr>
    </w:p>
    <w:p w14:paraId="07D9E6FF" w14:textId="0997A418" w:rsidR="007D5153" w:rsidRDefault="007D5153" w:rsidP="005B05B6">
      <w:pPr>
        <w:pStyle w:val="PargrafodaLista"/>
        <w:numPr>
          <w:ilvl w:val="2"/>
          <w:numId w:val="14"/>
        </w:numPr>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lastRenderedPageBreak/>
        <w:t>Relação com fornecedores</w:t>
      </w:r>
    </w:p>
    <w:p w14:paraId="683545B2" w14:textId="77777777" w:rsidR="00514D9B" w:rsidRDefault="00514D9B" w:rsidP="00514D9B">
      <w:pPr>
        <w:pStyle w:val="PargrafodaLista"/>
        <w:spacing w:after="0" w:line="360" w:lineRule="auto"/>
        <w:ind w:left="709"/>
        <w:jc w:val="both"/>
        <w:rPr>
          <w:rFonts w:ascii="Times New Roman" w:hAnsi="Times New Roman" w:cs="Times New Roman"/>
          <w:b/>
          <w:sz w:val="24"/>
          <w:szCs w:val="24"/>
        </w:rPr>
      </w:pPr>
    </w:p>
    <w:p w14:paraId="077C0B2A" w14:textId="65D59140" w:rsidR="005827A1" w:rsidRDefault="005827A1" w:rsidP="00E9334C">
      <w:pPr>
        <w:pStyle w:val="PargrafodaLista"/>
        <w:spacing w:line="384" w:lineRule="auto"/>
        <w:ind w:left="0" w:firstLine="1134"/>
        <w:jc w:val="both"/>
        <w:rPr>
          <w:rFonts w:ascii="Times New Roman" w:hAnsi="Times New Roman" w:cs="Times New Roman"/>
          <w:sz w:val="24"/>
          <w:szCs w:val="24"/>
        </w:rPr>
      </w:pPr>
      <w:r>
        <w:rPr>
          <w:rFonts w:ascii="Times New Roman" w:hAnsi="Times New Roman" w:cs="Times New Roman"/>
          <w:sz w:val="24"/>
          <w:szCs w:val="24"/>
        </w:rPr>
        <w:t>Para atender o padrão de qualidade ofertado aos seus consumidores, a Hering busca por fornecedores que utilizam de tecnologia e</w:t>
      </w:r>
      <w:r w:rsidR="0099052A">
        <w:rPr>
          <w:rFonts w:ascii="Times New Roman" w:hAnsi="Times New Roman" w:cs="Times New Roman"/>
          <w:sz w:val="24"/>
          <w:szCs w:val="24"/>
        </w:rPr>
        <w:t xml:space="preserve"> que</w:t>
      </w:r>
      <w:r>
        <w:rPr>
          <w:rFonts w:ascii="Times New Roman" w:hAnsi="Times New Roman" w:cs="Times New Roman"/>
          <w:sz w:val="24"/>
          <w:szCs w:val="24"/>
        </w:rPr>
        <w:t xml:space="preserve"> consigam entregar valor agregado. A partir de sua capacidade, a Hering busca aprimorar os padrões de produção e gestão dos fornecedores, através de estratégias de relacionamento que englobam fornecedores de insumos e serviços, confecções parceiras e </w:t>
      </w:r>
      <w:r>
        <w:rPr>
          <w:rFonts w:ascii="Times New Roman" w:hAnsi="Times New Roman" w:cs="Times New Roman"/>
          <w:i/>
          <w:sz w:val="24"/>
          <w:szCs w:val="24"/>
        </w:rPr>
        <w:t>sourcing.</w:t>
      </w:r>
      <w:r>
        <w:rPr>
          <w:rFonts w:ascii="Times New Roman" w:hAnsi="Times New Roman" w:cs="Times New Roman"/>
          <w:sz w:val="24"/>
          <w:szCs w:val="24"/>
        </w:rPr>
        <w:t xml:space="preserve"> A base de fornecedores da companhia, em 2014, contava com, aproximadamente, 650 fornecedores de insumos, 400 facções e 3</w:t>
      </w:r>
      <w:r w:rsidR="009902D3">
        <w:rPr>
          <w:rFonts w:ascii="Times New Roman" w:hAnsi="Times New Roman" w:cs="Times New Roman"/>
          <w:sz w:val="24"/>
          <w:szCs w:val="24"/>
        </w:rPr>
        <w:t>00 fabricantes de peças prontas (</w:t>
      </w:r>
      <w:r w:rsidR="009902D3">
        <w:rPr>
          <w:rFonts w:ascii="Times New Roman" w:hAnsi="Times New Roman" w:cs="Times New Roman"/>
          <w:i/>
          <w:sz w:val="24"/>
          <w:szCs w:val="24"/>
        </w:rPr>
        <w:t>sourcing</w:t>
      </w:r>
      <w:r w:rsidR="009902D3" w:rsidRPr="009902D3">
        <w:rPr>
          <w:rFonts w:ascii="Times New Roman" w:hAnsi="Times New Roman" w:cs="Times New Roman"/>
          <w:sz w:val="24"/>
          <w:szCs w:val="24"/>
        </w:rPr>
        <w:t>.</w:t>
      </w:r>
      <w:r w:rsidR="009902D3">
        <w:rPr>
          <w:rFonts w:ascii="Times New Roman" w:hAnsi="Times New Roman" w:cs="Times New Roman"/>
          <w:sz w:val="24"/>
          <w:szCs w:val="24"/>
        </w:rPr>
        <w:t xml:space="preserve">) e, em 2016, já eram 850 fornecedores, 444 facções e 181 </w:t>
      </w:r>
      <w:r w:rsidR="009902D3">
        <w:rPr>
          <w:rFonts w:ascii="Times New Roman" w:hAnsi="Times New Roman" w:cs="Times New Roman"/>
          <w:i/>
          <w:sz w:val="24"/>
          <w:szCs w:val="24"/>
        </w:rPr>
        <w:t>sourcing</w:t>
      </w:r>
      <w:r w:rsidR="009902D3">
        <w:rPr>
          <w:rFonts w:ascii="Times New Roman" w:hAnsi="Times New Roman" w:cs="Times New Roman"/>
          <w:sz w:val="24"/>
          <w:szCs w:val="24"/>
        </w:rPr>
        <w:t xml:space="preserve">. </w:t>
      </w:r>
      <w:r w:rsidR="009902D3" w:rsidRPr="0022783B">
        <w:rPr>
          <w:rFonts w:ascii="Times New Roman" w:hAnsi="Times New Roman" w:cs="Times New Roman"/>
          <w:sz w:val="24"/>
          <w:szCs w:val="24"/>
        </w:rPr>
        <w:t xml:space="preserve">No gráfico </w:t>
      </w:r>
      <w:r w:rsidR="0022783B" w:rsidRPr="0022783B">
        <w:rPr>
          <w:rFonts w:ascii="Times New Roman" w:hAnsi="Times New Roman" w:cs="Times New Roman"/>
          <w:sz w:val="24"/>
          <w:szCs w:val="24"/>
        </w:rPr>
        <w:t>1</w:t>
      </w:r>
      <w:r w:rsidR="002B0F7B">
        <w:rPr>
          <w:rFonts w:ascii="Times New Roman" w:hAnsi="Times New Roman" w:cs="Times New Roman"/>
          <w:sz w:val="24"/>
          <w:szCs w:val="24"/>
        </w:rPr>
        <w:t>5</w:t>
      </w:r>
      <w:r w:rsidR="009902D3">
        <w:rPr>
          <w:rFonts w:ascii="Times New Roman" w:hAnsi="Times New Roman" w:cs="Times New Roman"/>
          <w:sz w:val="24"/>
          <w:szCs w:val="24"/>
        </w:rPr>
        <w:t xml:space="preserve">, são apresentados o crescimento dos gastos com fornecedores </w:t>
      </w:r>
      <w:r w:rsidR="00EB08C1">
        <w:rPr>
          <w:rFonts w:ascii="Times New Roman" w:hAnsi="Times New Roman" w:cs="Times New Roman"/>
          <w:sz w:val="24"/>
          <w:szCs w:val="24"/>
        </w:rPr>
        <w:t>locais</w:t>
      </w:r>
      <w:r w:rsidR="009902D3">
        <w:rPr>
          <w:rFonts w:ascii="Times New Roman" w:hAnsi="Times New Roman" w:cs="Times New Roman"/>
          <w:sz w:val="24"/>
          <w:szCs w:val="24"/>
        </w:rPr>
        <w:t xml:space="preserve"> (brasileiros) entre 2014 e 2015.</w:t>
      </w:r>
    </w:p>
    <w:p w14:paraId="073D0616" w14:textId="77777777" w:rsidR="0022783B" w:rsidRPr="009902D3" w:rsidRDefault="0022783B" w:rsidP="00E9334C">
      <w:pPr>
        <w:pStyle w:val="PargrafodaLista"/>
        <w:spacing w:line="384" w:lineRule="auto"/>
        <w:ind w:left="0" w:firstLine="1134"/>
        <w:jc w:val="both"/>
        <w:rPr>
          <w:rFonts w:ascii="Times New Roman" w:hAnsi="Times New Roman" w:cs="Times New Roman"/>
          <w:i/>
          <w:sz w:val="24"/>
          <w:szCs w:val="24"/>
        </w:rPr>
      </w:pPr>
    </w:p>
    <w:p w14:paraId="60198D0A" w14:textId="71ECA601" w:rsidR="009902D3" w:rsidRPr="0022783B" w:rsidRDefault="0022783B" w:rsidP="009902D3">
      <w:pPr>
        <w:pStyle w:val="Legenda"/>
        <w:keepNext/>
        <w:jc w:val="center"/>
        <w:rPr>
          <w:rFonts w:ascii="Times New Roman" w:hAnsi="Times New Roman" w:cs="Times New Roman"/>
          <w:color w:val="auto"/>
          <w:sz w:val="20"/>
          <w:szCs w:val="20"/>
        </w:rPr>
      </w:pPr>
      <w:r w:rsidRPr="0022783B">
        <w:rPr>
          <w:rFonts w:ascii="Times New Roman" w:hAnsi="Times New Roman" w:cs="Times New Roman"/>
          <w:color w:val="auto"/>
          <w:sz w:val="20"/>
          <w:szCs w:val="20"/>
        </w:rPr>
        <w:t>Gráfico 1</w:t>
      </w:r>
      <w:r w:rsidR="002B0F7B">
        <w:rPr>
          <w:rFonts w:ascii="Times New Roman" w:hAnsi="Times New Roman" w:cs="Times New Roman"/>
          <w:color w:val="auto"/>
          <w:sz w:val="20"/>
          <w:szCs w:val="20"/>
        </w:rPr>
        <w:t>5</w:t>
      </w:r>
      <w:r w:rsidR="009902D3" w:rsidRPr="0022783B">
        <w:rPr>
          <w:rFonts w:ascii="Times New Roman" w:hAnsi="Times New Roman" w:cs="Times New Roman"/>
          <w:color w:val="auto"/>
          <w:sz w:val="20"/>
          <w:szCs w:val="20"/>
        </w:rPr>
        <w:t xml:space="preserve"> – Proporção de gastos com fornecedores locais (%) em 2016</w:t>
      </w:r>
    </w:p>
    <w:p w14:paraId="07368440" w14:textId="23F9EDA9" w:rsidR="009902D3" w:rsidRDefault="009902D3" w:rsidP="009902D3">
      <w:pPr>
        <w:pStyle w:val="PargrafodaLista"/>
        <w:spacing w:line="384" w:lineRule="auto"/>
        <w:ind w:left="0"/>
        <w:jc w:val="center"/>
        <w:rPr>
          <w:rFonts w:ascii="Times New Roman" w:hAnsi="Times New Roman" w:cs="Times New Roman"/>
          <w:sz w:val="24"/>
          <w:szCs w:val="24"/>
        </w:rPr>
      </w:pPr>
      <w:r>
        <w:rPr>
          <w:noProof/>
          <w:lang w:eastAsia="pt-BR"/>
        </w:rPr>
        <w:drawing>
          <wp:inline distT="0" distB="0" distL="0" distR="0" wp14:anchorId="461F3D78" wp14:editId="2A831C8E">
            <wp:extent cx="5087682" cy="248602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0701" t="25378" r="14561" b="9668"/>
                    <a:stretch/>
                  </pic:blipFill>
                  <pic:spPr bwMode="auto">
                    <a:xfrm>
                      <a:off x="0" y="0"/>
                      <a:ext cx="5091780" cy="2488028"/>
                    </a:xfrm>
                    <a:prstGeom prst="rect">
                      <a:avLst/>
                    </a:prstGeom>
                    <a:ln>
                      <a:noFill/>
                    </a:ln>
                    <a:extLst>
                      <a:ext uri="{53640926-AAD7-44D8-BBD7-CCE9431645EC}">
                        <a14:shadowObscured xmlns:a14="http://schemas.microsoft.com/office/drawing/2010/main"/>
                      </a:ext>
                    </a:extLst>
                  </pic:spPr>
                </pic:pic>
              </a:graphicData>
            </a:graphic>
          </wp:inline>
        </w:drawing>
      </w:r>
    </w:p>
    <w:p w14:paraId="4B1F2C92" w14:textId="4A1BE774" w:rsidR="0022783B" w:rsidRPr="0022783B" w:rsidRDefault="0022783B" w:rsidP="009902D3">
      <w:pPr>
        <w:pStyle w:val="PargrafodaLista"/>
        <w:spacing w:line="384" w:lineRule="auto"/>
        <w:ind w:left="0"/>
        <w:jc w:val="center"/>
        <w:rPr>
          <w:rFonts w:ascii="Times New Roman" w:hAnsi="Times New Roman" w:cs="Times New Roman"/>
          <w:b/>
          <w:sz w:val="24"/>
          <w:szCs w:val="24"/>
        </w:rPr>
      </w:pPr>
      <w:r w:rsidRPr="0022783B">
        <w:rPr>
          <w:rFonts w:ascii="Times New Roman" w:hAnsi="Times New Roman" w:cs="Times New Roman"/>
          <w:b/>
          <w:sz w:val="20"/>
          <w:szCs w:val="20"/>
        </w:rPr>
        <w:t>Fonte: Cia Hering</w:t>
      </w:r>
    </w:p>
    <w:p w14:paraId="2B8B3A76" w14:textId="77777777" w:rsidR="0022783B" w:rsidRDefault="0022783B" w:rsidP="00E9334C">
      <w:pPr>
        <w:pStyle w:val="PargrafodaLista"/>
        <w:spacing w:line="384" w:lineRule="auto"/>
        <w:ind w:left="0" w:firstLine="1134"/>
        <w:jc w:val="both"/>
        <w:rPr>
          <w:rFonts w:ascii="Times New Roman" w:hAnsi="Times New Roman" w:cs="Times New Roman"/>
          <w:sz w:val="24"/>
          <w:szCs w:val="24"/>
        </w:rPr>
      </w:pPr>
    </w:p>
    <w:p w14:paraId="3A0463AC" w14:textId="5C334E7D" w:rsidR="005827A1" w:rsidRDefault="005827A1" w:rsidP="00E9334C">
      <w:pPr>
        <w:pStyle w:val="PargrafodaLista"/>
        <w:spacing w:line="384" w:lineRule="auto"/>
        <w:ind w:left="0" w:firstLine="1134"/>
        <w:jc w:val="both"/>
        <w:rPr>
          <w:rFonts w:ascii="Times New Roman" w:hAnsi="Times New Roman" w:cs="Times New Roman"/>
          <w:sz w:val="24"/>
          <w:szCs w:val="24"/>
        </w:rPr>
      </w:pPr>
      <w:r>
        <w:rPr>
          <w:rFonts w:ascii="Times New Roman" w:hAnsi="Times New Roman" w:cs="Times New Roman"/>
          <w:sz w:val="24"/>
          <w:szCs w:val="24"/>
        </w:rPr>
        <w:t xml:space="preserve">As práticas e políticas </w:t>
      </w:r>
      <w:r w:rsidR="00EA7FE9">
        <w:rPr>
          <w:rFonts w:ascii="Times New Roman" w:hAnsi="Times New Roman" w:cs="Times New Roman"/>
          <w:sz w:val="24"/>
          <w:szCs w:val="24"/>
        </w:rPr>
        <w:t xml:space="preserve">voltadas à gestão de fornecedores </w:t>
      </w:r>
      <w:r w:rsidR="0099052A">
        <w:rPr>
          <w:rFonts w:ascii="Times New Roman" w:hAnsi="Times New Roman" w:cs="Times New Roman"/>
          <w:sz w:val="24"/>
          <w:szCs w:val="24"/>
        </w:rPr>
        <w:t>compõem o Programa Moda Sustentável, o qual, em síntese, trata da Formalização do contrato e assinatura do código de conduta, do monitoramento por meio de auditorias internas e externas, aplicação de pesquisas de auto avaliação e ouvidoria e o desenvolvimento da cadeia com realização de encontros de fornecedores, bem como a capacitação dos mesmos.</w:t>
      </w:r>
      <w:r w:rsidR="007E1564">
        <w:rPr>
          <w:rFonts w:ascii="Times New Roman" w:hAnsi="Times New Roman" w:cs="Times New Roman"/>
          <w:sz w:val="24"/>
          <w:szCs w:val="24"/>
        </w:rPr>
        <w:t xml:space="preserve"> </w:t>
      </w:r>
    </w:p>
    <w:p w14:paraId="3756F4EA" w14:textId="686606E3" w:rsidR="007E1564" w:rsidRDefault="007E1564" w:rsidP="00E9334C">
      <w:pPr>
        <w:pStyle w:val="PargrafodaLista"/>
        <w:spacing w:line="384" w:lineRule="auto"/>
        <w:ind w:left="0" w:firstLine="1134"/>
        <w:jc w:val="both"/>
        <w:rPr>
          <w:rFonts w:ascii="Times New Roman" w:hAnsi="Times New Roman" w:cs="Times New Roman"/>
          <w:sz w:val="24"/>
          <w:szCs w:val="24"/>
        </w:rPr>
      </w:pPr>
      <w:r>
        <w:rPr>
          <w:rFonts w:ascii="Times New Roman" w:hAnsi="Times New Roman" w:cs="Times New Roman"/>
          <w:sz w:val="24"/>
          <w:szCs w:val="24"/>
        </w:rPr>
        <w:t>Entre 2015 e 2016</w:t>
      </w:r>
      <w:r w:rsidR="00EB08C1">
        <w:rPr>
          <w:rFonts w:ascii="Times New Roman" w:hAnsi="Times New Roman" w:cs="Times New Roman"/>
          <w:sz w:val="24"/>
          <w:szCs w:val="24"/>
        </w:rPr>
        <w:t>,</w:t>
      </w:r>
      <w:r>
        <w:rPr>
          <w:rFonts w:ascii="Times New Roman" w:hAnsi="Times New Roman" w:cs="Times New Roman"/>
          <w:sz w:val="24"/>
          <w:szCs w:val="24"/>
        </w:rPr>
        <w:t xml:space="preserve"> o índice da média de auditorias realizadas nos fornecedores passou de 2,09 para 3,39, as quais visam à melhoria contínua dos fornecedores. A Cia Hering </w:t>
      </w:r>
      <w:r>
        <w:rPr>
          <w:rFonts w:ascii="Times New Roman" w:hAnsi="Times New Roman" w:cs="Times New Roman"/>
          <w:sz w:val="24"/>
          <w:szCs w:val="24"/>
        </w:rPr>
        <w:lastRenderedPageBreak/>
        <w:t>verifica também as condições trabalhistas que seus fornecedores dão a seus funcionários, para tanto é medido o índice de regularização de terceiros, o qual em 2015 foi de 72% e em 2016 subiu para 82%.</w:t>
      </w:r>
    </w:p>
    <w:p w14:paraId="3CC50574" w14:textId="65A81CD8" w:rsidR="005827A1" w:rsidRDefault="007E1564" w:rsidP="00E9334C">
      <w:pPr>
        <w:pStyle w:val="PargrafodaLista"/>
        <w:spacing w:line="384" w:lineRule="auto"/>
        <w:ind w:left="0" w:firstLine="1134"/>
        <w:jc w:val="both"/>
        <w:rPr>
          <w:rFonts w:ascii="Times New Roman" w:hAnsi="Times New Roman" w:cs="Times New Roman"/>
          <w:sz w:val="24"/>
          <w:szCs w:val="24"/>
        </w:rPr>
      </w:pPr>
      <w:r>
        <w:rPr>
          <w:rFonts w:ascii="Times New Roman" w:hAnsi="Times New Roman" w:cs="Times New Roman"/>
          <w:sz w:val="24"/>
          <w:szCs w:val="24"/>
        </w:rPr>
        <w:tab/>
      </w:r>
    </w:p>
    <w:p w14:paraId="46140885" w14:textId="05BC7BBD" w:rsidR="007D5153" w:rsidRDefault="007D5153" w:rsidP="005B05B6">
      <w:pPr>
        <w:pStyle w:val="PargrafodaLista"/>
        <w:numPr>
          <w:ilvl w:val="2"/>
          <w:numId w:val="14"/>
        </w:numPr>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Localização</w:t>
      </w:r>
    </w:p>
    <w:p w14:paraId="49B963C4" w14:textId="77777777" w:rsidR="00514D9B" w:rsidRDefault="00514D9B" w:rsidP="00514D9B">
      <w:pPr>
        <w:pStyle w:val="PargrafodaLista"/>
        <w:spacing w:after="0" w:line="360" w:lineRule="auto"/>
        <w:ind w:left="709"/>
        <w:jc w:val="both"/>
        <w:rPr>
          <w:rFonts w:ascii="Times New Roman" w:hAnsi="Times New Roman" w:cs="Times New Roman"/>
          <w:b/>
          <w:sz w:val="24"/>
          <w:szCs w:val="24"/>
        </w:rPr>
      </w:pPr>
    </w:p>
    <w:p w14:paraId="4F13E889" w14:textId="0CEBF247" w:rsidR="0099052A" w:rsidRDefault="0099052A" w:rsidP="0099052A">
      <w:pPr>
        <w:pStyle w:val="PargrafodaLista"/>
        <w:spacing w:line="384" w:lineRule="auto"/>
        <w:ind w:left="0" w:firstLine="1134"/>
        <w:jc w:val="both"/>
        <w:rPr>
          <w:rFonts w:ascii="Times New Roman" w:hAnsi="Times New Roman" w:cs="Times New Roman"/>
          <w:sz w:val="24"/>
          <w:szCs w:val="24"/>
        </w:rPr>
      </w:pPr>
      <w:r w:rsidRPr="0099052A">
        <w:rPr>
          <w:rFonts w:ascii="Times New Roman" w:hAnsi="Times New Roman" w:cs="Times New Roman"/>
          <w:sz w:val="24"/>
          <w:szCs w:val="24"/>
        </w:rPr>
        <w:t xml:space="preserve">A empresa adota um modelo de produção híbrido, o qual combina produção própria, terceirizada e </w:t>
      </w:r>
      <w:r w:rsidRPr="00B21B92">
        <w:rPr>
          <w:rFonts w:ascii="Times New Roman" w:hAnsi="Times New Roman" w:cs="Times New Roman"/>
          <w:i/>
          <w:sz w:val="24"/>
          <w:szCs w:val="24"/>
        </w:rPr>
        <w:t>outsourcing</w:t>
      </w:r>
      <w:r w:rsidRPr="0099052A">
        <w:rPr>
          <w:rFonts w:ascii="Times New Roman" w:hAnsi="Times New Roman" w:cs="Times New Roman"/>
          <w:sz w:val="24"/>
          <w:szCs w:val="24"/>
        </w:rPr>
        <w:t xml:space="preserve">. São três polos industriais, localizados </w:t>
      </w:r>
      <w:r w:rsidR="00B21B92">
        <w:rPr>
          <w:rFonts w:ascii="Times New Roman" w:hAnsi="Times New Roman" w:cs="Times New Roman"/>
          <w:sz w:val="24"/>
          <w:szCs w:val="24"/>
        </w:rPr>
        <w:t xml:space="preserve">estrategicamente nos estados de Santa Catarina, Goiás e Rio Grande do Norte, mantendo-se </w:t>
      </w:r>
      <w:r w:rsidRPr="0099052A">
        <w:rPr>
          <w:rFonts w:ascii="Times New Roman" w:hAnsi="Times New Roman" w:cs="Times New Roman"/>
          <w:sz w:val="24"/>
          <w:szCs w:val="24"/>
        </w:rPr>
        <w:t>próximos de seus fornecedores</w:t>
      </w:r>
      <w:r w:rsidR="00B21B92">
        <w:rPr>
          <w:rFonts w:ascii="Times New Roman" w:hAnsi="Times New Roman" w:cs="Times New Roman"/>
          <w:sz w:val="24"/>
          <w:szCs w:val="24"/>
        </w:rPr>
        <w:t xml:space="preserve">.  Todas as fábricas </w:t>
      </w:r>
      <w:r w:rsidRPr="0099052A">
        <w:rPr>
          <w:rFonts w:ascii="Times New Roman" w:hAnsi="Times New Roman" w:cs="Times New Roman"/>
          <w:sz w:val="24"/>
          <w:szCs w:val="24"/>
        </w:rPr>
        <w:t>contempl</w:t>
      </w:r>
      <w:r w:rsidR="00B21B92">
        <w:rPr>
          <w:rFonts w:ascii="Times New Roman" w:hAnsi="Times New Roman" w:cs="Times New Roman"/>
          <w:sz w:val="24"/>
          <w:szCs w:val="24"/>
        </w:rPr>
        <w:t>am</w:t>
      </w:r>
      <w:r w:rsidRPr="0099052A">
        <w:rPr>
          <w:rFonts w:ascii="Times New Roman" w:hAnsi="Times New Roman" w:cs="Times New Roman"/>
          <w:sz w:val="24"/>
          <w:szCs w:val="24"/>
        </w:rPr>
        <w:t xml:space="preserve"> todas as etapas do processo produtivo</w:t>
      </w:r>
      <w:r w:rsidR="00B21B92">
        <w:rPr>
          <w:rFonts w:ascii="Times New Roman" w:hAnsi="Times New Roman" w:cs="Times New Roman"/>
          <w:sz w:val="24"/>
          <w:szCs w:val="24"/>
        </w:rPr>
        <w:t>, sendo que a</w:t>
      </w:r>
      <w:r w:rsidRPr="0099052A">
        <w:rPr>
          <w:rFonts w:ascii="Times New Roman" w:hAnsi="Times New Roman" w:cs="Times New Roman"/>
          <w:sz w:val="24"/>
          <w:szCs w:val="24"/>
        </w:rPr>
        <w:t>lgumas etapas podem ser terceirizadas, principalmente, a</w:t>
      </w:r>
      <w:r w:rsidR="00B21B92">
        <w:rPr>
          <w:rFonts w:ascii="Times New Roman" w:hAnsi="Times New Roman" w:cs="Times New Roman"/>
          <w:sz w:val="24"/>
          <w:szCs w:val="24"/>
        </w:rPr>
        <w:t xml:space="preserve">s de </w:t>
      </w:r>
      <w:r w:rsidRPr="0099052A">
        <w:rPr>
          <w:rFonts w:ascii="Times New Roman" w:hAnsi="Times New Roman" w:cs="Times New Roman"/>
          <w:sz w:val="24"/>
          <w:szCs w:val="24"/>
        </w:rPr>
        <w:t>confecção e costura. Há ainda a</w:t>
      </w:r>
      <w:r w:rsidR="00EB08C1">
        <w:rPr>
          <w:rFonts w:ascii="Times New Roman" w:hAnsi="Times New Roman" w:cs="Times New Roman"/>
          <w:sz w:val="24"/>
          <w:szCs w:val="24"/>
        </w:rPr>
        <w:t xml:space="preserve"> compra de produto acabado, em que</w:t>
      </w:r>
      <w:r w:rsidRPr="0099052A">
        <w:rPr>
          <w:rFonts w:ascii="Times New Roman" w:hAnsi="Times New Roman" w:cs="Times New Roman"/>
          <w:sz w:val="24"/>
          <w:szCs w:val="24"/>
        </w:rPr>
        <w:t xml:space="preserve"> as peças são adquiridas com a marca Hering.</w:t>
      </w:r>
    </w:p>
    <w:p w14:paraId="24F66948" w14:textId="394F6800" w:rsidR="00B21B92" w:rsidRDefault="00B21B92" w:rsidP="0099052A">
      <w:pPr>
        <w:pStyle w:val="PargrafodaLista"/>
        <w:spacing w:line="384" w:lineRule="auto"/>
        <w:ind w:left="0" w:firstLine="1134"/>
        <w:jc w:val="both"/>
        <w:rPr>
          <w:rFonts w:ascii="Times New Roman" w:hAnsi="Times New Roman" w:cs="Times New Roman"/>
          <w:sz w:val="24"/>
          <w:szCs w:val="24"/>
        </w:rPr>
      </w:pPr>
      <w:r>
        <w:rPr>
          <w:rFonts w:ascii="Times New Roman" w:hAnsi="Times New Roman" w:cs="Times New Roman"/>
          <w:sz w:val="24"/>
          <w:szCs w:val="24"/>
        </w:rPr>
        <w:t>Além disso, a Hering mantém dois centros de distribuições, sendo: um em Santa Catarina e outro no estado de Goiás</w:t>
      </w:r>
      <w:r w:rsidR="005F1C7F">
        <w:rPr>
          <w:rFonts w:ascii="Times New Roman" w:hAnsi="Times New Roman" w:cs="Times New Roman"/>
          <w:sz w:val="24"/>
          <w:szCs w:val="24"/>
        </w:rPr>
        <w:t>, os quais recebem os produtos acabados das fábricas e de terceiros contratados e os distribui</w:t>
      </w:r>
      <w:r>
        <w:rPr>
          <w:rFonts w:ascii="Times New Roman" w:hAnsi="Times New Roman" w:cs="Times New Roman"/>
          <w:sz w:val="24"/>
          <w:szCs w:val="24"/>
        </w:rPr>
        <w:t xml:space="preserve"> </w:t>
      </w:r>
      <w:r w:rsidR="005F1C7F">
        <w:rPr>
          <w:rFonts w:ascii="Times New Roman" w:hAnsi="Times New Roman" w:cs="Times New Roman"/>
          <w:sz w:val="24"/>
          <w:szCs w:val="24"/>
        </w:rPr>
        <w:t>à</w:t>
      </w:r>
      <w:r>
        <w:rPr>
          <w:rFonts w:ascii="Times New Roman" w:hAnsi="Times New Roman" w:cs="Times New Roman"/>
          <w:sz w:val="24"/>
          <w:szCs w:val="24"/>
        </w:rPr>
        <w:t>s lojas – próprias e franqueadas</w:t>
      </w:r>
      <w:r w:rsidR="005F1C7F">
        <w:rPr>
          <w:rFonts w:ascii="Times New Roman" w:hAnsi="Times New Roman" w:cs="Times New Roman"/>
          <w:sz w:val="24"/>
          <w:szCs w:val="24"/>
        </w:rPr>
        <w:t>, a</w:t>
      </w:r>
      <w:r>
        <w:rPr>
          <w:rFonts w:ascii="Times New Roman" w:hAnsi="Times New Roman" w:cs="Times New Roman"/>
          <w:sz w:val="24"/>
          <w:szCs w:val="24"/>
        </w:rPr>
        <w:t xml:space="preserve">os clientes multimarcas </w:t>
      </w:r>
      <w:r w:rsidR="005F1C7F">
        <w:rPr>
          <w:rFonts w:ascii="Times New Roman" w:hAnsi="Times New Roman" w:cs="Times New Roman"/>
          <w:sz w:val="24"/>
          <w:szCs w:val="24"/>
        </w:rPr>
        <w:t>e à</w:t>
      </w:r>
      <w:r>
        <w:rPr>
          <w:rFonts w:ascii="Times New Roman" w:hAnsi="Times New Roman" w:cs="Times New Roman"/>
          <w:sz w:val="24"/>
          <w:szCs w:val="24"/>
        </w:rPr>
        <w:t>s lojas virtuais. Seu sistema de logística integra os canais de distribuição, vendas, produção e compra de terceiros, permitindo que as quantidades e periodicidade das distribuições seja</w:t>
      </w:r>
      <w:r w:rsidR="005F1C7F">
        <w:rPr>
          <w:rFonts w:ascii="Times New Roman" w:hAnsi="Times New Roman" w:cs="Times New Roman"/>
          <w:sz w:val="24"/>
          <w:szCs w:val="24"/>
        </w:rPr>
        <w:t>m</w:t>
      </w:r>
      <w:r>
        <w:rPr>
          <w:rFonts w:ascii="Times New Roman" w:hAnsi="Times New Roman" w:cs="Times New Roman"/>
          <w:sz w:val="24"/>
          <w:szCs w:val="24"/>
        </w:rPr>
        <w:t xml:space="preserve"> conforme a demanda no ponto de venda, n</w:t>
      </w:r>
      <w:r w:rsidR="005F1C7F">
        <w:rPr>
          <w:rFonts w:ascii="Times New Roman" w:hAnsi="Times New Roman" w:cs="Times New Roman"/>
          <w:sz w:val="24"/>
          <w:szCs w:val="24"/>
        </w:rPr>
        <w:t>íveis de estoque, características dos produtos e localização dos pontos de venda.</w:t>
      </w:r>
    </w:p>
    <w:p w14:paraId="085E4E81" w14:textId="77777777" w:rsidR="00B21B92" w:rsidRPr="002D4920" w:rsidRDefault="00B21B92" w:rsidP="002D4920">
      <w:pPr>
        <w:spacing w:after="0" w:line="360" w:lineRule="auto"/>
        <w:jc w:val="both"/>
        <w:rPr>
          <w:rFonts w:ascii="Times New Roman" w:hAnsi="Times New Roman" w:cs="Times New Roman"/>
          <w:b/>
          <w:sz w:val="24"/>
          <w:szCs w:val="24"/>
        </w:rPr>
      </w:pPr>
    </w:p>
    <w:p w14:paraId="2AE3C4F3" w14:textId="50858941" w:rsidR="007D5153" w:rsidRDefault="007D5153" w:rsidP="005B05B6">
      <w:pPr>
        <w:pStyle w:val="PargrafodaLista"/>
        <w:numPr>
          <w:ilvl w:val="1"/>
          <w:numId w:val="1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Diferenciais em relação a varejos independentes</w:t>
      </w:r>
    </w:p>
    <w:p w14:paraId="3BED2A02" w14:textId="77777777" w:rsidR="005F1C7F" w:rsidRDefault="005F1C7F" w:rsidP="005F1C7F">
      <w:pPr>
        <w:spacing w:after="0" w:line="360" w:lineRule="auto"/>
        <w:jc w:val="both"/>
        <w:rPr>
          <w:rFonts w:ascii="Times New Roman" w:hAnsi="Times New Roman" w:cs="Times New Roman"/>
          <w:b/>
          <w:sz w:val="24"/>
          <w:szCs w:val="24"/>
        </w:rPr>
      </w:pPr>
    </w:p>
    <w:p w14:paraId="331DC05B" w14:textId="63BCD3E6" w:rsidR="004B2F94" w:rsidRDefault="0012452E" w:rsidP="00A843F1">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Enquanto franqueadora, a Hering, ao aderir à rede de franquias, obteve rápido crescimento quanto à expansão territorial, velocidade de mercado e compartilhamento dos custos e riscos. </w:t>
      </w:r>
      <w:r w:rsidR="00B85A42">
        <w:rPr>
          <w:rFonts w:ascii="Times New Roman" w:hAnsi="Times New Roman" w:cs="Times New Roman"/>
          <w:sz w:val="24"/>
          <w:szCs w:val="24"/>
        </w:rPr>
        <w:t>Por outro lado, o franqueado também tem várias vantagens quando comparado aos varejos independentes.</w:t>
      </w:r>
      <w:r w:rsidR="004B2F94">
        <w:rPr>
          <w:rFonts w:ascii="Times New Roman" w:hAnsi="Times New Roman" w:cs="Times New Roman"/>
          <w:sz w:val="24"/>
          <w:szCs w:val="24"/>
        </w:rPr>
        <w:t xml:space="preserve"> Dentre elas, </w:t>
      </w:r>
      <w:r w:rsidR="009F5735">
        <w:rPr>
          <w:rFonts w:ascii="Times New Roman" w:hAnsi="Times New Roman" w:cs="Times New Roman"/>
          <w:sz w:val="24"/>
          <w:szCs w:val="24"/>
        </w:rPr>
        <w:t>o uso de uma marca reconhecida, no caso da Hering, internacionalmente: o franqueado se beneficia das campanhas de marketing promovidas pela marca que tem grande abrangência, enquanto os varejos independentes tem que investir altos valores em campanhas publicitárias para conseguir atingir um público significativo.</w:t>
      </w:r>
    </w:p>
    <w:p w14:paraId="7BD954DF" w14:textId="66F41732" w:rsidR="00B64206" w:rsidRDefault="00A843F1" w:rsidP="00A843F1">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O compartilhamento de conhecimento entre franqueadora e franqueado é um</w:t>
      </w:r>
      <w:r w:rsidR="00835EAE">
        <w:rPr>
          <w:rFonts w:ascii="Times New Roman" w:hAnsi="Times New Roman" w:cs="Times New Roman"/>
          <w:sz w:val="24"/>
          <w:szCs w:val="24"/>
        </w:rPr>
        <w:t xml:space="preserve"> diferencial, visto que n</w:t>
      </w:r>
      <w:r>
        <w:rPr>
          <w:rFonts w:ascii="Times New Roman" w:hAnsi="Times New Roman" w:cs="Times New Roman"/>
          <w:sz w:val="24"/>
          <w:szCs w:val="24"/>
        </w:rPr>
        <w:t xml:space="preserve">o varejo independente é comum o proprietário do negócio não ter conhecimentos e experiência gerencial e, em alguns casos, também não detém conhecimentos técnicos sobre o </w:t>
      </w:r>
      <w:r>
        <w:rPr>
          <w:rFonts w:ascii="Times New Roman" w:hAnsi="Times New Roman" w:cs="Times New Roman"/>
          <w:sz w:val="24"/>
          <w:szCs w:val="24"/>
        </w:rPr>
        <w:lastRenderedPageBreak/>
        <w:t xml:space="preserve">produto ou serviço a ser ofertado. Neste quesito, </w:t>
      </w:r>
      <w:r w:rsidR="00B64206">
        <w:rPr>
          <w:rFonts w:ascii="Times New Roman" w:hAnsi="Times New Roman" w:cs="Times New Roman"/>
          <w:sz w:val="24"/>
          <w:szCs w:val="24"/>
        </w:rPr>
        <w:t>ao optar pelo uso de uma marca franqueada, o empresário recebe suporte para gerir o negócio e treinamentos que são oferecidos pelas franqueadoras.</w:t>
      </w:r>
      <w:r w:rsidR="00AA066E">
        <w:rPr>
          <w:rFonts w:ascii="Times New Roman" w:hAnsi="Times New Roman" w:cs="Times New Roman"/>
          <w:sz w:val="24"/>
          <w:szCs w:val="24"/>
        </w:rPr>
        <w:t xml:space="preserve"> </w:t>
      </w:r>
      <w:r w:rsidR="00B64206">
        <w:rPr>
          <w:rFonts w:ascii="Times New Roman" w:hAnsi="Times New Roman" w:cs="Times New Roman"/>
          <w:sz w:val="24"/>
          <w:szCs w:val="24"/>
        </w:rPr>
        <w:t>Neste sentido, a Hering oferece a seus franqueados</w:t>
      </w:r>
      <w:r w:rsidR="00AA066E">
        <w:rPr>
          <w:rFonts w:ascii="Times New Roman" w:hAnsi="Times New Roman" w:cs="Times New Roman"/>
          <w:sz w:val="24"/>
          <w:szCs w:val="24"/>
        </w:rPr>
        <w:t xml:space="preserve"> assessoria na definição e viabilização do ponto de venda, modelo arquitetônico para as lojas, treinamentos constantes e consultoria de campo.</w:t>
      </w:r>
    </w:p>
    <w:p w14:paraId="6BC19F7A" w14:textId="51A84061" w:rsidR="001B04C1" w:rsidRDefault="006A54CB" w:rsidP="00A843F1">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O uso de uma operação padronizada, ape</w:t>
      </w:r>
      <w:r w:rsidR="002E48FF">
        <w:rPr>
          <w:rFonts w:ascii="Times New Roman" w:hAnsi="Times New Roman" w:cs="Times New Roman"/>
          <w:sz w:val="24"/>
          <w:szCs w:val="24"/>
        </w:rPr>
        <w:t>s</w:t>
      </w:r>
      <w:r>
        <w:rPr>
          <w:rFonts w:ascii="Times New Roman" w:hAnsi="Times New Roman" w:cs="Times New Roman"/>
          <w:sz w:val="24"/>
          <w:szCs w:val="24"/>
        </w:rPr>
        <w:t>ar de seus p</w:t>
      </w:r>
      <w:r w:rsidR="00EB08C1">
        <w:rPr>
          <w:rFonts w:ascii="Times New Roman" w:hAnsi="Times New Roman" w:cs="Times New Roman"/>
          <w:sz w:val="24"/>
          <w:szCs w:val="24"/>
        </w:rPr>
        <w:t>r</w:t>
      </w:r>
      <w:r>
        <w:rPr>
          <w:rFonts w:ascii="Times New Roman" w:hAnsi="Times New Roman" w:cs="Times New Roman"/>
          <w:sz w:val="24"/>
          <w:szCs w:val="24"/>
        </w:rPr>
        <w:t xml:space="preserve">ós, também pode ser considerada uma vantagem quando uma franquia é comparada ao varejo independente: ao aderir a um contrato com um franqueador, o empresário já tem definido os fornecedores que </w:t>
      </w:r>
      <w:r w:rsidR="00C3213B">
        <w:rPr>
          <w:rFonts w:ascii="Times New Roman" w:hAnsi="Times New Roman" w:cs="Times New Roman"/>
          <w:sz w:val="24"/>
          <w:szCs w:val="24"/>
        </w:rPr>
        <w:t>irão atendê-los</w:t>
      </w:r>
      <w:r>
        <w:rPr>
          <w:rFonts w:ascii="Times New Roman" w:hAnsi="Times New Roman" w:cs="Times New Roman"/>
          <w:sz w:val="24"/>
          <w:szCs w:val="24"/>
        </w:rPr>
        <w:t xml:space="preserve">, </w:t>
      </w:r>
      <w:r w:rsidR="00C3213B">
        <w:rPr>
          <w:rFonts w:ascii="Times New Roman" w:hAnsi="Times New Roman" w:cs="Times New Roman"/>
          <w:sz w:val="24"/>
          <w:szCs w:val="24"/>
        </w:rPr>
        <w:t>as políticas de fidelização de clientes e de preço, bem como apoio na definição da l</w:t>
      </w:r>
      <w:r w:rsidR="002E48FF">
        <w:rPr>
          <w:rFonts w:ascii="Times New Roman" w:hAnsi="Times New Roman" w:cs="Times New Roman"/>
          <w:sz w:val="24"/>
          <w:szCs w:val="24"/>
        </w:rPr>
        <w:t>ocalização do ponto de vendas. N</w:t>
      </w:r>
      <w:r w:rsidR="00C3213B">
        <w:rPr>
          <w:rFonts w:ascii="Times New Roman" w:hAnsi="Times New Roman" w:cs="Times New Roman"/>
          <w:sz w:val="24"/>
          <w:szCs w:val="24"/>
        </w:rPr>
        <w:t xml:space="preserve">o que tange a fornecedores, </w:t>
      </w:r>
      <w:r w:rsidR="005B36EF">
        <w:rPr>
          <w:rFonts w:ascii="Times New Roman" w:hAnsi="Times New Roman" w:cs="Times New Roman"/>
          <w:sz w:val="24"/>
          <w:szCs w:val="24"/>
        </w:rPr>
        <w:t xml:space="preserve">vale destacar que, </w:t>
      </w:r>
      <w:r w:rsidR="00C3213B">
        <w:rPr>
          <w:rFonts w:ascii="Times New Roman" w:hAnsi="Times New Roman" w:cs="Times New Roman"/>
          <w:sz w:val="24"/>
          <w:szCs w:val="24"/>
        </w:rPr>
        <w:t xml:space="preserve">o fato de adquirir as mercadorias diretamente da indústria, minimiza os custos de fornecimentos e custos operacionais </w:t>
      </w:r>
      <w:r w:rsidR="005B36EF">
        <w:rPr>
          <w:rFonts w:ascii="Times New Roman" w:hAnsi="Times New Roman" w:cs="Times New Roman"/>
          <w:sz w:val="24"/>
          <w:szCs w:val="24"/>
        </w:rPr>
        <w:t xml:space="preserve">o que para muitos varejos independentes não é possível, além destes não terem poder de barganha diante dos fornecedores. </w:t>
      </w:r>
    </w:p>
    <w:p w14:paraId="5B138520" w14:textId="0C7EE2AC" w:rsidR="005B36EF" w:rsidRDefault="005B36EF" w:rsidP="00A843F1">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Com as políticas de fidelização de clientes e de preço determinada, o varejista consegue ofertar benefícios a seus consumidores, os quais não são comumente oferecidos </w:t>
      </w:r>
      <w:r w:rsidR="00EB08C1">
        <w:rPr>
          <w:rFonts w:ascii="Times New Roman" w:hAnsi="Times New Roman" w:cs="Times New Roman"/>
          <w:sz w:val="24"/>
          <w:szCs w:val="24"/>
        </w:rPr>
        <w:t>pelos varejos</w:t>
      </w:r>
      <w:r>
        <w:rPr>
          <w:rFonts w:ascii="Times New Roman" w:hAnsi="Times New Roman" w:cs="Times New Roman"/>
          <w:sz w:val="24"/>
          <w:szCs w:val="24"/>
        </w:rPr>
        <w:t xml:space="preserve"> independentes. No caso da Hering, por exemplo, ela oferece a possibilidade do consumidor utilizar o cartão Hering para realizar suas compras, com benefícios que as demais lojas independentes não conseguem oferecer.  </w:t>
      </w:r>
    </w:p>
    <w:p w14:paraId="46C2796B" w14:textId="5294843A" w:rsidR="00514D9B" w:rsidRDefault="00B1543F" w:rsidP="00A843F1">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Como cons</w:t>
      </w:r>
      <w:r w:rsidR="002E48FF">
        <w:rPr>
          <w:rFonts w:ascii="Times New Roman" w:hAnsi="Times New Roman" w:cs="Times New Roman"/>
          <w:sz w:val="24"/>
          <w:szCs w:val="24"/>
        </w:rPr>
        <w:t>equência dos pontos apresentados</w:t>
      </w:r>
      <w:r>
        <w:rPr>
          <w:rFonts w:ascii="Times New Roman" w:hAnsi="Times New Roman" w:cs="Times New Roman"/>
          <w:sz w:val="24"/>
          <w:szCs w:val="24"/>
        </w:rPr>
        <w:t xml:space="preserve">, ao adotar uma franquia, o varejista tem maior possibilidade de ganhos recorrentes e atingir rentabilidade elevada, assim como acontece com a loja Hering Store Itumbiara, que chegou a faturar aproximadamente três milhões no último ano. </w:t>
      </w:r>
      <w:r w:rsidR="00514D9B">
        <w:rPr>
          <w:rFonts w:ascii="Times New Roman" w:hAnsi="Times New Roman" w:cs="Times New Roman"/>
          <w:sz w:val="24"/>
          <w:szCs w:val="24"/>
        </w:rPr>
        <w:br w:type="page"/>
      </w:r>
    </w:p>
    <w:p w14:paraId="42F74E6A" w14:textId="7875EB5B" w:rsidR="00B1543F" w:rsidRPr="00AA0769" w:rsidRDefault="00AA0769" w:rsidP="00AA0769">
      <w:pPr>
        <w:spacing w:after="0" w:line="360" w:lineRule="auto"/>
        <w:ind w:firstLine="360"/>
        <w:jc w:val="center"/>
        <w:rPr>
          <w:rFonts w:ascii="Times New Roman" w:hAnsi="Times New Roman" w:cs="Times New Roman"/>
          <w:b/>
          <w:sz w:val="24"/>
          <w:szCs w:val="24"/>
        </w:rPr>
      </w:pPr>
      <w:r w:rsidRPr="00AA0769">
        <w:rPr>
          <w:rFonts w:ascii="Times New Roman" w:hAnsi="Times New Roman" w:cs="Times New Roman"/>
          <w:b/>
          <w:sz w:val="24"/>
          <w:szCs w:val="24"/>
        </w:rPr>
        <w:lastRenderedPageBreak/>
        <w:t>CONSIDERAÇÕES FINAIS</w:t>
      </w:r>
    </w:p>
    <w:p w14:paraId="4D981469" w14:textId="77777777" w:rsidR="0094425B" w:rsidRDefault="0094425B" w:rsidP="0094425B">
      <w:pPr>
        <w:spacing w:line="360" w:lineRule="auto"/>
        <w:ind w:firstLine="1134"/>
        <w:rPr>
          <w:rFonts w:ascii="Times New Roman" w:hAnsi="Times New Roman" w:cs="Times New Roman"/>
          <w:sz w:val="24"/>
          <w:szCs w:val="24"/>
        </w:rPr>
      </w:pPr>
    </w:p>
    <w:p w14:paraId="5E53D32A" w14:textId="77777777" w:rsidR="0094425B" w:rsidRDefault="0094425B" w:rsidP="0094425B">
      <w:pPr>
        <w:spacing w:line="360" w:lineRule="auto"/>
        <w:ind w:firstLine="1134"/>
        <w:rPr>
          <w:rFonts w:ascii="Times New Roman" w:hAnsi="Times New Roman" w:cs="Times New Roman"/>
          <w:sz w:val="24"/>
          <w:szCs w:val="24"/>
        </w:rPr>
      </w:pPr>
    </w:p>
    <w:p w14:paraId="2E12CEE7" w14:textId="026C122B" w:rsidR="00F205AC" w:rsidRDefault="0094425B" w:rsidP="009577C6">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Diante da constante movimentação do mercado</w:t>
      </w:r>
      <w:r w:rsidR="00DC506F">
        <w:rPr>
          <w:rFonts w:ascii="Times New Roman" w:hAnsi="Times New Roman" w:cs="Times New Roman"/>
          <w:sz w:val="24"/>
          <w:szCs w:val="24"/>
        </w:rPr>
        <w:t xml:space="preserve"> a busca por vantagem competitiva </w:t>
      </w:r>
      <w:r w:rsidR="00F205AC">
        <w:rPr>
          <w:rFonts w:ascii="Times New Roman" w:hAnsi="Times New Roman" w:cs="Times New Roman"/>
          <w:sz w:val="24"/>
          <w:szCs w:val="24"/>
        </w:rPr>
        <w:t xml:space="preserve">se apresenta de diversas formas, sendo que, ao que tange ao crescimento territorial muitas empresas estão optando pela adoção de um Sistema de </w:t>
      </w:r>
      <w:r w:rsidR="00F205AC" w:rsidRPr="00F205AC">
        <w:rPr>
          <w:rFonts w:ascii="Times New Roman" w:hAnsi="Times New Roman" w:cs="Times New Roman"/>
          <w:i/>
          <w:sz w:val="24"/>
          <w:szCs w:val="24"/>
        </w:rPr>
        <w:t>Franchinsig</w:t>
      </w:r>
      <w:r w:rsidR="00F205AC">
        <w:rPr>
          <w:rFonts w:ascii="Times New Roman" w:hAnsi="Times New Roman" w:cs="Times New Roman"/>
          <w:sz w:val="24"/>
          <w:szCs w:val="24"/>
        </w:rPr>
        <w:t xml:space="preserve">. </w:t>
      </w:r>
      <w:r w:rsidR="00F94B5C">
        <w:rPr>
          <w:rFonts w:ascii="Times New Roman" w:hAnsi="Times New Roman" w:cs="Times New Roman"/>
          <w:sz w:val="24"/>
          <w:szCs w:val="24"/>
        </w:rPr>
        <w:t>E</w:t>
      </w:r>
      <w:r w:rsidR="00F205AC">
        <w:rPr>
          <w:rFonts w:ascii="Times New Roman" w:hAnsi="Times New Roman" w:cs="Times New Roman"/>
          <w:sz w:val="24"/>
          <w:szCs w:val="24"/>
        </w:rPr>
        <w:t xml:space="preserve">ste </w:t>
      </w:r>
      <w:r w:rsidR="006A4D3D">
        <w:rPr>
          <w:rFonts w:ascii="Times New Roman" w:hAnsi="Times New Roman" w:cs="Times New Roman"/>
          <w:sz w:val="24"/>
          <w:szCs w:val="24"/>
        </w:rPr>
        <w:t>sistema envolve uma aliança em que a</w:t>
      </w:r>
      <w:r w:rsidR="008E2F12">
        <w:rPr>
          <w:rFonts w:ascii="Times New Roman" w:hAnsi="Times New Roman" w:cs="Times New Roman"/>
          <w:sz w:val="24"/>
          <w:szCs w:val="24"/>
        </w:rPr>
        <w:t>s</w:t>
      </w:r>
      <w:r w:rsidR="00F205AC">
        <w:rPr>
          <w:rFonts w:ascii="Times New Roman" w:hAnsi="Times New Roman" w:cs="Times New Roman"/>
          <w:sz w:val="24"/>
          <w:szCs w:val="24"/>
        </w:rPr>
        <w:t xml:space="preserve"> partes – franqueador e franqueado – </w:t>
      </w:r>
      <w:r w:rsidR="006A4D3D">
        <w:rPr>
          <w:rFonts w:ascii="Times New Roman" w:hAnsi="Times New Roman" w:cs="Times New Roman"/>
          <w:sz w:val="24"/>
          <w:szCs w:val="24"/>
        </w:rPr>
        <w:t>têm</w:t>
      </w:r>
      <w:r w:rsidR="008E2F12">
        <w:rPr>
          <w:rFonts w:ascii="Times New Roman" w:hAnsi="Times New Roman" w:cs="Times New Roman"/>
          <w:sz w:val="24"/>
          <w:szCs w:val="24"/>
        </w:rPr>
        <w:t xml:space="preserve"> direitos</w:t>
      </w:r>
      <w:r w:rsidR="00F205AC">
        <w:rPr>
          <w:rFonts w:ascii="Times New Roman" w:hAnsi="Times New Roman" w:cs="Times New Roman"/>
          <w:sz w:val="24"/>
          <w:szCs w:val="24"/>
        </w:rPr>
        <w:t xml:space="preserve"> e deveres bem definidos</w:t>
      </w:r>
      <w:r w:rsidR="008E2F12">
        <w:rPr>
          <w:rFonts w:ascii="Times New Roman" w:hAnsi="Times New Roman" w:cs="Times New Roman"/>
          <w:sz w:val="24"/>
          <w:szCs w:val="24"/>
        </w:rPr>
        <w:t xml:space="preserve"> </w:t>
      </w:r>
      <w:r w:rsidR="00CC40E8">
        <w:rPr>
          <w:rFonts w:ascii="Times New Roman" w:hAnsi="Times New Roman" w:cs="Times New Roman"/>
          <w:sz w:val="24"/>
          <w:szCs w:val="24"/>
        </w:rPr>
        <w:t>que, ao</w:t>
      </w:r>
      <w:r w:rsidR="006A4D3D">
        <w:rPr>
          <w:rFonts w:ascii="Times New Roman" w:hAnsi="Times New Roman" w:cs="Times New Roman"/>
          <w:sz w:val="24"/>
          <w:szCs w:val="24"/>
        </w:rPr>
        <w:t xml:space="preserve"> serem </w:t>
      </w:r>
      <w:r w:rsidR="008E2F12">
        <w:rPr>
          <w:rFonts w:ascii="Times New Roman" w:hAnsi="Times New Roman" w:cs="Times New Roman"/>
          <w:sz w:val="24"/>
          <w:szCs w:val="24"/>
        </w:rPr>
        <w:t>cumpridos garantem ganhos signi</w:t>
      </w:r>
      <w:r w:rsidR="00F94B5C">
        <w:rPr>
          <w:rFonts w:ascii="Times New Roman" w:hAnsi="Times New Roman" w:cs="Times New Roman"/>
          <w:sz w:val="24"/>
          <w:szCs w:val="24"/>
        </w:rPr>
        <w:t>ficativos para ambos. Mas para o franqueador é ainda mais vantajoso, visto que com recursos utilizados para aderir a uma franquia dificilmente ele conseguiria estabelecer um negócio com a visibilidade e perspectivas de ganhos similares.</w:t>
      </w:r>
    </w:p>
    <w:p w14:paraId="282D282B" w14:textId="20711592" w:rsidR="00F838BA" w:rsidRDefault="00F94B5C" w:rsidP="009577C6">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Neste contexto, a presente pesquisa partiu do objetivo</w:t>
      </w:r>
      <w:r w:rsidR="00DF0DA2">
        <w:rPr>
          <w:rFonts w:ascii="Times New Roman" w:hAnsi="Times New Roman" w:cs="Times New Roman"/>
          <w:sz w:val="24"/>
          <w:szCs w:val="24"/>
        </w:rPr>
        <w:t xml:space="preserve"> de analisar empiricamente fundamentos que possam sustentar a assertiva de que há vantagens competitivas na utilização de formatos de </w:t>
      </w:r>
      <w:r w:rsidR="00DF0DA2">
        <w:rPr>
          <w:rFonts w:ascii="Times New Roman" w:hAnsi="Times New Roman" w:cs="Times New Roman"/>
          <w:i/>
          <w:sz w:val="24"/>
          <w:szCs w:val="24"/>
        </w:rPr>
        <w:t>franchising</w:t>
      </w:r>
      <w:r w:rsidR="00DF0DA2">
        <w:rPr>
          <w:rFonts w:ascii="Times New Roman" w:hAnsi="Times New Roman" w:cs="Times New Roman"/>
          <w:sz w:val="24"/>
          <w:szCs w:val="24"/>
        </w:rPr>
        <w:t xml:space="preserve"> em detrimento de lojas independentes</w:t>
      </w:r>
      <w:r w:rsidR="00F838BA">
        <w:rPr>
          <w:rFonts w:ascii="Times New Roman" w:hAnsi="Times New Roman" w:cs="Times New Roman"/>
          <w:sz w:val="24"/>
          <w:szCs w:val="24"/>
        </w:rPr>
        <w:t>.</w:t>
      </w:r>
      <w:r w:rsidR="00A52163">
        <w:rPr>
          <w:rFonts w:ascii="Times New Roman" w:hAnsi="Times New Roman" w:cs="Times New Roman"/>
          <w:sz w:val="24"/>
          <w:szCs w:val="24"/>
        </w:rPr>
        <w:t xml:space="preserve"> </w:t>
      </w:r>
      <w:r w:rsidR="00F838BA">
        <w:rPr>
          <w:rFonts w:ascii="Times New Roman" w:hAnsi="Times New Roman" w:cs="Times New Roman"/>
          <w:sz w:val="24"/>
          <w:szCs w:val="24"/>
        </w:rPr>
        <w:t>Especif</w:t>
      </w:r>
      <w:r w:rsidR="002E48FF">
        <w:rPr>
          <w:rFonts w:ascii="Times New Roman" w:hAnsi="Times New Roman" w:cs="Times New Roman"/>
          <w:sz w:val="24"/>
          <w:szCs w:val="24"/>
        </w:rPr>
        <w:t>icamente buscou-se levantar caso</w:t>
      </w:r>
      <w:r w:rsidR="00F838BA">
        <w:rPr>
          <w:rFonts w:ascii="Times New Roman" w:hAnsi="Times New Roman" w:cs="Times New Roman"/>
          <w:sz w:val="24"/>
          <w:szCs w:val="24"/>
        </w:rPr>
        <w:t xml:space="preserve">s em fontes secundárias de empresas em formato de </w:t>
      </w:r>
      <w:r w:rsidR="00F838BA">
        <w:rPr>
          <w:rFonts w:ascii="Times New Roman" w:hAnsi="Times New Roman" w:cs="Times New Roman"/>
          <w:i/>
          <w:sz w:val="24"/>
          <w:szCs w:val="24"/>
        </w:rPr>
        <w:t>franchising</w:t>
      </w:r>
      <w:r w:rsidR="00F838BA">
        <w:rPr>
          <w:rFonts w:ascii="Times New Roman" w:hAnsi="Times New Roman" w:cs="Times New Roman"/>
          <w:sz w:val="24"/>
          <w:szCs w:val="24"/>
        </w:rPr>
        <w:t xml:space="preserve"> que apresentaram crescimento mercadológico sustentável, verificar dados que sustentem a prerrogativa de vantagens econômicas e financeiras na criação de formatos de </w:t>
      </w:r>
      <w:r w:rsidR="00F838BA">
        <w:rPr>
          <w:rFonts w:ascii="Times New Roman" w:hAnsi="Times New Roman" w:cs="Times New Roman"/>
          <w:i/>
          <w:sz w:val="24"/>
          <w:szCs w:val="24"/>
        </w:rPr>
        <w:t>franchising</w:t>
      </w:r>
      <w:r w:rsidR="00F838BA">
        <w:rPr>
          <w:rFonts w:ascii="Times New Roman" w:hAnsi="Times New Roman" w:cs="Times New Roman"/>
          <w:sz w:val="24"/>
          <w:szCs w:val="24"/>
        </w:rPr>
        <w:t xml:space="preserve"> e analisar se as evidências acima mencionadas garantem a assertiva de obtenção de vantagens competitivas.</w:t>
      </w:r>
    </w:p>
    <w:p w14:paraId="3495BBE1" w14:textId="70B1640C" w:rsidR="007046FA" w:rsidRDefault="00F838BA" w:rsidP="009577C6">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Preliminarmente verificou-se o panorama do mercado de </w:t>
      </w:r>
      <w:r>
        <w:rPr>
          <w:rFonts w:ascii="Times New Roman" w:hAnsi="Times New Roman" w:cs="Times New Roman"/>
          <w:i/>
          <w:sz w:val="24"/>
          <w:szCs w:val="24"/>
        </w:rPr>
        <w:t>franchising</w:t>
      </w:r>
      <w:r>
        <w:rPr>
          <w:rFonts w:ascii="Times New Roman" w:hAnsi="Times New Roman" w:cs="Times New Roman"/>
          <w:sz w:val="24"/>
          <w:szCs w:val="24"/>
        </w:rPr>
        <w:t xml:space="preserve"> brasileiro, o qual registra crescimento </w:t>
      </w:r>
      <w:r w:rsidR="007046FA">
        <w:rPr>
          <w:rFonts w:ascii="Times New Roman" w:hAnsi="Times New Roman" w:cs="Times New Roman"/>
          <w:sz w:val="24"/>
          <w:szCs w:val="24"/>
        </w:rPr>
        <w:t xml:space="preserve">de mais de 25% nos últimos cinco anos em número de lojas abertas. Já em número de redes o crescimento foi de aproximadamente 20%, sendo que em 2012 eram 2.426 redes de franquias instaladas no Brasil contra 3.039 em 2016. Ao que tange a faturamento, este mercado também tem apresentado um crescimento linear, sendo que entre 2015 e 2016, apresentou um crescimento de 8,3% e para 2017 as projeções são de 7 a 9% de crescimento. Este é um mercado que mesmo com o cenário econômico conturbado apresentou números positivos e teve apenas alguns segmentos afetados. </w:t>
      </w:r>
    </w:p>
    <w:p w14:paraId="3CD3CFF3" w14:textId="29B3D661" w:rsidR="00933955" w:rsidRDefault="007046FA" w:rsidP="009577C6">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Em seguida</w:t>
      </w:r>
      <w:r w:rsidR="006A4D3D">
        <w:rPr>
          <w:rFonts w:ascii="Times New Roman" w:hAnsi="Times New Roman" w:cs="Times New Roman"/>
          <w:sz w:val="24"/>
          <w:szCs w:val="24"/>
        </w:rPr>
        <w:t>,</w:t>
      </w:r>
      <w:r>
        <w:rPr>
          <w:rFonts w:ascii="Times New Roman" w:hAnsi="Times New Roman" w:cs="Times New Roman"/>
          <w:sz w:val="24"/>
          <w:szCs w:val="24"/>
        </w:rPr>
        <w:t xml:space="preserve"> </w:t>
      </w:r>
      <w:r w:rsidR="00933955">
        <w:rPr>
          <w:rFonts w:ascii="Times New Roman" w:hAnsi="Times New Roman" w:cs="Times New Roman"/>
          <w:sz w:val="24"/>
          <w:szCs w:val="24"/>
        </w:rPr>
        <w:t>foram</w:t>
      </w:r>
      <w:r>
        <w:rPr>
          <w:rFonts w:ascii="Times New Roman" w:hAnsi="Times New Roman" w:cs="Times New Roman"/>
          <w:sz w:val="24"/>
          <w:szCs w:val="24"/>
        </w:rPr>
        <w:t xml:space="preserve"> </w:t>
      </w:r>
      <w:r w:rsidR="00933955">
        <w:rPr>
          <w:rFonts w:ascii="Times New Roman" w:hAnsi="Times New Roman" w:cs="Times New Roman"/>
          <w:sz w:val="24"/>
          <w:szCs w:val="24"/>
        </w:rPr>
        <w:t>avaliados</w:t>
      </w:r>
      <w:r>
        <w:rPr>
          <w:rFonts w:ascii="Times New Roman" w:hAnsi="Times New Roman" w:cs="Times New Roman"/>
          <w:sz w:val="24"/>
          <w:szCs w:val="24"/>
        </w:rPr>
        <w:t xml:space="preserve"> os dados da atuação do varejo no mercado brasileiro, o qual é o quarto maior produtor de vestuário no mundo. A partir desta avaliação foi possível constatar que </w:t>
      </w:r>
      <w:r w:rsidR="00933955">
        <w:rPr>
          <w:rFonts w:ascii="Times New Roman" w:hAnsi="Times New Roman" w:cs="Times New Roman"/>
          <w:sz w:val="24"/>
          <w:szCs w:val="24"/>
        </w:rPr>
        <w:t xml:space="preserve">o varejo de vestuário registrou quedas no número de peças comercializadas entre 2011 e 2015 devido </w:t>
      </w:r>
      <w:r w:rsidR="006A4D3D">
        <w:rPr>
          <w:rFonts w:ascii="Times New Roman" w:hAnsi="Times New Roman" w:cs="Times New Roman"/>
          <w:sz w:val="24"/>
          <w:szCs w:val="24"/>
        </w:rPr>
        <w:t>à</w:t>
      </w:r>
      <w:r w:rsidR="00933955">
        <w:rPr>
          <w:rFonts w:ascii="Times New Roman" w:hAnsi="Times New Roman" w:cs="Times New Roman"/>
          <w:sz w:val="24"/>
          <w:szCs w:val="24"/>
        </w:rPr>
        <w:t xml:space="preserve"> crise econômica no país. Verificou-se também que o varejo é o principal canal de distribuição do vestuário, que a grande maioria das lojas </w:t>
      </w:r>
      <w:r w:rsidR="006A4D3D">
        <w:rPr>
          <w:rFonts w:ascii="Times New Roman" w:hAnsi="Times New Roman" w:cs="Times New Roman"/>
          <w:sz w:val="24"/>
          <w:szCs w:val="24"/>
        </w:rPr>
        <w:t>está</w:t>
      </w:r>
      <w:r w:rsidR="00933955">
        <w:rPr>
          <w:rFonts w:ascii="Times New Roman" w:hAnsi="Times New Roman" w:cs="Times New Roman"/>
          <w:sz w:val="24"/>
          <w:szCs w:val="24"/>
        </w:rPr>
        <w:t xml:space="preserve"> </w:t>
      </w:r>
      <w:r w:rsidR="006A4D3D">
        <w:rPr>
          <w:rFonts w:ascii="Times New Roman" w:hAnsi="Times New Roman" w:cs="Times New Roman"/>
          <w:sz w:val="24"/>
          <w:szCs w:val="24"/>
        </w:rPr>
        <w:t>situada nas ruas de regiões centrais das cidades brasileiras</w:t>
      </w:r>
      <w:r w:rsidR="00933955">
        <w:rPr>
          <w:rFonts w:ascii="Times New Roman" w:hAnsi="Times New Roman" w:cs="Times New Roman"/>
          <w:sz w:val="24"/>
          <w:szCs w:val="24"/>
        </w:rPr>
        <w:t xml:space="preserve"> e que os maiores consumidores são o grupo de pessoas que integram a classe B.</w:t>
      </w:r>
    </w:p>
    <w:p w14:paraId="420EEE4C" w14:textId="2718A6B3" w:rsidR="002903F7" w:rsidRDefault="00933955" w:rsidP="009577C6">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lastRenderedPageBreak/>
        <w:t>A partir da caracterização da Cia Hering</w:t>
      </w:r>
      <w:r w:rsidR="003D6FC9">
        <w:rPr>
          <w:rFonts w:ascii="Times New Roman" w:hAnsi="Times New Roman" w:cs="Times New Roman"/>
          <w:sz w:val="24"/>
          <w:szCs w:val="24"/>
        </w:rPr>
        <w:t xml:space="preserve"> e a loja Hering Store Itumbiara</w:t>
      </w:r>
      <w:r>
        <w:rPr>
          <w:rFonts w:ascii="Times New Roman" w:hAnsi="Times New Roman" w:cs="Times New Roman"/>
          <w:sz w:val="24"/>
          <w:szCs w:val="24"/>
        </w:rPr>
        <w:t>, objeto</w:t>
      </w:r>
      <w:r w:rsidR="003D6FC9">
        <w:rPr>
          <w:rFonts w:ascii="Times New Roman" w:hAnsi="Times New Roman" w:cs="Times New Roman"/>
          <w:sz w:val="24"/>
          <w:szCs w:val="24"/>
        </w:rPr>
        <w:t>s</w:t>
      </w:r>
      <w:r>
        <w:rPr>
          <w:rFonts w:ascii="Times New Roman" w:hAnsi="Times New Roman" w:cs="Times New Roman"/>
          <w:sz w:val="24"/>
          <w:szCs w:val="24"/>
        </w:rPr>
        <w:t xml:space="preserve"> de estudo desta pesquisa, </w:t>
      </w:r>
      <w:r w:rsidR="003D6FC9">
        <w:rPr>
          <w:rFonts w:ascii="Times New Roman" w:hAnsi="Times New Roman" w:cs="Times New Roman"/>
          <w:sz w:val="24"/>
          <w:szCs w:val="24"/>
        </w:rPr>
        <w:t>foi possível verificar as vantagens empíricas na adoção de uma franquia. Para o franqueador, a rede de franquias representa uma estratégia para fidelização de clientes e expansão territorial da companhia, enquanto o franqueador se beneficia do uso de u</w:t>
      </w:r>
      <w:r w:rsidR="000E5181">
        <w:rPr>
          <w:rFonts w:ascii="Times New Roman" w:hAnsi="Times New Roman" w:cs="Times New Roman"/>
          <w:sz w:val="24"/>
          <w:szCs w:val="24"/>
        </w:rPr>
        <w:t>ma marca reconhecida no mercado e</w:t>
      </w:r>
      <w:r w:rsidR="003D6FC9">
        <w:rPr>
          <w:rFonts w:ascii="Times New Roman" w:hAnsi="Times New Roman" w:cs="Times New Roman"/>
          <w:sz w:val="24"/>
          <w:szCs w:val="24"/>
        </w:rPr>
        <w:t xml:space="preserve"> pelo suporte e </w:t>
      </w:r>
      <w:r w:rsidR="003D6FC9">
        <w:rPr>
          <w:rFonts w:ascii="Times New Roman" w:hAnsi="Times New Roman" w:cs="Times New Roman"/>
          <w:i/>
          <w:sz w:val="24"/>
          <w:szCs w:val="24"/>
        </w:rPr>
        <w:t>know how</w:t>
      </w:r>
      <w:r w:rsidR="000E5181">
        <w:rPr>
          <w:rFonts w:ascii="Times New Roman" w:hAnsi="Times New Roman" w:cs="Times New Roman"/>
          <w:sz w:val="24"/>
          <w:szCs w:val="24"/>
        </w:rPr>
        <w:t xml:space="preserve"> oferecido pela franqueadora. Tal suporte envolve deste a definição do local do ponto de venda</w:t>
      </w:r>
      <w:r w:rsidR="006A4D3D">
        <w:rPr>
          <w:rFonts w:ascii="Times New Roman" w:hAnsi="Times New Roman" w:cs="Times New Roman"/>
          <w:sz w:val="24"/>
          <w:szCs w:val="24"/>
        </w:rPr>
        <w:t>, por exemplo</w:t>
      </w:r>
      <w:r w:rsidR="000E5181">
        <w:rPr>
          <w:rFonts w:ascii="Times New Roman" w:hAnsi="Times New Roman" w:cs="Times New Roman"/>
          <w:sz w:val="24"/>
          <w:szCs w:val="24"/>
        </w:rPr>
        <w:t>, até a gestão gerencial do negócio.</w:t>
      </w:r>
    </w:p>
    <w:p w14:paraId="63927411" w14:textId="1DCE7272" w:rsidR="002903F7" w:rsidRPr="002903F7" w:rsidRDefault="009577C6" w:rsidP="009577C6">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Com base</w:t>
      </w:r>
      <w:r w:rsidR="002903F7">
        <w:rPr>
          <w:rFonts w:ascii="Times New Roman" w:hAnsi="Times New Roman" w:cs="Times New Roman"/>
          <w:sz w:val="24"/>
          <w:szCs w:val="24"/>
        </w:rPr>
        <w:t xml:space="preserve"> </w:t>
      </w:r>
      <w:r>
        <w:rPr>
          <w:rFonts w:ascii="Times New Roman" w:hAnsi="Times New Roman" w:cs="Times New Roman"/>
          <w:sz w:val="24"/>
          <w:szCs w:val="24"/>
        </w:rPr>
        <w:t>n</w:t>
      </w:r>
      <w:r w:rsidR="002903F7">
        <w:rPr>
          <w:rFonts w:ascii="Times New Roman" w:hAnsi="Times New Roman" w:cs="Times New Roman"/>
          <w:sz w:val="24"/>
          <w:szCs w:val="24"/>
        </w:rPr>
        <w:t>esta pesquisa foi possível pontuar que, apesar dos p</w:t>
      </w:r>
      <w:r w:rsidR="006A4D3D">
        <w:rPr>
          <w:rFonts w:ascii="Times New Roman" w:hAnsi="Times New Roman" w:cs="Times New Roman"/>
          <w:sz w:val="24"/>
          <w:szCs w:val="24"/>
        </w:rPr>
        <w:t>r</w:t>
      </w:r>
      <w:r w:rsidR="002903F7">
        <w:rPr>
          <w:rFonts w:ascii="Times New Roman" w:hAnsi="Times New Roman" w:cs="Times New Roman"/>
          <w:sz w:val="24"/>
          <w:szCs w:val="24"/>
        </w:rPr>
        <w:t>ós, a associação a uma rede de franquias é bas</w:t>
      </w:r>
      <w:r w:rsidR="006A4D3D">
        <w:rPr>
          <w:rFonts w:ascii="Times New Roman" w:hAnsi="Times New Roman" w:cs="Times New Roman"/>
          <w:sz w:val="24"/>
          <w:szCs w:val="24"/>
        </w:rPr>
        <w:t>tante vantajosa quando comparada</w:t>
      </w:r>
      <w:r w:rsidR="002903F7">
        <w:rPr>
          <w:rFonts w:ascii="Times New Roman" w:hAnsi="Times New Roman" w:cs="Times New Roman"/>
          <w:sz w:val="24"/>
          <w:szCs w:val="24"/>
        </w:rPr>
        <w:t xml:space="preserve"> ao varejo independente. Isto porque, além de </w:t>
      </w:r>
      <w:r w:rsidR="002E48FF">
        <w:rPr>
          <w:rFonts w:ascii="Times New Roman" w:hAnsi="Times New Roman" w:cs="Times New Roman"/>
          <w:sz w:val="24"/>
          <w:szCs w:val="24"/>
        </w:rPr>
        <w:t>obter uma previsão</w:t>
      </w:r>
      <w:r w:rsidR="002903F7">
        <w:rPr>
          <w:rFonts w:ascii="Times New Roman" w:hAnsi="Times New Roman" w:cs="Times New Roman"/>
          <w:sz w:val="24"/>
          <w:szCs w:val="24"/>
        </w:rPr>
        <w:t xml:space="preserve"> </w:t>
      </w:r>
      <w:r w:rsidR="002E48FF">
        <w:rPr>
          <w:rFonts w:ascii="Times New Roman" w:hAnsi="Times New Roman" w:cs="Times New Roman"/>
          <w:sz w:val="24"/>
          <w:szCs w:val="24"/>
        </w:rPr>
        <w:t>d</w:t>
      </w:r>
      <w:r w:rsidR="002903F7">
        <w:rPr>
          <w:rFonts w:ascii="Times New Roman" w:hAnsi="Times New Roman" w:cs="Times New Roman"/>
          <w:sz w:val="24"/>
          <w:szCs w:val="24"/>
        </w:rPr>
        <w:t>a lucratividade do negócio antecipadamente, o empresário compartilha os riscos com a franqueadora e conta com o apoio da mesma em suas decisões. Atuando de forma independente, os riscos são muito maiores já que, na maioria das vezes, o varejista sequer tem conhecimento sobre o mercado ou a mercadoria ou serviço que comercializa, bem como não detém conhecimento de práticas gerenciais.</w:t>
      </w:r>
    </w:p>
    <w:p w14:paraId="047B8C91" w14:textId="709F6235" w:rsidR="002903F7" w:rsidRPr="003B2F88" w:rsidRDefault="002903F7" w:rsidP="009577C6">
      <w:pPr>
        <w:spacing w:after="0" w:line="360" w:lineRule="auto"/>
        <w:ind w:firstLine="1134"/>
        <w:rPr>
          <w:rFonts w:ascii="Times New Roman" w:hAnsi="Times New Roman" w:cs="Times New Roman"/>
          <w:sz w:val="24"/>
          <w:szCs w:val="24"/>
        </w:rPr>
      </w:pPr>
      <w:r>
        <w:rPr>
          <w:rFonts w:ascii="Times New Roman" w:hAnsi="Times New Roman" w:cs="Times New Roman"/>
          <w:sz w:val="24"/>
          <w:szCs w:val="24"/>
        </w:rPr>
        <w:t>Para pesquisas futuras é plausível que seja</w:t>
      </w:r>
      <w:r w:rsidR="006A4D3D">
        <w:rPr>
          <w:rFonts w:ascii="Times New Roman" w:hAnsi="Times New Roman" w:cs="Times New Roman"/>
          <w:sz w:val="24"/>
          <w:szCs w:val="24"/>
        </w:rPr>
        <w:t>m avaliadas</w:t>
      </w:r>
      <w:r>
        <w:rPr>
          <w:rFonts w:ascii="Times New Roman" w:hAnsi="Times New Roman" w:cs="Times New Roman"/>
          <w:sz w:val="24"/>
          <w:szCs w:val="24"/>
        </w:rPr>
        <w:t xml:space="preserve"> outras redes de franquias, bem como outras variáveis e/ou indicadores relevantes ao setor varejista de vestuário.</w:t>
      </w:r>
    </w:p>
    <w:p w14:paraId="2FDA670B" w14:textId="77777777" w:rsidR="00B1543F" w:rsidRDefault="00B1543F">
      <w:pPr>
        <w:spacing w:after="160" w:line="259" w:lineRule="auto"/>
        <w:rPr>
          <w:rFonts w:ascii="Times New Roman" w:hAnsi="Times New Roman" w:cs="Times New Roman"/>
          <w:b/>
          <w:sz w:val="24"/>
          <w:szCs w:val="24"/>
        </w:rPr>
      </w:pPr>
    </w:p>
    <w:p w14:paraId="7C0F0404" w14:textId="77777777" w:rsidR="002903F7" w:rsidRDefault="002903F7">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25FD90E8" w14:textId="3DF43311" w:rsidR="00380D00" w:rsidRPr="006A4D3D" w:rsidRDefault="006A4D3D" w:rsidP="00D36F60">
      <w:pPr>
        <w:spacing w:after="0" w:line="360" w:lineRule="auto"/>
        <w:ind w:firstLine="360"/>
        <w:jc w:val="center"/>
        <w:rPr>
          <w:rFonts w:ascii="Times New Roman" w:hAnsi="Times New Roman" w:cs="Times New Roman"/>
          <w:b/>
          <w:sz w:val="24"/>
          <w:szCs w:val="24"/>
        </w:rPr>
      </w:pPr>
      <w:r w:rsidRPr="006A4D3D">
        <w:rPr>
          <w:rFonts w:ascii="Times New Roman" w:hAnsi="Times New Roman" w:cs="Times New Roman"/>
          <w:b/>
          <w:sz w:val="24"/>
          <w:szCs w:val="24"/>
        </w:rPr>
        <w:lastRenderedPageBreak/>
        <w:t>REFERÊ</w:t>
      </w:r>
      <w:r w:rsidR="00380D00" w:rsidRPr="006A4D3D">
        <w:rPr>
          <w:rFonts w:ascii="Times New Roman" w:hAnsi="Times New Roman" w:cs="Times New Roman"/>
          <w:b/>
          <w:sz w:val="24"/>
          <w:szCs w:val="24"/>
        </w:rPr>
        <w:t xml:space="preserve">NCIAS  </w:t>
      </w:r>
    </w:p>
    <w:p w14:paraId="4DBAC39E" w14:textId="77777777" w:rsidR="00B00025" w:rsidRPr="006A4D3D" w:rsidRDefault="00B00025" w:rsidP="00C32407">
      <w:pPr>
        <w:spacing w:after="0" w:line="240" w:lineRule="auto"/>
        <w:jc w:val="both"/>
        <w:rPr>
          <w:rFonts w:ascii="Times New Roman" w:hAnsi="Times New Roman" w:cs="Times New Roman"/>
          <w:sz w:val="24"/>
          <w:szCs w:val="24"/>
        </w:rPr>
      </w:pPr>
    </w:p>
    <w:p w14:paraId="3B71B57D" w14:textId="664380B2" w:rsidR="0089297E" w:rsidRDefault="0089297E" w:rsidP="00C324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ALDAY, Herman E. Contreras. </w:t>
      </w:r>
      <w:r>
        <w:rPr>
          <w:rFonts w:ascii="Times New Roman" w:hAnsi="Times New Roman" w:cs="Times New Roman"/>
          <w:b/>
          <w:sz w:val="24"/>
          <w:szCs w:val="24"/>
        </w:rPr>
        <w:t xml:space="preserve">O planejamento estratégico dentro do conceito de administração estratégica. </w:t>
      </w:r>
      <w:r>
        <w:rPr>
          <w:rFonts w:ascii="Times New Roman" w:hAnsi="Times New Roman" w:cs="Times New Roman"/>
          <w:sz w:val="24"/>
          <w:szCs w:val="24"/>
        </w:rPr>
        <w:t xml:space="preserve"> Revista FAE, Curitiba, volume 3, número 2, p. 9-16, maio-ago 2000.</w:t>
      </w:r>
    </w:p>
    <w:p w14:paraId="1146DAC5" w14:textId="77777777" w:rsidR="0089297E" w:rsidRPr="0089297E" w:rsidRDefault="0089297E" w:rsidP="00C32407">
      <w:pPr>
        <w:spacing w:after="0" w:line="240" w:lineRule="auto"/>
        <w:jc w:val="both"/>
        <w:rPr>
          <w:rFonts w:ascii="Times New Roman" w:hAnsi="Times New Roman" w:cs="Times New Roman"/>
          <w:sz w:val="24"/>
          <w:szCs w:val="24"/>
        </w:rPr>
      </w:pPr>
    </w:p>
    <w:p w14:paraId="3AFC179B" w14:textId="22BD9455" w:rsidR="00B00025" w:rsidRPr="009C5BC0" w:rsidRDefault="00B00025" w:rsidP="00C32407">
      <w:pPr>
        <w:spacing w:after="0" w:line="240" w:lineRule="auto"/>
        <w:jc w:val="both"/>
        <w:rPr>
          <w:rFonts w:ascii="Times New Roman" w:hAnsi="Times New Roman" w:cs="Times New Roman"/>
          <w:sz w:val="24"/>
          <w:szCs w:val="24"/>
        </w:rPr>
      </w:pPr>
      <w:r w:rsidRPr="009C5BC0">
        <w:rPr>
          <w:rFonts w:ascii="Times New Roman" w:hAnsi="Times New Roman" w:cs="Times New Roman"/>
          <w:sz w:val="24"/>
          <w:szCs w:val="24"/>
        </w:rPr>
        <w:t xml:space="preserve">ANDRADE, M.M. </w:t>
      </w:r>
      <w:r w:rsidRPr="009C5BC0">
        <w:rPr>
          <w:rFonts w:ascii="Times New Roman" w:hAnsi="Times New Roman" w:cs="Times New Roman"/>
          <w:b/>
          <w:sz w:val="24"/>
          <w:szCs w:val="24"/>
        </w:rPr>
        <w:t xml:space="preserve">Como preparar trabalhos para cursos de pós-graduação: </w:t>
      </w:r>
      <w:r w:rsidRPr="009C5BC0">
        <w:rPr>
          <w:rFonts w:ascii="Times New Roman" w:hAnsi="Times New Roman" w:cs="Times New Roman"/>
          <w:sz w:val="24"/>
          <w:szCs w:val="24"/>
        </w:rPr>
        <w:t xml:space="preserve">noções práticas. São Paulo: Atlas, </w:t>
      </w:r>
      <w:r w:rsidR="006A4D3D" w:rsidRPr="009C5BC0">
        <w:rPr>
          <w:rFonts w:ascii="Times New Roman" w:hAnsi="Times New Roman" w:cs="Times New Roman"/>
          <w:sz w:val="24"/>
          <w:szCs w:val="24"/>
        </w:rPr>
        <w:t>1997.</w:t>
      </w:r>
    </w:p>
    <w:p w14:paraId="1881CE18" w14:textId="77777777" w:rsidR="008C232B" w:rsidRPr="009C5BC0" w:rsidRDefault="008C232B" w:rsidP="00C32407">
      <w:pPr>
        <w:spacing w:after="0" w:line="240" w:lineRule="auto"/>
        <w:jc w:val="both"/>
        <w:rPr>
          <w:rFonts w:ascii="Times New Roman" w:hAnsi="Times New Roman" w:cs="Times New Roman"/>
          <w:sz w:val="24"/>
          <w:szCs w:val="24"/>
        </w:rPr>
      </w:pPr>
    </w:p>
    <w:p w14:paraId="6BF6C505" w14:textId="23138B61" w:rsidR="00752CAF" w:rsidRPr="009C5BC0" w:rsidRDefault="00752CAF" w:rsidP="00C32407">
      <w:pPr>
        <w:spacing w:after="0" w:line="240" w:lineRule="auto"/>
        <w:jc w:val="both"/>
        <w:rPr>
          <w:rFonts w:ascii="Times New Roman" w:hAnsi="Times New Roman" w:cs="Times New Roman"/>
          <w:sz w:val="24"/>
          <w:szCs w:val="24"/>
        </w:rPr>
      </w:pPr>
      <w:r w:rsidRPr="009C5BC0">
        <w:rPr>
          <w:rFonts w:ascii="Times New Roman" w:hAnsi="Times New Roman" w:cs="Times New Roman"/>
          <w:sz w:val="24"/>
          <w:szCs w:val="24"/>
        </w:rPr>
        <w:t xml:space="preserve">ABF, SEBRAE. </w:t>
      </w:r>
      <w:r w:rsidRPr="009C5BC0">
        <w:rPr>
          <w:rFonts w:ascii="Times New Roman" w:hAnsi="Times New Roman" w:cs="Times New Roman"/>
          <w:b/>
          <w:sz w:val="24"/>
          <w:szCs w:val="24"/>
        </w:rPr>
        <w:t>E</w:t>
      </w:r>
      <w:r w:rsidR="00D70F65" w:rsidRPr="009C5BC0">
        <w:rPr>
          <w:rFonts w:ascii="Times New Roman" w:hAnsi="Times New Roman" w:cs="Times New Roman"/>
          <w:b/>
          <w:sz w:val="24"/>
          <w:szCs w:val="24"/>
        </w:rPr>
        <w:t xml:space="preserve">ntendendo o </w:t>
      </w:r>
      <w:r w:rsidR="00D70F65" w:rsidRPr="009C5BC0">
        <w:rPr>
          <w:rFonts w:ascii="Times New Roman" w:hAnsi="Times New Roman" w:cs="Times New Roman"/>
          <w:b/>
          <w:i/>
          <w:sz w:val="24"/>
          <w:szCs w:val="24"/>
        </w:rPr>
        <w:t>Franchi</w:t>
      </w:r>
      <w:r w:rsidRPr="009C5BC0">
        <w:rPr>
          <w:rFonts w:ascii="Times New Roman" w:hAnsi="Times New Roman" w:cs="Times New Roman"/>
          <w:b/>
          <w:i/>
          <w:sz w:val="24"/>
          <w:szCs w:val="24"/>
        </w:rPr>
        <w:t>sing</w:t>
      </w:r>
      <w:r w:rsidRPr="009C5BC0">
        <w:rPr>
          <w:rFonts w:ascii="Times New Roman" w:hAnsi="Times New Roman" w:cs="Times New Roman"/>
          <w:b/>
          <w:sz w:val="24"/>
          <w:szCs w:val="24"/>
        </w:rPr>
        <w:t xml:space="preserve">. </w:t>
      </w:r>
      <w:r w:rsidRPr="009C5BC0">
        <w:rPr>
          <w:rFonts w:ascii="Times New Roman" w:hAnsi="Times New Roman" w:cs="Times New Roman"/>
          <w:sz w:val="24"/>
          <w:szCs w:val="24"/>
        </w:rPr>
        <w:t>São Paulo:</w:t>
      </w:r>
      <w:r w:rsidR="00D70F65" w:rsidRPr="009C5BC0">
        <w:rPr>
          <w:rFonts w:ascii="Times New Roman" w:hAnsi="Times New Roman" w:cs="Times New Roman"/>
          <w:sz w:val="24"/>
          <w:szCs w:val="24"/>
        </w:rPr>
        <w:t xml:space="preserve"> ABF.</w:t>
      </w:r>
    </w:p>
    <w:p w14:paraId="5DD3A16E" w14:textId="77777777" w:rsidR="00D70F65" w:rsidRPr="009C5BC0" w:rsidRDefault="00D70F65" w:rsidP="00C32407">
      <w:pPr>
        <w:spacing w:after="0" w:line="240" w:lineRule="auto"/>
        <w:jc w:val="both"/>
        <w:rPr>
          <w:rFonts w:ascii="Times New Roman" w:hAnsi="Times New Roman" w:cs="Times New Roman"/>
          <w:sz w:val="24"/>
          <w:szCs w:val="24"/>
        </w:rPr>
      </w:pPr>
    </w:p>
    <w:p w14:paraId="02EFD8F3" w14:textId="2F538B9C" w:rsidR="00773424" w:rsidRPr="009C5BC0" w:rsidRDefault="00773424" w:rsidP="00C32407">
      <w:pPr>
        <w:spacing w:after="0" w:line="240" w:lineRule="auto"/>
        <w:jc w:val="both"/>
        <w:rPr>
          <w:rFonts w:ascii="Times New Roman" w:hAnsi="Times New Roman" w:cs="Times New Roman"/>
          <w:sz w:val="24"/>
          <w:szCs w:val="24"/>
        </w:rPr>
      </w:pPr>
      <w:r w:rsidRPr="009C5BC0">
        <w:rPr>
          <w:rFonts w:ascii="Times New Roman" w:hAnsi="Times New Roman" w:cs="Times New Roman"/>
          <w:sz w:val="24"/>
          <w:szCs w:val="24"/>
        </w:rPr>
        <w:t xml:space="preserve">BRASIL. Lei nº8.955, de 15 de Dezembro de 1994. </w:t>
      </w:r>
    </w:p>
    <w:p w14:paraId="46629381" w14:textId="77777777" w:rsidR="00773424" w:rsidRPr="009C5BC0" w:rsidRDefault="00773424" w:rsidP="00C32407">
      <w:pPr>
        <w:spacing w:after="0" w:line="240" w:lineRule="auto"/>
        <w:jc w:val="both"/>
        <w:rPr>
          <w:rFonts w:ascii="Times New Roman" w:hAnsi="Times New Roman" w:cs="Times New Roman"/>
          <w:sz w:val="24"/>
          <w:szCs w:val="24"/>
        </w:rPr>
      </w:pPr>
    </w:p>
    <w:p w14:paraId="6976264F" w14:textId="77777777" w:rsidR="00B00025" w:rsidRPr="009C5BC0" w:rsidRDefault="00B00025" w:rsidP="00C32407">
      <w:pPr>
        <w:spacing w:after="0" w:line="240" w:lineRule="auto"/>
        <w:jc w:val="both"/>
        <w:rPr>
          <w:rFonts w:ascii="Times New Roman" w:hAnsi="Times New Roman" w:cs="Times New Roman"/>
          <w:sz w:val="24"/>
          <w:szCs w:val="24"/>
        </w:rPr>
      </w:pPr>
      <w:r w:rsidRPr="009C5BC0">
        <w:rPr>
          <w:rFonts w:ascii="Times New Roman" w:hAnsi="Times New Roman" w:cs="Times New Roman"/>
          <w:sz w:val="24"/>
          <w:szCs w:val="24"/>
        </w:rPr>
        <w:t xml:space="preserve">CASTRO, C.M. </w:t>
      </w:r>
      <w:r w:rsidRPr="009C5BC0">
        <w:rPr>
          <w:rFonts w:ascii="Times New Roman" w:hAnsi="Times New Roman" w:cs="Times New Roman"/>
          <w:b/>
          <w:sz w:val="24"/>
          <w:szCs w:val="24"/>
        </w:rPr>
        <w:t xml:space="preserve">A prática da pesquisa. </w:t>
      </w:r>
      <w:r w:rsidRPr="009C5BC0">
        <w:rPr>
          <w:rFonts w:ascii="Times New Roman" w:hAnsi="Times New Roman" w:cs="Times New Roman"/>
          <w:sz w:val="24"/>
          <w:szCs w:val="24"/>
        </w:rPr>
        <w:t>São Paulo: McGraw-Hill, 1997.</w:t>
      </w:r>
    </w:p>
    <w:p w14:paraId="2926BDC4" w14:textId="77777777" w:rsidR="00D86246" w:rsidRPr="009C5BC0" w:rsidRDefault="00D86246" w:rsidP="00C32407">
      <w:pPr>
        <w:spacing w:after="0" w:line="240" w:lineRule="auto"/>
        <w:jc w:val="both"/>
        <w:rPr>
          <w:rFonts w:ascii="Times New Roman" w:hAnsi="Times New Roman" w:cs="Times New Roman"/>
          <w:sz w:val="24"/>
          <w:szCs w:val="24"/>
        </w:rPr>
      </w:pPr>
    </w:p>
    <w:p w14:paraId="4E4AD1B5" w14:textId="378D08E0" w:rsidR="00D86246" w:rsidRPr="009C5BC0" w:rsidRDefault="00D86246" w:rsidP="00C32407">
      <w:pPr>
        <w:spacing w:after="0" w:line="240" w:lineRule="auto"/>
        <w:jc w:val="both"/>
        <w:rPr>
          <w:rFonts w:ascii="Times New Roman" w:hAnsi="Times New Roman" w:cs="Times New Roman"/>
          <w:sz w:val="24"/>
          <w:szCs w:val="24"/>
        </w:rPr>
      </w:pPr>
      <w:r w:rsidRPr="009C5BC0">
        <w:rPr>
          <w:rFonts w:ascii="Times New Roman" w:hAnsi="Times New Roman" w:cs="Times New Roman"/>
          <w:sz w:val="24"/>
          <w:szCs w:val="24"/>
        </w:rPr>
        <w:t xml:space="preserve">CASTRO, Vanessa de. </w:t>
      </w:r>
      <w:r w:rsidRPr="009C5BC0">
        <w:rPr>
          <w:rFonts w:ascii="Times New Roman" w:hAnsi="Times New Roman" w:cs="Times New Roman"/>
          <w:b/>
          <w:sz w:val="24"/>
          <w:szCs w:val="24"/>
        </w:rPr>
        <w:t>Setor do vestuário planeja retomada em 2017</w:t>
      </w:r>
      <w:r w:rsidRPr="009C5BC0">
        <w:rPr>
          <w:rFonts w:ascii="Times New Roman" w:hAnsi="Times New Roman" w:cs="Times New Roman"/>
          <w:sz w:val="24"/>
          <w:szCs w:val="24"/>
        </w:rPr>
        <w:t xml:space="preserve">. Disponível em: </w:t>
      </w:r>
      <w:hyperlink r:id="rId27" w:history="1">
        <w:r w:rsidRPr="009C5BC0">
          <w:rPr>
            <w:rStyle w:val="Hyperlink"/>
            <w:rFonts w:ascii="Times New Roman" w:hAnsi="Times New Roman" w:cs="Times New Roman"/>
            <w:color w:val="auto"/>
            <w:sz w:val="24"/>
            <w:szCs w:val="24"/>
            <w:u w:val="none"/>
          </w:rPr>
          <w:t>http://webcache.googleusercontent.com/search?q=cache:BI09BK8Arb0J:www.guiajeanswear.com.br/noticias/6855/setor-do-vestuario-planeja-retomada-em-2017.aspx+&amp;cd=2&amp;hl=pt-BR&amp;ct=clnk&amp;gl=br</w:t>
        </w:r>
      </w:hyperlink>
      <w:r w:rsidR="00773424" w:rsidRPr="009C5BC0">
        <w:rPr>
          <w:rFonts w:ascii="Times New Roman" w:hAnsi="Times New Roman" w:cs="Times New Roman"/>
          <w:sz w:val="24"/>
          <w:szCs w:val="24"/>
        </w:rPr>
        <w:t>.</w:t>
      </w:r>
      <w:r w:rsidRPr="009C5BC0">
        <w:rPr>
          <w:rFonts w:ascii="Times New Roman" w:hAnsi="Times New Roman" w:cs="Times New Roman"/>
          <w:sz w:val="24"/>
          <w:szCs w:val="24"/>
        </w:rPr>
        <w:t xml:space="preserve"> Acesso 25/0</w:t>
      </w:r>
      <w:r w:rsidR="003302C4" w:rsidRPr="009C5BC0">
        <w:rPr>
          <w:rFonts w:ascii="Times New Roman" w:hAnsi="Times New Roman" w:cs="Times New Roman"/>
          <w:sz w:val="24"/>
          <w:szCs w:val="24"/>
        </w:rPr>
        <w:t>5</w:t>
      </w:r>
      <w:r w:rsidRPr="009C5BC0">
        <w:rPr>
          <w:rFonts w:ascii="Times New Roman" w:hAnsi="Times New Roman" w:cs="Times New Roman"/>
          <w:sz w:val="24"/>
          <w:szCs w:val="24"/>
        </w:rPr>
        <w:t>/2017</w:t>
      </w:r>
      <w:r w:rsidR="00773424" w:rsidRPr="009C5BC0">
        <w:rPr>
          <w:rFonts w:ascii="Times New Roman" w:hAnsi="Times New Roman" w:cs="Times New Roman"/>
          <w:sz w:val="24"/>
          <w:szCs w:val="24"/>
        </w:rPr>
        <w:t>,</w:t>
      </w:r>
      <w:r w:rsidRPr="009C5BC0">
        <w:rPr>
          <w:rFonts w:ascii="Times New Roman" w:hAnsi="Times New Roman" w:cs="Times New Roman"/>
          <w:sz w:val="24"/>
          <w:szCs w:val="24"/>
        </w:rPr>
        <w:t xml:space="preserve"> às 20h30.</w:t>
      </w:r>
    </w:p>
    <w:p w14:paraId="46CC36E0" w14:textId="77777777" w:rsidR="008C232B" w:rsidRDefault="008C232B" w:rsidP="00C32407">
      <w:pPr>
        <w:spacing w:after="0" w:line="240" w:lineRule="auto"/>
        <w:jc w:val="both"/>
        <w:rPr>
          <w:rFonts w:ascii="Times New Roman" w:hAnsi="Times New Roman" w:cs="Times New Roman"/>
          <w:sz w:val="24"/>
          <w:szCs w:val="24"/>
        </w:rPr>
      </w:pPr>
    </w:p>
    <w:p w14:paraId="26CA4B3A" w14:textId="4B9DA220" w:rsidR="00AA7E51" w:rsidRDefault="00AA7E51" w:rsidP="00C324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CERTO, Samuel C. </w:t>
      </w:r>
      <w:r w:rsidRPr="00AA7E51">
        <w:rPr>
          <w:rFonts w:ascii="Times New Roman" w:hAnsi="Times New Roman" w:cs="Times New Roman"/>
          <w:b/>
          <w:sz w:val="24"/>
          <w:szCs w:val="24"/>
        </w:rPr>
        <w:t>Administração estratégica:</w:t>
      </w:r>
      <w:r>
        <w:rPr>
          <w:rFonts w:ascii="Times New Roman" w:hAnsi="Times New Roman" w:cs="Times New Roman"/>
          <w:sz w:val="24"/>
          <w:szCs w:val="24"/>
        </w:rPr>
        <w:t xml:space="preserve"> planejamento e implantação da estratégia. São Paulo: Makron Books, 1993.</w:t>
      </w:r>
    </w:p>
    <w:p w14:paraId="39B4B8D4" w14:textId="77777777" w:rsidR="00AA7E51" w:rsidRPr="009C5BC0" w:rsidRDefault="00AA7E51" w:rsidP="00C32407">
      <w:pPr>
        <w:spacing w:after="0" w:line="240" w:lineRule="auto"/>
        <w:jc w:val="both"/>
        <w:rPr>
          <w:rFonts w:ascii="Times New Roman" w:hAnsi="Times New Roman" w:cs="Times New Roman"/>
          <w:sz w:val="24"/>
          <w:szCs w:val="24"/>
        </w:rPr>
      </w:pPr>
    </w:p>
    <w:p w14:paraId="02472090" w14:textId="77777777" w:rsidR="00B00025" w:rsidRPr="009C5BC0" w:rsidRDefault="00B00025" w:rsidP="00C32407">
      <w:pPr>
        <w:spacing w:after="0" w:line="240" w:lineRule="auto"/>
        <w:jc w:val="both"/>
        <w:rPr>
          <w:rFonts w:ascii="Times New Roman" w:hAnsi="Times New Roman" w:cs="Times New Roman"/>
          <w:sz w:val="24"/>
          <w:szCs w:val="24"/>
        </w:rPr>
      </w:pPr>
      <w:r w:rsidRPr="009C5BC0">
        <w:rPr>
          <w:rFonts w:ascii="Times New Roman" w:hAnsi="Times New Roman" w:cs="Times New Roman"/>
          <w:sz w:val="24"/>
          <w:szCs w:val="24"/>
        </w:rPr>
        <w:t xml:space="preserve">COOPER, D.R.; SCHINDLER, P.S. </w:t>
      </w:r>
      <w:r w:rsidRPr="009C5BC0">
        <w:rPr>
          <w:rFonts w:ascii="Times New Roman" w:hAnsi="Times New Roman" w:cs="Times New Roman"/>
          <w:b/>
          <w:sz w:val="24"/>
          <w:szCs w:val="24"/>
        </w:rPr>
        <w:t xml:space="preserve">Métodos de pesquisa em Administração. </w:t>
      </w:r>
      <w:r w:rsidRPr="009C5BC0">
        <w:rPr>
          <w:rFonts w:ascii="Times New Roman" w:hAnsi="Times New Roman" w:cs="Times New Roman"/>
          <w:sz w:val="24"/>
          <w:szCs w:val="24"/>
        </w:rPr>
        <w:t>Porto Alegre: Bookman, 2003.</w:t>
      </w:r>
    </w:p>
    <w:p w14:paraId="6475AFB4" w14:textId="77777777" w:rsidR="00B00025" w:rsidRPr="009C5BC0" w:rsidRDefault="00B00025" w:rsidP="00C32407">
      <w:pPr>
        <w:spacing w:after="0" w:line="240" w:lineRule="auto"/>
        <w:jc w:val="both"/>
        <w:rPr>
          <w:rFonts w:ascii="Times New Roman" w:hAnsi="Times New Roman" w:cs="Times New Roman"/>
          <w:sz w:val="24"/>
          <w:szCs w:val="24"/>
        </w:rPr>
      </w:pPr>
    </w:p>
    <w:p w14:paraId="30ADDE7A" w14:textId="0668628C" w:rsidR="002A004F" w:rsidRDefault="002A004F" w:rsidP="002A004F">
      <w:pPr>
        <w:spacing w:after="0" w:line="240" w:lineRule="auto"/>
        <w:jc w:val="both"/>
        <w:rPr>
          <w:rFonts w:ascii="Times New Roman" w:hAnsi="Times New Roman" w:cs="Times New Roman"/>
          <w:sz w:val="24"/>
          <w:szCs w:val="24"/>
        </w:rPr>
      </w:pPr>
      <w:r w:rsidRPr="009C5BC0">
        <w:rPr>
          <w:rFonts w:ascii="Times New Roman" w:hAnsi="Times New Roman" w:cs="Times New Roman"/>
          <w:sz w:val="24"/>
          <w:szCs w:val="24"/>
        </w:rPr>
        <w:t xml:space="preserve">DANTAS, Marcel Lima; CAMPOS, Domingos Fernandes; PEREIRA, Evadio. </w:t>
      </w:r>
      <w:r w:rsidRPr="009C5BC0">
        <w:rPr>
          <w:rFonts w:ascii="Times New Roman" w:hAnsi="Times New Roman" w:cs="Times New Roman"/>
          <w:b/>
          <w:sz w:val="24"/>
          <w:szCs w:val="24"/>
        </w:rPr>
        <w:t>Um Modelo de Avaliação do Relacionamento Franqueador-Franqueado com Base nas Lacunas da Qualidade do Serviço:</w:t>
      </w:r>
      <w:r w:rsidRPr="009C5BC0">
        <w:rPr>
          <w:rFonts w:ascii="Times New Roman" w:hAnsi="Times New Roman" w:cs="Times New Roman"/>
          <w:sz w:val="24"/>
          <w:szCs w:val="24"/>
        </w:rPr>
        <w:t xml:space="preserve"> Um Estudo de Caso em uma Rede do Setor Farmacêutico. XXXVII Encontro da ANPAD. Rio de Janeiro, 7-11 de setembro de 2013.</w:t>
      </w:r>
    </w:p>
    <w:p w14:paraId="07FBCB3D" w14:textId="77777777" w:rsidR="00AA0271" w:rsidRDefault="00AA0271" w:rsidP="002A004F">
      <w:pPr>
        <w:spacing w:after="0" w:line="240" w:lineRule="auto"/>
        <w:jc w:val="both"/>
        <w:rPr>
          <w:rFonts w:ascii="Times New Roman" w:hAnsi="Times New Roman" w:cs="Times New Roman"/>
          <w:sz w:val="24"/>
          <w:szCs w:val="24"/>
        </w:rPr>
      </w:pPr>
    </w:p>
    <w:p w14:paraId="6CF18157" w14:textId="77777777" w:rsidR="00AA0271" w:rsidRDefault="00AA0271" w:rsidP="00AA0271">
      <w:pPr>
        <w:spacing w:after="0" w:line="240" w:lineRule="auto"/>
        <w:jc w:val="both"/>
        <w:rPr>
          <w:rStyle w:val="Hyperlink"/>
          <w:rFonts w:ascii="Times New Roman" w:hAnsi="Times New Roman" w:cs="Times New Roman"/>
          <w:color w:val="auto"/>
          <w:sz w:val="24"/>
          <w:szCs w:val="24"/>
          <w:u w:val="none"/>
        </w:rPr>
      </w:pPr>
      <w:r>
        <w:rPr>
          <w:rFonts w:ascii="Times New Roman" w:hAnsi="Times New Roman" w:cs="Times New Roman"/>
          <w:sz w:val="24"/>
          <w:szCs w:val="24"/>
        </w:rPr>
        <w:t>DAVID</w:t>
      </w:r>
      <w:r w:rsidRPr="009C5BC0">
        <w:rPr>
          <w:rFonts w:ascii="Times New Roman" w:hAnsi="Times New Roman" w:cs="Times New Roman"/>
          <w:sz w:val="24"/>
          <w:szCs w:val="24"/>
        </w:rPr>
        <w:t xml:space="preserve">, </w:t>
      </w:r>
      <w:r>
        <w:rPr>
          <w:rFonts w:ascii="Times New Roman" w:hAnsi="Times New Roman" w:cs="Times New Roman"/>
          <w:sz w:val="24"/>
          <w:szCs w:val="24"/>
        </w:rPr>
        <w:t>Daiane</w:t>
      </w:r>
      <w:r w:rsidRPr="009C5BC0">
        <w:rPr>
          <w:rFonts w:ascii="Times New Roman" w:hAnsi="Times New Roman" w:cs="Times New Roman"/>
          <w:sz w:val="24"/>
          <w:szCs w:val="24"/>
        </w:rPr>
        <w:t xml:space="preserve">. </w:t>
      </w:r>
      <w:r w:rsidRPr="009C5BC0">
        <w:rPr>
          <w:rFonts w:ascii="Times New Roman" w:hAnsi="Times New Roman" w:cs="Times New Roman"/>
          <w:b/>
          <w:sz w:val="24"/>
          <w:szCs w:val="24"/>
        </w:rPr>
        <w:t>A</w:t>
      </w:r>
      <w:r>
        <w:rPr>
          <w:rFonts w:ascii="Times New Roman" w:hAnsi="Times New Roman" w:cs="Times New Roman"/>
          <w:b/>
          <w:sz w:val="24"/>
          <w:szCs w:val="24"/>
        </w:rPr>
        <w:t>s vantagens do sistema de franchising em momentos de crise</w:t>
      </w:r>
      <w:r w:rsidRPr="009C5BC0">
        <w:rPr>
          <w:rFonts w:ascii="Times New Roman" w:hAnsi="Times New Roman" w:cs="Times New Roman"/>
          <w:b/>
          <w:sz w:val="24"/>
          <w:szCs w:val="24"/>
        </w:rPr>
        <w:t xml:space="preserve">. </w:t>
      </w:r>
      <w:r w:rsidRPr="009C5BC0">
        <w:rPr>
          <w:rFonts w:ascii="Times New Roman" w:hAnsi="Times New Roman" w:cs="Times New Roman"/>
          <w:sz w:val="24"/>
          <w:szCs w:val="24"/>
        </w:rPr>
        <w:t>201</w:t>
      </w:r>
      <w:r>
        <w:rPr>
          <w:rFonts w:ascii="Times New Roman" w:hAnsi="Times New Roman" w:cs="Times New Roman"/>
          <w:sz w:val="24"/>
          <w:szCs w:val="24"/>
        </w:rPr>
        <w:t>6</w:t>
      </w:r>
      <w:r w:rsidRPr="009C5BC0">
        <w:rPr>
          <w:rFonts w:ascii="Times New Roman" w:hAnsi="Times New Roman" w:cs="Times New Roman"/>
          <w:sz w:val="24"/>
          <w:szCs w:val="24"/>
        </w:rPr>
        <w:t xml:space="preserve">. Disponível em: </w:t>
      </w:r>
      <w:hyperlink r:id="rId28" w:history="1">
        <w:r w:rsidRPr="00D85653">
          <w:rPr>
            <w:rStyle w:val="Hyperlink"/>
            <w:rFonts w:ascii="Times New Roman" w:hAnsi="Times New Roman" w:cs="Times New Roman"/>
            <w:sz w:val="24"/>
            <w:szCs w:val="24"/>
          </w:rPr>
          <w:t>https://centraldofranqueado.com.br/blog/2016/10/11/vantagens-franchising-momentos-crise/</w:t>
        </w:r>
      </w:hyperlink>
      <w:r w:rsidRPr="009C5BC0">
        <w:rPr>
          <w:rStyle w:val="Hyperlink"/>
          <w:rFonts w:ascii="Times New Roman" w:hAnsi="Times New Roman" w:cs="Times New Roman"/>
          <w:color w:val="auto"/>
          <w:sz w:val="24"/>
          <w:szCs w:val="24"/>
          <w:u w:val="none"/>
        </w:rPr>
        <w:t xml:space="preserve">. </w:t>
      </w:r>
      <w:r>
        <w:rPr>
          <w:rStyle w:val="Hyperlink"/>
          <w:rFonts w:ascii="Times New Roman" w:hAnsi="Times New Roman" w:cs="Times New Roman"/>
          <w:color w:val="auto"/>
          <w:sz w:val="24"/>
          <w:szCs w:val="24"/>
          <w:u w:val="none"/>
        </w:rPr>
        <w:t>Acesso em: 28</w:t>
      </w:r>
      <w:r w:rsidRPr="009C5BC0">
        <w:rPr>
          <w:rStyle w:val="Hyperlink"/>
          <w:rFonts w:ascii="Times New Roman" w:hAnsi="Times New Roman" w:cs="Times New Roman"/>
          <w:color w:val="auto"/>
          <w:sz w:val="24"/>
          <w:szCs w:val="24"/>
          <w:u w:val="none"/>
        </w:rPr>
        <w:t>/1</w:t>
      </w:r>
      <w:r>
        <w:rPr>
          <w:rStyle w:val="Hyperlink"/>
          <w:rFonts w:ascii="Times New Roman" w:hAnsi="Times New Roman" w:cs="Times New Roman"/>
          <w:color w:val="auto"/>
          <w:sz w:val="24"/>
          <w:szCs w:val="24"/>
          <w:u w:val="none"/>
        </w:rPr>
        <w:t>0</w:t>
      </w:r>
      <w:r w:rsidRPr="009C5BC0">
        <w:rPr>
          <w:rStyle w:val="Hyperlink"/>
          <w:rFonts w:ascii="Times New Roman" w:hAnsi="Times New Roman" w:cs="Times New Roman"/>
          <w:color w:val="auto"/>
          <w:sz w:val="24"/>
          <w:szCs w:val="24"/>
          <w:u w:val="none"/>
        </w:rPr>
        <w:t>/2016</w:t>
      </w:r>
      <w:r>
        <w:rPr>
          <w:rStyle w:val="Hyperlink"/>
          <w:rFonts w:ascii="Times New Roman" w:hAnsi="Times New Roman" w:cs="Times New Roman"/>
          <w:color w:val="auto"/>
          <w:sz w:val="24"/>
          <w:szCs w:val="24"/>
          <w:u w:val="none"/>
        </w:rPr>
        <w:t>, às 20</w:t>
      </w:r>
      <w:r w:rsidRPr="009C5BC0">
        <w:rPr>
          <w:rStyle w:val="Hyperlink"/>
          <w:rFonts w:ascii="Times New Roman" w:hAnsi="Times New Roman" w:cs="Times New Roman"/>
          <w:color w:val="auto"/>
          <w:sz w:val="24"/>
          <w:szCs w:val="24"/>
          <w:u w:val="none"/>
        </w:rPr>
        <w:t>h</w:t>
      </w:r>
      <w:r>
        <w:rPr>
          <w:rStyle w:val="Hyperlink"/>
          <w:rFonts w:ascii="Times New Roman" w:hAnsi="Times New Roman" w:cs="Times New Roman"/>
          <w:color w:val="auto"/>
          <w:sz w:val="24"/>
          <w:szCs w:val="24"/>
          <w:u w:val="none"/>
        </w:rPr>
        <w:t>00</w:t>
      </w:r>
    </w:p>
    <w:p w14:paraId="12B1EBEF" w14:textId="77777777" w:rsidR="00AA0271" w:rsidRDefault="00AA0271" w:rsidP="00AA0271">
      <w:pPr>
        <w:spacing w:after="0" w:line="240" w:lineRule="auto"/>
        <w:jc w:val="both"/>
        <w:rPr>
          <w:rFonts w:ascii="Times New Roman" w:hAnsi="Times New Roman" w:cs="Times New Roman"/>
          <w:sz w:val="24"/>
          <w:szCs w:val="24"/>
        </w:rPr>
      </w:pPr>
    </w:p>
    <w:p w14:paraId="123F293E" w14:textId="1C1DDB0F" w:rsidR="008C232B" w:rsidRPr="009C5BC0" w:rsidRDefault="008C232B" w:rsidP="00C32407">
      <w:pPr>
        <w:spacing w:after="0" w:line="240" w:lineRule="auto"/>
        <w:jc w:val="both"/>
        <w:rPr>
          <w:rStyle w:val="Hyperlink"/>
          <w:rFonts w:ascii="Times New Roman" w:hAnsi="Times New Roman" w:cs="Times New Roman"/>
          <w:color w:val="auto"/>
          <w:sz w:val="24"/>
          <w:szCs w:val="24"/>
          <w:u w:val="none"/>
        </w:rPr>
      </w:pPr>
      <w:r w:rsidRPr="009C5BC0">
        <w:rPr>
          <w:rFonts w:ascii="Times New Roman" w:hAnsi="Times New Roman" w:cs="Times New Roman"/>
          <w:sz w:val="24"/>
          <w:szCs w:val="24"/>
        </w:rPr>
        <w:t xml:space="preserve">ECO, U. </w:t>
      </w:r>
      <w:r w:rsidRPr="009C5BC0">
        <w:rPr>
          <w:rFonts w:ascii="Times New Roman" w:hAnsi="Times New Roman" w:cs="Times New Roman"/>
          <w:b/>
          <w:sz w:val="24"/>
          <w:szCs w:val="24"/>
        </w:rPr>
        <w:t xml:space="preserve">Como se faz uma tese em ciências humanas. </w:t>
      </w:r>
      <w:r w:rsidRPr="009C5BC0">
        <w:rPr>
          <w:rFonts w:ascii="Times New Roman" w:hAnsi="Times New Roman" w:cs="Times New Roman"/>
          <w:sz w:val="24"/>
          <w:szCs w:val="24"/>
        </w:rPr>
        <w:t>Editora Presença, 1998.</w:t>
      </w:r>
    </w:p>
    <w:p w14:paraId="79F05A75" w14:textId="77777777" w:rsidR="00231298" w:rsidRPr="009C5BC0" w:rsidRDefault="00231298" w:rsidP="00C32407">
      <w:pPr>
        <w:spacing w:after="0" w:line="240" w:lineRule="auto"/>
        <w:jc w:val="both"/>
        <w:rPr>
          <w:rStyle w:val="Hyperlink"/>
          <w:rFonts w:ascii="Times New Roman" w:hAnsi="Times New Roman" w:cs="Times New Roman"/>
          <w:color w:val="auto"/>
          <w:sz w:val="24"/>
          <w:szCs w:val="24"/>
          <w:u w:val="none"/>
        </w:rPr>
      </w:pPr>
    </w:p>
    <w:p w14:paraId="4D79C638" w14:textId="23CF951C" w:rsidR="006B1301" w:rsidRPr="009C5BC0" w:rsidRDefault="006B1301" w:rsidP="006B1301">
      <w:pPr>
        <w:spacing w:after="0" w:line="240" w:lineRule="auto"/>
        <w:jc w:val="both"/>
        <w:rPr>
          <w:rStyle w:val="Hyperlink"/>
          <w:rFonts w:ascii="Times New Roman" w:hAnsi="Times New Roman" w:cs="Times New Roman"/>
          <w:color w:val="auto"/>
          <w:sz w:val="24"/>
          <w:szCs w:val="24"/>
          <w:u w:val="none"/>
        </w:rPr>
      </w:pPr>
      <w:r w:rsidRPr="009C5BC0">
        <w:rPr>
          <w:rStyle w:val="Hyperlink"/>
          <w:rFonts w:ascii="Times New Roman" w:hAnsi="Times New Roman" w:cs="Times New Roman"/>
          <w:color w:val="auto"/>
          <w:sz w:val="24"/>
          <w:szCs w:val="24"/>
          <w:u w:val="none"/>
        </w:rPr>
        <w:t xml:space="preserve">FOSTER, Dennis L., </w:t>
      </w:r>
      <w:r w:rsidRPr="009C5BC0">
        <w:rPr>
          <w:rStyle w:val="Hyperlink"/>
          <w:rFonts w:ascii="Times New Roman" w:hAnsi="Times New Roman" w:cs="Times New Roman"/>
          <w:b/>
          <w:color w:val="auto"/>
          <w:sz w:val="24"/>
          <w:szCs w:val="24"/>
          <w:u w:val="none"/>
        </w:rPr>
        <w:t xml:space="preserve">O livro completo da </w:t>
      </w:r>
      <w:r w:rsidRPr="009C5BC0">
        <w:rPr>
          <w:rStyle w:val="Hyperlink"/>
          <w:rFonts w:ascii="Times New Roman" w:hAnsi="Times New Roman" w:cs="Times New Roman"/>
          <w:b/>
          <w:i/>
          <w:color w:val="auto"/>
          <w:sz w:val="24"/>
          <w:szCs w:val="24"/>
          <w:u w:val="none"/>
        </w:rPr>
        <w:t>franchising</w:t>
      </w:r>
      <w:r w:rsidRPr="009C5BC0">
        <w:rPr>
          <w:rStyle w:val="Hyperlink"/>
          <w:rFonts w:ascii="Times New Roman" w:hAnsi="Times New Roman" w:cs="Times New Roman"/>
          <w:color w:val="auto"/>
          <w:sz w:val="24"/>
          <w:szCs w:val="24"/>
          <w:u w:val="none"/>
        </w:rPr>
        <w:t>. Rio de Janeiro: Infoobok, 1995.</w:t>
      </w:r>
    </w:p>
    <w:p w14:paraId="53B62284" w14:textId="77777777" w:rsidR="006B1301" w:rsidRPr="009C5BC0" w:rsidRDefault="006B1301" w:rsidP="00C32407">
      <w:pPr>
        <w:spacing w:after="0" w:line="240" w:lineRule="auto"/>
        <w:jc w:val="both"/>
        <w:rPr>
          <w:rStyle w:val="Hyperlink"/>
          <w:rFonts w:ascii="Times New Roman" w:hAnsi="Times New Roman" w:cs="Times New Roman"/>
          <w:color w:val="auto"/>
          <w:sz w:val="24"/>
          <w:szCs w:val="24"/>
          <w:u w:val="none"/>
        </w:rPr>
      </w:pPr>
    </w:p>
    <w:p w14:paraId="27636800" w14:textId="0F8C16C8" w:rsidR="008C232B" w:rsidRPr="009C5BC0" w:rsidRDefault="008C232B" w:rsidP="00C32407">
      <w:pPr>
        <w:spacing w:after="0" w:line="240" w:lineRule="auto"/>
        <w:jc w:val="both"/>
        <w:rPr>
          <w:rFonts w:ascii="Times New Roman" w:hAnsi="Times New Roman" w:cs="Times New Roman"/>
          <w:sz w:val="24"/>
          <w:szCs w:val="24"/>
        </w:rPr>
      </w:pPr>
      <w:r w:rsidRPr="009C5BC0">
        <w:rPr>
          <w:rFonts w:ascii="Times New Roman" w:hAnsi="Times New Roman" w:cs="Times New Roman"/>
          <w:sz w:val="24"/>
          <w:szCs w:val="24"/>
        </w:rPr>
        <w:t xml:space="preserve">GODOY, A.S. Introdução à pesquisa qualitativa e suas possibilidades. </w:t>
      </w:r>
      <w:r w:rsidRPr="009C5BC0">
        <w:rPr>
          <w:rFonts w:ascii="Times New Roman" w:hAnsi="Times New Roman" w:cs="Times New Roman"/>
          <w:b/>
          <w:sz w:val="24"/>
          <w:szCs w:val="24"/>
        </w:rPr>
        <w:t xml:space="preserve">Revista de Administração de Empresas, </w:t>
      </w:r>
      <w:r w:rsidRPr="009C5BC0">
        <w:rPr>
          <w:rFonts w:ascii="Times New Roman" w:hAnsi="Times New Roman" w:cs="Times New Roman"/>
          <w:sz w:val="24"/>
          <w:szCs w:val="24"/>
        </w:rPr>
        <w:t xml:space="preserve">Rio de </w:t>
      </w:r>
      <w:r w:rsidR="006A4D3D" w:rsidRPr="009C5BC0">
        <w:rPr>
          <w:rFonts w:ascii="Times New Roman" w:hAnsi="Times New Roman" w:cs="Times New Roman"/>
          <w:sz w:val="24"/>
          <w:szCs w:val="24"/>
        </w:rPr>
        <w:t xml:space="preserve">Janeiro v. </w:t>
      </w:r>
      <w:r w:rsidRPr="009C5BC0">
        <w:rPr>
          <w:rFonts w:ascii="Times New Roman" w:hAnsi="Times New Roman" w:cs="Times New Roman"/>
          <w:sz w:val="24"/>
          <w:szCs w:val="24"/>
        </w:rPr>
        <w:t>35, n.02, p.57-63, abr/mar. 1995.</w:t>
      </w:r>
    </w:p>
    <w:p w14:paraId="6D93D4B7" w14:textId="77777777" w:rsidR="008C232B" w:rsidRPr="009C5BC0" w:rsidRDefault="008C232B" w:rsidP="00C32407">
      <w:pPr>
        <w:spacing w:after="0" w:line="240" w:lineRule="auto"/>
        <w:jc w:val="both"/>
        <w:rPr>
          <w:rFonts w:ascii="Times New Roman" w:hAnsi="Times New Roman" w:cs="Times New Roman"/>
          <w:sz w:val="24"/>
          <w:szCs w:val="24"/>
        </w:rPr>
      </w:pPr>
    </w:p>
    <w:p w14:paraId="3B399C73" w14:textId="77777777" w:rsidR="008C232B" w:rsidRPr="009C5BC0" w:rsidRDefault="008C232B" w:rsidP="00C32407">
      <w:pPr>
        <w:spacing w:after="0" w:line="240" w:lineRule="auto"/>
        <w:jc w:val="both"/>
        <w:rPr>
          <w:rFonts w:ascii="Times New Roman" w:hAnsi="Times New Roman" w:cs="Times New Roman"/>
          <w:sz w:val="24"/>
          <w:szCs w:val="24"/>
        </w:rPr>
      </w:pPr>
      <w:r w:rsidRPr="009C5BC0">
        <w:rPr>
          <w:rFonts w:ascii="Times New Roman" w:hAnsi="Times New Roman" w:cs="Times New Roman"/>
          <w:sz w:val="24"/>
          <w:szCs w:val="24"/>
        </w:rPr>
        <w:t xml:space="preserve">HAIR, J.F.J; BARBIN, B.; MONEY, A.H.; SAMOUEL, P. </w:t>
      </w:r>
      <w:r w:rsidRPr="009C5BC0">
        <w:rPr>
          <w:rFonts w:ascii="Times New Roman" w:hAnsi="Times New Roman" w:cs="Times New Roman"/>
          <w:b/>
          <w:sz w:val="24"/>
          <w:szCs w:val="24"/>
        </w:rPr>
        <w:t xml:space="preserve">Fundamentos de Métodos de Pesquisa em Administração. </w:t>
      </w:r>
      <w:r w:rsidRPr="009C5BC0">
        <w:rPr>
          <w:rFonts w:ascii="Times New Roman" w:hAnsi="Times New Roman" w:cs="Times New Roman"/>
          <w:sz w:val="24"/>
          <w:szCs w:val="24"/>
        </w:rPr>
        <w:t>Porto Alegre: Bookman, 2005.</w:t>
      </w:r>
    </w:p>
    <w:p w14:paraId="3C767496" w14:textId="77777777" w:rsidR="008C232B" w:rsidRPr="009C5BC0" w:rsidRDefault="008C232B" w:rsidP="00C32407">
      <w:pPr>
        <w:spacing w:after="0" w:line="240" w:lineRule="auto"/>
        <w:jc w:val="both"/>
        <w:rPr>
          <w:rFonts w:ascii="Times New Roman" w:hAnsi="Times New Roman" w:cs="Times New Roman"/>
          <w:sz w:val="24"/>
          <w:szCs w:val="24"/>
        </w:rPr>
      </w:pPr>
    </w:p>
    <w:p w14:paraId="3508E88F" w14:textId="76EBAFA7" w:rsidR="00351F8E" w:rsidRPr="009C5BC0" w:rsidRDefault="00D70F65" w:rsidP="00C32407">
      <w:pPr>
        <w:spacing w:after="0" w:line="240" w:lineRule="auto"/>
        <w:jc w:val="both"/>
        <w:rPr>
          <w:rFonts w:ascii="Times New Roman" w:hAnsi="Times New Roman" w:cs="Times New Roman"/>
          <w:sz w:val="24"/>
          <w:szCs w:val="24"/>
        </w:rPr>
      </w:pPr>
      <w:r w:rsidRPr="009C5BC0">
        <w:rPr>
          <w:rFonts w:ascii="Times New Roman" w:hAnsi="Times New Roman" w:cs="Times New Roman"/>
          <w:sz w:val="24"/>
          <w:szCs w:val="24"/>
        </w:rPr>
        <w:t>HITT, Michael A.; IRELAND, R. Duane; HOSKISSON, Robert E..</w:t>
      </w:r>
      <w:r w:rsidRPr="009C5BC0">
        <w:rPr>
          <w:rFonts w:ascii="Times New Roman" w:hAnsi="Times New Roman" w:cs="Times New Roman"/>
          <w:b/>
          <w:sz w:val="24"/>
          <w:szCs w:val="24"/>
        </w:rPr>
        <w:t xml:space="preserve">Administração Estratégica. </w:t>
      </w:r>
      <w:r w:rsidRPr="009C5BC0">
        <w:rPr>
          <w:rFonts w:ascii="Times New Roman" w:hAnsi="Times New Roman" w:cs="Times New Roman"/>
          <w:sz w:val="24"/>
          <w:szCs w:val="24"/>
        </w:rPr>
        <w:t>São Paulo: Pioneira Thomson Learning, 2005.</w:t>
      </w:r>
    </w:p>
    <w:p w14:paraId="4ABE98F9" w14:textId="77777777" w:rsidR="00351F8E" w:rsidRPr="009C5BC0" w:rsidRDefault="00351F8E" w:rsidP="00C32407">
      <w:pPr>
        <w:spacing w:after="0" w:line="240" w:lineRule="auto"/>
        <w:jc w:val="both"/>
        <w:rPr>
          <w:rFonts w:ascii="Times New Roman" w:hAnsi="Times New Roman" w:cs="Times New Roman"/>
          <w:sz w:val="24"/>
          <w:szCs w:val="24"/>
        </w:rPr>
      </w:pPr>
    </w:p>
    <w:p w14:paraId="0CFF5350" w14:textId="7760C465" w:rsidR="00351F8E" w:rsidRPr="009C5BC0" w:rsidRDefault="00351F8E" w:rsidP="00C32407">
      <w:pPr>
        <w:spacing w:after="0" w:line="240" w:lineRule="auto"/>
        <w:jc w:val="both"/>
        <w:rPr>
          <w:rFonts w:ascii="Times New Roman" w:hAnsi="Times New Roman" w:cs="Times New Roman"/>
          <w:sz w:val="24"/>
          <w:szCs w:val="24"/>
        </w:rPr>
      </w:pPr>
      <w:r w:rsidRPr="009C5BC0">
        <w:rPr>
          <w:rFonts w:ascii="Times New Roman" w:hAnsi="Times New Roman" w:cs="Times New Roman"/>
          <w:sz w:val="24"/>
          <w:szCs w:val="24"/>
        </w:rPr>
        <w:lastRenderedPageBreak/>
        <w:t xml:space="preserve">LAVIERI, Carlos Amorim. </w:t>
      </w:r>
      <w:r w:rsidRPr="009C5BC0">
        <w:rPr>
          <w:rFonts w:ascii="Times New Roman" w:hAnsi="Times New Roman" w:cs="Times New Roman"/>
          <w:b/>
          <w:sz w:val="24"/>
          <w:szCs w:val="24"/>
        </w:rPr>
        <w:t xml:space="preserve">Sistemas de avaliação de desempenho aplicados em redes de franquias. </w:t>
      </w:r>
      <w:r w:rsidRPr="009C5BC0">
        <w:rPr>
          <w:rFonts w:ascii="Times New Roman" w:hAnsi="Times New Roman" w:cs="Times New Roman"/>
          <w:sz w:val="24"/>
          <w:szCs w:val="24"/>
        </w:rPr>
        <w:t>2008. 172 f. Mestrado em Administração. Universidade de São Paulo, São Paulo. 2008.</w:t>
      </w:r>
    </w:p>
    <w:p w14:paraId="31CE85C0" w14:textId="77777777" w:rsidR="00351F8E" w:rsidRPr="009C5BC0" w:rsidRDefault="00351F8E" w:rsidP="00C32407">
      <w:pPr>
        <w:spacing w:after="0" w:line="240" w:lineRule="auto"/>
        <w:jc w:val="both"/>
        <w:rPr>
          <w:rFonts w:ascii="Times New Roman" w:hAnsi="Times New Roman" w:cs="Times New Roman"/>
          <w:sz w:val="24"/>
          <w:szCs w:val="24"/>
        </w:rPr>
      </w:pPr>
    </w:p>
    <w:p w14:paraId="69DBD96B" w14:textId="37EE015B" w:rsidR="00D70F65" w:rsidRPr="009C5BC0" w:rsidRDefault="00D70F65" w:rsidP="00C32407">
      <w:pPr>
        <w:spacing w:after="0" w:line="240" w:lineRule="auto"/>
        <w:jc w:val="both"/>
        <w:rPr>
          <w:rStyle w:val="Hyperlink"/>
          <w:rFonts w:ascii="Times New Roman" w:hAnsi="Times New Roman" w:cs="Times New Roman"/>
          <w:color w:val="auto"/>
          <w:sz w:val="24"/>
          <w:szCs w:val="24"/>
          <w:u w:val="none"/>
        </w:rPr>
      </w:pPr>
      <w:r w:rsidRPr="009C5BC0">
        <w:rPr>
          <w:rStyle w:val="Hyperlink"/>
          <w:rFonts w:ascii="Times New Roman" w:hAnsi="Times New Roman" w:cs="Times New Roman"/>
          <w:color w:val="auto"/>
          <w:sz w:val="24"/>
          <w:szCs w:val="24"/>
          <w:u w:val="none"/>
          <w:lang w:val="en-US"/>
        </w:rPr>
        <w:t xml:space="preserve">LEVY, Michal; WEITZ, Barton A.. </w:t>
      </w:r>
      <w:r w:rsidRPr="009C5BC0">
        <w:rPr>
          <w:rStyle w:val="Hyperlink"/>
          <w:rFonts w:ascii="Times New Roman" w:hAnsi="Times New Roman" w:cs="Times New Roman"/>
          <w:color w:val="auto"/>
          <w:sz w:val="24"/>
          <w:szCs w:val="24"/>
          <w:u w:val="none"/>
        </w:rPr>
        <w:t>A</w:t>
      </w:r>
      <w:r w:rsidRPr="009C5BC0">
        <w:rPr>
          <w:rStyle w:val="Hyperlink"/>
          <w:rFonts w:ascii="Times New Roman" w:hAnsi="Times New Roman" w:cs="Times New Roman"/>
          <w:b/>
          <w:color w:val="auto"/>
          <w:sz w:val="24"/>
          <w:szCs w:val="24"/>
          <w:u w:val="none"/>
        </w:rPr>
        <w:t>dministração de varejo.</w:t>
      </w:r>
      <w:r w:rsidRPr="009C5BC0">
        <w:rPr>
          <w:rStyle w:val="Hyperlink"/>
          <w:rFonts w:ascii="Times New Roman" w:hAnsi="Times New Roman" w:cs="Times New Roman"/>
          <w:color w:val="auto"/>
          <w:sz w:val="24"/>
          <w:szCs w:val="24"/>
          <w:u w:val="none"/>
        </w:rPr>
        <w:t xml:space="preserve"> São Paulo: Atlas, 2000.</w:t>
      </w:r>
    </w:p>
    <w:p w14:paraId="4C8A1F34" w14:textId="77777777" w:rsidR="00D70F65" w:rsidRPr="009C5BC0" w:rsidRDefault="00D70F65" w:rsidP="00C32407">
      <w:pPr>
        <w:spacing w:after="0" w:line="240" w:lineRule="auto"/>
        <w:jc w:val="both"/>
        <w:rPr>
          <w:rStyle w:val="Hyperlink"/>
          <w:rFonts w:ascii="Times New Roman" w:hAnsi="Times New Roman" w:cs="Times New Roman"/>
          <w:color w:val="auto"/>
          <w:sz w:val="24"/>
          <w:szCs w:val="24"/>
          <w:u w:val="none"/>
        </w:rPr>
      </w:pPr>
    </w:p>
    <w:p w14:paraId="6A6CFF8A" w14:textId="12B3BF73" w:rsidR="003302C4" w:rsidRPr="009C5BC0" w:rsidRDefault="003302C4" w:rsidP="00C32407">
      <w:pPr>
        <w:spacing w:after="0" w:line="240" w:lineRule="auto"/>
        <w:jc w:val="both"/>
        <w:rPr>
          <w:rStyle w:val="Hyperlink"/>
          <w:rFonts w:ascii="Times New Roman" w:hAnsi="Times New Roman" w:cs="Times New Roman"/>
          <w:color w:val="auto"/>
          <w:sz w:val="24"/>
          <w:szCs w:val="24"/>
          <w:u w:val="none"/>
        </w:rPr>
      </w:pPr>
      <w:r w:rsidRPr="009C5BC0">
        <w:rPr>
          <w:rStyle w:val="Hyperlink"/>
          <w:rFonts w:ascii="Times New Roman" w:hAnsi="Times New Roman" w:cs="Times New Roman"/>
          <w:color w:val="auto"/>
          <w:sz w:val="24"/>
          <w:szCs w:val="24"/>
          <w:u w:val="none"/>
        </w:rPr>
        <w:t xml:space="preserve">LIMA, Daniel. </w:t>
      </w:r>
      <w:r w:rsidRPr="009C5BC0">
        <w:rPr>
          <w:rStyle w:val="Hyperlink"/>
          <w:rFonts w:ascii="Times New Roman" w:hAnsi="Times New Roman" w:cs="Times New Roman"/>
          <w:b/>
          <w:color w:val="auto"/>
          <w:sz w:val="24"/>
          <w:szCs w:val="24"/>
          <w:u w:val="none"/>
        </w:rPr>
        <w:t xml:space="preserve">As cinco forças de Porter. </w:t>
      </w:r>
      <w:r w:rsidRPr="009C5BC0">
        <w:rPr>
          <w:rStyle w:val="Hyperlink"/>
          <w:rFonts w:ascii="Times New Roman" w:hAnsi="Times New Roman" w:cs="Times New Roman"/>
          <w:color w:val="auto"/>
          <w:sz w:val="24"/>
          <w:szCs w:val="24"/>
          <w:u w:val="none"/>
        </w:rPr>
        <w:t xml:space="preserve">2011. Disponível em: </w:t>
      </w:r>
      <w:hyperlink r:id="rId29" w:history="1">
        <w:r w:rsidRPr="009C5BC0">
          <w:rPr>
            <w:rStyle w:val="Hyperlink"/>
            <w:rFonts w:ascii="Times New Roman" w:hAnsi="Times New Roman" w:cs="Times New Roman"/>
            <w:sz w:val="24"/>
            <w:szCs w:val="24"/>
          </w:rPr>
          <w:t>http://www.administradores.com.br/artigos/economia-e-financas/as-cinco-forcas-de-porter/57341/</w:t>
        </w:r>
      </w:hyperlink>
      <w:r w:rsidRPr="009C5BC0">
        <w:rPr>
          <w:rStyle w:val="Hyperlink"/>
          <w:rFonts w:ascii="Times New Roman" w:hAnsi="Times New Roman" w:cs="Times New Roman"/>
          <w:color w:val="auto"/>
          <w:sz w:val="24"/>
          <w:szCs w:val="24"/>
          <w:u w:val="none"/>
        </w:rPr>
        <w:t>. Acesso em 03/05/2017, às 21h35.</w:t>
      </w:r>
    </w:p>
    <w:p w14:paraId="72944F76" w14:textId="77777777" w:rsidR="003302C4" w:rsidRPr="009C5BC0" w:rsidRDefault="003302C4" w:rsidP="00C32407">
      <w:pPr>
        <w:spacing w:after="0" w:line="240" w:lineRule="auto"/>
        <w:jc w:val="both"/>
        <w:rPr>
          <w:rStyle w:val="Hyperlink"/>
          <w:rFonts w:ascii="Times New Roman" w:hAnsi="Times New Roman" w:cs="Times New Roman"/>
          <w:color w:val="auto"/>
          <w:sz w:val="24"/>
          <w:szCs w:val="24"/>
          <w:u w:val="none"/>
        </w:rPr>
      </w:pPr>
    </w:p>
    <w:p w14:paraId="46A40D68" w14:textId="3AA440EB" w:rsidR="009C5BC0" w:rsidRPr="009C5BC0" w:rsidRDefault="009C5BC0" w:rsidP="00C32407">
      <w:pPr>
        <w:spacing w:after="0" w:line="240" w:lineRule="auto"/>
        <w:jc w:val="both"/>
        <w:rPr>
          <w:rStyle w:val="Hyperlink"/>
          <w:rFonts w:ascii="Times New Roman" w:hAnsi="Times New Roman" w:cs="Times New Roman"/>
          <w:color w:val="auto"/>
          <w:sz w:val="24"/>
          <w:szCs w:val="24"/>
          <w:u w:val="none"/>
        </w:rPr>
      </w:pPr>
      <w:r w:rsidRPr="009C5BC0">
        <w:rPr>
          <w:rStyle w:val="Hyperlink"/>
          <w:rFonts w:ascii="Times New Roman" w:hAnsi="Times New Roman" w:cs="Times New Roman"/>
          <w:color w:val="auto"/>
          <w:sz w:val="24"/>
          <w:szCs w:val="24"/>
          <w:u w:val="none"/>
        </w:rPr>
        <w:t xml:space="preserve">MACARENHAS, M. P.; HYGINO, M. O; SILVA, N. L. S. </w:t>
      </w:r>
      <w:r w:rsidRPr="009C5BC0">
        <w:rPr>
          <w:rStyle w:val="Hyperlink"/>
          <w:rFonts w:ascii="Times New Roman" w:hAnsi="Times New Roman" w:cs="Times New Roman"/>
          <w:b/>
          <w:color w:val="auto"/>
          <w:sz w:val="24"/>
          <w:szCs w:val="24"/>
          <w:u w:val="none"/>
        </w:rPr>
        <w:t xml:space="preserve">Empreendendo em </w:t>
      </w:r>
      <w:r w:rsidRPr="009C5BC0">
        <w:rPr>
          <w:rStyle w:val="Hyperlink"/>
          <w:rFonts w:ascii="Times New Roman" w:hAnsi="Times New Roman" w:cs="Times New Roman"/>
          <w:b/>
          <w:i/>
          <w:color w:val="auto"/>
          <w:sz w:val="24"/>
          <w:szCs w:val="24"/>
          <w:u w:val="none"/>
        </w:rPr>
        <w:t xml:space="preserve">franchising: </w:t>
      </w:r>
      <w:r w:rsidRPr="009C5BC0">
        <w:rPr>
          <w:rStyle w:val="Hyperlink"/>
          <w:rFonts w:ascii="Times New Roman" w:hAnsi="Times New Roman" w:cs="Times New Roman"/>
          <w:color w:val="auto"/>
          <w:sz w:val="24"/>
          <w:szCs w:val="24"/>
          <w:u w:val="none"/>
        </w:rPr>
        <w:t>uma análise das principais vantagens e desvantagens. Empreendedorismo, Gestão e Negócios, v. 4, n. 4, Mar. 2015, p. 111-133</w:t>
      </w:r>
      <w:r w:rsidRPr="009C5BC0">
        <w:rPr>
          <w:rStyle w:val="Hyperlink"/>
          <w:rFonts w:ascii="Times New Roman" w:hAnsi="Times New Roman" w:cs="Times New Roman"/>
          <w:color w:val="auto"/>
          <w:sz w:val="24"/>
          <w:szCs w:val="24"/>
          <w:u w:val="none"/>
        </w:rPr>
        <w:cr/>
      </w:r>
    </w:p>
    <w:p w14:paraId="36EE6791" w14:textId="1D85B327" w:rsidR="00B936B2" w:rsidRPr="009C5BC0" w:rsidRDefault="00B936B2" w:rsidP="00C32407">
      <w:pPr>
        <w:spacing w:after="0" w:line="240" w:lineRule="auto"/>
        <w:jc w:val="both"/>
        <w:rPr>
          <w:rStyle w:val="Hyperlink"/>
          <w:rFonts w:ascii="Times New Roman" w:hAnsi="Times New Roman" w:cs="Times New Roman"/>
          <w:color w:val="auto"/>
          <w:sz w:val="24"/>
          <w:szCs w:val="24"/>
          <w:u w:val="none"/>
        </w:rPr>
      </w:pPr>
      <w:r w:rsidRPr="009C5BC0">
        <w:rPr>
          <w:rStyle w:val="Hyperlink"/>
          <w:rFonts w:ascii="Times New Roman" w:hAnsi="Times New Roman" w:cs="Times New Roman"/>
          <w:color w:val="auto"/>
          <w:sz w:val="24"/>
          <w:szCs w:val="24"/>
          <w:u w:val="none"/>
        </w:rPr>
        <w:t xml:space="preserve">ORTIGOZA, S. A. G. </w:t>
      </w:r>
      <w:r w:rsidRPr="009C5BC0">
        <w:rPr>
          <w:rStyle w:val="Hyperlink"/>
          <w:rFonts w:ascii="Times New Roman" w:hAnsi="Times New Roman" w:cs="Times New Roman"/>
          <w:b/>
          <w:color w:val="auto"/>
          <w:sz w:val="24"/>
          <w:szCs w:val="24"/>
          <w:u w:val="none"/>
        </w:rPr>
        <w:t>As franquias e as novas estratégias do comércio urbano no Brasil.</w:t>
      </w:r>
      <w:r w:rsidRPr="009C5BC0">
        <w:rPr>
          <w:rStyle w:val="Hyperlink"/>
          <w:rFonts w:ascii="Times New Roman" w:hAnsi="Times New Roman" w:cs="Times New Roman"/>
          <w:color w:val="auto"/>
          <w:sz w:val="24"/>
          <w:szCs w:val="24"/>
          <w:u w:val="none"/>
        </w:rPr>
        <w:t>1996. 180 f. Mestrado em Geografia. Universidade Estadual Paulista, Rio Claro. 1996.</w:t>
      </w:r>
    </w:p>
    <w:p w14:paraId="7307F3AC" w14:textId="77777777" w:rsidR="00B936B2" w:rsidRPr="009C5BC0" w:rsidRDefault="00B936B2" w:rsidP="00C32407">
      <w:pPr>
        <w:spacing w:after="0" w:line="240" w:lineRule="auto"/>
        <w:jc w:val="both"/>
        <w:rPr>
          <w:rStyle w:val="Hyperlink"/>
          <w:rFonts w:ascii="Times New Roman" w:hAnsi="Times New Roman" w:cs="Times New Roman"/>
          <w:color w:val="auto"/>
          <w:sz w:val="24"/>
          <w:szCs w:val="24"/>
          <w:u w:val="none"/>
        </w:rPr>
      </w:pPr>
    </w:p>
    <w:p w14:paraId="7B884919" w14:textId="565C472E" w:rsidR="00D70F65" w:rsidRPr="009C5BC0" w:rsidRDefault="00D70F65" w:rsidP="00C32407">
      <w:pPr>
        <w:spacing w:after="0" w:line="240" w:lineRule="auto"/>
        <w:jc w:val="both"/>
        <w:rPr>
          <w:rStyle w:val="Hyperlink"/>
          <w:rFonts w:ascii="Times New Roman" w:hAnsi="Times New Roman" w:cs="Times New Roman"/>
          <w:color w:val="auto"/>
          <w:sz w:val="24"/>
          <w:szCs w:val="24"/>
          <w:u w:val="none"/>
        </w:rPr>
      </w:pPr>
      <w:r w:rsidRPr="009C5BC0">
        <w:rPr>
          <w:rStyle w:val="Hyperlink"/>
          <w:rFonts w:ascii="Times New Roman" w:hAnsi="Times New Roman" w:cs="Times New Roman"/>
          <w:color w:val="auto"/>
          <w:sz w:val="24"/>
          <w:szCs w:val="24"/>
          <w:u w:val="none"/>
        </w:rPr>
        <w:t xml:space="preserve">PORTER, Michael E.. </w:t>
      </w:r>
      <w:r w:rsidR="003239AB" w:rsidRPr="009C5BC0">
        <w:rPr>
          <w:rStyle w:val="Hyperlink"/>
          <w:rFonts w:ascii="Times New Roman" w:hAnsi="Times New Roman" w:cs="Times New Roman"/>
          <w:b/>
          <w:color w:val="auto"/>
          <w:sz w:val="24"/>
          <w:szCs w:val="24"/>
          <w:u w:val="none"/>
        </w:rPr>
        <w:t>Estratégia competitiva:</w:t>
      </w:r>
      <w:r w:rsidR="003239AB" w:rsidRPr="009C5BC0">
        <w:rPr>
          <w:rStyle w:val="Hyperlink"/>
          <w:rFonts w:ascii="Times New Roman" w:hAnsi="Times New Roman" w:cs="Times New Roman"/>
          <w:color w:val="auto"/>
          <w:sz w:val="24"/>
          <w:szCs w:val="24"/>
          <w:u w:val="none"/>
        </w:rPr>
        <w:t xml:space="preserve"> técnicas para análise de indústrias e da concorrência. 7ª Edição. Rio de Janeiro: Campus, 2002.</w:t>
      </w:r>
    </w:p>
    <w:p w14:paraId="593C76CC" w14:textId="77777777" w:rsidR="003239AB" w:rsidRPr="009C5BC0" w:rsidRDefault="003239AB" w:rsidP="003239AB">
      <w:pPr>
        <w:spacing w:after="0" w:line="240" w:lineRule="auto"/>
        <w:jc w:val="both"/>
        <w:rPr>
          <w:rStyle w:val="Hyperlink"/>
          <w:rFonts w:ascii="Times New Roman" w:hAnsi="Times New Roman" w:cs="Times New Roman"/>
          <w:color w:val="auto"/>
          <w:sz w:val="24"/>
          <w:szCs w:val="24"/>
          <w:u w:val="none"/>
        </w:rPr>
      </w:pPr>
    </w:p>
    <w:p w14:paraId="5D4F87C3" w14:textId="7468949A" w:rsidR="008C232B" w:rsidRPr="009C5BC0" w:rsidRDefault="008C232B" w:rsidP="00C32407">
      <w:pPr>
        <w:spacing w:after="0" w:line="240" w:lineRule="auto"/>
        <w:jc w:val="both"/>
        <w:rPr>
          <w:rStyle w:val="Hyperlink"/>
          <w:rFonts w:ascii="Times New Roman" w:hAnsi="Times New Roman" w:cs="Times New Roman"/>
          <w:color w:val="auto"/>
          <w:sz w:val="24"/>
          <w:szCs w:val="24"/>
          <w:u w:val="none"/>
        </w:rPr>
      </w:pPr>
      <w:r w:rsidRPr="009C5BC0">
        <w:rPr>
          <w:rFonts w:ascii="Times New Roman" w:hAnsi="Times New Roman" w:cs="Times New Roman"/>
          <w:sz w:val="24"/>
          <w:szCs w:val="24"/>
        </w:rPr>
        <w:t xml:space="preserve">RIBEIRO, Adir. </w:t>
      </w:r>
      <w:r w:rsidRPr="009C5BC0">
        <w:rPr>
          <w:rFonts w:ascii="Times New Roman" w:hAnsi="Times New Roman" w:cs="Times New Roman"/>
          <w:b/>
          <w:sz w:val="24"/>
          <w:szCs w:val="24"/>
        </w:rPr>
        <w:t xml:space="preserve">A essência de uma franquia de sucesso. </w:t>
      </w:r>
      <w:r w:rsidRPr="009C5BC0">
        <w:rPr>
          <w:rFonts w:ascii="Times New Roman" w:hAnsi="Times New Roman" w:cs="Times New Roman"/>
          <w:sz w:val="24"/>
          <w:szCs w:val="24"/>
        </w:rPr>
        <w:t xml:space="preserve">2013. </w:t>
      </w:r>
      <w:r w:rsidR="000165AF" w:rsidRPr="009C5BC0">
        <w:rPr>
          <w:rFonts w:ascii="Times New Roman" w:hAnsi="Times New Roman" w:cs="Times New Roman"/>
          <w:sz w:val="24"/>
          <w:szCs w:val="24"/>
        </w:rPr>
        <w:t>D</w:t>
      </w:r>
      <w:r w:rsidRPr="009C5BC0">
        <w:rPr>
          <w:rFonts w:ascii="Times New Roman" w:hAnsi="Times New Roman" w:cs="Times New Roman"/>
          <w:sz w:val="24"/>
          <w:szCs w:val="24"/>
        </w:rPr>
        <w:t xml:space="preserve">isponível em: </w:t>
      </w:r>
      <w:hyperlink r:id="rId30" w:history="1">
        <w:r w:rsidR="000165AF" w:rsidRPr="009C5BC0">
          <w:rPr>
            <w:rStyle w:val="Hyperlink"/>
            <w:rFonts w:ascii="Times New Roman" w:hAnsi="Times New Roman" w:cs="Times New Roman"/>
            <w:sz w:val="24"/>
            <w:szCs w:val="24"/>
          </w:rPr>
          <w:t>https://endeavor.org.br/a-essencia-de-uma-franquia-de-sucesso/</w:t>
        </w:r>
      </w:hyperlink>
      <w:r w:rsidR="000165AF" w:rsidRPr="009C5BC0">
        <w:rPr>
          <w:rStyle w:val="Hyperlink"/>
          <w:rFonts w:ascii="Times New Roman" w:hAnsi="Times New Roman" w:cs="Times New Roman"/>
          <w:color w:val="auto"/>
          <w:sz w:val="24"/>
          <w:szCs w:val="24"/>
          <w:u w:val="none"/>
        </w:rPr>
        <w:t xml:space="preserve">. </w:t>
      </w:r>
      <w:r w:rsidRPr="009C5BC0">
        <w:rPr>
          <w:rStyle w:val="Hyperlink"/>
          <w:rFonts w:ascii="Times New Roman" w:hAnsi="Times New Roman" w:cs="Times New Roman"/>
          <w:color w:val="auto"/>
          <w:sz w:val="24"/>
          <w:szCs w:val="24"/>
          <w:u w:val="none"/>
        </w:rPr>
        <w:t>Acesso em: 17/11/2016</w:t>
      </w:r>
      <w:r w:rsidR="00773424" w:rsidRPr="009C5BC0">
        <w:rPr>
          <w:rStyle w:val="Hyperlink"/>
          <w:rFonts w:ascii="Times New Roman" w:hAnsi="Times New Roman" w:cs="Times New Roman"/>
          <w:color w:val="auto"/>
          <w:sz w:val="24"/>
          <w:szCs w:val="24"/>
          <w:u w:val="none"/>
        </w:rPr>
        <w:t>, às 19h35</w:t>
      </w:r>
      <w:r w:rsidRPr="009C5BC0">
        <w:rPr>
          <w:rStyle w:val="Hyperlink"/>
          <w:rFonts w:ascii="Times New Roman" w:hAnsi="Times New Roman" w:cs="Times New Roman"/>
          <w:color w:val="auto"/>
          <w:sz w:val="24"/>
          <w:szCs w:val="24"/>
          <w:u w:val="none"/>
        </w:rPr>
        <w:t>.</w:t>
      </w:r>
    </w:p>
    <w:p w14:paraId="5A3278C2" w14:textId="77777777" w:rsidR="008C232B" w:rsidRPr="009C5BC0" w:rsidRDefault="008C232B" w:rsidP="00C32407">
      <w:pPr>
        <w:spacing w:after="0" w:line="240" w:lineRule="auto"/>
        <w:jc w:val="both"/>
        <w:rPr>
          <w:rFonts w:ascii="Times New Roman" w:hAnsi="Times New Roman" w:cs="Times New Roman"/>
          <w:sz w:val="24"/>
          <w:szCs w:val="24"/>
        </w:rPr>
      </w:pPr>
    </w:p>
    <w:p w14:paraId="5DC2C3E5" w14:textId="4DA6B908" w:rsidR="00231298" w:rsidRPr="009C5BC0" w:rsidRDefault="00231298" w:rsidP="00C32407">
      <w:pPr>
        <w:spacing w:after="0" w:line="240" w:lineRule="auto"/>
        <w:jc w:val="both"/>
        <w:rPr>
          <w:rFonts w:ascii="Times New Roman" w:hAnsi="Times New Roman" w:cs="Times New Roman"/>
          <w:sz w:val="24"/>
          <w:szCs w:val="24"/>
        </w:rPr>
      </w:pPr>
      <w:r w:rsidRPr="009C5BC0">
        <w:rPr>
          <w:rFonts w:ascii="Times New Roman" w:hAnsi="Times New Roman" w:cs="Times New Roman"/>
          <w:sz w:val="24"/>
          <w:szCs w:val="24"/>
        </w:rPr>
        <w:t>RIBEIRO, Bianca</w:t>
      </w:r>
      <w:r w:rsidR="00B936B2" w:rsidRPr="009C5BC0">
        <w:rPr>
          <w:rFonts w:ascii="Times New Roman" w:hAnsi="Times New Roman" w:cs="Times New Roman"/>
          <w:sz w:val="24"/>
          <w:szCs w:val="24"/>
        </w:rPr>
        <w:t xml:space="preserve"> B.</w:t>
      </w:r>
      <w:r w:rsidRPr="009C5BC0">
        <w:rPr>
          <w:rFonts w:ascii="Times New Roman" w:hAnsi="Times New Roman" w:cs="Times New Roman"/>
          <w:sz w:val="24"/>
          <w:szCs w:val="24"/>
        </w:rPr>
        <w:t>; PRIETO, Vanderli</w:t>
      </w:r>
      <w:r w:rsidR="00B936B2" w:rsidRPr="009C5BC0">
        <w:rPr>
          <w:rFonts w:ascii="Times New Roman" w:hAnsi="Times New Roman" w:cs="Times New Roman"/>
          <w:sz w:val="24"/>
          <w:szCs w:val="24"/>
        </w:rPr>
        <w:t xml:space="preserve"> C</w:t>
      </w:r>
      <w:r w:rsidRPr="009C5BC0">
        <w:rPr>
          <w:rFonts w:ascii="Times New Roman" w:hAnsi="Times New Roman" w:cs="Times New Roman"/>
          <w:sz w:val="24"/>
          <w:szCs w:val="24"/>
        </w:rPr>
        <w:t xml:space="preserve">. </w:t>
      </w:r>
      <w:r w:rsidRPr="009C5BC0">
        <w:rPr>
          <w:rFonts w:ascii="Times New Roman" w:hAnsi="Times New Roman" w:cs="Times New Roman"/>
          <w:b/>
          <w:sz w:val="24"/>
          <w:szCs w:val="24"/>
        </w:rPr>
        <w:t xml:space="preserve">Franquia varejista como vantagem competitiva. </w:t>
      </w:r>
      <w:r w:rsidRPr="009C5BC0">
        <w:rPr>
          <w:rFonts w:ascii="Times New Roman" w:hAnsi="Times New Roman" w:cs="Times New Roman"/>
          <w:sz w:val="24"/>
          <w:szCs w:val="24"/>
        </w:rPr>
        <w:t>2009.</w:t>
      </w:r>
      <w:r w:rsidR="00B936B2" w:rsidRPr="009C5BC0">
        <w:rPr>
          <w:rFonts w:ascii="Times New Roman" w:hAnsi="Times New Roman" w:cs="Times New Roman"/>
          <w:sz w:val="24"/>
          <w:szCs w:val="24"/>
        </w:rPr>
        <w:t xml:space="preserve"> Gestão &amp; Regionalidade. São Paulo, Volume 25, Número 75, p. 105-109, Set-Dez 2009.</w:t>
      </w:r>
    </w:p>
    <w:p w14:paraId="5BCFB780" w14:textId="77777777" w:rsidR="00B677CD" w:rsidRPr="009C5BC0" w:rsidRDefault="00B677CD" w:rsidP="00C32407">
      <w:pPr>
        <w:spacing w:after="0" w:line="240" w:lineRule="auto"/>
        <w:jc w:val="both"/>
        <w:rPr>
          <w:rFonts w:ascii="Times New Roman" w:hAnsi="Times New Roman" w:cs="Times New Roman"/>
          <w:sz w:val="24"/>
          <w:szCs w:val="24"/>
        </w:rPr>
      </w:pPr>
    </w:p>
    <w:p w14:paraId="3A938283" w14:textId="77777777" w:rsidR="008C232B" w:rsidRPr="009C5BC0" w:rsidRDefault="008C232B" w:rsidP="00C32407">
      <w:pPr>
        <w:spacing w:line="240" w:lineRule="auto"/>
        <w:jc w:val="both"/>
        <w:rPr>
          <w:rFonts w:ascii="Times New Roman" w:hAnsi="Times New Roman" w:cs="Times New Roman"/>
          <w:sz w:val="24"/>
          <w:szCs w:val="24"/>
        </w:rPr>
      </w:pPr>
      <w:r w:rsidRPr="009C5BC0">
        <w:rPr>
          <w:rFonts w:ascii="Times New Roman" w:hAnsi="Times New Roman" w:cs="Times New Roman"/>
          <w:sz w:val="24"/>
          <w:szCs w:val="24"/>
        </w:rPr>
        <w:t xml:space="preserve">SANTOS, A.R. </w:t>
      </w:r>
      <w:r w:rsidRPr="009C5BC0">
        <w:rPr>
          <w:rFonts w:ascii="Times New Roman" w:hAnsi="Times New Roman" w:cs="Times New Roman"/>
          <w:b/>
          <w:sz w:val="24"/>
          <w:szCs w:val="24"/>
        </w:rPr>
        <w:t xml:space="preserve">Metodologia científica: </w:t>
      </w:r>
      <w:r w:rsidRPr="009C5BC0">
        <w:rPr>
          <w:rFonts w:ascii="Times New Roman" w:hAnsi="Times New Roman" w:cs="Times New Roman"/>
          <w:sz w:val="24"/>
          <w:szCs w:val="24"/>
        </w:rPr>
        <w:t>a construção do conhecimento.</w:t>
      </w:r>
      <w:r w:rsidRPr="009C5BC0">
        <w:rPr>
          <w:rFonts w:ascii="Times New Roman" w:hAnsi="Times New Roman" w:cs="Times New Roman"/>
          <w:b/>
          <w:sz w:val="24"/>
          <w:szCs w:val="24"/>
        </w:rPr>
        <w:t xml:space="preserve"> </w:t>
      </w:r>
      <w:r w:rsidRPr="009C5BC0">
        <w:rPr>
          <w:rFonts w:ascii="Times New Roman" w:hAnsi="Times New Roman" w:cs="Times New Roman"/>
          <w:sz w:val="24"/>
          <w:szCs w:val="24"/>
        </w:rPr>
        <w:t>Rio de Janeiro: DP&amp;A Editora, 1999</w:t>
      </w:r>
    </w:p>
    <w:p w14:paraId="6D246863" w14:textId="767CCDFD" w:rsidR="00AA0271" w:rsidRPr="00F72988" w:rsidRDefault="00EE5E6E" w:rsidP="00F72988">
      <w:pPr>
        <w:spacing w:line="240" w:lineRule="auto"/>
        <w:jc w:val="both"/>
        <w:rPr>
          <w:rFonts w:ascii="Times New Roman" w:hAnsi="Times New Roman" w:cs="Times New Roman"/>
          <w:sz w:val="24"/>
          <w:szCs w:val="24"/>
        </w:rPr>
      </w:pPr>
      <w:r w:rsidRPr="009C5BC0">
        <w:rPr>
          <w:rFonts w:ascii="Times New Roman" w:hAnsi="Times New Roman" w:cs="Times New Roman"/>
          <w:sz w:val="24"/>
          <w:szCs w:val="24"/>
        </w:rPr>
        <w:t xml:space="preserve">TRIVIÑOS, A.N.S. </w:t>
      </w:r>
      <w:r w:rsidRPr="009C5BC0">
        <w:rPr>
          <w:rFonts w:ascii="Times New Roman" w:hAnsi="Times New Roman" w:cs="Times New Roman"/>
          <w:b/>
          <w:sz w:val="24"/>
          <w:szCs w:val="24"/>
        </w:rPr>
        <w:t xml:space="preserve">Introdução à pesquisa em ciências sociais: </w:t>
      </w:r>
      <w:r w:rsidRPr="009C5BC0">
        <w:rPr>
          <w:rFonts w:ascii="Times New Roman" w:hAnsi="Times New Roman" w:cs="Times New Roman"/>
          <w:sz w:val="24"/>
          <w:szCs w:val="24"/>
        </w:rPr>
        <w:t>a pesquisa qualitativa em educação. São Paulo: Atlas, 1987.</w:t>
      </w:r>
    </w:p>
    <w:sectPr w:rsidR="00AA0271" w:rsidRPr="00F72988" w:rsidSect="001231A7">
      <w:headerReference w:type="default" r:id="rId31"/>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455659" w14:textId="77777777" w:rsidR="00F14859" w:rsidRDefault="00F14859" w:rsidP="00BB487B">
      <w:pPr>
        <w:spacing w:after="0" w:line="240" w:lineRule="auto"/>
      </w:pPr>
      <w:r>
        <w:separator/>
      </w:r>
    </w:p>
  </w:endnote>
  <w:endnote w:type="continuationSeparator" w:id="0">
    <w:p w14:paraId="2ABD0CAA" w14:textId="77777777" w:rsidR="00F14859" w:rsidRDefault="00F14859" w:rsidP="00BB4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AC6B1B" w14:textId="77777777" w:rsidR="00F14859" w:rsidRDefault="00F14859" w:rsidP="00BB487B">
      <w:pPr>
        <w:spacing w:after="0" w:line="240" w:lineRule="auto"/>
      </w:pPr>
      <w:r>
        <w:separator/>
      </w:r>
    </w:p>
  </w:footnote>
  <w:footnote w:type="continuationSeparator" w:id="0">
    <w:p w14:paraId="11800522" w14:textId="77777777" w:rsidR="00F14859" w:rsidRDefault="00F14859" w:rsidP="00BB487B">
      <w:pPr>
        <w:spacing w:after="0" w:line="240" w:lineRule="auto"/>
      </w:pPr>
      <w:r>
        <w:continuationSeparator/>
      </w:r>
    </w:p>
  </w:footnote>
  <w:footnote w:id="1">
    <w:p w14:paraId="5A98A74D" w14:textId="798C13FC" w:rsidR="009577C6" w:rsidRPr="00C658F8" w:rsidRDefault="009577C6">
      <w:pPr>
        <w:pStyle w:val="Textodenotaderodap"/>
        <w:rPr>
          <w:rFonts w:ascii="Times New Roman" w:hAnsi="Times New Roman" w:cs="Times New Roman"/>
        </w:rPr>
      </w:pPr>
      <w:r w:rsidRPr="00C658F8">
        <w:rPr>
          <w:rStyle w:val="Refdenotaderodap"/>
          <w:rFonts w:ascii="Times New Roman" w:hAnsi="Times New Roman" w:cs="Times New Roman"/>
        </w:rPr>
        <w:footnoteRef/>
      </w:r>
      <w:r w:rsidRPr="00C658F8">
        <w:rPr>
          <w:rFonts w:ascii="Times New Roman" w:hAnsi="Times New Roman" w:cs="Times New Roman"/>
        </w:rPr>
        <w:t xml:space="preserve"> </w:t>
      </w:r>
      <w:r w:rsidRPr="00C658F8">
        <w:rPr>
          <w:rFonts w:ascii="Times New Roman" w:hAnsi="Times New Roman" w:cs="Times New Roman"/>
          <w:b/>
        </w:rPr>
        <w:t>Fonte:</w:t>
      </w:r>
      <w:r w:rsidRPr="00C658F8">
        <w:rPr>
          <w:rFonts w:ascii="Times New Roman" w:hAnsi="Times New Roman" w:cs="Times New Roman"/>
        </w:rPr>
        <w:t xml:space="preserve"> Cia Hering, disponível em </w:t>
      </w:r>
      <w:hyperlink r:id="rId1" w:history="1">
        <w:r w:rsidRPr="00E94C68">
          <w:rPr>
            <w:rStyle w:val="Hyperlink"/>
            <w:rFonts w:ascii="Times New Roman" w:hAnsi="Times New Roman" w:cs="Times New Roman"/>
          </w:rPr>
          <w:t>http://hering.riweb.com.br/Default.aspx</w:t>
        </w:r>
      </w:hyperlink>
      <w:r>
        <w:rPr>
          <w:rFonts w:ascii="Times New Roman" w:hAnsi="Times New Roman" w:cs="Times New Roman"/>
        </w:rPr>
        <w:t xml:space="preserve"> </w:t>
      </w:r>
    </w:p>
  </w:footnote>
  <w:footnote w:id="2">
    <w:p w14:paraId="2C2332DD" w14:textId="3C30C860" w:rsidR="009577C6" w:rsidRDefault="009577C6">
      <w:pPr>
        <w:pStyle w:val="Textodenotaderodap"/>
      </w:pPr>
      <w:r>
        <w:rPr>
          <w:rStyle w:val="Refdenotaderodap"/>
        </w:rPr>
        <w:footnoteRef/>
      </w:r>
      <w:r>
        <w:t xml:space="preserve"> </w:t>
      </w:r>
      <w:r w:rsidRPr="00B936B2">
        <w:rPr>
          <w:rFonts w:ascii="Times New Roman" w:hAnsi="Times New Roman" w:cs="Times New Roman"/>
          <w:szCs w:val="24"/>
        </w:rPr>
        <w:t>Disponível em: www.abvtex.org.br</w:t>
      </w:r>
    </w:p>
  </w:footnote>
  <w:footnote w:id="3">
    <w:p w14:paraId="601EA1E4" w14:textId="09A91745" w:rsidR="009577C6" w:rsidRPr="00B936B2" w:rsidRDefault="009577C6">
      <w:pPr>
        <w:pStyle w:val="Textodenotaderodap"/>
        <w:rPr>
          <w:rFonts w:ascii="Times New Roman" w:hAnsi="Times New Roman" w:cs="Times New Roman"/>
        </w:rPr>
      </w:pPr>
      <w:r w:rsidRPr="00B936B2">
        <w:rPr>
          <w:rStyle w:val="Refdenotaderodap"/>
          <w:rFonts w:ascii="Times New Roman" w:hAnsi="Times New Roman" w:cs="Times New Roman"/>
        </w:rPr>
        <w:footnoteRef/>
      </w:r>
      <w:r w:rsidRPr="00B936B2">
        <w:rPr>
          <w:rFonts w:ascii="Times New Roman" w:hAnsi="Times New Roman" w:cs="Times New Roman"/>
        </w:rPr>
        <w:t xml:space="preserve"> Disponível em: www.iemi.com.br/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B0DA0" w14:textId="4DF18740" w:rsidR="009577C6" w:rsidRDefault="009577C6">
    <w:pPr>
      <w:pStyle w:val="Cabealho"/>
      <w:jc w:val="right"/>
    </w:pPr>
  </w:p>
  <w:p w14:paraId="48EE763A" w14:textId="77777777" w:rsidR="009577C6" w:rsidRDefault="009577C6">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B5CF0" w14:textId="77777777" w:rsidR="009577C6" w:rsidRDefault="009577C6" w:rsidP="00BB487B">
    <w:pPr>
      <w:pStyle w:val="Cabealh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0620892"/>
      <w:docPartObj>
        <w:docPartGallery w:val="Page Numbers (Top of Page)"/>
        <w:docPartUnique/>
      </w:docPartObj>
    </w:sdtPr>
    <w:sdtEndPr/>
    <w:sdtContent>
      <w:p w14:paraId="558C8BED" w14:textId="502C0AF5" w:rsidR="009577C6" w:rsidRDefault="009577C6">
        <w:pPr>
          <w:pStyle w:val="Cabealho"/>
          <w:jc w:val="right"/>
        </w:pPr>
        <w:r>
          <w:fldChar w:fldCharType="begin"/>
        </w:r>
        <w:r>
          <w:instrText>PAGE   \* MERGEFORMAT</w:instrText>
        </w:r>
        <w:r>
          <w:fldChar w:fldCharType="separate"/>
        </w:r>
        <w:r w:rsidR="00A77EDE">
          <w:rPr>
            <w:noProof/>
          </w:rPr>
          <w:t>27</w:t>
        </w:r>
        <w:r>
          <w:fldChar w:fldCharType="end"/>
        </w:r>
      </w:p>
    </w:sdtContent>
  </w:sdt>
  <w:p w14:paraId="5FC032B5" w14:textId="77777777" w:rsidR="009577C6" w:rsidRDefault="009577C6" w:rsidP="00BB487B">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33ADC"/>
    <w:multiLevelType w:val="multilevel"/>
    <w:tmpl w:val="F1B42382"/>
    <w:lvl w:ilvl="0">
      <w:start w:val="2"/>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1">
    <w:nsid w:val="0D035637"/>
    <w:multiLevelType w:val="hybridMultilevel"/>
    <w:tmpl w:val="611CF056"/>
    <w:lvl w:ilvl="0" w:tplc="55669DEE">
      <w:start w:val="1"/>
      <w:numFmt w:val="bullet"/>
      <w:lvlText w:val=""/>
      <w:lvlJc w:val="left"/>
      <w:pPr>
        <w:ind w:left="720" w:hanging="360"/>
      </w:pPr>
      <w:rPr>
        <w:rFonts w:ascii="Symbol" w:eastAsiaTheme="minorHAnsi" w:hAnsi="Symbol" w:cstheme="minorBid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55B75D5"/>
    <w:multiLevelType w:val="multilevel"/>
    <w:tmpl w:val="874CF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4E511F"/>
    <w:multiLevelType w:val="multilevel"/>
    <w:tmpl w:val="0416001F"/>
    <w:numStyleLink w:val="Estilo1"/>
  </w:abstractNum>
  <w:abstractNum w:abstractNumId="4">
    <w:nsid w:val="2D0143B0"/>
    <w:multiLevelType w:val="hybridMultilevel"/>
    <w:tmpl w:val="9B00D0A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A4703B5"/>
    <w:multiLevelType w:val="multilevel"/>
    <w:tmpl w:val="A9281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045492A"/>
    <w:multiLevelType w:val="multilevel"/>
    <w:tmpl w:val="41860186"/>
    <w:lvl w:ilvl="0">
      <w:start w:val="3"/>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9E6348F"/>
    <w:multiLevelType w:val="hybridMultilevel"/>
    <w:tmpl w:val="657A8616"/>
    <w:lvl w:ilvl="0" w:tplc="55669DEE">
      <w:start w:val="1"/>
      <w:numFmt w:val="bullet"/>
      <w:lvlText w:val=""/>
      <w:lvlJc w:val="left"/>
      <w:pPr>
        <w:ind w:left="786" w:hanging="360"/>
      </w:pPr>
      <w:rPr>
        <w:rFonts w:ascii="Symbol" w:eastAsiaTheme="minorHAnsi" w:hAnsi="Symbol" w:cstheme="minorBidi"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8">
    <w:nsid w:val="4F5071B3"/>
    <w:multiLevelType w:val="multilevel"/>
    <w:tmpl w:val="0416001F"/>
    <w:styleLink w:val="Estilo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2830FBD"/>
    <w:multiLevelType w:val="multilevel"/>
    <w:tmpl w:val="E65298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3623"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29423CC"/>
    <w:multiLevelType w:val="multilevel"/>
    <w:tmpl w:val="C0CE427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11">
    <w:nsid w:val="6E3C308B"/>
    <w:multiLevelType w:val="hybridMultilevel"/>
    <w:tmpl w:val="20D04FF8"/>
    <w:lvl w:ilvl="0" w:tplc="4934BB8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nsid w:val="6FC229BF"/>
    <w:multiLevelType w:val="hybridMultilevel"/>
    <w:tmpl w:val="3C9C9C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755060A8"/>
    <w:multiLevelType w:val="multilevel"/>
    <w:tmpl w:val="6D106A14"/>
    <w:lvl w:ilvl="0">
      <w:start w:val="3"/>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14">
    <w:nsid w:val="7D8D5679"/>
    <w:multiLevelType w:val="multilevel"/>
    <w:tmpl w:val="61F0A98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7DC5443E"/>
    <w:multiLevelType w:val="hybridMultilevel"/>
    <w:tmpl w:val="C96233F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FA526A6"/>
    <w:multiLevelType w:val="hybridMultilevel"/>
    <w:tmpl w:val="1DEE7670"/>
    <w:lvl w:ilvl="0" w:tplc="51AC9734">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6"/>
  </w:num>
  <w:num w:numId="4">
    <w:abstractNumId w:val="10"/>
  </w:num>
  <w:num w:numId="5">
    <w:abstractNumId w:val="5"/>
  </w:num>
  <w:num w:numId="6">
    <w:abstractNumId w:val="1"/>
  </w:num>
  <w:num w:numId="7">
    <w:abstractNumId w:val="6"/>
  </w:num>
  <w:num w:numId="8">
    <w:abstractNumId w:val="12"/>
  </w:num>
  <w:num w:numId="9">
    <w:abstractNumId w:val="7"/>
  </w:num>
  <w:num w:numId="10">
    <w:abstractNumId w:val="14"/>
  </w:num>
  <w:num w:numId="11">
    <w:abstractNumId w:val="0"/>
  </w:num>
  <w:num w:numId="12">
    <w:abstractNumId w:val="11"/>
  </w:num>
  <w:num w:numId="13">
    <w:abstractNumId w:val="2"/>
  </w:num>
  <w:num w:numId="14">
    <w:abstractNumId w:val="13"/>
  </w:num>
  <w:num w:numId="15">
    <w:abstractNumId w:val="9"/>
  </w:num>
  <w:num w:numId="16">
    <w:abstractNumId w:val="3"/>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D88"/>
    <w:rsid w:val="00003CD0"/>
    <w:rsid w:val="00012984"/>
    <w:rsid w:val="000165AF"/>
    <w:rsid w:val="0002476B"/>
    <w:rsid w:val="00055C09"/>
    <w:rsid w:val="000563C7"/>
    <w:rsid w:val="000635A8"/>
    <w:rsid w:val="00063D1A"/>
    <w:rsid w:val="00073D88"/>
    <w:rsid w:val="00087562"/>
    <w:rsid w:val="000905E3"/>
    <w:rsid w:val="000A0D09"/>
    <w:rsid w:val="000A7F78"/>
    <w:rsid w:val="000B7766"/>
    <w:rsid w:val="000C406E"/>
    <w:rsid w:val="000C4979"/>
    <w:rsid w:val="000C5DA1"/>
    <w:rsid w:val="000E3991"/>
    <w:rsid w:val="000E5181"/>
    <w:rsid w:val="000E7316"/>
    <w:rsid w:val="000E7955"/>
    <w:rsid w:val="001021FD"/>
    <w:rsid w:val="001042D0"/>
    <w:rsid w:val="0011345F"/>
    <w:rsid w:val="00116940"/>
    <w:rsid w:val="0011696D"/>
    <w:rsid w:val="001231A7"/>
    <w:rsid w:val="0012452E"/>
    <w:rsid w:val="00125434"/>
    <w:rsid w:val="00127A0C"/>
    <w:rsid w:val="00131A0D"/>
    <w:rsid w:val="00134599"/>
    <w:rsid w:val="00160DB6"/>
    <w:rsid w:val="00164E4B"/>
    <w:rsid w:val="001660B6"/>
    <w:rsid w:val="001718A7"/>
    <w:rsid w:val="00196C1E"/>
    <w:rsid w:val="001B04C1"/>
    <w:rsid w:val="001B13D5"/>
    <w:rsid w:val="001B35D6"/>
    <w:rsid w:val="001B4533"/>
    <w:rsid w:val="001C0A91"/>
    <w:rsid w:val="001D244A"/>
    <w:rsid w:val="001E6036"/>
    <w:rsid w:val="00203CF2"/>
    <w:rsid w:val="0022783B"/>
    <w:rsid w:val="00231298"/>
    <w:rsid w:val="00231D43"/>
    <w:rsid w:val="00243F62"/>
    <w:rsid w:val="002510D3"/>
    <w:rsid w:val="00265889"/>
    <w:rsid w:val="00267BD6"/>
    <w:rsid w:val="0027001A"/>
    <w:rsid w:val="0027076A"/>
    <w:rsid w:val="002846CD"/>
    <w:rsid w:val="00284F98"/>
    <w:rsid w:val="002903F7"/>
    <w:rsid w:val="002A004F"/>
    <w:rsid w:val="002B0F7B"/>
    <w:rsid w:val="002C6253"/>
    <w:rsid w:val="002D4920"/>
    <w:rsid w:val="002D7124"/>
    <w:rsid w:val="002E48FF"/>
    <w:rsid w:val="00300019"/>
    <w:rsid w:val="003133A1"/>
    <w:rsid w:val="003239AB"/>
    <w:rsid w:val="0032458D"/>
    <w:rsid w:val="003253D6"/>
    <w:rsid w:val="003302C4"/>
    <w:rsid w:val="00332AE3"/>
    <w:rsid w:val="0033510B"/>
    <w:rsid w:val="00336F2F"/>
    <w:rsid w:val="00341B0A"/>
    <w:rsid w:val="003512DA"/>
    <w:rsid w:val="00351F8E"/>
    <w:rsid w:val="0035288F"/>
    <w:rsid w:val="003529E0"/>
    <w:rsid w:val="003579FC"/>
    <w:rsid w:val="0037104D"/>
    <w:rsid w:val="00375BDD"/>
    <w:rsid w:val="00380B5D"/>
    <w:rsid w:val="00380D00"/>
    <w:rsid w:val="00386295"/>
    <w:rsid w:val="003932A5"/>
    <w:rsid w:val="00393E01"/>
    <w:rsid w:val="003A035C"/>
    <w:rsid w:val="003A3BB2"/>
    <w:rsid w:val="003A6149"/>
    <w:rsid w:val="003A74C7"/>
    <w:rsid w:val="003B0CB3"/>
    <w:rsid w:val="003B27AF"/>
    <w:rsid w:val="003C148E"/>
    <w:rsid w:val="003C3B4F"/>
    <w:rsid w:val="003C5217"/>
    <w:rsid w:val="003D6FC9"/>
    <w:rsid w:val="003E60F2"/>
    <w:rsid w:val="003F4831"/>
    <w:rsid w:val="00422466"/>
    <w:rsid w:val="00424FE0"/>
    <w:rsid w:val="0042616B"/>
    <w:rsid w:val="0044415C"/>
    <w:rsid w:val="00465D2F"/>
    <w:rsid w:val="00474DFC"/>
    <w:rsid w:val="00481417"/>
    <w:rsid w:val="00487C0C"/>
    <w:rsid w:val="004A3824"/>
    <w:rsid w:val="004B2F94"/>
    <w:rsid w:val="004B356D"/>
    <w:rsid w:val="004B35FC"/>
    <w:rsid w:val="004B432B"/>
    <w:rsid w:val="004B5F20"/>
    <w:rsid w:val="004C2AFB"/>
    <w:rsid w:val="004C5176"/>
    <w:rsid w:val="004D7B0D"/>
    <w:rsid w:val="0051077D"/>
    <w:rsid w:val="00514D9B"/>
    <w:rsid w:val="00516680"/>
    <w:rsid w:val="00517B51"/>
    <w:rsid w:val="005239E4"/>
    <w:rsid w:val="00530EA2"/>
    <w:rsid w:val="00536EBE"/>
    <w:rsid w:val="00541A31"/>
    <w:rsid w:val="00550B26"/>
    <w:rsid w:val="005827A1"/>
    <w:rsid w:val="00583163"/>
    <w:rsid w:val="00585D5F"/>
    <w:rsid w:val="00590A02"/>
    <w:rsid w:val="00594766"/>
    <w:rsid w:val="00596C1F"/>
    <w:rsid w:val="005A5882"/>
    <w:rsid w:val="005A67BE"/>
    <w:rsid w:val="005B05B6"/>
    <w:rsid w:val="005B36EF"/>
    <w:rsid w:val="005B4004"/>
    <w:rsid w:val="005C6343"/>
    <w:rsid w:val="005D225B"/>
    <w:rsid w:val="005D54CA"/>
    <w:rsid w:val="005D6EC0"/>
    <w:rsid w:val="005F1C7F"/>
    <w:rsid w:val="005F35AC"/>
    <w:rsid w:val="006151F2"/>
    <w:rsid w:val="00624BF9"/>
    <w:rsid w:val="006266CE"/>
    <w:rsid w:val="00632A32"/>
    <w:rsid w:val="00641A0B"/>
    <w:rsid w:val="00644186"/>
    <w:rsid w:val="006541F0"/>
    <w:rsid w:val="00662C59"/>
    <w:rsid w:val="00665868"/>
    <w:rsid w:val="0066723C"/>
    <w:rsid w:val="0067190E"/>
    <w:rsid w:val="0068469F"/>
    <w:rsid w:val="006870BB"/>
    <w:rsid w:val="006A0343"/>
    <w:rsid w:val="006A1657"/>
    <w:rsid w:val="006A488D"/>
    <w:rsid w:val="006A4D3D"/>
    <w:rsid w:val="006A54CB"/>
    <w:rsid w:val="006B1204"/>
    <w:rsid w:val="006B1301"/>
    <w:rsid w:val="006C5870"/>
    <w:rsid w:val="006C6933"/>
    <w:rsid w:val="006D1425"/>
    <w:rsid w:val="006D500A"/>
    <w:rsid w:val="006E7D89"/>
    <w:rsid w:val="006F64A6"/>
    <w:rsid w:val="007046FA"/>
    <w:rsid w:val="00711ED4"/>
    <w:rsid w:val="00742C0D"/>
    <w:rsid w:val="00743034"/>
    <w:rsid w:val="00752CAF"/>
    <w:rsid w:val="007602CC"/>
    <w:rsid w:val="00761261"/>
    <w:rsid w:val="0077272B"/>
    <w:rsid w:val="00773424"/>
    <w:rsid w:val="00773FFA"/>
    <w:rsid w:val="00777704"/>
    <w:rsid w:val="00791BFA"/>
    <w:rsid w:val="007A303A"/>
    <w:rsid w:val="007B78FF"/>
    <w:rsid w:val="007C760E"/>
    <w:rsid w:val="007D1757"/>
    <w:rsid w:val="007D5153"/>
    <w:rsid w:val="007D5197"/>
    <w:rsid w:val="007E05CD"/>
    <w:rsid w:val="007E1564"/>
    <w:rsid w:val="007E4894"/>
    <w:rsid w:val="007E7600"/>
    <w:rsid w:val="0080000E"/>
    <w:rsid w:val="00802771"/>
    <w:rsid w:val="00804104"/>
    <w:rsid w:val="0080468B"/>
    <w:rsid w:val="008074AA"/>
    <w:rsid w:val="00812AA5"/>
    <w:rsid w:val="00820965"/>
    <w:rsid w:val="00823A1A"/>
    <w:rsid w:val="00827BD8"/>
    <w:rsid w:val="00830C37"/>
    <w:rsid w:val="00834627"/>
    <w:rsid w:val="00835EAE"/>
    <w:rsid w:val="0089297E"/>
    <w:rsid w:val="00896AEB"/>
    <w:rsid w:val="008B2828"/>
    <w:rsid w:val="008C232B"/>
    <w:rsid w:val="008D569D"/>
    <w:rsid w:val="008E2F12"/>
    <w:rsid w:val="008E5A3C"/>
    <w:rsid w:val="008F2CA8"/>
    <w:rsid w:val="0090387C"/>
    <w:rsid w:val="0091267B"/>
    <w:rsid w:val="00912C80"/>
    <w:rsid w:val="00913981"/>
    <w:rsid w:val="009158E3"/>
    <w:rsid w:val="009322D9"/>
    <w:rsid w:val="00933955"/>
    <w:rsid w:val="00936C11"/>
    <w:rsid w:val="00941F10"/>
    <w:rsid w:val="0094224C"/>
    <w:rsid w:val="00943630"/>
    <w:rsid w:val="0094425B"/>
    <w:rsid w:val="009504FC"/>
    <w:rsid w:val="00954B6B"/>
    <w:rsid w:val="009577C6"/>
    <w:rsid w:val="00963A2B"/>
    <w:rsid w:val="00964096"/>
    <w:rsid w:val="00964888"/>
    <w:rsid w:val="009902D3"/>
    <w:rsid w:val="0099052A"/>
    <w:rsid w:val="00991FDD"/>
    <w:rsid w:val="0099449C"/>
    <w:rsid w:val="009B6A00"/>
    <w:rsid w:val="009C237C"/>
    <w:rsid w:val="009C5BC0"/>
    <w:rsid w:val="009F5735"/>
    <w:rsid w:val="00A05B52"/>
    <w:rsid w:val="00A10ACD"/>
    <w:rsid w:val="00A24C6F"/>
    <w:rsid w:val="00A269B6"/>
    <w:rsid w:val="00A33DA9"/>
    <w:rsid w:val="00A37178"/>
    <w:rsid w:val="00A510C7"/>
    <w:rsid w:val="00A52163"/>
    <w:rsid w:val="00A6656C"/>
    <w:rsid w:val="00A668B6"/>
    <w:rsid w:val="00A703A8"/>
    <w:rsid w:val="00A73FF8"/>
    <w:rsid w:val="00A77EDE"/>
    <w:rsid w:val="00A843F1"/>
    <w:rsid w:val="00A86E9D"/>
    <w:rsid w:val="00A92A6A"/>
    <w:rsid w:val="00AA0271"/>
    <w:rsid w:val="00AA066E"/>
    <w:rsid w:val="00AA0746"/>
    <w:rsid w:val="00AA0769"/>
    <w:rsid w:val="00AA6218"/>
    <w:rsid w:val="00AA7E51"/>
    <w:rsid w:val="00AB6B7C"/>
    <w:rsid w:val="00AC772A"/>
    <w:rsid w:val="00AD61EE"/>
    <w:rsid w:val="00B00025"/>
    <w:rsid w:val="00B003C6"/>
    <w:rsid w:val="00B00D00"/>
    <w:rsid w:val="00B017E4"/>
    <w:rsid w:val="00B1543F"/>
    <w:rsid w:val="00B21B92"/>
    <w:rsid w:val="00B22679"/>
    <w:rsid w:val="00B316D0"/>
    <w:rsid w:val="00B33438"/>
    <w:rsid w:val="00B34C27"/>
    <w:rsid w:val="00B614CA"/>
    <w:rsid w:val="00B6282A"/>
    <w:rsid w:val="00B64206"/>
    <w:rsid w:val="00B65C28"/>
    <w:rsid w:val="00B677CD"/>
    <w:rsid w:val="00B8550C"/>
    <w:rsid w:val="00B85A42"/>
    <w:rsid w:val="00B874AC"/>
    <w:rsid w:val="00B936B2"/>
    <w:rsid w:val="00BA5FFB"/>
    <w:rsid w:val="00BA7576"/>
    <w:rsid w:val="00BB22C8"/>
    <w:rsid w:val="00BB487B"/>
    <w:rsid w:val="00BB7883"/>
    <w:rsid w:val="00BE31D6"/>
    <w:rsid w:val="00BF3E8B"/>
    <w:rsid w:val="00C30E38"/>
    <w:rsid w:val="00C3213B"/>
    <w:rsid w:val="00C32407"/>
    <w:rsid w:val="00C431D5"/>
    <w:rsid w:val="00C51CD3"/>
    <w:rsid w:val="00C57233"/>
    <w:rsid w:val="00C61BB3"/>
    <w:rsid w:val="00C658F8"/>
    <w:rsid w:val="00C65994"/>
    <w:rsid w:val="00C74E6D"/>
    <w:rsid w:val="00C83D4E"/>
    <w:rsid w:val="00CA1F89"/>
    <w:rsid w:val="00CA54AB"/>
    <w:rsid w:val="00CB0AE2"/>
    <w:rsid w:val="00CB0FBF"/>
    <w:rsid w:val="00CB2203"/>
    <w:rsid w:val="00CC34CA"/>
    <w:rsid w:val="00CC40E8"/>
    <w:rsid w:val="00CE78C6"/>
    <w:rsid w:val="00CF408C"/>
    <w:rsid w:val="00CF48BF"/>
    <w:rsid w:val="00CF5904"/>
    <w:rsid w:val="00D02E41"/>
    <w:rsid w:val="00D10F13"/>
    <w:rsid w:val="00D36F60"/>
    <w:rsid w:val="00D43061"/>
    <w:rsid w:val="00D70F65"/>
    <w:rsid w:val="00D73A22"/>
    <w:rsid w:val="00D80353"/>
    <w:rsid w:val="00D831C1"/>
    <w:rsid w:val="00D83FF6"/>
    <w:rsid w:val="00D86246"/>
    <w:rsid w:val="00D92A2C"/>
    <w:rsid w:val="00DA365A"/>
    <w:rsid w:val="00DB117A"/>
    <w:rsid w:val="00DB35AB"/>
    <w:rsid w:val="00DC4EA3"/>
    <w:rsid w:val="00DC506F"/>
    <w:rsid w:val="00DD2E98"/>
    <w:rsid w:val="00DE56CE"/>
    <w:rsid w:val="00DF01AE"/>
    <w:rsid w:val="00DF0D49"/>
    <w:rsid w:val="00DF0DA2"/>
    <w:rsid w:val="00E0252C"/>
    <w:rsid w:val="00E06CB0"/>
    <w:rsid w:val="00E12915"/>
    <w:rsid w:val="00E30608"/>
    <w:rsid w:val="00E30F5A"/>
    <w:rsid w:val="00E605E2"/>
    <w:rsid w:val="00E84558"/>
    <w:rsid w:val="00E8572E"/>
    <w:rsid w:val="00E9334C"/>
    <w:rsid w:val="00E95195"/>
    <w:rsid w:val="00EA7FE9"/>
    <w:rsid w:val="00EB08C1"/>
    <w:rsid w:val="00EB65DD"/>
    <w:rsid w:val="00EC01F9"/>
    <w:rsid w:val="00ED0114"/>
    <w:rsid w:val="00ED133C"/>
    <w:rsid w:val="00ED6F82"/>
    <w:rsid w:val="00EE5E6E"/>
    <w:rsid w:val="00EF5F47"/>
    <w:rsid w:val="00EF6599"/>
    <w:rsid w:val="00F0573B"/>
    <w:rsid w:val="00F14859"/>
    <w:rsid w:val="00F205AC"/>
    <w:rsid w:val="00F21A84"/>
    <w:rsid w:val="00F364A8"/>
    <w:rsid w:val="00F36667"/>
    <w:rsid w:val="00F4503C"/>
    <w:rsid w:val="00F5152C"/>
    <w:rsid w:val="00F53424"/>
    <w:rsid w:val="00F56A9D"/>
    <w:rsid w:val="00F628D5"/>
    <w:rsid w:val="00F638BF"/>
    <w:rsid w:val="00F72988"/>
    <w:rsid w:val="00F76390"/>
    <w:rsid w:val="00F838BA"/>
    <w:rsid w:val="00F94B5C"/>
    <w:rsid w:val="00FA134B"/>
    <w:rsid w:val="00FA4F75"/>
    <w:rsid w:val="00FA4FFD"/>
    <w:rsid w:val="00FB15CA"/>
    <w:rsid w:val="00FB2B34"/>
    <w:rsid w:val="00FC38E0"/>
    <w:rsid w:val="00FD1EA0"/>
    <w:rsid w:val="00FD2C95"/>
    <w:rsid w:val="00FE563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E2AB53"/>
  <w15:docId w15:val="{06A957B8-7A6B-4A93-A255-910F1D053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D88"/>
    <w:pPr>
      <w:spacing w:after="200" w:line="276" w:lineRule="auto"/>
    </w:pPr>
  </w:style>
  <w:style w:type="paragraph" w:styleId="Ttulo1">
    <w:name w:val="heading 1"/>
    <w:basedOn w:val="Normal"/>
    <w:next w:val="Normal"/>
    <w:link w:val="Ttulo1Char"/>
    <w:uiPriority w:val="9"/>
    <w:qFormat/>
    <w:rsid w:val="003579F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4">
    <w:name w:val="heading 4"/>
    <w:basedOn w:val="Normal"/>
    <w:link w:val="Ttulo4Char"/>
    <w:uiPriority w:val="9"/>
    <w:qFormat/>
    <w:rsid w:val="00AA0746"/>
    <w:pPr>
      <w:spacing w:before="100" w:beforeAutospacing="1" w:after="100" w:afterAutospacing="1" w:line="240" w:lineRule="auto"/>
      <w:outlineLvl w:val="3"/>
    </w:pPr>
    <w:rPr>
      <w:rFonts w:ascii="Times New Roman" w:eastAsia="Times New Roman" w:hAnsi="Times New Roman" w:cs="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073D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073D88"/>
    <w:pPr>
      <w:ind w:left="720"/>
      <w:contextualSpacing/>
    </w:pPr>
  </w:style>
  <w:style w:type="character" w:styleId="Hyperlink">
    <w:name w:val="Hyperlink"/>
    <w:basedOn w:val="Fontepargpadro"/>
    <w:uiPriority w:val="99"/>
    <w:unhideWhenUsed/>
    <w:rsid w:val="00341B0A"/>
    <w:rPr>
      <w:color w:val="0563C1" w:themeColor="hyperlink"/>
      <w:u w:val="single"/>
    </w:rPr>
  </w:style>
  <w:style w:type="character" w:styleId="Refdecomentrio">
    <w:name w:val="annotation reference"/>
    <w:basedOn w:val="Fontepargpadro"/>
    <w:uiPriority w:val="99"/>
    <w:semiHidden/>
    <w:unhideWhenUsed/>
    <w:rsid w:val="00341B0A"/>
    <w:rPr>
      <w:sz w:val="16"/>
      <w:szCs w:val="16"/>
    </w:rPr>
  </w:style>
  <w:style w:type="paragraph" w:styleId="Textodecomentrio">
    <w:name w:val="annotation text"/>
    <w:basedOn w:val="Normal"/>
    <w:link w:val="TextodecomentrioChar"/>
    <w:uiPriority w:val="99"/>
    <w:semiHidden/>
    <w:unhideWhenUsed/>
    <w:rsid w:val="00341B0A"/>
    <w:pPr>
      <w:spacing w:after="160" w:line="240" w:lineRule="auto"/>
    </w:pPr>
    <w:rPr>
      <w:sz w:val="20"/>
      <w:szCs w:val="20"/>
    </w:rPr>
  </w:style>
  <w:style w:type="character" w:customStyle="1" w:styleId="TextodecomentrioChar">
    <w:name w:val="Texto de comentário Char"/>
    <w:basedOn w:val="Fontepargpadro"/>
    <w:link w:val="Textodecomentrio"/>
    <w:uiPriority w:val="99"/>
    <w:semiHidden/>
    <w:rsid w:val="00341B0A"/>
    <w:rPr>
      <w:sz w:val="20"/>
      <w:szCs w:val="20"/>
    </w:rPr>
  </w:style>
  <w:style w:type="paragraph" w:styleId="Textodebalo">
    <w:name w:val="Balloon Text"/>
    <w:basedOn w:val="Normal"/>
    <w:link w:val="TextodebaloChar"/>
    <w:uiPriority w:val="99"/>
    <w:semiHidden/>
    <w:unhideWhenUsed/>
    <w:rsid w:val="00341B0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41B0A"/>
    <w:rPr>
      <w:rFonts w:ascii="Segoe UI" w:hAnsi="Segoe UI" w:cs="Segoe UI"/>
      <w:sz w:val="18"/>
      <w:szCs w:val="18"/>
    </w:rPr>
  </w:style>
  <w:style w:type="character" w:customStyle="1" w:styleId="Ttulo4Char">
    <w:name w:val="Título 4 Char"/>
    <w:basedOn w:val="Fontepargpadro"/>
    <w:link w:val="Ttulo4"/>
    <w:uiPriority w:val="9"/>
    <w:rsid w:val="00AA0746"/>
    <w:rPr>
      <w:rFonts w:ascii="Times New Roman" w:eastAsia="Times New Roman" w:hAnsi="Times New Roman" w:cs="Times New Roman"/>
      <w:b/>
      <w:bCs/>
      <w:sz w:val="24"/>
      <w:szCs w:val="24"/>
      <w:lang w:eastAsia="pt-BR"/>
    </w:rPr>
  </w:style>
  <w:style w:type="paragraph" w:styleId="NormalWeb">
    <w:name w:val="Normal (Web)"/>
    <w:basedOn w:val="Normal"/>
    <w:uiPriority w:val="99"/>
    <w:unhideWhenUsed/>
    <w:rsid w:val="00CC34C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A1F89"/>
  </w:style>
  <w:style w:type="paragraph" w:customStyle="1" w:styleId="Default">
    <w:name w:val="Default"/>
    <w:rsid w:val="00A92A6A"/>
    <w:pPr>
      <w:autoSpaceDE w:val="0"/>
      <w:autoSpaceDN w:val="0"/>
      <w:adjustRightInd w:val="0"/>
      <w:spacing w:after="0" w:line="240" w:lineRule="auto"/>
    </w:pPr>
    <w:rPr>
      <w:rFonts w:ascii="Times New Roman" w:hAnsi="Times New Roman" w:cs="Times New Roman"/>
      <w:color w:val="000000"/>
      <w:sz w:val="24"/>
      <w:szCs w:val="24"/>
    </w:rPr>
  </w:style>
  <w:style w:type="character" w:styleId="Forte">
    <w:name w:val="Strong"/>
    <w:basedOn w:val="Fontepargpadro"/>
    <w:uiPriority w:val="22"/>
    <w:qFormat/>
    <w:rsid w:val="00777704"/>
    <w:rPr>
      <w:b/>
      <w:bCs/>
    </w:rPr>
  </w:style>
  <w:style w:type="paragraph" w:styleId="Assuntodocomentrio">
    <w:name w:val="annotation subject"/>
    <w:basedOn w:val="Textodecomentrio"/>
    <w:next w:val="Textodecomentrio"/>
    <w:link w:val="AssuntodocomentrioChar"/>
    <w:uiPriority w:val="99"/>
    <w:semiHidden/>
    <w:unhideWhenUsed/>
    <w:rsid w:val="00422466"/>
    <w:pPr>
      <w:spacing w:after="200"/>
    </w:pPr>
    <w:rPr>
      <w:b/>
      <w:bCs/>
    </w:rPr>
  </w:style>
  <w:style w:type="character" w:customStyle="1" w:styleId="AssuntodocomentrioChar">
    <w:name w:val="Assunto do comentário Char"/>
    <w:basedOn w:val="TextodecomentrioChar"/>
    <w:link w:val="Assuntodocomentrio"/>
    <w:uiPriority w:val="99"/>
    <w:semiHidden/>
    <w:rsid w:val="00422466"/>
    <w:rPr>
      <w:b/>
      <w:bCs/>
      <w:sz w:val="20"/>
      <w:szCs w:val="20"/>
    </w:rPr>
  </w:style>
  <w:style w:type="character" w:styleId="HiperlinkVisitado">
    <w:name w:val="FollowedHyperlink"/>
    <w:basedOn w:val="Fontepargpadro"/>
    <w:uiPriority w:val="99"/>
    <w:semiHidden/>
    <w:unhideWhenUsed/>
    <w:rsid w:val="00E06CB0"/>
    <w:rPr>
      <w:color w:val="954F72" w:themeColor="followedHyperlink"/>
      <w:u w:val="single"/>
    </w:rPr>
  </w:style>
  <w:style w:type="paragraph" w:styleId="Cabealho">
    <w:name w:val="header"/>
    <w:basedOn w:val="Normal"/>
    <w:link w:val="CabealhoChar"/>
    <w:uiPriority w:val="99"/>
    <w:unhideWhenUsed/>
    <w:rsid w:val="00BB487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B487B"/>
  </w:style>
  <w:style w:type="paragraph" w:styleId="Rodap">
    <w:name w:val="footer"/>
    <w:basedOn w:val="Normal"/>
    <w:link w:val="RodapChar"/>
    <w:uiPriority w:val="99"/>
    <w:unhideWhenUsed/>
    <w:rsid w:val="00BB487B"/>
    <w:pPr>
      <w:tabs>
        <w:tab w:val="center" w:pos="4252"/>
        <w:tab w:val="right" w:pos="8504"/>
      </w:tabs>
      <w:spacing w:after="0" w:line="240" w:lineRule="auto"/>
    </w:pPr>
  </w:style>
  <w:style w:type="character" w:customStyle="1" w:styleId="RodapChar">
    <w:name w:val="Rodapé Char"/>
    <w:basedOn w:val="Fontepargpadro"/>
    <w:link w:val="Rodap"/>
    <w:uiPriority w:val="99"/>
    <w:rsid w:val="00BB487B"/>
  </w:style>
  <w:style w:type="character" w:styleId="nfase">
    <w:name w:val="Emphasis"/>
    <w:basedOn w:val="Fontepargpadro"/>
    <w:uiPriority w:val="20"/>
    <w:qFormat/>
    <w:rsid w:val="001660B6"/>
    <w:rPr>
      <w:i/>
      <w:iCs/>
    </w:rPr>
  </w:style>
  <w:style w:type="character" w:customStyle="1" w:styleId="Ttulo1Char">
    <w:name w:val="Título 1 Char"/>
    <w:basedOn w:val="Fontepargpadro"/>
    <w:link w:val="Ttulo1"/>
    <w:uiPriority w:val="9"/>
    <w:rsid w:val="003579FC"/>
    <w:rPr>
      <w:rFonts w:asciiTheme="majorHAnsi" w:eastAsiaTheme="majorEastAsia" w:hAnsiTheme="majorHAnsi" w:cstheme="majorBidi"/>
      <w:b/>
      <w:bCs/>
      <w:color w:val="2E74B5" w:themeColor="accent1" w:themeShade="BF"/>
      <w:sz w:val="28"/>
      <w:szCs w:val="28"/>
    </w:rPr>
  </w:style>
  <w:style w:type="paragraph" w:styleId="SemEspaamento">
    <w:name w:val="No Spacing"/>
    <w:link w:val="SemEspaamentoChar"/>
    <w:uiPriority w:val="1"/>
    <w:qFormat/>
    <w:rsid w:val="00530EA2"/>
    <w:pPr>
      <w:spacing w:after="0" w:line="240" w:lineRule="auto"/>
    </w:pPr>
    <w:rPr>
      <w:rFonts w:ascii="Calibri" w:eastAsia="Calibri" w:hAnsi="Calibri" w:cs="Times New Roman"/>
    </w:rPr>
  </w:style>
  <w:style w:type="character" w:customStyle="1" w:styleId="SemEspaamentoChar">
    <w:name w:val="Sem Espaçamento Char"/>
    <w:link w:val="SemEspaamento"/>
    <w:uiPriority w:val="1"/>
    <w:locked/>
    <w:rsid w:val="00530EA2"/>
    <w:rPr>
      <w:rFonts w:ascii="Calibri" w:eastAsia="Calibri" w:hAnsi="Calibri" w:cs="Times New Roman"/>
    </w:rPr>
  </w:style>
  <w:style w:type="paragraph" w:styleId="Legenda">
    <w:name w:val="caption"/>
    <w:basedOn w:val="Normal"/>
    <w:next w:val="Normal"/>
    <w:uiPriority w:val="35"/>
    <w:unhideWhenUsed/>
    <w:qFormat/>
    <w:rsid w:val="00820965"/>
    <w:pPr>
      <w:spacing w:line="240" w:lineRule="auto"/>
    </w:pPr>
    <w:rPr>
      <w:b/>
      <w:bCs/>
      <w:color w:val="5B9BD5" w:themeColor="accent1"/>
      <w:sz w:val="18"/>
      <w:szCs w:val="18"/>
    </w:rPr>
  </w:style>
  <w:style w:type="paragraph" w:styleId="Textodenotaderodap">
    <w:name w:val="footnote text"/>
    <w:basedOn w:val="Normal"/>
    <w:link w:val="TextodenotaderodapChar"/>
    <w:uiPriority w:val="99"/>
    <w:semiHidden/>
    <w:unhideWhenUsed/>
    <w:rsid w:val="005B05B6"/>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5B05B6"/>
    <w:rPr>
      <w:sz w:val="20"/>
      <w:szCs w:val="20"/>
    </w:rPr>
  </w:style>
  <w:style w:type="character" w:styleId="Refdenotaderodap">
    <w:name w:val="footnote reference"/>
    <w:basedOn w:val="Fontepargpadro"/>
    <w:uiPriority w:val="99"/>
    <w:semiHidden/>
    <w:unhideWhenUsed/>
    <w:rsid w:val="005B05B6"/>
    <w:rPr>
      <w:vertAlign w:val="superscript"/>
    </w:rPr>
  </w:style>
  <w:style w:type="numbering" w:customStyle="1" w:styleId="Estilo1">
    <w:name w:val="Estilo1"/>
    <w:uiPriority w:val="99"/>
    <w:rsid w:val="00896AEB"/>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929849">
      <w:bodyDiv w:val="1"/>
      <w:marLeft w:val="0"/>
      <w:marRight w:val="0"/>
      <w:marTop w:val="0"/>
      <w:marBottom w:val="0"/>
      <w:divBdr>
        <w:top w:val="none" w:sz="0" w:space="0" w:color="auto"/>
        <w:left w:val="none" w:sz="0" w:space="0" w:color="auto"/>
        <w:bottom w:val="none" w:sz="0" w:space="0" w:color="auto"/>
        <w:right w:val="none" w:sz="0" w:space="0" w:color="auto"/>
      </w:divBdr>
    </w:div>
    <w:div w:id="312874193">
      <w:bodyDiv w:val="1"/>
      <w:marLeft w:val="0"/>
      <w:marRight w:val="0"/>
      <w:marTop w:val="0"/>
      <w:marBottom w:val="0"/>
      <w:divBdr>
        <w:top w:val="none" w:sz="0" w:space="0" w:color="auto"/>
        <w:left w:val="none" w:sz="0" w:space="0" w:color="auto"/>
        <w:bottom w:val="none" w:sz="0" w:space="0" w:color="auto"/>
        <w:right w:val="none" w:sz="0" w:space="0" w:color="auto"/>
      </w:divBdr>
    </w:div>
    <w:div w:id="500970833">
      <w:bodyDiv w:val="1"/>
      <w:marLeft w:val="0"/>
      <w:marRight w:val="0"/>
      <w:marTop w:val="0"/>
      <w:marBottom w:val="0"/>
      <w:divBdr>
        <w:top w:val="none" w:sz="0" w:space="0" w:color="auto"/>
        <w:left w:val="none" w:sz="0" w:space="0" w:color="auto"/>
        <w:bottom w:val="none" w:sz="0" w:space="0" w:color="auto"/>
        <w:right w:val="none" w:sz="0" w:space="0" w:color="auto"/>
      </w:divBdr>
    </w:div>
    <w:div w:id="532426955">
      <w:bodyDiv w:val="1"/>
      <w:marLeft w:val="0"/>
      <w:marRight w:val="0"/>
      <w:marTop w:val="0"/>
      <w:marBottom w:val="0"/>
      <w:divBdr>
        <w:top w:val="none" w:sz="0" w:space="0" w:color="auto"/>
        <w:left w:val="none" w:sz="0" w:space="0" w:color="auto"/>
        <w:bottom w:val="none" w:sz="0" w:space="0" w:color="auto"/>
        <w:right w:val="none" w:sz="0" w:space="0" w:color="auto"/>
      </w:divBdr>
    </w:div>
    <w:div w:id="806899065">
      <w:bodyDiv w:val="1"/>
      <w:marLeft w:val="0"/>
      <w:marRight w:val="0"/>
      <w:marTop w:val="0"/>
      <w:marBottom w:val="0"/>
      <w:divBdr>
        <w:top w:val="none" w:sz="0" w:space="0" w:color="auto"/>
        <w:left w:val="none" w:sz="0" w:space="0" w:color="auto"/>
        <w:bottom w:val="none" w:sz="0" w:space="0" w:color="auto"/>
        <w:right w:val="none" w:sz="0" w:space="0" w:color="auto"/>
      </w:divBdr>
    </w:div>
    <w:div w:id="1055543888">
      <w:bodyDiv w:val="1"/>
      <w:marLeft w:val="0"/>
      <w:marRight w:val="0"/>
      <w:marTop w:val="0"/>
      <w:marBottom w:val="0"/>
      <w:divBdr>
        <w:top w:val="none" w:sz="0" w:space="0" w:color="auto"/>
        <w:left w:val="none" w:sz="0" w:space="0" w:color="auto"/>
        <w:bottom w:val="none" w:sz="0" w:space="0" w:color="auto"/>
        <w:right w:val="none" w:sz="0" w:space="0" w:color="auto"/>
      </w:divBdr>
      <w:divsChild>
        <w:div w:id="1943108531">
          <w:marLeft w:val="0"/>
          <w:marRight w:val="0"/>
          <w:marTop w:val="0"/>
          <w:marBottom w:val="0"/>
          <w:divBdr>
            <w:top w:val="none" w:sz="0" w:space="0" w:color="auto"/>
            <w:left w:val="none" w:sz="0" w:space="0" w:color="auto"/>
            <w:bottom w:val="none" w:sz="0" w:space="0" w:color="auto"/>
            <w:right w:val="none" w:sz="0" w:space="0" w:color="auto"/>
          </w:divBdr>
          <w:divsChild>
            <w:div w:id="1693416977">
              <w:marLeft w:val="0"/>
              <w:marRight w:val="0"/>
              <w:marTop w:val="0"/>
              <w:marBottom w:val="0"/>
              <w:divBdr>
                <w:top w:val="none" w:sz="0" w:space="0" w:color="auto"/>
                <w:left w:val="none" w:sz="0" w:space="0" w:color="auto"/>
                <w:bottom w:val="none" w:sz="0" w:space="0" w:color="auto"/>
                <w:right w:val="none" w:sz="0" w:space="0" w:color="auto"/>
              </w:divBdr>
              <w:divsChild>
                <w:div w:id="262497066">
                  <w:marLeft w:val="0"/>
                  <w:marRight w:val="0"/>
                  <w:marTop w:val="195"/>
                  <w:marBottom w:val="0"/>
                  <w:divBdr>
                    <w:top w:val="none" w:sz="0" w:space="0" w:color="auto"/>
                    <w:left w:val="none" w:sz="0" w:space="0" w:color="auto"/>
                    <w:bottom w:val="none" w:sz="0" w:space="0" w:color="auto"/>
                    <w:right w:val="none" w:sz="0" w:space="0" w:color="auto"/>
                  </w:divBdr>
                  <w:divsChild>
                    <w:div w:id="828331758">
                      <w:marLeft w:val="0"/>
                      <w:marRight w:val="0"/>
                      <w:marTop w:val="0"/>
                      <w:marBottom w:val="0"/>
                      <w:divBdr>
                        <w:top w:val="none" w:sz="0" w:space="0" w:color="auto"/>
                        <w:left w:val="none" w:sz="0" w:space="0" w:color="auto"/>
                        <w:bottom w:val="none" w:sz="0" w:space="0" w:color="auto"/>
                        <w:right w:val="none" w:sz="0" w:space="0" w:color="auto"/>
                      </w:divBdr>
                      <w:divsChild>
                        <w:div w:id="1845776975">
                          <w:marLeft w:val="0"/>
                          <w:marRight w:val="0"/>
                          <w:marTop w:val="0"/>
                          <w:marBottom w:val="0"/>
                          <w:divBdr>
                            <w:top w:val="none" w:sz="0" w:space="0" w:color="auto"/>
                            <w:left w:val="none" w:sz="0" w:space="0" w:color="auto"/>
                            <w:bottom w:val="none" w:sz="0" w:space="0" w:color="auto"/>
                            <w:right w:val="none" w:sz="0" w:space="0" w:color="auto"/>
                          </w:divBdr>
                          <w:divsChild>
                            <w:div w:id="1840653147">
                              <w:marLeft w:val="0"/>
                              <w:marRight w:val="0"/>
                              <w:marTop w:val="0"/>
                              <w:marBottom w:val="0"/>
                              <w:divBdr>
                                <w:top w:val="none" w:sz="0" w:space="0" w:color="auto"/>
                                <w:left w:val="none" w:sz="0" w:space="0" w:color="auto"/>
                                <w:bottom w:val="none" w:sz="0" w:space="0" w:color="auto"/>
                                <w:right w:val="none" w:sz="0" w:space="0" w:color="auto"/>
                              </w:divBdr>
                              <w:divsChild>
                                <w:div w:id="263345488">
                                  <w:marLeft w:val="0"/>
                                  <w:marRight w:val="0"/>
                                  <w:marTop w:val="0"/>
                                  <w:marBottom w:val="0"/>
                                  <w:divBdr>
                                    <w:top w:val="none" w:sz="0" w:space="0" w:color="auto"/>
                                    <w:left w:val="none" w:sz="0" w:space="0" w:color="auto"/>
                                    <w:bottom w:val="none" w:sz="0" w:space="0" w:color="auto"/>
                                    <w:right w:val="none" w:sz="0" w:space="0" w:color="auto"/>
                                  </w:divBdr>
                                  <w:divsChild>
                                    <w:div w:id="1252277860">
                                      <w:marLeft w:val="0"/>
                                      <w:marRight w:val="0"/>
                                      <w:marTop w:val="0"/>
                                      <w:marBottom w:val="0"/>
                                      <w:divBdr>
                                        <w:top w:val="none" w:sz="0" w:space="0" w:color="auto"/>
                                        <w:left w:val="none" w:sz="0" w:space="0" w:color="auto"/>
                                        <w:bottom w:val="none" w:sz="0" w:space="0" w:color="auto"/>
                                        <w:right w:val="none" w:sz="0" w:space="0" w:color="auto"/>
                                      </w:divBdr>
                                      <w:divsChild>
                                        <w:div w:id="1787655285">
                                          <w:marLeft w:val="0"/>
                                          <w:marRight w:val="0"/>
                                          <w:marTop w:val="90"/>
                                          <w:marBottom w:val="0"/>
                                          <w:divBdr>
                                            <w:top w:val="none" w:sz="0" w:space="0" w:color="auto"/>
                                            <w:left w:val="none" w:sz="0" w:space="0" w:color="auto"/>
                                            <w:bottom w:val="none" w:sz="0" w:space="0" w:color="auto"/>
                                            <w:right w:val="none" w:sz="0" w:space="0" w:color="auto"/>
                                          </w:divBdr>
                                          <w:divsChild>
                                            <w:div w:id="688483702">
                                              <w:marLeft w:val="0"/>
                                              <w:marRight w:val="0"/>
                                              <w:marTop w:val="0"/>
                                              <w:marBottom w:val="0"/>
                                              <w:divBdr>
                                                <w:top w:val="none" w:sz="0" w:space="0" w:color="auto"/>
                                                <w:left w:val="none" w:sz="0" w:space="0" w:color="auto"/>
                                                <w:bottom w:val="none" w:sz="0" w:space="0" w:color="auto"/>
                                                <w:right w:val="none" w:sz="0" w:space="0" w:color="auto"/>
                                              </w:divBdr>
                                              <w:divsChild>
                                                <w:div w:id="620646600">
                                                  <w:marLeft w:val="0"/>
                                                  <w:marRight w:val="0"/>
                                                  <w:marTop w:val="0"/>
                                                  <w:marBottom w:val="0"/>
                                                  <w:divBdr>
                                                    <w:top w:val="none" w:sz="0" w:space="0" w:color="auto"/>
                                                    <w:left w:val="none" w:sz="0" w:space="0" w:color="auto"/>
                                                    <w:bottom w:val="none" w:sz="0" w:space="0" w:color="auto"/>
                                                    <w:right w:val="none" w:sz="0" w:space="0" w:color="auto"/>
                                                  </w:divBdr>
                                                  <w:divsChild>
                                                    <w:div w:id="1848784630">
                                                      <w:marLeft w:val="0"/>
                                                      <w:marRight w:val="0"/>
                                                      <w:marTop w:val="0"/>
                                                      <w:marBottom w:val="180"/>
                                                      <w:divBdr>
                                                        <w:top w:val="none" w:sz="0" w:space="0" w:color="auto"/>
                                                        <w:left w:val="none" w:sz="0" w:space="0" w:color="auto"/>
                                                        <w:bottom w:val="none" w:sz="0" w:space="0" w:color="auto"/>
                                                        <w:right w:val="none" w:sz="0" w:space="0" w:color="auto"/>
                                                      </w:divBdr>
                                                      <w:divsChild>
                                                        <w:div w:id="1294023720">
                                                          <w:marLeft w:val="0"/>
                                                          <w:marRight w:val="0"/>
                                                          <w:marTop w:val="0"/>
                                                          <w:marBottom w:val="0"/>
                                                          <w:divBdr>
                                                            <w:top w:val="none" w:sz="0" w:space="0" w:color="auto"/>
                                                            <w:left w:val="none" w:sz="0" w:space="0" w:color="auto"/>
                                                            <w:bottom w:val="none" w:sz="0" w:space="0" w:color="auto"/>
                                                            <w:right w:val="none" w:sz="0" w:space="0" w:color="auto"/>
                                                          </w:divBdr>
                                                          <w:divsChild>
                                                            <w:div w:id="1039085350">
                                                              <w:marLeft w:val="0"/>
                                                              <w:marRight w:val="0"/>
                                                              <w:marTop w:val="0"/>
                                                              <w:marBottom w:val="0"/>
                                                              <w:divBdr>
                                                                <w:top w:val="none" w:sz="0" w:space="0" w:color="auto"/>
                                                                <w:left w:val="none" w:sz="0" w:space="0" w:color="auto"/>
                                                                <w:bottom w:val="none" w:sz="0" w:space="0" w:color="auto"/>
                                                                <w:right w:val="none" w:sz="0" w:space="0" w:color="auto"/>
                                                              </w:divBdr>
                                                              <w:divsChild>
                                                                <w:div w:id="249704353">
                                                                  <w:marLeft w:val="0"/>
                                                                  <w:marRight w:val="0"/>
                                                                  <w:marTop w:val="0"/>
                                                                  <w:marBottom w:val="0"/>
                                                                  <w:divBdr>
                                                                    <w:top w:val="none" w:sz="0" w:space="0" w:color="auto"/>
                                                                    <w:left w:val="none" w:sz="0" w:space="0" w:color="auto"/>
                                                                    <w:bottom w:val="none" w:sz="0" w:space="0" w:color="auto"/>
                                                                    <w:right w:val="none" w:sz="0" w:space="0" w:color="auto"/>
                                                                  </w:divBdr>
                                                                  <w:divsChild>
                                                                    <w:div w:id="1689060336">
                                                                      <w:marLeft w:val="0"/>
                                                                      <w:marRight w:val="0"/>
                                                                      <w:marTop w:val="0"/>
                                                                      <w:marBottom w:val="0"/>
                                                                      <w:divBdr>
                                                                        <w:top w:val="none" w:sz="0" w:space="0" w:color="auto"/>
                                                                        <w:left w:val="none" w:sz="0" w:space="0" w:color="auto"/>
                                                                        <w:bottom w:val="none" w:sz="0" w:space="0" w:color="auto"/>
                                                                        <w:right w:val="none" w:sz="0" w:space="0" w:color="auto"/>
                                                                      </w:divBdr>
                                                                      <w:divsChild>
                                                                        <w:div w:id="665591549">
                                                                          <w:marLeft w:val="0"/>
                                                                          <w:marRight w:val="0"/>
                                                                          <w:marTop w:val="0"/>
                                                                          <w:marBottom w:val="0"/>
                                                                          <w:divBdr>
                                                                            <w:top w:val="none" w:sz="0" w:space="0" w:color="auto"/>
                                                                            <w:left w:val="none" w:sz="0" w:space="0" w:color="auto"/>
                                                                            <w:bottom w:val="none" w:sz="0" w:space="0" w:color="auto"/>
                                                                            <w:right w:val="none" w:sz="0" w:space="0" w:color="auto"/>
                                                                          </w:divBdr>
                                                                          <w:divsChild>
                                                                            <w:div w:id="117823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1413947">
      <w:bodyDiv w:val="1"/>
      <w:marLeft w:val="0"/>
      <w:marRight w:val="0"/>
      <w:marTop w:val="0"/>
      <w:marBottom w:val="0"/>
      <w:divBdr>
        <w:top w:val="none" w:sz="0" w:space="0" w:color="auto"/>
        <w:left w:val="none" w:sz="0" w:space="0" w:color="auto"/>
        <w:bottom w:val="none" w:sz="0" w:space="0" w:color="auto"/>
        <w:right w:val="none" w:sz="0" w:space="0" w:color="auto"/>
      </w:divBdr>
      <w:divsChild>
        <w:div w:id="441146940">
          <w:marLeft w:val="0"/>
          <w:marRight w:val="0"/>
          <w:marTop w:val="0"/>
          <w:marBottom w:val="0"/>
          <w:divBdr>
            <w:top w:val="none" w:sz="0" w:space="0" w:color="auto"/>
            <w:left w:val="none" w:sz="0" w:space="0" w:color="auto"/>
            <w:bottom w:val="none" w:sz="0" w:space="0" w:color="auto"/>
            <w:right w:val="none" w:sz="0" w:space="0" w:color="auto"/>
          </w:divBdr>
          <w:divsChild>
            <w:div w:id="2046297162">
              <w:marLeft w:val="0"/>
              <w:marRight w:val="0"/>
              <w:marTop w:val="0"/>
              <w:marBottom w:val="0"/>
              <w:divBdr>
                <w:top w:val="none" w:sz="0" w:space="0" w:color="auto"/>
                <w:left w:val="none" w:sz="0" w:space="0" w:color="auto"/>
                <w:bottom w:val="none" w:sz="0" w:space="0" w:color="auto"/>
                <w:right w:val="none" w:sz="0" w:space="0" w:color="auto"/>
              </w:divBdr>
              <w:divsChild>
                <w:div w:id="77937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169633">
      <w:bodyDiv w:val="1"/>
      <w:marLeft w:val="0"/>
      <w:marRight w:val="0"/>
      <w:marTop w:val="0"/>
      <w:marBottom w:val="0"/>
      <w:divBdr>
        <w:top w:val="none" w:sz="0" w:space="0" w:color="auto"/>
        <w:left w:val="none" w:sz="0" w:space="0" w:color="auto"/>
        <w:bottom w:val="none" w:sz="0" w:space="0" w:color="auto"/>
        <w:right w:val="none" w:sz="0" w:space="0" w:color="auto"/>
      </w:divBdr>
    </w:div>
    <w:div w:id="1479692533">
      <w:bodyDiv w:val="1"/>
      <w:marLeft w:val="0"/>
      <w:marRight w:val="0"/>
      <w:marTop w:val="0"/>
      <w:marBottom w:val="0"/>
      <w:divBdr>
        <w:top w:val="none" w:sz="0" w:space="0" w:color="auto"/>
        <w:left w:val="none" w:sz="0" w:space="0" w:color="auto"/>
        <w:bottom w:val="none" w:sz="0" w:space="0" w:color="auto"/>
        <w:right w:val="none" w:sz="0" w:space="0" w:color="auto"/>
      </w:divBdr>
    </w:div>
    <w:div w:id="1537813898">
      <w:bodyDiv w:val="1"/>
      <w:marLeft w:val="0"/>
      <w:marRight w:val="0"/>
      <w:marTop w:val="0"/>
      <w:marBottom w:val="0"/>
      <w:divBdr>
        <w:top w:val="none" w:sz="0" w:space="0" w:color="auto"/>
        <w:left w:val="none" w:sz="0" w:space="0" w:color="auto"/>
        <w:bottom w:val="none" w:sz="0" w:space="0" w:color="auto"/>
        <w:right w:val="none" w:sz="0" w:space="0" w:color="auto"/>
      </w:divBdr>
    </w:div>
    <w:div w:id="1601445118">
      <w:bodyDiv w:val="1"/>
      <w:marLeft w:val="0"/>
      <w:marRight w:val="0"/>
      <w:marTop w:val="0"/>
      <w:marBottom w:val="0"/>
      <w:divBdr>
        <w:top w:val="none" w:sz="0" w:space="0" w:color="auto"/>
        <w:left w:val="none" w:sz="0" w:space="0" w:color="auto"/>
        <w:bottom w:val="none" w:sz="0" w:space="0" w:color="auto"/>
        <w:right w:val="none" w:sz="0" w:space="0" w:color="auto"/>
      </w:divBdr>
    </w:div>
    <w:div w:id="1716276605">
      <w:bodyDiv w:val="1"/>
      <w:marLeft w:val="0"/>
      <w:marRight w:val="0"/>
      <w:marTop w:val="0"/>
      <w:marBottom w:val="0"/>
      <w:divBdr>
        <w:top w:val="none" w:sz="0" w:space="0" w:color="auto"/>
        <w:left w:val="none" w:sz="0" w:space="0" w:color="auto"/>
        <w:bottom w:val="none" w:sz="0" w:space="0" w:color="auto"/>
        <w:right w:val="none" w:sz="0" w:space="0" w:color="auto"/>
      </w:divBdr>
      <w:divsChild>
        <w:div w:id="244732667">
          <w:marLeft w:val="0"/>
          <w:marRight w:val="0"/>
          <w:marTop w:val="0"/>
          <w:marBottom w:val="0"/>
          <w:divBdr>
            <w:top w:val="none" w:sz="0" w:space="0" w:color="auto"/>
            <w:left w:val="none" w:sz="0" w:space="0" w:color="auto"/>
            <w:bottom w:val="none" w:sz="0" w:space="0" w:color="auto"/>
            <w:right w:val="none" w:sz="0" w:space="0" w:color="auto"/>
          </w:divBdr>
        </w:div>
        <w:div w:id="151530550">
          <w:marLeft w:val="0"/>
          <w:marRight w:val="0"/>
          <w:marTop w:val="0"/>
          <w:marBottom w:val="0"/>
          <w:divBdr>
            <w:top w:val="none" w:sz="0" w:space="0" w:color="auto"/>
            <w:left w:val="none" w:sz="0" w:space="0" w:color="auto"/>
            <w:bottom w:val="none" w:sz="0" w:space="0" w:color="auto"/>
            <w:right w:val="none" w:sz="0" w:space="0" w:color="auto"/>
          </w:divBdr>
        </w:div>
        <w:div w:id="699166198">
          <w:marLeft w:val="0"/>
          <w:marRight w:val="0"/>
          <w:marTop w:val="0"/>
          <w:marBottom w:val="0"/>
          <w:divBdr>
            <w:top w:val="none" w:sz="0" w:space="0" w:color="auto"/>
            <w:left w:val="none" w:sz="0" w:space="0" w:color="auto"/>
            <w:bottom w:val="none" w:sz="0" w:space="0" w:color="auto"/>
            <w:right w:val="none" w:sz="0" w:space="0" w:color="auto"/>
          </w:divBdr>
        </w:div>
        <w:div w:id="782581223">
          <w:marLeft w:val="0"/>
          <w:marRight w:val="0"/>
          <w:marTop w:val="0"/>
          <w:marBottom w:val="0"/>
          <w:divBdr>
            <w:top w:val="none" w:sz="0" w:space="0" w:color="auto"/>
            <w:left w:val="none" w:sz="0" w:space="0" w:color="auto"/>
            <w:bottom w:val="none" w:sz="0" w:space="0" w:color="auto"/>
            <w:right w:val="none" w:sz="0" w:space="0" w:color="auto"/>
          </w:divBdr>
        </w:div>
        <w:div w:id="1354652995">
          <w:marLeft w:val="0"/>
          <w:marRight w:val="0"/>
          <w:marTop w:val="0"/>
          <w:marBottom w:val="0"/>
          <w:divBdr>
            <w:top w:val="none" w:sz="0" w:space="0" w:color="auto"/>
            <w:left w:val="none" w:sz="0" w:space="0" w:color="auto"/>
            <w:bottom w:val="none" w:sz="0" w:space="0" w:color="auto"/>
            <w:right w:val="none" w:sz="0" w:space="0" w:color="auto"/>
          </w:divBdr>
        </w:div>
        <w:div w:id="2047827220">
          <w:marLeft w:val="0"/>
          <w:marRight w:val="0"/>
          <w:marTop w:val="0"/>
          <w:marBottom w:val="0"/>
          <w:divBdr>
            <w:top w:val="none" w:sz="0" w:space="0" w:color="auto"/>
            <w:left w:val="none" w:sz="0" w:space="0" w:color="auto"/>
            <w:bottom w:val="none" w:sz="0" w:space="0" w:color="auto"/>
            <w:right w:val="none" w:sz="0" w:space="0" w:color="auto"/>
          </w:divBdr>
        </w:div>
        <w:div w:id="1829858849">
          <w:marLeft w:val="0"/>
          <w:marRight w:val="0"/>
          <w:marTop w:val="0"/>
          <w:marBottom w:val="0"/>
          <w:divBdr>
            <w:top w:val="none" w:sz="0" w:space="0" w:color="auto"/>
            <w:left w:val="none" w:sz="0" w:space="0" w:color="auto"/>
            <w:bottom w:val="none" w:sz="0" w:space="0" w:color="auto"/>
            <w:right w:val="none" w:sz="0" w:space="0" w:color="auto"/>
          </w:divBdr>
        </w:div>
        <w:div w:id="349181156">
          <w:marLeft w:val="0"/>
          <w:marRight w:val="0"/>
          <w:marTop w:val="0"/>
          <w:marBottom w:val="0"/>
          <w:divBdr>
            <w:top w:val="none" w:sz="0" w:space="0" w:color="auto"/>
            <w:left w:val="none" w:sz="0" w:space="0" w:color="auto"/>
            <w:bottom w:val="none" w:sz="0" w:space="0" w:color="auto"/>
            <w:right w:val="none" w:sz="0" w:space="0" w:color="auto"/>
          </w:divBdr>
        </w:div>
        <w:div w:id="1909074668">
          <w:marLeft w:val="0"/>
          <w:marRight w:val="0"/>
          <w:marTop w:val="0"/>
          <w:marBottom w:val="0"/>
          <w:divBdr>
            <w:top w:val="none" w:sz="0" w:space="0" w:color="auto"/>
            <w:left w:val="none" w:sz="0" w:space="0" w:color="auto"/>
            <w:bottom w:val="none" w:sz="0" w:space="0" w:color="auto"/>
            <w:right w:val="none" w:sz="0" w:space="0" w:color="auto"/>
          </w:divBdr>
        </w:div>
        <w:div w:id="783233426">
          <w:marLeft w:val="0"/>
          <w:marRight w:val="0"/>
          <w:marTop w:val="0"/>
          <w:marBottom w:val="0"/>
          <w:divBdr>
            <w:top w:val="none" w:sz="0" w:space="0" w:color="auto"/>
            <w:left w:val="none" w:sz="0" w:space="0" w:color="auto"/>
            <w:bottom w:val="none" w:sz="0" w:space="0" w:color="auto"/>
            <w:right w:val="none" w:sz="0" w:space="0" w:color="auto"/>
          </w:divBdr>
        </w:div>
        <w:div w:id="1383360885">
          <w:marLeft w:val="0"/>
          <w:marRight w:val="0"/>
          <w:marTop w:val="0"/>
          <w:marBottom w:val="0"/>
          <w:divBdr>
            <w:top w:val="none" w:sz="0" w:space="0" w:color="auto"/>
            <w:left w:val="none" w:sz="0" w:space="0" w:color="auto"/>
            <w:bottom w:val="none" w:sz="0" w:space="0" w:color="auto"/>
            <w:right w:val="none" w:sz="0" w:space="0" w:color="auto"/>
          </w:divBdr>
        </w:div>
        <w:div w:id="1127431878">
          <w:marLeft w:val="0"/>
          <w:marRight w:val="0"/>
          <w:marTop w:val="0"/>
          <w:marBottom w:val="0"/>
          <w:divBdr>
            <w:top w:val="none" w:sz="0" w:space="0" w:color="auto"/>
            <w:left w:val="none" w:sz="0" w:space="0" w:color="auto"/>
            <w:bottom w:val="none" w:sz="0" w:space="0" w:color="auto"/>
            <w:right w:val="none" w:sz="0" w:space="0" w:color="auto"/>
          </w:divBdr>
        </w:div>
        <w:div w:id="1223323162">
          <w:marLeft w:val="0"/>
          <w:marRight w:val="0"/>
          <w:marTop w:val="0"/>
          <w:marBottom w:val="0"/>
          <w:divBdr>
            <w:top w:val="none" w:sz="0" w:space="0" w:color="auto"/>
            <w:left w:val="none" w:sz="0" w:space="0" w:color="auto"/>
            <w:bottom w:val="none" w:sz="0" w:space="0" w:color="auto"/>
            <w:right w:val="none" w:sz="0" w:space="0" w:color="auto"/>
          </w:divBdr>
        </w:div>
        <w:div w:id="292517494">
          <w:marLeft w:val="0"/>
          <w:marRight w:val="0"/>
          <w:marTop w:val="0"/>
          <w:marBottom w:val="0"/>
          <w:divBdr>
            <w:top w:val="none" w:sz="0" w:space="0" w:color="auto"/>
            <w:left w:val="none" w:sz="0" w:space="0" w:color="auto"/>
            <w:bottom w:val="none" w:sz="0" w:space="0" w:color="auto"/>
            <w:right w:val="none" w:sz="0" w:space="0" w:color="auto"/>
          </w:divBdr>
        </w:div>
        <w:div w:id="1220357863">
          <w:marLeft w:val="0"/>
          <w:marRight w:val="0"/>
          <w:marTop w:val="0"/>
          <w:marBottom w:val="0"/>
          <w:divBdr>
            <w:top w:val="none" w:sz="0" w:space="0" w:color="auto"/>
            <w:left w:val="none" w:sz="0" w:space="0" w:color="auto"/>
            <w:bottom w:val="none" w:sz="0" w:space="0" w:color="auto"/>
            <w:right w:val="none" w:sz="0" w:space="0" w:color="auto"/>
          </w:divBdr>
        </w:div>
        <w:div w:id="1888638507">
          <w:marLeft w:val="0"/>
          <w:marRight w:val="0"/>
          <w:marTop w:val="0"/>
          <w:marBottom w:val="0"/>
          <w:divBdr>
            <w:top w:val="none" w:sz="0" w:space="0" w:color="auto"/>
            <w:left w:val="none" w:sz="0" w:space="0" w:color="auto"/>
            <w:bottom w:val="none" w:sz="0" w:space="0" w:color="auto"/>
            <w:right w:val="none" w:sz="0" w:space="0" w:color="auto"/>
          </w:divBdr>
        </w:div>
        <w:div w:id="1372878851">
          <w:marLeft w:val="0"/>
          <w:marRight w:val="0"/>
          <w:marTop w:val="0"/>
          <w:marBottom w:val="0"/>
          <w:divBdr>
            <w:top w:val="none" w:sz="0" w:space="0" w:color="auto"/>
            <w:left w:val="none" w:sz="0" w:space="0" w:color="auto"/>
            <w:bottom w:val="none" w:sz="0" w:space="0" w:color="auto"/>
            <w:right w:val="none" w:sz="0" w:space="0" w:color="auto"/>
          </w:divBdr>
        </w:div>
        <w:div w:id="901984117">
          <w:marLeft w:val="0"/>
          <w:marRight w:val="0"/>
          <w:marTop w:val="0"/>
          <w:marBottom w:val="0"/>
          <w:divBdr>
            <w:top w:val="none" w:sz="0" w:space="0" w:color="auto"/>
            <w:left w:val="none" w:sz="0" w:space="0" w:color="auto"/>
            <w:bottom w:val="none" w:sz="0" w:space="0" w:color="auto"/>
            <w:right w:val="none" w:sz="0" w:space="0" w:color="auto"/>
          </w:divBdr>
        </w:div>
        <w:div w:id="698163705">
          <w:marLeft w:val="0"/>
          <w:marRight w:val="0"/>
          <w:marTop w:val="0"/>
          <w:marBottom w:val="0"/>
          <w:divBdr>
            <w:top w:val="none" w:sz="0" w:space="0" w:color="auto"/>
            <w:left w:val="none" w:sz="0" w:space="0" w:color="auto"/>
            <w:bottom w:val="none" w:sz="0" w:space="0" w:color="auto"/>
            <w:right w:val="none" w:sz="0" w:space="0" w:color="auto"/>
          </w:divBdr>
        </w:div>
        <w:div w:id="1914653955">
          <w:marLeft w:val="0"/>
          <w:marRight w:val="0"/>
          <w:marTop w:val="0"/>
          <w:marBottom w:val="0"/>
          <w:divBdr>
            <w:top w:val="none" w:sz="0" w:space="0" w:color="auto"/>
            <w:left w:val="none" w:sz="0" w:space="0" w:color="auto"/>
            <w:bottom w:val="none" w:sz="0" w:space="0" w:color="auto"/>
            <w:right w:val="none" w:sz="0" w:space="0" w:color="auto"/>
          </w:divBdr>
        </w:div>
        <w:div w:id="2107770210">
          <w:marLeft w:val="0"/>
          <w:marRight w:val="0"/>
          <w:marTop w:val="0"/>
          <w:marBottom w:val="0"/>
          <w:divBdr>
            <w:top w:val="none" w:sz="0" w:space="0" w:color="auto"/>
            <w:left w:val="none" w:sz="0" w:space="0" w:color="auto"/>
            <w:bottom w:val="none" w:sz="0" w:space="0" w:color="auto"/>
            <w:right w:val="none" w:sz="0" w:space="0" w:color="auto"/>
          </w:divBdr>
        </w:div>
        <w:div w:id="2002847088">
          <w:marLeft w:val="0"/>
          <w:marRight w:val="0"/>
          <w:marTop w:val="0"/>
          <w:marBottom w:val="0"/>
          <w:divBdr>
            <w:top w:val="none" w:sz="0" w:space="0" w:color="auto"/>
            <w:left w:val="none" w:sz="0" w:space="0" w:color="auto"/>
            <w:bottom w:val="none" w:sz="0" w:space="0" w:color="auto"/>
            <w:right w:val="none" w:sz="0" w:space="0" w:color="auto"/>
          </w:divBdr>
        </w:div>
        <w:div w:id="877739222">
          <w:marLeft w:val="0"/>
          <w:marRight w:val="0"/>
          <w:marTop w:val="0"/>
          <w:marBottom w:val="0"/>
          <w:divBdr>
            <w:top w:val="none" w:sz="0" w:space="0" w:color="auto"/>
            <w:left w:val="none" w:sz="0" w:space="0" w:color="auto"/>
            <w:bottom w:val="none" w:sz="0" w:space="0" w:color="auto"/>
            <w:right w:val="none" w:sz="0" w:space="0" w:color="auto"/>
          </w:divBdr>
        </w:div>
        <w:div w:id="1919944591">
          <w:marLeft w:val="0"/>
          <w:marRight w:val="0"/>
          <w:marTop w:val="0"/>
          <w:marBottom w:val="0"/>
          <w:divBdr>
            <w:top w:val="none" w:sz="0" w:space="0" w:color="auto"/>
            <w:left w:val="none" w:sz="0" w:space="0" w:color="auto"/>
            <w:bottom w:val="none" w:sz="0" w:space="0" w:color="auto"/>
            <w:right w:val="none" w:sz="0" w:space="0" w:color="auto"/>
          </w:divBdr>
        </w:div>
        <w:div w:id="307132210">
          <w:marLeft w:val="0"/>
          <w:marRight w:val="0"/>
          <w:marTop w:val="0"/>
          <w:marBottom w:val="0"/>
          <w:divBdr>
            <w:top w:val="none" w:sz="0" w:space="0" w:color="auto"/>
            <w:left w:val="none" w:sz="0" w:space="0" w:color="auto"/>
            <w:bottom w:val="none" w:sz="0" w:space="0" w:color="auto"/>
            <w:right w:val="none" w:sz="0" w:space="0" w:color="auto"/>
          </w:divBdr>
        </w:div>
        <w:div w:id="1846432713">
          <w:marLeft w:val="0"/>
          <w:marRight w:val="0"/>
          <w:marTop w:val="0"/>
          <w:marBottom w:val="0"/>
          <w:divBdr>
            <w:top w:val="none" w:sz="0" w:space="0" w:color="auto"/>
            <w:left w:val="none" w:sz="0" w:space="0" w:color="auto"/>
            <w:bottom w:val="none" w:sz="0" w:space="0" w:color="auto"/>
            <w:right w:val="none" w:sz="0" w:space="0" w:color="auto"/>
          </w:divBdr>
        </w:div>
        <w:div w:id="1969781294">
          <w:marLeft w:val="0"/>
          <w:marRight w:val="0"/>
          <w:marTop w:val="0"/>
          <w:marBottom w:val="0"/>
          <w:divBdr>
            <w:top w:val="none" w:sz="0" w:space="0" w:color="auto"/>
            <w:left w:val="none" w:sz="0" w:space="0" w:color="auto"/>
            <w:bottom w:val="none" w:sz="0" w:space="0" w:color="auto"/>
            <w:right w:val="none" w:sz="0" w:space="0" w:color="auto"/>
          </w:divBdr>
        </w:div>
        <w:div w:id="1420756620">
          <w:marLeft w:val="0"/>
          <w:marRight w:val="0"/>
          <w:marTop w:val="0"/>
          <w:marBottom w:val="0"/>
          <w:divBdr>
            <w:top w:val="none" w:sz="0" w:space="0" w:color="auto"/>
            <w:left w:val="none" w:sz="0" w:space="0" w:color="auto"/>
            <w:bottom w:val="none" w:sz="0" w:space="0" w:color="auto"/>
            <w:right w:val="none" w:sz="0" w:space="0" w:color="auto"/>
          </w:divBdr>
        </w:div>
        <w:div w:id="819231990">
          <w:marLeft w:val="0"/>
          <w:marRight w:val="0"/>
          <w:marTop w:val="0"/>
          <w:marBottom w:val="0"/>
          <w:divBdr>
            <w:top w:val="none" w:sz="0" w:space="0" w:color="auto"/>
            <w:left w:val="none" w:sz="0" w:space="0" w:color="auto"/>
            <w:bottom w:val="none" w:sz="0" w:space="0" w:color="auto"/>
            <w:right w:val="none" w:sz="0" w:space="0" w:color="auto"/>
          </w:divBdr>
        </w:div>
        <w:div w:id="206110798">
          <w:marLeft w:val="0"/>
          <w:marRight w:val="0"/>
          <w:marTop w:val="0"/>
          <w:marBottom w:val="0"/>
          <w:divBdr>
            <w:top w:val="none" w:sz="0" w:space="0" w:color="auto"/>
            <w:left w:val="none" w:sz="0" w:space="0" w:color="auto"/>
            <w:bottom w:val="none" w:sz="0" w:space="0" w:color="auto"/>
            <w:right w:val="none" w:sz="0" w:space="0" w:color="auto"/>
          </w:divBdr>
        </w:div>
        <w:div w:id="763112899">
          <w:marLeft w:val="0"/>
          <w:marRight w:val="0"/>
          <w:marTop w:val="0"/>
          <w:marBottom w:val="0"/>
          <w:divBdr>
            <w:top w:val="none" w:sz="0" w:space="0" w:color="auto"/>
            <w:left w:val="none" w:sz="0" w:space="0" w:color="auto"/>
            <w:bottom w:val="none" w:sz="0" w:space="0" w:color="auto"/>
            <w:right w:val="none" w:sz="0" w:space="0" w:color="auto"/>
          </w:divBdr>
        </w:div>
        <w:div w:id="806168419">
          <w:marLeft w:val="0"/>
          <w:marRight w:val="0"/>
          <w:marTop w:val="0"/>
          <w:marBottom w:val="0"/>
          <w:divBdr>
            <w:top w:val="none" w:sz="0" w:space="0" w:color="auto"/>
            <w:left w:val="none" w:sz="0" w:space="0" w:color="auto"/>
            <w:bottom w:val="none" w:sz="0" w:space="0" w:color="auto"/>
            <w:right w:val="none" w:sz="0" w:space="0" w:color="auto"/>
          </w:divBdr>
        </w:div>
        <w:div w:id="331952775">
          <w:marLeft w:val="0"/>
          <w:marRight w:val="0"/>
          <w:marTop w:val="0"/>
          <w:marBottom w:val="0"/>
          <w:divBdr>
            <w:top w:val="none" w:sz="0" w:space="0" w:color="auto"/>
            <w:left w:val="none" w:sz="0" w:space="0" w:color="auto"/>
            <w:bottom w:val="none" w:sz="0" w:space="0" w:color="auto"/>
            <w:right w:val="none" w:sz="0" w:space="0" w:color="auto"/>
          </w:divBdr>
        </w:div>
        <w:div w:id="1907447336">
          <w:marLeft w:val="0"/>
          <w:marRight w:val="0"/>
          <w:marTop w:val="0"/>
          <w:marBottom w:val="0"/>
          <w:divBdr>
            <w:top w:val="none" w:sz="0" w:space="0" w:color="auto"/>
            <w:left w:val="none" w:sz="0" w:space="0" w:color="auto"/>
            <w:bottom w:val="none" w:sz="0" w:space="0" w:color="auto"/>
            <w:right w:val="none" w:sz="0" w:space="0" w:color="auto"/>
          </w:divBdr>
        </w:div>
        <w:div w:id="1753619585">
          <w:marLeft w:val="0"/>
          <w:marRight w:val="0"/>
          <w:marTop w:val="0"/>
          <w:marBottom w:val="0"/>
          <w:divBdr>
            <w:top w:val="none" w:sz="0" w:space="0" w:color="auto"/>
            <w:left w:val="none" w:sz="0" w:space="0" w:color="auto"/>
            <w:bottom w:val="none" w:sz="0" w:space="0" w:color="auto"/>
            <w:right w:val="none" w:sz="0" w:space="0" w:color="auto"/>
          </w:divBdr>
        </w:div>
        <w:div w:id="350376358">
          <w:marLeft w:val="0"/>
          <w:marRight w:val="0"/>
          <w:marTop w:val="0"/>
          <w:marBottom w:val="0"/>
          <w:divBdr>
            <w:top w:val="none" w:sz="0" w:space="0" w:color="auto"/>
            <w:left w:val="none" w:sz="0" w:space="0" w:color="auto"/>
            <w:bottom w:val="none" w:sz="0" w:space="0" w:color="auto"/>
            <w:right w:val="none" w:sz="0" w:space="0" w:color="auto"/>
          </w:divBdr>
        </w:div>
        <w:div w:id="1578444306">
          <w:marLeft w:val="0"/>
          <w:marRight w:val="0"/>
          <w:marTop w:val="0"/>
          <w:marBottom w:val="0"/>
          <w:divBdr>
            <w:top w:val="none" w:sz="0" w:space="0" w:color="auto"/>
            <w:left w:val="none" w:sz="0" w:space="0" w:color="auto"/>
            <w:bottom w:val="none" w:sz="0" w:space="0" w:color="auto"/>
            <w:right w:val="none" w:sz="0" w:space="0" w:color="auto"/>
          </w:divBdr>
        </w:div>
        <w:div w:id="545603329">
          <w:marLeft w:val="0"/>
          <w:marRight w:val="0"/>
          <w:marTop w:val="0"/>
          <w:marBottom w:val="0"/>
          <w:divBdr>
            <w:top w:val="none" w:sz="0" w:space="0" w:color="auto"/>
            <w:left w:val="none" w:sz="0" w:space="0" w:color="auto"/>
            <w:bottom w:val="none" w:sz="0" w:space="0" w:color="auto"/>
            <w:right w:val="none" w:sz="0" w:space="0" w:color="auto"/>
          </w:divBdr>
        </w:div>
        <w:div w:id="728915500">
          <w:marLeft w:val="0"/>
          <w:marRight w:val="0"/>
          <w:marTop w:val="0"/>
          <w:marBottom w:val="0"/>
          <w:divBdr>
            <w:top w:val="none" w:sz="0" w:space="0" w:color="auto"/>
            <w:left w:val="none" w:sz="0" w:space="0" w:color="auto"/>
            <w:bottom w:val="none" w:sz="0" w:space="0" w:color="auto"/>
            <w:right w:val="none" w:sz="0" w:space="0" w:color="auto"/>
          </w:divBdr>
        </w:div>
        <w:div w:id="1918202114">
          <w:marLeft w:val="0"/>
          <w:marRight w:val="0"/>
          <w:marTop w:val="0"/>
          <w:marBottom w:val="0"/>
          <w:divBdr>
            <w:top w:val="none" w:sz="0" w:space="0" w:color="auto"/>
            <w:left w:val="none" w:sz="0" w:space="0" w:color="auto"/>
            <w:bottom w:val="none" w:sz="0" w:space="0" w:color="auto"/>
            <w:right w:val="none" w:sz="0" w:space="0" w:color="auto"/>
          </w:divBdr>
        </w:div>
        <w:div w:id="320624924">
          <w:marLeft w:val="0"/>
          <w:marRight w:val="0"/>
          <w:marTop w:val="0"/>
          <w:marBottom w:val="0"/>
          <w:divBdr>
            <w:top w:val="none" w:sz="0" w:space="0" w:color="auto"/>
            <w:left w:val="none" w:sz="0" w:space="0" w:color="auto"/>
            <w:bottom w:val="none" w:sz="0" w:space="0" w:color="auto"/>
            <w:right w:val="none" w:sz="0" w:space="0" w:color="auto"/>
          </w:divBdr>
        </w:div>
      </w:divsChild>
    </w:div>
    <w:div w:id="1719283181">
      <w:bodyDiv w:val="1"/>
      <w:marLeft w:val="0"/>
      <w:marRight w:val="0"/>
      <w:marTop w:val="0"/>
      <w:marBottom w:val="0"/>
      <w:divBdr>
        <w:top w:val="none" w:sz="0" w:space="0" w:color="auto"/>
        <w:left w:val="none" w:sz="0" w:space="0" w:color="auto"/>
        <w:bottom w:val="none" w:sz="0" w:space="0" w:color="auto"/>
        <w:right w:val="none" w:sz="0" w:space="0" w:color="auto"/>
      </w:divBdr>
    </w:div>
    <w:div w:id="1764570809">
      <w:bodyDiv w:val="1"/>
      <w:marLeft w:val="0"/>
      <w:marRight w:val="0"/>
      <w:marTop w:val="0"/>
      <w:marBottom w:val="0"/>
      <w:divBdr>
        <w:top w:val="none" w:sz="0" w:space="0" w:color="auto"/>
        <w:left w:val="none" w:sz="0" w:space="0" w:color="auto"/>
        <w:bottom w:val="none" w:sz="0" w:space="0" w:color="auto"/>
        <w:right w:val="none" w:sz="0" w:space="0" w:color="auto"/>
      </w:divBdr>
      <w:divsChild>
        <w:div w:id="318583237">
          <w:marLeft w:val="0"/>
          <w:marRight w:val="0"/>
          <w:marTop w:val="0"/>
          <w:marBottom w:val="0"/>
          <w:divBdr>
            <w:top w:val="none" w:sz="0" w:space="0" w:color="auto"/>
            <w:left w:val="none" w:sz="0" w:space="0" w:color="auto"/>
            <w:bottom w:val="none" w:sz="0" w:space="0" w:color="auto"/>
            <w:right w:val="none" w:sz="0" w:space="0" w:color="auto"/>
          </w:divBdr>
          <w:divsChild>
            <w:div w:id="595359796">
              <w:marLeft w:val="0"/>
              <w:marRight w:val="0"/>
              <w:marTop w:val="0"/>
              <w:marBottom w:val="0"/>
              <w:divBdr>
                <w:top w:val="none" w:sz="0" w:space="0" w:color="auto"/>
                <w:left w:val="none" w:sz="0" w:space="0" w:color="auto"/>
                <w:bottom w:val="none" w:sz="0" w:space="0" w:color="auto"/>
                <w:right w:val="none" w:sz="0" w:space="0" w:color="auto"/>
              </w:divBdr>
              <w:divsChild>
                <w:div w:id="97159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27526">
      <w:bodyDiv w:val="1"/>
      <w:marLeft w:val="0"/>
      <w:marRight w:val="0"/>
      <w:marTop w:val="0"/>
      <w:marBottom w:val="0"/>
      <w:divBdr>
        <w:top w:val="none" w:sz="0" w:space="0" w:color="auto"/>
        <w:left w:val="none" w:sz="0" w:space="0" w:color="auto"/>
        <w:bottom w:val="none" w:sz="0" w:space="0" w:color="auto"/>
        <w:right w:val="none" w:sz="0" w:space="0" w:color="auto"/>
      </w:divBdr>
      <w:divsChild>
        <w:div w:id="1099449118">
          <w:marLeft w:val="0"/>
          <w:marRight w:val="0"/>
          <w:marTop w:val="0"/>
          <w:marBottom w:val="0"/>
          <w:divBdr>
            <w:top w:val="none" w:sz="0" w:space="0" w:color="auto"/>
            <w:left w:val="none" w:sz="0" w:space="0" w:color="auto"/>
            <w:bottom w:val="none" w:sz="0" w:space="0" w:color="auto"/>
            <w:right w:val="none" w:sz="0" w:space="0" w:color="auto"/>
          </w:divBdr>
          <w:divsChild>
            <w:div w:id="1613124335">
              <w:marLeft w:val="0"/>
              <w:marRight w:val="0"/>
              <w:marTop w:val="0"/>
              <w:marBottom w:val="0"/>
              <w:divBdr>
                <w:top w:val="none" w:sz="0" w:space="0" w:color="auto"/>
                <w:left w:val="none" w:sz="0" w:space="0" w:color="auto"/>
                <w:bottom w:val="none" w:sz="0" w:space="0" w:color="auto"/>
                <w:right w:val="none" w:sz="0" w:space="0" w:color="auto"/>
              </w:divBdr>
              <w:divsChild>
                <w:div w:id="1126855764">
                  <w:marLeft w:val="0"/>
                  <w:marRight w:val="0"/>
                  <w:marTop w:val="0"/>
                  <w:marBottom w:val="0"/>
                  <w:divBdr>
                    <w:top w:val="none" w:sz="0" w:space="0" w:color="auto"/>
                    <w:left w:val="none" w:sz="0" w:space="0" w:color="auto"/>
                    <w:bottom w:val="none" w:sz="0" w:space="0" w:color="auto"/>
                    <w:right w:val="none" w:sz="0" w:space="0" w:color="auto"/>
                  </w:divBdr>
                  <w:divsChild>
                    <w:div w:id="734938075">
                      <w:marLeft w:val="-360"/>
                      <w:marRight w:val="-360"/>
                      <w:marTop w:val="0"/>
                      <w:marBottom w:val="0"/>
                      <w:divBdr>
                        <w:top w:val="none" w:sz="0" w:space="0" w:color="auto"/>
                        <w:left w:val="none" w:sz="0" w:space="0" w:color="auto"/>
                        <w:bottom w:val="none" w:sz="0" w:space="0" w:color="auto"/>
                        <w:right w:val="none" w:sz="0" w:space="0" w:color="auto"/>
                      </w:divBdr>
                      <w:divsChild>
                        <w:div w:id="50619457">
                          <w:marLeft w:val="0"/>
                          <w:marRight w:val="0"/>
                          <w:marTop w:val="0"/>
                          <w:marBottom w:val="0"/>
                          <w:divBdr>
                            <w:top w:val="none" w:sz="0" w:space="0" w:color="auto"/>
                            <w:left w:val="none" w:sz="0" w:space="0" w:color="auto"/>
                            <w:bottom w:val="none" w:sz="0" w:space="0" w:color="auto"/>
                            <w:right w:val="none" w:sz="0" w:space="0" w:color="auto"/>
                          </w:divBdr>
                          <w:divsChild>
                            <w:div w:id="463735475">
                              <w:marLeft w:val="0"/>
                              <w:marRight w:val="0"/>
                              <w:marTop w:val="0"/>
                              <w:marBottom w:val="0"/>
                              <w:divBdr>
                                <w:top w:val="none" w:sz="0" w:space="0" w:color="auto"/>
                                <w:left w:val="none" w:sz="0" w:space="0" w:color="auto"/>
                                <w:bottom w:val="none" w:sz="0" w:space="0" w:color="auto"/>
                                <w:right w:val="none" w:sz="0" w:space="0" w:color="auto"/>
                              </w:divBdr>
                              <w:divsChild>
                                <w:div w:id="1411538344">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835750">
      <w:bodyDiv w:val="1"/>
      <w:marLeft w:val="0"/>
      <w:marRight w:val="0"/>
      <w:marTop w:val="0"/>
      <w:marBottom w:val="0"/>
      <w:divBdr>
        <w:top w:val="none" w:sz="0" w:space="0" w:color="auto"/>
        <w:left w:val="none" w:sz="0" w:space="0" w:color="auto"/>
        <w:bottom w:val="none" w:sz="0" w:space="0" w:color="auto"/>
        <w:right w:val="none" w:sz="0" w:space="0" w:color="auto"/>
      </w:divBdr>
      <w:divsChild>
        <w:div w:id="8456766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administradores.com.br/artigos/economia-e-financas/as-cinco-forcas-de-porter/573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centraldofranqueado.com.br/blog/2016/10/11/vantagens-franchising-momentos-crise/"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webcache.googleusercontent.com/search?q=cache:BI09BK8Arb0J:www.guiajeanswear.com.br/noticias/6855/setor-do-vestuario-planeja-retomada-em-2017.aspx+&amp;cd=2&amp;hl=pt-BR&amp;ct=clnk&amp;gl=br" TargetMode="External"/><Relationship Id="rId30" Type="http://schemas.openxmlformats.org/officeDocument/2006/relationships/hyperlink" Target="https://endeavor.org.br/a-essencia-de-uma-franquia-de-sucesso/" TargetMode="Externa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hering.riweb.com.br/Default.asp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t>Receita líquida - Hering</a:t>
            </a:r>
            <a:r>
              <a:rPr lang="en-US" baseline="0"/>
              <a:t> Store Itumbiara</a:t>
            </a:r>
            <a:endParaRPr lang="en-US"/>
          </a:p>
        </c:rich>
      </c:tx>
      <c:overlay val="0"/>
    </c:title>
    <c:autoTitleDeleted val="0"/>
    <c:plotArea>
      <c:layout/>
      <c:lineChart>
        <c:grouping val="standard"/>
        <c:varyColors val="0"/>
        <c:ser>
          <c:idx val="0"/>
          <c:order val="0"/>
          <c:tx>
            <c:strRef>
              <c:f>Plan1!$B$1</c:f>
              <c:strCache>
                <c:ptCount val="1"/>
                <c:pt idx="0">
                  <c:v>Receita líquida</c:v>
                </c:pt>
              </c:strCache>
            </c:strRef>
          </c:tx>
          <c:cat>
            <c:numRef>
              <c:f>Plan1!$A$2:$A$5</c:f>
              <c:numCache>
                <c:formatCode>General</c:formatCode>
                <c:ptCount val="4"/>
                <c:pt idx="0">
                  <c:v>2013</c:v>
                </c:pt>
                <c:pt idx="1">
                  <c:v>2014</c:v>
                </c:pt>
                <c:pt idx="2">
                  <c:v>2015</c:v>
                </c:pt>
                <c:pt idx="3">
                  <c:v>2016</c:v>
                </c:pt>
              </c:numCache>
            </c:numRef>
          </c:cat>
          <c:val>
            <c:numRef>
              <c:f>Plan1!$B$2:$B$5</c:f>
              <c:numCache>
                <c:formatCode>#,##0.00</c:formatCode>
                <c:ptCount val="4"/>
                <c:pt idx="0">
                  <c:v>2581093.17</c:v>
                </c:pt>
                <c:pt idx="1">
                  <c:v>2601417.59</c:v>
                </c:pt>
                <c:pt idx="2">
                  <c:v>2687967.16</c:v>
                </c:pt>
                <c:pt idx="3">
                  <c:v>2833722.87</c:v>
                </c:pt>
              </c:numCache>
            </c:numRef>
          </c:val>
          <c:smooth val="0"/>
        </c:ser>
        <c:dLbls>
          <c:showLegendKey val="0"/>
          <c:showVal val="0"/>
          <c:showCatName val="0"/>
          <c:showSerName val="0"/>
          <c:showPercent val="0"/>
          <c:showBubbleSize val="0"/>
        </c:dLbls>
        <c:marker val="1"/>
        <c:smooth val="0"/>
        <c:axId val="67265520"/>
        <c:axId val="67266608"/>
      </c:lineChart>
      <c:catAx>
        <c:axId val="67265520"/>
        <c:scaling>
          <c:orientation val="minMax"/>
        </c:scaling>
        <c:delete val="0"/>
        <c:axPos val="b"/>
        <c:numFmt formatCode="General" sourceLinked="1"/>
        <c:majorTickMark val="out"/>
        <c:minorTickMark val="none"/>
        <c:tickLblPos val="nextTo"/>
        <c:crossAx val="67266608"/>
        <c:crosses val="autoZero"/>
        <c:auto val="1"/>
        <c:lblAlgn val="ctr"/>
        <c:lblOffset val="100"/>
        <c:noMultiLvlLbl val="0"/>
      </c:catAx>
      <c:valAx>
        <c:axId val="67266608"/>
        <c:scaling>
          <c:orientation val="minMax"/>
        </c:scaling>
        <c:delete val="0"/>
        <c:axPos val="l"/>
        <c:majorGridlines/>
        <c:numFmt formatCode="#,##0.00" sourceLinked="1"/>
        <c:majorTickMark val="out"/>
        <c:minorTickMark val="none"/>
        <c:tickLblPos val="nextTo"/>
        <c:crossAx val="67265520"/>
        <c:crosses val="autoZero"/>
        <c:crossBetween val="between"/>
        <c:majorUnit val="100000"/>
        <c:dispUnits>
          <c:builtInUnit val="millions"/>
          <c:dispUnitsLbl/>
        </c:dispUnits>
      </c:valAx>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9D56D-0389-47E7-A227-7CF47D579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51</Pages>
  <Words>13709</Words>
  <Characters>74030</Characters>
  <Application>Microsoft Office Word</Application>
  <DocSecurity>0</DocSecurity>
  <Lines>616</Lines>
  <Paragraphs>175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87564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Víctor Gervásio</dc:creator>
  <cp:lastModifiedBy>Victor Gervasio</cp:lastModifiedBy>
  <cp:revision>6</cp:revision>
  <cp:lastPrinted>2017-06-12T20:17:00Z</cp:lastPrinted>
  <dcterms:created xsi:type="dcterms:W3CDTF">2017-06-12T17:37:00Z</dcterms:created>
  <dcterms:modified xsi:type="dcterms:W3CDTF">2017-07-05T21:23:00Z</dcterms:modified>
</cp:coreProperties>
</file>