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3FE4" w:rsidRPr="00061681" w:rsidRDefault="007D053F" w:rsidP="00525BB7">
      <w:pPr>
        <w:spacing w:line="360" w:lineRule="auto"/>
        <w:jc w:val="center"/>
        <w:rPr>
          <w:rFonts w:ascii="Arial" w:hAnsi="Arial" w:cs="Arial"/>
          <w:b/>
          <w:szCs w:val="24"/>
        </w:rPr>
      </w:pPr>
      <w:r w:rsidRPr="00061681">
        <w:rPr>
          <w:rFonts w:ascii="Arial" w:hAnsi="Arial" w:cs="Arial"/>
          <w:b/>
          <w:noProof/>
          <w:szCs w:val="24"/>
          <w:lang w:eastAsia="pt-BR"/>
        </w:rPr>
        <w:drawing>
          <wp:anchor distT="0" distB="0" distL="114300" distR="114300" simplePos="0" relativeHeight="251657728" behindDoc="1" locked="0" layoutInCell="1" allowOverlap="1">
            <wp:simplePos x="0" y="0"/>
            <wp:positionH relativeFrom="column">
              <wp:posOffset>1965960</wp:posOffset>
            </wp:positionH>
            <wp:positionV relativeFrom="paragraph">
              <wp:posOffset>-470535</wp:posOffset>
            </wp:positionV>
            <wp:extent cx="1778635" cy="598805"/>
            <wp:effectExtent l="0" t="0" r="0" b="0"/>
            <wp:wrapThrough wrapText="bothSides">
              <wp:wrapPolygon edited="0">
                <wp:start x="694" y="0"/>
                <wp:lineTo x="0" y="2062"/>
                <wp:lineTo x="0" y="10308"/>
                <wp:lineTo x="2776" y="12369"/>
                <wp:lineTo x="1851" y="19241"/>
                <wp:lineTo x="1851" y="20615"/>
                <wp:lineTo x="17814" y="20615"/>
                <wp:lineTo x="18045" y="20615"/>
                <wp:lineTo x="21052" y="11682"/>
                <wp:lineTo x="21284" y="9620"/>
                <wp:lineTo x="21284" y="3436"/>
                <wp:lineTo x="14575" y="0"/>
                <wp:lineTo x="694" y="0"/>
              </wp:wrapPolygon>
            </wp:wrapThrough>
            <wp:docPr id="10" name="Imagem 10" descr="Nova Logo F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va Logo FL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635" cy="598805"/>
                    </a:xfrm>
                    <a:prstGeom prst="rect">
                      <a:avLst/>
                    </a:prstGeom>
                    <a:noFill/>
                  </pic:spPr>
                </pic:pic>
              </a:graphicData>
            </a:graphic>
            <wp14:sizeRelH relativeFrom="page">
              <wp14:pctWidth>0</wp14:pctWidth>
            </wp14:sizeRelH>
            <wp14:sizeRelV relativeFrom="page">
              <wp14:pctHeight>0</wp14:pctHeight>
            </wp14:sizeRelV>
          </wp:anchor>
        </w:drawing>
      </w:r>
    </w:p>
    <w:p w:rsidR="000D7C36" w:rsidRDefault="000D7C36" w:rsidP="00525BB7">
      <w:pPr>
        <w:spacing w:line="360" w:lineRule="auto"/>
        <w:jc w:val="center"/>
        <w:rPr>
          <w:rFonts w:ascii="Arial" w:hAnsi="Arial" w:cs="Arial"/>
          <w:b/>
          <w:smallCaps/>
          <w:szCs w:val="24"/>
        </w:rPr>
      </w:pPr>
    </w:p>
    <w:p w:rsidR="000D7C36" w:rsidRDefault="000D7C36" w:rsidP="00525BB7">
      <w:pPr>
        <w:spacing w:line="360" w:lineRule="auto"/>
        <w:jc w:val="center"/>
        <w:rPr>
          <w:rFonts w:ascii="Arial" w:hAnsi="Arial" w:cs="Arial"/>
          <w:b/>
          <w:smallCaps/>
          <w:szCs w:val="24"/>
        </w:rPr>
      </w:pPr>
    </w:p>
    <w:p w:rsidR="000D7C36" w:rsidRDefault="000D7C36" w:rsidP="00525BB7">
      <w:pPr>
        <w:spacing w:line="360" w:lineRule="auto"/>
        <w:jc w:val="center"/>
        <w:rPr>
          <w:rFonts w:ascii="Arial" w:hAnsi="Arial" w:cs="Arial"/>
          <w:b/>
          <w:smallCaps/>
          <w:szCs w:val="24"/>
        </w:rPr>
      </w:pPr>
    </w:p>
    <w:p w:rsidR="000D7C36" w:rsidRDefault="000D7C36" w:rsidP="00525BB7">
      <w:pPr>
        <w:spacing w:line="360" w:lineRule="auto"/>
        <w:jc w:val="center"/>
        <w:rPr>
          <w:rFonts w:ascii="Arial" w:hAnsi="Arial" w:cs="Arial"/>
          <w:b/>
          <w:smallCaps/>
          <w:szCs w:val="24"/>
        </w:rPr>
      </w:pPr>
    </w:p>
    <w:p w:rsidR="00443FE4" w:rsidRPr="00F07A74" w:rsidRDefault="00443FE4" w:rsidP="00525BB7">
      <w:pPr>
        <w:spacing w:line="360" w:lineRule="auto"/>
        <w:jc w:val="center"/>
        <w:rPr>
          <w:rFonts w:ascii="Arial" w:hAnsi="Arial" w:cs="Arial"/>
          <w:b/>
          <w:smallCaps/>
          <w:szCs w:val="24"/>
        </w:rPr>
      </w:pPr>
      <w:r w:rsidRPr="00F07A74">
        <w:rPr>
          <w:rFonts w:ascii="Arial" w:hAnsi="Arial" w:cs="Arial"/>
          <w:b/>
          <w:smallCaps/>
          <w:szCs w:val="24"/>
        </w:rPr>
        <w:t>Curso de Direito</w:t>
      </w:r>
    </w:p>
    <w:p w:rsidR="00443FE4" w:rsidRPr="00F07A74" w:rsidRDefault="00443FE4" w:rsidP="00525BB7">
      <w:pPr>
        <w:spacing w:line="360" w:lineRule="auto"/>
        <w:jc w:val="center"/>
        <w:rPr>
          <w:rFonts w:ascii="Arial" w:hAnsi="Arial" w:cs="Arial"/>
          <w:b/>
          <w:smallCaps/>
          <w:szCs w:val="24"/>
        </w:rPr>
      </w:pPr>
      <w:r w:rsidRPr="00F07A74">
        <w:rPr>
          <w:rFonts w:ascii="Arial" w:hAnsi="Arial" w:cs="Arial"/>
          <w:b/>
          <w:smallCaps/>
          <w:szCs w:val="24"/>
        </w:rPr>
        <w:t>Disciplina: Direito Internacional</w:t>
      </w:r>
    </w:p>
    <w:p w:rsidR="00443FE4" w:rsidRPr="00F07A74" w:rsidRDefault="00B03FE7" w:rsidP="00525BB7">
      <w:pPr>
        <w:spacing w:line="360" w:lineRule="auto"/>
        <w:jc w:val="center"/>
        <w:rPr>
          <w:rFonts w:ascii="Arial" w:hAnsi="Arial" w:cs="Arial"/>
          <w:b/>
          <w:smallCaps/>
          <w:szCs w:val="24"/>
        </w:rPr>
      </w:pPr>
      <w:r w:rsidRPr="00F07A74">
        <w:rPr>
          <w:rFonts w:ascii="Arial" w:hAnsi="Arial" w:cs="Arial"/>
          <w:b/>
          <w:smallCaps/>
          <w:szCs w:val="24"/>
        </w:rPr>
        <w:t>Professor</w:t>
      </w:r>
      <w:r w:rsidR="00443FE4" w:rsidRPr="00F07A74">
        <w:rPr>
          <w:rFonts w:ascii="Arial" w:hAnsi="Arial" w:cs="Arial"/>
          <w:b/>
          <w:smallCaps/>
          <w:szCs w:val="24"/>
        </w:rPr>
        <w:t>: Ardillys Alves</w:t>
      </w:r>
      <w:r w:rsidR="009E3860" w:rsidRPr="00F07A74">
        <w:rPr>
          <w:rFonts w:ascii="Arial" w:hAnsi="Arial" w:cs="Arial"/>
          <w:b/>
          <w:smallCaps/>
          <w:szCs w:val="24"/>
        </w:rPr>
        <w:t xml:space="preserve"> Soares</w:t>
      </w:r>
    </w:p>
    <w:p w:rsidR="00443FE4" w:rsidRPr="00F07A74" w:rsidRDefault="00443FE4" w:rsidP="00525BB7">
      <w:pPr>
        <w:spacing w:line="360" w:lineRule="auto"/>
        <w:jc w:val="center"/>
        <w:rPr>
          <w:rFonts w:ascii="Arial" w:hAnsi="Arial" w:cs="Arial"/>
          <w:smallCaps/>
          <w:szCs w:val="24"/>
        </w:rPr>
      </w:pPr>
    </w:p>
    <w:p w:rsidR="00443FE4" w:rsidRPr="00061681" w:rsidRDefault="00443FE4" w:rsidP="00525BB7">
      <w:pPr>
        <w:spacing w:line="360" w:lineRule="auto"/>
        <w:jc w:val="center"/>
        <w:rPr>
          <w:rFonts w:ascii="Arial" w:hAnsi="Arial" w:cs="Arial"/>
          <w:smallCaps/>
          <w:szCs w:val="24"/>
        </w:rPr>
      </w:pPr>
    </w:p>
    <w:p w:rsidR="00525BB7" w:rsidRPr="00061681" w:rsidRDefault="00525BB7" w:rsidP="00525BB7">
      <w:pPr>
        <w:spacing w:line="360" w:lineRule="auto"/>
        <w:jc w:val="center"/>
        <w:rPr>
          <w:rFonts w:ascii="Arial" w:hAnsi="Arial" w:cs="Arial"/>
          <w:smallCaps/>
          <w:szCs w:val="24"/>
        </w:rPr>
      </w:pPr>
    </w:p>
    <w:p w:rsidR="00443FE4" w:rsidRPr="00061681" w:rsidRDefault="00443FE4" w:rsidP="00525BB7">
      <w:pPr>
        <w:spacing w:line="360" w:lineRule="auto"/>
        <w:jc w:val="center"/>
        <w:rPr>
          <w:rFonts w:ascii="Arial" w:hAnsi="Arial" w:cs="Arial"/>
          <w:smallCaps/>
          <w:szCs w:val="24"/>
        </w:rPr>
      </w:pPr>
    </w:p>
    <w:p w:rsidR="00443177" w:rsidRPr="00061681" w:rsidRDefault="003824A9" w:rsidP="00525BB7">
      <w:pPr>
        <w:spacing w:line="360" w:lineRule="auto"/>
        <w:jc w:val="center"/>
        <w:rPr>
          <w:rFonts w:ascii="Arial" w:hAnsi="Arial" w:cs="Arial"/>
          <w:b/>
          <w:smallCaps/>
          <w:szCs w:val="24"/>
        </w:rPr>
      </w:pPr>
      <w:r w:rsidRPr="00061681">
        <w:rPr>
          <w:rFonts w:ascii="Arial" w:hAnsi="Arial" w:cs="Arial"/>
          <w:b/>
          <w:smallCaps/>
          <w:szCs w:val="24"/>
        </w:rPr>
        <w:t>A nova Lei de Migração (13.445/17)</w:t>
      </w:r>
      <w:r w:rsidR="00443177" w:rsidRPr="00061681">
        <w:rPr>
          <w:rFonts w:ascii="Arial" w:hAnsi="Arial" w:cs="Arial"/>
          <w:b/>
          <w:smallCaps/>
          <w:szCs w:val="24"/>
        </w:rPr>
        <w:t xml:space="preserve"> </w:t>
      </w:r>
    </w:p>
    <w:p w:rsidR="0085066C" w:rsidRPr="00061681" w:rsidRDefault="00443177" w:rsidP="00525BB7">
      <w:pPr>
        <w:spacing w:line="360" w:lineRule="auto"/>
        <w:jc w:val="center"/>
        <w:rPr>
          <w:rFonts w:ascii="Arial" w:hAnsi="Arial" w:cs="Arial"/>
          <w:b/>
          <w:smallCaps/>
          <w:spacing w:val="2"/>
          <w:szCs w:val="24"/>
          <w:lang w:eastAsia="pt-BR"/>
        </w:rPr>
      </w:pPr>
      <w:r w:rsidRPr="00061681">
        <w:rPr>
          <w:rFonts w:ascii="Arial" w:hAnsi="Arial" w:cs="Arial"/>
          <w:b/>
          <w:smallCaps/>
          <w:spacing w:val="2"/>
          <w:szCs w:val="24"/>
          <w:lang w:eastAsia="pt-BR"/>
        </w:rPr>
        <w:t>Uma</w:t>
      </w:r>
      <w:r w:rsidR="00460F00" w:rsidRPr="00061681">
        <w:rPr>
          <w:rFonts w:ascii="Arial" w:hAnsi="Arial" w:cs="Arial"/>
          <w:b/>
          <w:smallCaps/>
          <w:spacing w:val="2"/>
          <w:szCs w:val="24"/>
          <w:lang w:eastAsia="pt-BR"/>
        </w:rPr>
        <w:t xml:space="preserve"> </w:t>
      </w:r>
      <w:r w:rsidR="0085066C" w:rsidRPr="00061681">
        <w:rPr>
          <w:rFonts w:ascii="Arial" w:hAnsi="Arial" w:cs="Arial"/>
          <w:b/>
          <w:smallCaps/>
          <w:spacing w:val="2"/>
          <w:szCs w:val="24"/>
          <w:lang w:eastAsia="pt-BR"/>
        </w:rPr>
        <w:t>abordagem</w:t>
      </w:r>
      <w:r w:rsidR="00460F00" w:rsidRPr="00061681">
        <w:rPr>
          <w:rFonts w:ascii="Arial" w:hAnsi="Arial" w:cs="Arial"/>
          <w:b/>
          <w:smallCaps/>
          <w:spacing w:val="2"/>
          <w:szCs w:val="24"/>
          <w:lang w:eastAsia="pt-BR"/>
        </w:rPr>
        <w:t xml:space="preserve"> dos temas: </w:t>
      </w:r>
    </w:p>
    <w:p w:rsidR="00525BB7" w:rsidRPr="00061681" w:rsidRDefault="00460F00" w:rsidP="00525BB7">
      <w:pPr>
        <w:spacing w:line="360" w:lineRule="auto"/>
        <w:jc w:val="center"/>
        <w:rPr>
          <w:rFonts w:ascii="Arial" w:hAnsi="Arial" w:cs="Arial"/>
          <w:b/>
          <w:smallCaps/>
          <w:szCs w:val="24"/>
        </w:rPr>
      </w:pPr>
      <w:r w:rsidRPr="00061681">
        <w:rPr>
          <w:rFonts w:ascii="Arial" w:hAnsi="Arial" w:cs="Arial"/>
          <w:b/>
          <w:smallCaps/>
          <w:spacing w:val="2"/>
          <w:szCs w:val="24"/>
          <w:lang w:eastAsia="pt-BR"/>
        </w:rPr>
        <w:t>deportação, expulsão, extradição, asilo e refúgio.</w:t>
      </w:r>
    </w:p>
    <w:p w:rsidR="00525BB7" w:rsidRPr="00061681" w:rsidRDefault="00525BB7" w:rsidP="00525BB7">
      <w:pPr>
        <w:spacing w:line="360" w:lineRule="auto"/>
        <w:jc w:val="center"/>
        <w:rPr>
          <w:rFonts w:ascii="Arial" w:hAnsi="Arial" w:cs="Arial"/>
          <w:b/>
          <w:smallCaps/>
          <w:szCs w:val="24"/>
        </w:rPr>
      </w:pPr>
    </w:p>
    <w:p w:rsidR="00525BB7" w:rsidRPr="00061681" w:rsidRDefault="00525BB7" w:rsidP="00525BB7">
      <w:pPr>
        <w:spacing w:line="360" w:lineRule="auto"/>
        <w:jc w:val="center"/>
        <w:rPr>
          <w:rFonts w:ascii="Arial" w:hAnsi="Arial" w:cs="Arial"/>
          <w:b/>
          <w:smallCaps/>
          <w:szCs w:val="24"/>
        </w:rPr>
      </w:pPr>
    </w:p>
    <w:p w:rsidR="00525BB7" w:rsidRPr="00061681" w:rsidRDefault="00525BB7" w:rsidP="00525BB7">
      <w:pPr>
        <w:spacing w:line="360" w:lineRule="auto"/>
        <w:jc w:val="center"/>
        <w:rPr>
          <w:rFonts w:ascii="Arial" w:hAnsi="Arial" w:cs="Arial"/>
          <w:b/>
          <w:smallCaps/>
          <w:szCs w:val="24"/>
        </w:rPr>
      </w:pPr>
    </w:p>
    <w:p w:rsidR="002C4BF2" w:rsidRPr="00061681" w:rsidRDefault="002C4BF2" w:rsidP="00525BB7">
      <w:pPr>
        <w:spacing w:line="360" w:lineRule="auto"/>
        <w:jc w:val="center"/>
        <w:rPr>
          <w:rFonts w:ascii="Arial" w:hAnsi="Arial" w:cs="Arial"/>
          <w:b/>
          <w:smallCaps/>
          <w:szCs w:val="24"/>
        </w:rPr>
      </w:pPr>
    </w:p>
    <w:p w:rsidR="002C4BF2" w:rsidRPr="00061681" w:rsidRDefault="002C4BF2" w:rsidP="00525BB7">
      <w:pPr>
        <w:spacing w:line="360" w:lineRule="auto"/>
        <w:jc w:val="center"/>
        <w:rPr>
          <w:rFonts w:ascii="Arial" w:hAnsi="Arial" w:cs="Arial"/>
          <w:b/>
          <w:smallCaps/>
          <w:szCs w:val="24"/>
        </w:rPr>
      </w:pPr>
    </w:p>
    <w:p w:rsidR="00460F00" w:rsidRPr="00061681" w:rsidRDefault="00460F00" w:rsidP="00525BB7">
      <w:pPr>
        <w:spacing w:line="360" w:lineRule="auto"/>
        <w:jc w:val="center"/>
        <w:rPr>
          <w:rFonts w:ascii="Arial" w:hAnsi="Arial" w:cs="Arial"/>
          <w:b/>
          <w:smallCaps/>
          <w:szCs w:val="24"/>
        </w:rPr>
      </w:pPr>
    </w:p>
    <w:p w:rsidR="00525BB7" w:rsidRPr="00061681" w:rsidRDefault="00525BB7" w:rsidP="00525BB7">
      <w:pPr>
        <w:spacing w:line="360" w:lineRule="auto"/>
        <w:jc w:val="center"/>
        <w:rPr>
          <w:rFonts w:ascii="Arial" w:hAnsi="Arial" w:cs="Arial"/>
          <w:b/>
          <w:smallCaps/>
          <w:szCs w:val="24"/>
        </w:rPr>
      </w:pPr>
    </w:p>
    <w:p w:rsidR="00525BB7" w:rsidRPr="00F07A74" w:rsidRDefault="00460F00" w:rsidP="00525BB7">
      <w:pPr>
        <w:spacing w:line="360" w:lineRule="auto"/>
        <w:jc w:val="right"/>
        <w:rPr>
          <w:rFonts w:ascii="Arial" w:hAnsi="Arial" w:cs="Arial"/>
          <w:b/>
          <w:smallCaps/>
          <w:szCs w:val="24"/>
          <w:vertAlign w:val="superscript"/>
        </w:rPr>
      </w:pPr>
      <w:r w:rsidRPr="00F07A74">
        <w:rPr>
          <w:rFonts w:ascii="Arial" w:hAnsi="Arial" w:cs="Arial"/>
          <w:b/>
          <w:smallCaps/>
          <w:szCs w:val="24"/>
        </w:rPr>
        <w:t>Cláudia Maria Carvalho Oliveira</w:t>
      </w:r>
      <w:r w:rsidR="000347A2" w:rsidRPr="00F07A74">
        <w:rPr>
          <w:rStyle w:val="Refdenotaderodap"/>
          <w:rFonts w:ascii="Arial" w:hAnsi="Arial" w:cs="Arial"/>
          <w:b/>
          <w:smallCaps/>
          <w:szCs w:val="24"/>
        </w:rPr>
        <w:footnoteReference w:id="1"/>
      </w:r>
    </w:p>
    <w:p w:rsidR="005F3C49" w:rsidRPr="00F07A74" w:rsidRDefault="005F3C49" w:rsidP="005F3C49">
      <w:pPr>
        <w:spacing w:line="360" w:lineRule="auto"/>
        <w:jc w:val="right"/>
        <w:rPr>
          <w:rFonts w:ascii="Arial" w:hAnsi="Arial" w:cs="Arial"/>
          <w:b/>
          <w:smallCaps/>
          <w:szCs w:val="24"/>
        </w:rPr>
      </w:pPr>
      <w:r w:rsidRPr="00F07A74">
        <w:rPr>
          <w:rFonts w:ascii="Arial" w:hAnsi="Arial" w:cs="Arial"/>
          <w:b/>
          <w:smallCaps/>
          <w:szCs w:val="24"/>
        </w:rPr>
        <w:t>Eusébio Lopes Ximenes</w:t>
      </w:r>
      <w:r w:rsidR="000347A2" w:rsidRPr="00F07A74">
        <w:rPr>
          <w:rStyle w:val="Refdenotaderodap"/>
          <w:rFonts w:ascii="Arial" w:hAnsi="Arial" w:cs="Arial"/>
          <w:b/>
          <w:smallCaps/>
          <w:szCs w:val="24"/>
        </w:rPr>
        <w:footnoteReference w:id="2"/>
      </w:r>
    </w:p>
    <w:p w:rsidR="00F07A74" w:rsidRPr="00F07A74" w:rsidRDefault="00F07A74" w:rsidP="00F07A74">
      <w:pPr>
        <w:spacing w:line="360" w:lineRule="auto"/>
        <w:jc w:val="right"/>
        <w:rPr>
          <w:rFonts w:ascii="Arial" w:hAnsi="Arial" w:cs="Arial"/>
          <w:b/>
          <w:smallCaps/>
          <w:szCs w:val="24"/>
          <w:vertAlign w:val="superscript"/>
        </w:rPr>
      </w:pPr>
      <w:r w:rsidRPr="00F07A74">
        <w:rPr>
          <w:rFonts w:ascii="Arial" w:hAnsi="Arial" w:cs="Arial"/>
          <w:b/>
          <w:smallCaps/>
          <w:szCs w:val="24"/>
        </w:rPr>
        <w:tab/>
        <w:t xml:space="preserve">      </w:t>
      </w:r>
      <w:r>
        <w:rPr>
          <w:rFonts w:ascii="Arial" w:hAnsi="Arial" w:cs="Arial"/>
          <w:b/>
          <w:smallCaps/>
          <w:szCs w:val="24"/>
        </w:rPr>
        <w:t>Maria Elane de Negreiros Sousa</w:t>
      </w:r>
      <w:r w:rsidRPr="00F07A74">
        <w:rPr>
          <w:rStyle w:val="Refdenotaderodap"/>
          <w:rFonts w:ascii="Arial" w:hAnsi="Arial" w:cs="Arial"/>
          <w:b/>
          <w:smallCaps/>
          <w:szCs w:val="24"/>
        </w:rPr>
        <w:footnoteReference w:id="3"/>
      </w:r>
    </w:p>
    <w:p w:rsidR="00525BB7" w:rsidRPr="00F07A74" w:rsidRDefault="00525BB7" w:rsidP="00525BB7">
      <w:pPr>
        <w:spacing w:line="360" w:lineRule="auto"/>
        <w:jc w:val="center"/>
        <w:rPr>
          <w:rFonts w:ascii="Arial" w:hAnsi="Arial" w:cs="Arial"/>
          <w:b/>
          <w:smallCaps/>
          <w:szCs w:val="24"/>
        </w:rPr>
      </w:pPr>
    </w:p>
    <w:p w:rsidR="00525BB7" w:rsidRPr="00061681" w:rsidRDefault="000347A2" w:rsidP="000347A2">
      <w:pPr>
        <w:tabs>
          <w:tab w:val="left" w:pos="5025"/>
        </w:tabs>
        <w:spacing w:line="360" w:lineRule="auto"/>
        <w:rPr>
          <w:rFonts w:ascii="Arial" w:hAnsi="Arial" w:cs="Arial"/>
          <w:b/>
          <w:smallCaps/>
          <w:szCs w:val="24"/>
        </w:rPr>
      </w:pPr>
      <w:r w:rsidRPr="00061681">
        <w:rPr>
          <w:rFonts w:ascii="Arial" w:hAnsi="Arial" w:cs="Arial"/>
          <w:b/>
          <w:smallCaps/>
          <w:szCs w:val="24"/>
        </w:rPr>
        <w:tab/>
      </w:r>
    </w:p>
    <w:p w:rsidR="00525BB7" w:rsidRPr="00061681" w:rsidRDefault="00525BB7" w:rsidP="00525BB7">
      <w:pPr>
        <w:spacing w:line="360" w:lineRule="auto"/>
        <w:jc w:val="center"/>
        <w:rPr>
          <w:rFonts w:ascii="Arial" w:hAnsi="Arial" w:cs="Arial"/>
          <w:b/>
          <w:smallCaps/>
          <w:szCs w:val="24"/>
        </w:rPr>
      </w:pPr>
    </w:p>
    <w:p w:rsidR="00525BB7" w:rsidRPr="00061681" w:rsidRDefault="00525BB7" w:rsidP="00525BB7">
      <w:pPr>
        <w:spacing w:line="360" w:lineRule="auto"/>
        <w:jc w:val="center"/>
        <w:rPr>
          <w:rFonts w:ascii="Arial" w:hAnsi="Arial" w:cs="Arial"/>
          <w:b/>
          <w:smallCaps/>
          <w:szCs w:val="24"/>
        </w:rPr>
      </w:pPr>
      <w:r w:rsidRPr="00061681">
        <w:rPr>
          <w:rFonts w:ascii="Arial" w:hAnsi="Arial" w:cs="Arial"/>
          <w:b/>
          <w:smallCaps/>
          <w:szCs w:val="24"/>
        </w:rPr>
        <w:t>Sobral-Ce</w:t>
      </w:r>
    </w:p>
    <w:p w:rsidR="00443FE4" w:rsidRPr="00061681" w:rsidRDefault="00525BB7" w:rsidP="00525BB7">
      <w:pPr>
        <w:spacing w:line="360" w:lineRule="auto"/>
        <w:jc w:val="center"/>
        <w:rPr>
          <w:rFonts w:ascii="Arial" w:hAnsi="Arial" w:cs="Arial"/>
          <w:b/>
          <w:smallCaps/>
          <w:szCs w:val="24"/>
        </w:rPr>
      </w:pPr>
      <w:r w:rsidRPr="00061681">
        <w:rPr>
          <w:rFonts w:ascii="Arial" w:hAnsi="Arial" w:cs="Arial"/>
          <w:b/>
          <w:smallCaps/>
          <w:szCs w:val="24"/>
        </w:rPr>
        <w:t>N</w:t>
      </w:r>
      <w:bookmarkStart w:id="0" w:name="_GoBack"/>
      <w:bookmarkEnd w:id="0"/>
      <w:r w:rsidRPr="00061681">
        <w:rPr>
          <w:rFonts w:ascii="Arial" w:hAnsi="Arial" w:cs="Arial"/>
          <w:b/>
          <w:smallCaps/>
          <w:szCs w:val="24"/>
        </w:rPr>
        <w:t>OV/2017</w:t>
      </w:r>
    </w:p>
    <w:p w:rsidR="002C4BF2" w:rsidRPr="00061681" w:rsidRDefault="002C4BF2" w:rsidP="00525BB7">
      <w:pPr>
        <w:spacing w:line="360" w:lineRule="auto"/>
        <w:jc w:val="center"/>
        <w:rPr>
          <w:rFonts w:ascii="Arial" w:hAnsi="Arial" w:cs="Arial"/>
          <w:b/>
          <w:smallCaps/>
          <w:szCs w:val="24"/>
        </w:rPr>
      </w:pPr>
    </w:p>
    <w:p w:rsidR="003A4CE8" w:rsidRPr="00061681" w:rsidRDefault="000347A2" w:rsidP="003A4CE8">
      <w:pPr>
        <w:spacing w:line="360" w:lineRule="auto"/>
        <w:jc w:val="center"/>
        <w:rPr>
          <w:rFonts w:ascii="Arial" w:hAnsi="Arial" w:cs="Arial"/>
          <w:b/>
          <w:szCs w:val="24"/>
        </w:rPr>
      </w:pPr>
      <w:r w:rsidRPr="00061681">
        <w:rPr>
          <w:rFonts w:ascii="Arial" w:hAnsi="Arial" w:cs="Arial"/>
          <w:b/>
          <w:szCs w:val="24"/>
        </w:rPr>
        <w:lastRenderedPageBreak/>
        <w:t>Apresentação</w:t>
      </w:r>
    </w:p>
    <w:p w:rsidR="003A4CE8" w:rsidRPr="00061681" w:rsidRDefault="003A4CE8" w:rsidP="003A4CE8">
      <w:pPr>
        <w:spacing w:line="360" w:lineRule="auto"/>
        <w:jc w:val="center"/>
        <w:rPr>
          <w:rFonts w:ascii="Arial" w:hAnsi="Arial" w:cs="Arial"/>
          <w:b/>
          <w:szCs w:val="24"/>
        </w:rPr>
      </w:pPr>
    </w:p>
    <w:p w:rsidR="003A4CE8" w:rsidRPr="00061681" w:rsidRDefault="003A4CE8" w:rsidP="003A4CE8">
      <w:pPr>
        <w:spacing w:line="360" w:lineRule="auto"/>
        <w:rPr>
          <w:rFonts w:ascii="Arial" w:hAnsi="Arial" w:cs="Arial"/>
          <w:szCs w:val="24"/>
        </w:rPr>
      </w:pPr>
    </w:p>
    <w:p w:rsidR="00814443" w:rsidRPr="00061681" w:rsidRDefault="00FD13FC" w:rsidP="000A3BAD">
      <w:pPr>
        <w:spacing w:line="360" w:lineRule="auto"/>
        <w:ind w:firstLine="1134"/>
        <w:jc w:val="both"/>
        <w:rPr>
          <w:rFonts w:ascii="Arial" w:hAnsi="Arial" w:cs="Arial"/>
          <w:bCs/>
          <w:szCs w:val="24"/>
        </w:rPr>
      </w:pPr>
      <w:r w:rsidRPr="00061681">
        <w:rPr>
          <w:rFonts w:ascii="Arial" w:hAnsi="Arial" w:cs="Arial"/>
          <w:bCs/>
          <w:szCs w:val="24"/>
        </w:rPr>
        <w:t xml:space="preserve">O Brasil precisou de mais de cinco décadas para reformular </w:t>
      </w:r>
      <w:r w:rsidR="00460F00" w:rsidRPr="00061681">
        <w:rPr>
          <w:rFonts w:ascii="Arial" w:hAnsi="Arial" w:cs="Arial"/>
          <w:bCs/>
          <w:szCs w:val="24"/>
        </w:rPr>
        <w:t xml:space="preserve">de maneira significativa </w:t>
      </w:r>
      <w:r w:rsidRPr="00061681">
        <w:rPr>
          <w:rFonts w:ascii="Arial" w:hAnsi="Arial" w:cs="Arial"/>
          <w:bCs/>
          <w:szCs w:val="24"/>
        </w:rPr>
        <w:t xml:space="preserve">a sua legislação pertinente ao tratamento que se dá ao estrangeiro em solo brasileiro. </w:t>
      </w:r>
      <w:r w:rsidR="005F3C49" w:rsidRPr="00061681">
        <w:rPr>
          <w:rFonts w:ascii="Arial" w:hAnsi="Arial" w:cs="Arial"/>
          <w:bCs/>
          <w:szCs w:val="24"/>
        </w:rPr>
        <w:t xml:space="preserve">A nova lei de migração </w:t>
      </w:r>
      <w:r w:rsidR="00447EF9" w:rsidRPr="00061681">
        <w:rPr>
          <w:rFonts w:ascii="Arial" w:hAnsi="Arial" w:cs="Arial"/>
          <w:bCs/>
          <w:szCs w:val="24"/>
        </w:rPr>
        <w:t xml:space="preserve">recentemente sancionada pelo presidente da república Michel Temer, </w:t>
      </w:r>
      <w:r w:rsidR="00D763E8" w:rsidRPr="00061681">
        <w:rPr>
          <w:rFonts w:ascii="Arial" w:hAnsi="Arial" w:cs="Arial"/>
          <w:bCs/>
          <w:szCs w:val="24"/>
        </w:rPr>
        <w:t xml:space="preserve">revoga o Estatuto do estrangeiro – </w:t>
      </w:r>
      <w:r w:rsidR="00460F00" w:rsidRPr="00061681">
        <w:rPr>
          <w:rFonts w:ascii="Arial" w:hAnsi="Arial" w:cs="Arial"/>
          <w:bCs/>
          <w:szCs w:val="24"/>
        </w:rPr>
        <w:t xml:space="preserve">com </w:t>
      </w:r>
      <w:r w:rsidR="00D763E8" w:rsidRPr="00061681">
        <w:rPr>
          <w:rFonts w:ascii="Arial" w:hAnsi="Arial" w:cs="Arial"/>
          <w:bCs/>
          <w:szCs w:val="24"/>
        </w:rPr>
        <w:t>resquício</w:t>
      </w:r>
      <w:r w:rsidR="00460F00" w:rsidRPr="00061681">
        <w:rPr>
          <w:rFonts w:ascii="Arial" w:hAnsi="Arial" w:cs="Arial"/>
          <w:bCs/>
          <w:szCs w:val="24"/>
        </w:rPr>
        <w:t>s ainda</w:t>
      </w:r>
      <w:r w:rsidR="00D763E8" w:rsidRPr="00061681">
        <w:rPr>
          <w:rFonts w:ascii="Arial" w:hAnsi="Arial" w:cs="Arial"/>
          <w:bCs/>
          <w:szCs w:val="24"/>
        </w:rPr>
        <w:t xml:space="preserve"> do período militar – e fomenta </w:t>
      </w:r>
      <w:r w:rsidR="00447EF9" w:rsidRPr="00061681">
        <w:rPr>
          <w:rFonts w:ascii="Arial" w:hAnsi="Arial" w:cs="Arial"/>
          <w:bCs/>
          <w:szCs w:val="24"/>
        </w:rPr>
        <w:t xml:space="preserve">inúmeras discussões no meio jurídico, na comunidade internacional </w:t>
      </w:r>
      <w:r w:rsidRPr="00061681">
        <w:rPr>
          <w:rFonts w:ascii="Arial" w:hAnsi="Arial" w:cs="Arial"/>
          <w:bCs/>
          <w:szCs w:val="24"/>
        </w:rPr>
        <w:t xml:space="preserve">como um todo e porque não dizer nos países fronteiriços ao nosso, que demandam uma relação de trabalho em solo pátrio. O presente trabalho </w:t>
      </w:r>
      <w:r w:rsidR="00447EF9" w:rsidRPr="00061681">
        <w:rPr>
          <w:rFonts w:ascii="Arial" w:hAnsi="Arial" w:cs="Arial"/>
          <w:bCs/>
          <w:szCs w:val="24"/>
        </w:rPr>
        <w:t xml:space="preserve">tem o </w:t>
      </w:r>
      <w:r w:rsidR="00D763E8" w:rsidRPr="00061681">
        <w:rPr>
          <w:rFonts w:ascii="Arial" w:hAnsi="Arial" w:cs="Arial"/>
          <w:bCs/>
          <w:szCs w:val="24"/>
        </w:rPr>
        <w:t>objetivo</w:t>
      </w:r>
      <w:r w:rsidR="00447EF9" w:rsidRPr="00061681">
        <w:rPr>
          <w:rFonts w:ascii="Arial" w:hAnsi="Arial" w:cs="Arial"/>
          <w:bCs/>
          <w:szCs w:val="24"/>
        </w:rPr>
        <w:t xml:space="preserve"> de</w:t>
      </w:r>
      <w:r w:rsidRPr="00061681">
        <w:rPr>
          <w:rFonts w:ascii="Arial" w:hAnsi="Arial" w:cs="Arial"/>
          <w:bCs/>
          <w:szCs w:val="24"/>
        </w:rPr>
        <w:t>, analisando a doutrina atual e pretérita</w:t>
      </w:r>
      <w:r w:rsidR="00D763E8" w:rsidRPr="00061681">
        <w:rPr>
          <w:rFonts w:ascii="Arial" w:hAnsi="Arial" w:cs="Arial"/>
          <w:bCs/>
          <w:szCs w:val="24"/>
        </w:rPr>
        <w:t xml:space="preserve">, as recentes publicações científicas sobre o tema, </w:t>
      </w:r>
      <w:r w:rsidR="000347A2" w:rsidRPr="00061681">
        <w:rPr>
          <w:rFonts w:ascii="Arial" w:hAnsi="Arial" w:cs="Arial"/>
          <w:bCs/>
          <w:szCs w:val="24"/>
        </w:rPr>
        <w:t xml:space="preserve">bem como a jurisprudência e decisões da Corte Suprema do país, traçar </w:t>
      </w:r>
      <w:r w:rsidR="00D763E8" w:rsidRPr="00061681">
        <w:rPr>
          <w:rFonts w:ascii="Arial" w:hAnsi="Arial" w:cs="Arial"/>
          <w:bCs/>
          <w:szCs w:val="24"/>
        </w:rPr>
        <w:t xml:space="preserve">compreensões sobre os tópicos de grande relevância, os quais: deportação, expulsão, extradição, asilo e refúgio. Abordando além das </w:t>
      </w:r>
      <w:r w:rsidR="007C1136" w:rsidRPr="00061681">
        <w:rPr>
          <w:rFonts w:ascii="Arial" w:hAnsi="Arial" w:cs="Arial"/>
          <w:bCs/>
          <w:szCs w:val="24"/>
        </w:rPr>
        <w:t>mudanças</w:t>
      </w:r>
      <w:r w:rsidR="00D763E8" w:rsidRPr="00061681">
        <w:rPr>
          <w:rFonts w:ascii="Arial" w:hAnsi="Arial" w:cs="Arial"/>
          <w:bCs/>
          <w:szCs w:val="24"/>
        </w:rPr>
        <w:t xml:space="preserve"> </w:t>
      </w:r>
      <w:r w:rsidR="007C1136" w:rsidRPr="00061681">
        <w:rPr>
          <w:rFonts w:ascii="Arial" w:hAnsi="Arial" w:cs="Arial"/>
          <w:bCs/>
          <w:szCs w:val="24"/>
        </w:rPr>
        <w:t>n</w:t>
      </w:r>
      <w:r w:rsidR="00C846B5" w:rsidRPr="00061681">
        <w:rPr>
          <w:rFonts w:ascii="Arial" w:hAnsi="Arial" w:cs="Arial"/>
          <w:bCs/>
          <w:szCs w:val="24"/>
        </w:rPr>
        <w:t xml:space="preserve">as relações </w:t>
      </w:r>
      <w:r w:rsidR="007C1136" w:rsidRPr="00061681">
        <w:rPr>
          <w:rFonts w:ascii="Arial" w:hAnsi="Arial" w:cs="Arial"/>
          <w:bCs/>
          <w:szCs w:val="24"/>
        </w:rPr>
        <w:t>d</w:t>
      </w:r>
      <w:r w:rsidR="00D763E8" w:rsidRPr="00061681">
        <w:rPr>
          <w:rFonts w:ascii="Arial" w:hAnsi="Arial" w:cs="Arial"/>
          <w:bCs/>
          <w:szCs w:val="24"/>
        </w:rPr>
        <w:t>o campo político</w:t>
      </w:r>
      <w:r w:rsidR="002D58E6" w:rsidRPr="00061681">
        <w:rPr>
          <w:rFonts w:ascii="Arial" w:hAnsi="Arial" w:cs="Arial"/>
          <w:bCs/>
          <w:szCs w:val="24"/>
        </w:rPr>
        <w:t xml:space="preserve">, as novas compreensões do respeito aos direitos humanos </w:t>
      </w:r>
      <w:r w:rsidR="007C1136" w:rsidRPr="00061681">
        <w:rPr>
          <w:rFonts w:ascii="Arial" w:hAnsi="Arial" w:cs="Arial"/>
          <w:bCs/>
          <w:szCs w:val="24"/>
        </w:rPr>
        <w:t xml:space="preserve">diante das grandes transformações no tratamento humanitário </w:t>
      </w:r>
      <w:r w:rsidR="002D58E6" w:rsidRPr="00061681">
        <w:rPr>
          <w:rFonts w:ascii="Arial" w:hAnsi="Arial" w:cs="Arial"/>
          <w:bCs/>
          <w:szCs w:val="24"/>
        </w:rPr>
        <w:t xml:space="preserve">ante </w:t>
      </w:r>
      <w:r w:rsidR="007C1136" w:rsidRPr="00061681">
        <w:rPr>
          <w:rFonts w:ascii="Arial" w:hAnsi="Arial" w:cs="Arial"/>
          <w:bCs/>
          <w:szCs w:val="24"/>
        </w:rPr>
        <w:t>as</w:t>
      </w:r>
      <w:r w:rsidR="002D58E6" w:rsidRPr="00061681">
        <w:rPr>
          <w:rFonts w:ascii="Arial" w:hAnsi="Arial" w:cs="Arial"/>
          <w:bCs/>
          <w:szCs w:val="24"/>
        </w:rPr>
        <w:t xml:space="preserve"> novas </w:t>
      </w:r>
      <w:r w:rsidR="00C846B5" w:rsidRPr="00061681">
        <w:rPr>
          <w:rFonts w:ascii="Arial" w:hAnsi="Arial" w:cs="Arial"/>
          <w:bCs/>
          <w:szCs w:val="24"/>
        </w:rPr>
        <w:t>mudanças globais e a expansão do movimento migratório</w:t>
      </w:r>
      <w:r w:rsidR="000A3BAD" w:rsidRPr="00061681">
        <w:rPr>
          <w:rFonts w:ascii="Arial" w:hAnsi="Arial" w:cs="Arial"/>
          <w:bCs/>
          <w:szCs w:val="24"/>
        </w:rPr>
        <w:t>.</w:t>
      </w:r>
    </w:p>
    <w:p w:rsidR="00460F00" w:rsidRPr="00061681" w:rsidRDefault="00814443" w:rsidP="00BB6BBD">
      <w:pPr>
        <w:numPr>
          <w:ilvl w:val="0"/>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Cs/>
          <w:szCs w:val="24"/>
        </w:rPr>
        <w:br w:type="page"/>
      </w:r>
      <w:r w:rsidR="007C1136" w:rsidRPr="00061681">
        <w:rPr>
          <w:rFonts w:ascii="Arial" w:hAnsi="Arial" w:cs="Arial"/>
          <w:b/>
          <w:spacing w:val="2"/>
          <w:szCs w:val="24"/>
          <w:lang w:eastAsia="pt-BR"/>
        </w:rPr>
        <w:lastRenderedPageBreak/>
        <w:t>INTRODUÇÃO</w:t>
      </w:r>
    </w:p>
    <w:p w:rsidR="00460F00" w:rsidRPr="00061681" w:rsidRDefault="00460F00" w:rsidP="00460F00">
      <w:pPr>
        <w:shd w:val="clear" w:color="auto" w:fill="FFFFFF"/>
        <w:spacing w:line="360" w:lineRule="auto"/>
        <w:jc w:val="both"/>
        <w:rPr>
          <w:rFonts w:ascii="Arial" w:hAnsi="Arial" w:cs="Arial"/>
          <w:spacing w:val="2"/>
          <w:szCs w:val="24"/>
          <w:lang w:eastAsia="pt-BR"/>
        </w:rPr>
      </w:pPr>
    </w:p>
    <w:p w:rsidR="00EF5D1A" w:rsidRPr="00061681" w:rsidRDefault="00EF5D1A" w:rsidP="00D01D8D">
      <w:pPr>
        <w:shd w:val="clear" w:color="auto" w:fill="FFFFFF"/>
        <w:spacing w:line="360" w:lineRule="auto"/>
        <w:ind w:firstLine="851"/>
        <w:jc w:val="both"/>
        <w:rPr>
          <w:rFonts w:ascii="Arial" w:hAnsi="Arial" w:cs="Arial"/>
          <w:spacing w:val="2"/>
          <w:szCs w:val="24"/>
          <w:lang w:eastAsia="pt-BR"/>
        </w:rPr>
      </w:pPr>
    </w:p>
    <w:p w:rsidR="00110A3B" w:rsidRPr="00061681" w:rsidRDefault="00110A3B" w:rsidP="00D01D8D">
      <w:pPr>
        <w:shd w:val="clear" w:color="auto" w:fill="FFFFFF"/>
        <w:spacing w:line="360" w:lineRule="auto"/>
        <w:ind w:firstLine="851"/>
        <w:jc w:val="both"/>
        <w:rPr>
          <w:rFonts w:ascii="Arial" w:hAnsi="Arial" w:cs="Arial"/>
          <w:b/>
          <w:spacing w:val="2"/>
          <w:szCs w:val="24"/>
          <w:lang w:eastAsia="pt-BR"/>
        </w:rPr>
      </w:pPr>
      <w:r w:rsidRPr="00061681">
        <w:rPr>
          <w:rFonts w:ascii="Arial" w:hAnsi="Arial" w:cs="Arial"/>
          <w:spacing w:val="2"/>
          <w:szCs w:val="24"/>
          <w:lang w:eastAsia="pt-BR"/>
        </w:rPr>
        <w:t>São considerados estrangeiros todos aqueles indivíduos que estiverem, temporariamente ou permanentemente, em território nacional, e que não estejam classificados como nacional nato ou naturalizado</w:t>
      </w:r>
      <w:r w:rsidRPr="00061681">
        <w:rPr>
          <w:rFonts w:ascii="Arial" w:hAnsi="Arial" w:cs="Arial"/>
          <w:b/>
          <w:spacing w:val="2"/>
          <w:szCs w:val="24"/>
          <w:lang w:eastAsia="pt-BR"/>
        </w:rPr>
        <w:t xml:space="preserve">. </w:t>
      </w:r>
      <w:r w:rsidRPr="00061681">
        <w:rPr>
          <w:rFonts w:ascii="Arial" w:hAnsi="Arial" w:cs="Arial"/>
          <w:spacing w:val="2"/>
          <w:szCs w:val="24"/>
          <w:lang w:eastAsia="pt-BR"/>
        </w:rPr>
        <w:t xml:space="preserve">E, para regular aqueles que não estão assentados nesta classificação, todo </w:t>
      </w:r>
      <w:r w:rsidR="00061681">
        <w:rPr>
          <w:rFonts w:ascii="Arial" w:hAnsi="Arial" w:cs="Arial"/>
          <w:spacing w:val="2"/>
          <w:szCs w:val="24"/>
          <w:lang w:eastAsia="pt-BR"/>
        </w:rPr>
        <w:t>Estado</w:t>
      </w:r>
      <w:r w:rsidRPr="00061681">
        <w:rPr>
          <w:rFonts w:ascii="Arial" w:hAnsi="Arial" w:cs="Arial"/>
          <w:spacing w:val="2"/>
          <w:szCs w:val="24"/>
          <w:lang w:eastAsia="pt-BR"/>
        </w:rPr>
        <w:t xml:space="preserve">, usando de sua soberania, os regulará por meio dos </w:t>
      </w:r>
      <w:r w:rsidRPr="00061681">
        <w:rPr>
          <w:rFonts w:ascii="Arial" w:hAnsi="Arial" w:cs="Arial"/>
          <w:szCs w:val="24"/>
        </w:rPr>
        <w:t>instrumentos jurídicos, a saber</w:t>
      </w:r>
      <w:r w:rsidR="00EA7DC4" w:rsidRPr="00061681">
        <w:rPr>
          <w:rFonts w:ascii="Arial" w:hAnsi="Arial" w:cs="Arial"/>
          <w:szCs w:val="24"/>
        </w:rPr>
        <w:t>:</w:t>
      </w:r>
      <w:r w:rsidRPr="00061681">
        <w:rPr>
          <w:rFonts w:ascii="Arial" w:hAnsi="Arial" w:cs="Arial"/>
          <w:szCs w:val="24"/>
        </w:rPr>
        <w:t xml:space="preserve"> a deportação, a extradição e a expulsão</w:t>
      </w:r>
      <w:r w:rsidR="00EA7DC4" w:rsidRPr="00061681">
        <w:rPr>
          <w:rFonts w:ascii="Arial" w:hAnsi="Arial" w:cs="Arial"/>
          <w:szCs w:val="24"/>
        </w:rPr>
        <w:t>.</w:t>
      </w:r>
      <w:r w:rsidRPr="00061681">
        <w:rPr>
          <w:rFonts w:ascii="Arial" w:hAnsi="Arial" w:cs="Arial"/>
          <w:szCs w:val="24"/>
        </w:rPr>
        <w:t xml:space="preserve"> </w:t>
      </w:r>
      <w:r w:rsidR="00EA7DC4" w:rsidRPr="00061681">
        <w:rPr>
          <w:rFonts w:ascii="Arial" w:hAnsi="Arial" w:cs="Arial"/>
          <w:szCs w:val="24"/>
        </w:rPr>
        <w:t>Tais medidas</w:t>
      </w:r>
      <w:r w:rsidR="00264210" w:rsidRPr="00061681">
        <w:rPr>
          <w:rFonts w:ascii="Arial" w:hAnsi="Arial" w:cs="Arial"/>
          <w:szCs w:val="24"/>
        </w:rPr>
        <w:t xml:space="preserve"> guardam em si peculiaridades diversas que serão pontuadas no presente trabalho, no entanto, faz-se mister saber que estas </w:t>
      </w:r>
      <w:r w:rsidR="00133133" w:rsidRPr="00061681">
        <w:rPr>
          <w:rFonts w:ascii="Arial" w:hAnsi="Arial" w:cs="Arial"/>
          <w:szCs w:val="24"/>
        </w:rPr>
        <w:t xml:space="preserve">medidas </w:t>
      </w:r>
      <w:r w:rsidR="00EA7DC4" w:rsidRPr="00061681">
        <w:rPr>
          <w:rFonts w:ascii="Arial" w:hAnsi="Arial" w:cs="Arial"/>
          <w:szCs w:val="24"/>
        </w:rPr>
        <w:t>serão</w:t>
      </w:r>
      <w:r w:rsidRPr="00061681">
        <w:rPr>
          <w:rFonts w:ascii="Arial" w:hAnsi="Arial" w:cs="Arial"/>
          <w:szCs w:val="24"/>
        </w:rPr>
        <w:t xml:space="preserve"> utilizad</w:t>
      </w:r>
      <w:r w:rsidR="00EA7DC4" w:rsidRPr="00061681">
        <w:rPr>
          <w:rFonts w:ascii="Arial" w:hAnsi="Arial" w:cs="Arial"/>
          <w:szCs w:val="24"/>
        </w:rPr>
        <w:t>a</w:t>
      </w:r>
      <w:r w:rsidRPr="00061681">
        <w:rPr>
          <w:rFonts w:ascii="Arial" w:hAnsi="Arial" w:cs="Arial"/>
          <w:szCs w:val="24"/>
        </w:rPr>
        <w:t xml:space="preserve">s pelo </w:t>
      </w:r>
      <w:r w:rsidR="00061681">
        <w:rPr>
          <w:rFonts w:ascii="Arial" w:hAnsi="Arial" w:cs="Arial"/>
          <w:szCs w:val="24"/>
        </w:rPr>
        <w:t>Estado</w:t>
      </w:r>
      <w:r w:rsidRPr="00061681">
        <w:rPr>
          <w:rFonts w:ascii="Arial" w:hAnsi="Arial" w:cs="Arial"/>
          <w:szCs w:val="24"/>
        </w:rPr>
        <w:t xml:space="preserve"> soberano para enviar uma pessoa que se encontra refugiada em seu território ao seu de origem ou mesmo outro </w:t>
      </w:r>
      <w:r w:rsidR="00061681">
        <w:rPr>
          <w:rFonts w:ascii="Arial" w:hAnsi="Arial" w:cs="Arial"/>
          <w:szCs w:val="24"/>
        </w:rPr>
        <w:t>Estado</w:t>
      </w:r>
      <w:r w:rsidRPr="00061681">
        <w:rPr>
          <w:rFonts w:ascii="Arial" w:hAnsi="Arial" w:cs="Arial"/>
          <w:szCs w:val="24"/>
        </w:rPr>
        <w:t xml:space="preserve">. Porém, não </w:t>
      </w:r>
      <w:r w:rsidR="00264210" w:rsidRPr="00061681">
        <w:rPr>
          <w:rFonts w:ascii="Arial" w:hAnsi="Arial" w:cs="Arial"/>
          <w:szCs w:val="24"/>
        </w:rPr>
        <w:t>será</w:t>
      </w:r>
      <w:r w:rsidRPr="00061681">
        <w:rPr>
          <w:rFonts w:ascii="Arial" w:hAnsi="Arial" w:cs="Arial"/>
          <w:szCs w:val="24"/>
        </w:rPr>
        <w:t xml:space="preserve"> tomada</w:t>
      </w:r>
      <w:r w:rsidR="00264210" w:rsidRPr="00061681">
        <w:rPr>
          <w:rFonts w:ascii="Arial" w:hAnsi="Arial" w:cs="Arial"/>
          <w:szCs w:val="24"/>
        </w:rPr>
        <w:t xml:space="preserve"> nenhuma destas</w:t>
      </w:r>
      <w:r w:rsidRPr="00061681">
        <w:rPr>
          <w:rFonts w:ascii="Arial" w:hAnsi="Arial" w:cs="Arial"/>
          <w:szCs w:val="24"/>
        </w:rPr>
        <w:t>, se subsistirem razões para acreditar que a medida poderá colocar em risco sua vida ou a integridade pessoal</w:t>
      </w:r>
      <w:r w:rsidR="00CB31AC" w:rsidRPr="00061681">
        <w:rPr>
          <w:rFonts w:ascii="Arial" w:hAnsi="Arial" w:cs="Arial"/>
          <w:szCs w:val="24"/>
        </w:rPr>
        <w:t>.</w:t>
      </w:r>
      <w:r w:rsidR="00D0512A" w:rsidRPr="00061681">
        <w:rPr>
          <w:rFonts w:ascii="Arial" w:hAnsi="Arial" w:cs="Arial"/>
          <w:szCs w:val="24"/>
        </w:rPr>
        <w:t xml:space="preserve"> </w:t>
      </w:r>
      <w:r w:rsidR="00CB31AC" w:rsidRPr="00061681">
        <w:rPr>
          <w:rFonts w:ascii="Arial" w:hAnsi="Arial" w:cs="Arial"/>
          <w:szCs w:val="24"/>
        </w:rPr>
        <w:t>N</w:t>
      </w:r>
      <w:r w:rsidR="00D0512A" w:rsidRPr="00061681">
        <w:rPr>
          <w:rFonts w:ascii="Arial" w:hAnsi="Arial" w:cs="Arial"/>
          <w:szCs w:val="24"/>
        </w:rPr>
        <w:t>asc</w:t>
      </w:r>
      <w:r w:rsidR="00CB31AC" w:rsidRPr="00061681">
        <w:rPr>
          <w:rFonts w:ascii="Arial" w:hAnsi="Arial" w:cs="Arial"/>
          <w:szCs w:val="24"/>
        </w:rPr>
        <w:t>e</w:t>
      </w:r>
      <w:r w:rsidR="00D0512A" w:rsidRPr="00061681">
        <w:rPr>
          <w:rFonts w:ascii="Arial" w:hAnsi="Arial" w:cs="Arial"/>
          <w:szCs w:val="24"/>
        </w:rPr>
        <w:t xml:space="preserve"> então a preocupação </w:t>
      </w:r>
      <w:r w:rsidR="00CB31AC" w:rsidRPr="00061681">
        <w:rPr>
          <w:rFonts w:ascii="Arial" w:hAnsi="Arial" w:cs="Arial"/>
          <w:szCs w:val="24"/>
        </w:rPr>
        <w:t>para</w:t>
      </w:r>
      <w:r w:rsidR="00D0512A" w:rsidRPr="00061681">
        <w:rPr>
          <w:rFonts w:ascii="Arial" w:hAnsi="Arial" w:cs="Arial"/>
          <w:szCs w:val="24"/>
        </w:rPr>
        <w:t xml:space="preserve"> que o </w:t>
      </w:r>
      <w:r w:rsidR="00061681">
        <w:rPr>
          <w:rFonts w:ascii="Arial" w:hAnsi="Arial" w:cs="Arial"/>
          <w:szCs w:val="24"/>
        </w:rPr>
        <w:t>Estado</w:t>
      </w:r>
      <w:r w:rsidR="00D0512A" w:rsidRPr="00061681">
        <w:rPr>
          <w:rFonts w:ascii="Arial" w:hAnsi="Arial" w:cs="Arial"/>
          <w:szCs w:val="24"/>
        </w:rPr>
        <w:t xml:space="preserve"> não regule para promover o sofrimento, conforme entoam as grandes transformações no campo migratório. Neste sentido, estão</w:t>
      </w:r>
      <w:r w:rsidRPr="00061681">
        <w:rPr>
          <w:rFonts w:ascii="Arial" w:hAnsi="Arial" w:cs="Arial"/>
          <w:szCs w:val="24"/>
        </w:rPr>
        <w:t xml:space="preserve"> </w:t>
      </w:r>
      <w:r w:rsidR="00CB31AC" w:rsidRPr="00061681">
        <w:rPr>
          <w:rFonts w:ascii="Arial" w:hAnsi="Arial" w:cs="Arial"/>
          <w:szCs w:val="24"/>
        </w:rPr>
        <w:t xml:space="preserve">postos os instrumentos do Asilo e do Refúgio, </w:t>
      </w:r>
      <w:r w:rsidR="00EA7DC4" w:rsidRPr="00061681">
        <w:rPr>
          <w:rFonts w:ascii="Arial" w:hAnsi="Arial" w:cs="Arial"/>
          <w:szCs w:val="24"/>
        </w:rPr>
        <w:t xml:space="preserve">estes </w:t>
      </w:r>
      <w:r w:rsidR="00264210" w:rsidRPr="00061681">
        <w:rPr>
          <w:rFonts w:ascii="Arial" w:hAnsi="Arial" w:cs="Arial"/>
          <w:szCs w:val="24"/>
        </w:rPr>
        <w:t xml:space="preserve">dois </w:t>
      </w:r>
      <w:r w:rsidR="00EA7DC4" w:rsidRPr="00061681">
        <w:rPr>
          <w:rFonts w:ascii="Arial" w:hAnsi="Arial" w:cs="Arial"/>
          <w:szCs w:val="24"/>
        </w:rPr>
        <w:t xml:space="preserve">últimos </w:t>
      </w:r>
      <w:r w:rsidR="00264210" w:rsidRPr="00061681">
        <w:rPr>
          <w:rFonts w:ascii="Arial" w:hAnsi="Arial" w:cs="Arial"/>
          <w:szCs w:val="24"/>
        </w:rPr>
        <w:t>se contrapõem aos anteriores por apresentarem um viés de natureza política e humanitária, guardando em cada u</w:t>
      </w:r>
      <w:r w:rsidR="0085066C" w:rsidRPr="00061681">
        <w:rPr>
          <w:rFonts w:ascii="Arial" w:hAnsi="Arial" w:cs="Arial"/>
          <w:szCs w:val="24"/>
        </w:rPr>
        <w:t>m</w:t>
      </w:r>
      <w:r w:rsidR="00264210" w:rsidRPr="00061681">
        <w:rPr>
          <w:rFonts w:ascii="Arial" w:hAnsi="Arial" w:cs="Arial"/>
          <w:szCs w:val="24"/>
        </w:rPr>
        <w:t xml:space="preserve"> suas diferenças</w:t>
      </w:r>
      <w:r w:rsidR="0085066C" w:rsidRPr="00061681">
        <w:rPr>
          <w:rFonts w:ascii="Arial" w:hAnsi="Arial" w:cs="Arial"/>
          <w:szCs w:val="24"/>
        </w:rPr>
        <w:t xml:space="preserve"> que também serão abordadas.</w:t>
      </w:r>
    </w:p>
    <w:p w:rsidR="00460F00" w:rsidRPr="00061681" w:rsidRDefault="00460F00" w:rsidP="00D01D8D">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Aprovada pelo </w:t>
      </w:r>
      <w:r w:rsidR="00DD685E" w:rsidRPr="00061681">
        <w:rPr>
          <w:rFonts w:ascii="Arial" w:hAnsi="Arial" w:cs="Arial"/>
          <w:spacing w:val="2"/>
          <w:szCs w:val="24"/>
          <w:lang w:eastAsia="pt-BR"/>
        </w:rPr>
        <w:t>Congresso Nacional em maio</w:t>
      </w:r>
      <w:r w:rsidR="00E333AD" w:rsidRPr="00061681">
        <w:rPr>
          <w:rFonts w:ascii="Arial" w:hAnsi="Arial" w:cs="Arial"/>
          <w:spacing w:val="2"/>
          <w:szCs w:val="24"/>
          <w:lang w:eastAsia="pt-BR"/>
        </w:rPr>
        <w:t xml:space="preserve"> de 2017</w:t>
      </w:r>
      <w:r w:rsidR="00DD685E" w:rsidRPr="00061681">
        <w:rPr>
          <w:rFonts w:ascii="Arial" w:hAnsi="Arial" w:cs="Arial"/>
          <w:spacing w:val="2"/>
          <w:szCs w:val="24"/>
          <w:lang w:eastAsia="pt-BR"/>
        </w:rPr>
        <w:t xml:space="preserve"> e</w:t>
      </w:r>
      <w:r w:rsidR="00264210" w:rsidRPr="00061681">
        <w:rPr>
          <w:rFonts w:ascii="Arial" w:hAnsi="Arial" w:cs="Arial"/>
          <w:spacing w:val="2"/>
          <w:szCs w:val="24"/>
          <w:lang w:eastAsia="pt-BR"/>
        </w:rPr>
        <w:t xml:space="preserve">, tendo acabado a sua </w:t>
      </w:r>
      <w:r w:rsidR="00264210" w:rsidRPr="00061681">
        <w:rPr>
          <w:rFonts w:ascii="Arial" w:hAnsi="Arial" w:cs="Arial"/>
          <w:i/>
          <w:spacing w:val="2"/>
          <w:szCs w:val="24"/>
          <w:lang w:eastAsia="pt-BR"/>
        </w:rPr>
        <w:t xml:space="preserve">vacatio legis </w:t>
      </w:r>
      <w:r w:rsidR="00264210" w:rsidRPr="00061681">
        <w:rPr>
          <w:rFonts w:ascii="Arial" w:hAnsi="Arial" w:cs="Arial"/>
          <w:spacing w:val="2"/>
          <w:szCs w:val="24"/>
          <w:lang w:eastAsia="pt-BR"/>
        </w:rPr>
        <w:t>que durou 180 dias</w:t>
      </w:r>
      <w:r w:rsidR="00DD685E" w:rsidRPr="00061681">
        <w:rPr>
          <w:rFonts w:ascii="Arial" w:hAnsi="Arial" w:cs="Arial"/>
          <w:spacing w:val="2"/>
          <w:szCs w:val="24"/>
          <w:lang w:eastAsia="pt-BR"/>
        </w:rPr>
        <w:t>, a Nova Lei de Migração revog</w:t>
      </w:r>
      <w:r w:rsidR="00264210" w:rsidRPr="00061681">
        <w:rPr>
          <w:rFonts w:ascii="Arial" w:hAnsi="Arial" w:cs="Arial"/>
          <w:spacing w:val="2"/>
          <w:szCs w:val="24"/>
          <w:lang w:eastAsia="pt-BR"/>
        </w:rPr>
        <w:t>ou</w:t>
      </w:r>
      <w:r w:rsidR="00DD685E" w:rsidRPr="00061681">
        <w:rPr>
          <w:rFonts w:ascii="Arial" w:hAnsi="Arial" w:cs="Arial"/>
          <w:spacing w:val="2"/>
          <w:szCs w:val="24"/>
          <w:lang w:eastAsia="pt-BR"/>
        </w:rPr>
        <w:t xml:space="preserve"> </w:t>
      </w:r>
      <w:r w:rsidRPr="00061681">
        <w:rPr>
          <w:rFonts w:ascii="Arial" w:hAnsi="Arial" w:cs="Arial"/>
          <w:spacing w:val="2"/>
          <w:szCs w:val="24"/>
          <w:lang w:eastAsia="pt-BR"/>
        </w:rPr>
        <w:t xml:space="preserve">o Estatuto do Estrangeiro, </w:t>
      </w:r>
      <w:r w:rsidR="0085066C" w:rsidRPr="00061681">
        <w:rPr>
          <w:rFonts w:ascii="Arial" w:hAnsi="Arial" w:cs="Arial"/>
          <w:spacing w:val="2"/>
          <w:szCs w:val="24"/>
          <w:lang w:eastAsia="pt-BR"/>
        </w:rPr>
        <w:t xml:space="preserve">e, trouxe algumas transformações significativas, dentre as quais, </w:t>
      </w:r>
      <w:r w:rsidRPr="00061681">
        <w:rPr>
          <w:rFonts w:ascii="Arial" w:hAnsi="Arial" w:cs="Arial"/>
          <w:spacing w:val="2"/>
          <w:szCs w:val="24"/>
          <w:lang w:eastAsia="pt-BR"/>
        </w:rPr>
        <w:t>é o visto temporário de acolhida humanitária, que pode ser concedido para pessoas sem pátrias ou oriundas de países em grave instabilidade institucional, conflito armado, calamidade ou grave violação de direitos humanos</w:t>
      </w:r>
      <w:r w:rsidR="005A738C" w:rsidRPr="00061681">
        <w:rPr>
          <w:rFonts w:ascii="Arial" w:hAnsi="Arial" w:cs="Arial"/>
          <w:spacing w:val="2"/>
          <w:szCs w:val="24"/>
          <w:lang w:eastAsia="pt-BR"/>
        </w:rPr>
        <w:t>, não permitindo que nenhuma medida seja tomada de maneira coletiva</w:t>
      </w:r>
      <w:r w:rsidRPr="00061681">
        <w:rPr>
          <w:rFonts w:ascii="Arial" w:hAnsi="Arial" w:cs="Arial"/>
          <w:spacing w:val="2"/>
          <w:szCs w:val="24"/>
          <w:lang w:eastAsia="pt-BR"/>
        </w:rPr>
        <w:t>.</w:t>
      </w:r>
      <w:r w:rsidR="0085066C" w:rsidRPr="00061681">
        <w:rPr>
          <w:rFonts w:ascii="Arial" w:hAnsi="Arial" w:cs="Arial"/>
          <w:spacing w:val="2"/>
          <w:szCs w:val="24"/>
          <w:lang w:eastAsia="pt-BR"/>
        </w:rPr>
        <w:t xml:space="preserve"> </w:t>
      </w:r>
      <w:r w:rsidRPr="00061681">
        <w:rPr>
          <w:rFonts w:ascii="Arial" w:hAnsi="Arial" w:cs="Arial"/>
          <w:spacing w:val="2"/>
          <w:szCs w:val="24"/>
          <w:lang w:eastAsia="pt-BR"/>
        </w:rPr>
        <w:t>Outras novidades da lei são a maior liberdade para alunos vindos do exterior, como a possibilidade de combinar os estudos com trabalho, garantindo compatibilidade dos horários e a flexibilidade das exi</w:t>
      </w:r>
      <w:r w:rsidR="00D01D8D" w:rsidRPr="00061681">
        <w:rPr>
          <w:rFonts w:ascii="Arial" w:hAnsi="Arial" w:cs="Arial"/>
          <w:spacing w:val="2"/>
          <w:szCs w:val="24"/>
          <w:lang w:eastAsia="pt-BR"/>
        </w:rPr>
        <w:t>gências para vistos de trabalho, pois, c</w:t>
      </w:r>
      <w:r w:rsidRPr="00061681">
        <w:rPr>
          <w:rFonts w:ascii="Arial" w:hAnsi="Arial" w:cs="Arial"/>
          <w:spacing w:val="2"/>
          <w:szCs w:val="24"/>
          <w:lang w:eastAsia="pt-BR"/>
        </w:rPr>
        <w:t xml:space="preserve">om </w:t>
      </w:r>
      <w:r w:rsidR="00D01D8D" w:rsidRPr="00061681">
        <w:rPr>
          <w:rFonts w:ascii="Arial" w:hAnsi="Arial" w:cs="Arial"/>
          <w:spacing w:val="2"/>
          <w:szCs w:val="24"/>
          <w:lang w:eastAsia="pt-BR"/>
        </w:rPr>
        <w:t xml:space="preserve">o advento desta </w:t>
      </w:r>
      <w:r w:rsidRPr="00061681">
        <w:rPr>
          <w:rFonts w:ascii="Arial" w:hAnsi="Arial" w:cs="Arial"/>
          <w:spacing w:val="2"/>
          <w:szCs w:val="24"/>
          <w:lang w:eastAsia="pt-BR"/>
        </w:rPr>
        <w:t xml:space="preserve">lei, </w:t>
      </w:r>
      <w:r w:rsidR="00D01D8D" w:rsidRPr="00061681">
        <w:rPr>
          <w:rFonts w:ascii="Arial" w:hAnsi="Arial" w:cs="Arial"/>
          <w:spacing w:val="2"/>
          <w:szCs w:val="24"/>
          <w:lang w:eastAsia="pt-BR"/>
        </w:rPr>
        <w:t xml:space="preserve">surge </w:t>
      </w:r>
      <w:r w:rsidRPr="00061681">
        <w:rPr>
          <w:rFonts w:ascii="Arial" w:hAnsi="Arial" w:cs="Arial"/>
          <w:spacing w:val="2"/>
          <w:szCs w:val="24"/>
          <w:lang w:eastAsia="pt-BR"/>
        </w:rPr>
        <w:t>a necessidade de um contrato prévio e passou a existir a chance de o estrangeiro vi</w:t>
      </w:r>
      <w:r w:rsidR="00D01D8D" w:rsidRPr="00061681">
        <w:rPr>
          <w:rFonts w:ascii="Arial" w:hAnsi="Arial" w:cs="Arial"/>
          <w:spacing w:val="2"/>
          <w:szCs w:val="24"/>
          <w:lang w:eastAsia="pt-BR"/>
        </w:rPr>
        <w:t>r ao Brasil e procurar emprego.</w:t>
      </w:r>
    </w:p>
    <w:p w:rsidR="004A4BCA" w:rsidRPr="00061681" w:rsidRDefault="00D01D8D" w:rsidP="00D01D8D">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O Brasil historicamente</w:t>
      </w:r>
      <w:r w:rsidR="00F44E23" w:rsidRPr="00061681">
        <w:rPr>
          <w:rFonts w:ascii="Arial" w:hAnsi="Arial" w:cs="Arial"/>
          <w:spacing w:val="2"/>
          <w:szCs w:val="24"/>
          <w:lang w:eastAsia="pt-BR"/>
        </w:rPr>
        <w:t xml:space="preserve"> é</w:t>
      </w:r>
      <w:r w:rsidRPr="00061681">
        <w:rPr>
          <w:rFonts w:ascii="Arial" w:hAnsi="Arial" w:cs="Arial"/>
          <w:spacing w:val="2"/>
          <w:szCs w:val="24"/>
          <w:lang w:eastAsia="pt-BR"/>
        </w:rPr>
        <w:t xml:space="preserve"> um país que </w:t>
      </w:r>
      <w:r w:rsidR="00F44E23" w:rsidRPr="00061681">
        <w:rPr>
          <w:rFonts w:ascii="Arial" w:hAnsi="Arial" w:cs="Arial"/>
          <w:spacing w:val="2"/>
          <w:szCs w:val="24"/>
          <w:lang w:eastAsia="pt-BR"/>
        </w:rPr>
        <w:t xml:space="preserve">apresenta </w:t>
      </w:r>
      <w:r w:rsidRPr="00061681">
        <w:rPr>
          <w:rFonts w:ascii="Arial" w:hAnsi="Arial" w:cs="Arial"/>
          <w:spacing w:val="2"/>
          <w:szCs w:val="24"/>
          <w:lang w:eastAsia="pt-BR"/>
        </w:rPr>
        <w:t xml:space="preserve">inúmeros problemas de natureza política, </w:t>
      </w:r>
      <w:r w:rsidR="00F44E23" w:rsidRPr="00061681">
        <w:rPr>
          <w:rFonts w:ascii="Arial" w:hAnsi="Arial" w:cs="Arial"/>
          <w:spacing w:val="2"/>
          <w:szCs w:val="24"/>
          <w:lang w:eastAsia="pt-BR"/>
        </w:rPr>
        <w:t xml:space="preserve">e, </w:t>
      </w:r>
      <w:r w:rsidRPr="00061681">
        <w:rPr>
          <w:rFonts w:ascii="Arial" w:hAnsi="Arial" w:cs="Arial"/>
          <w:spacing w:val="2"/>
          <w:szCs w:val="24"/>
          <w:lang w:eastAsia="pt-BR"/>
        </w:rPr>
        <w:t xml:space="preserve">ao longo dos anos, </w:t>
      </w:r>
      <w:r w:rsidR="00F44E23" w:rsidRPr="00061681">
        <w:rPr>
          <w:rFonts w:ascii="Arial" w:hAnsi="Arial" w:cs="Arial"/>
          <w:spacing w:val="2"/>
          <w:szCs w:val="24"/>
          <w:lang w:eastAsia="pt-BR"/>
        </w:rPr>
        <w:t>‘</w:t>
      </w:r>
      <w:r w:rsidRPr="00061681">
        <w:rPr>
          <w:rFonts w:ascii="Arial" w:hAnsi="Arial" w:cs="Arial"/>
          <w:spacing w:val="2"/>
          <w:szCs w:val="24"/>
          <w:lang w:eastAsia="pt-BR"/>
        </w:rPr>
        <w:t>env</w:t>
      </w:r>
      <w:r w:rsidR="00F44E23" w:rsidRPr="00061681">
        <w:rPr>
          <w:rFonts w:ascii="Arial" w:hAnsi="Arial" w:cs="Arial"/>
          <w:spacing w:val="2"/>
          <w:szCs w:val="24"/>
          <w:lang w:eastAsia="pt-BR"/>
        </w:rPr>
        <w:t>i</w:t>
      </w:r>
      <w:r w:rsidRPr="00061681">
        <w:rPr>
          <w:rFonts w:ascii="Arial" w:hAnsi="Arial" w:cs="Arial"/>
          <w:spacing w:val="2"/>
          <w:szCs w:val="24"/>
          <w:lang w:eastAsia="pt-BR"/>
        </w:rPr>
        <w:t>ou</w:t>
      </w:r>
      <w:r w:rsidR="00F44E23" w:rsidRPr="00061681">
        <w:rPr>
          <w:rFonts w:ascii="Arial" w:hAnsi="Arial" w:cs="Arial"/>
          <w:spacing w:val="2"/>
          <w:szCs w:val="24"/>
          <w:lang w:eastAsia="pt-BR"/>
        </w:rPr>
        <w:t>’</w:t>
      </w:r>
      <w:r w:rsidRPr="00061681">
        <w:rPr>
          <w:rFonts w:ascii="Arial" w:hAnsi="Arial" w:cs="Arial"/>
          <w:spacing w:val="2"/>
          <w:szCs w:val="24"/>
          <w:lang w:eastAsia="pt-BR"/>
        </w:rPr>
        <w:t xml:space="preserve"> nativos para </w:t>
      </w:r>
      <w:r w:rsidR="00F44E23" w:rsidRPr="00061681">
        <w:rPr>
          <w:rFonts w:ascii="Arial" w:hAnsi="Arial" w:cs="Arial"/>
          <w:spacing w:val="2"/>
          <w:szCs w:val="24"/>
          <w:lang w:eastAsia="pt-BR"/>
        </w:rPr>
        <w:t xml:space="preserve">diversos países em </w:t>
      </w:r>
      <w:r w:rsidR="00F44E23" w:rsidRPr="00061681">
        <w:rPr>
          <w:rFonts w:ascii="Arial" w:hAnsi="Arial" w:cs="Arial"/>
          <w:spacing w:val="2"/>
          <w:szCs w:val="24"/>
          <w:lang w:eastAsia="pt-BR"/>
        </w:rPr>
        <w:lastRenderedPageBreak/>
        <w:t xml:space="preserve">busca de melhores oportunidades de vida. Com isso, a sua visibilidade, causada por pequenas melhoras de natureza social, assim como com uma legislação aberta em relação </w:t>
      </w:r>
      <w:r w:rsidR="00521C24" w:rsidRPr="00061681">
        <w:rPr>
          <w:rFonts w:ascii="Arial" w:hAnsi="Arial" w:cs="Arial"/>
          <w:spacing w:val="2"/>
          <w:szCs w:val="24"/>
          <w:lang w:eastAsia="pt-BR"/>
        </w:rPr>
        <w:t xml:space="preserve">a regulação migratória, comparada </w:t>
      </w:r>
      <w:r w:rsidR="00F44E23" w:rsidRPr="00061681">
        <w:rPr>
          <w:rFonts w:ascii="Arial" w:hAnsi="Arial" w:cs="Arial"/>
          <w:spacing w:val="2"/>
          <w:szCs w:val="24"/>
          <w:lang w:eastAsia="pt-BR"/>
        </w:rPr>
        <w:t>aos países plenamente desenvolvidos, fez com que o solo brasileiro se tornasse atraente para ser o destino de diversos povos que passam por conflitos. Nasce</w:t>
      </w:r>
      <w:r w:rsidR="00EF5D1A" w:rsidRPr="00061681">
        <w:rPr>
          <w:rFonts w:ascii="Arial" w:hAnsi="Arial" w:cs="Arial"/>
          <w:spacing w:val="2"/>
          <w:szCs w:val="24"/>
          <w:lang w:eastAsia="pt-BR"/>
        </w:rPr>
        <w:t>, portanto</w:t>
      </w:r>
      <w:r w:rsidR="00F44E23" w:rsidRPr="00061681">
        <w:rPr>
          <w:rFonts w:ascii="Arial" w:hAnsi="Arial" w:cs="Arial"/>
          <w:spacing w:val="2"/>
          <w:szCs w:val="24"/>
          <w:lang w:eastAsia="pt-BR"/>
        </w:rPr>
        <w:t xml:space="preserve"> a preocupação no governo e na população brasileira, que se tenha </w:t>
      </w:r>
      <w:r w:rsidR="00EF5D1A" w:rsidRPr="00061681">
        <w:rPr>
          <w:rFonts w:ascii="Arial" w:hAnsi="Arial" w:cs="Arial"/>
          <w:spacing w:val="2"/>
          <w:szCs w:val="24"/>
          <w:lang w:eastAsia="pt-BR"/>
        </w:rPr>
        <w:t xml:space="preserve">uma legislação </w:t>
      </w:r>
      <w:r w:rsidR="00DF59AF" w:rsidRPr="00061681">
        <w:rPr>
          <w:rFonts w:ascii="Arial" w:hAnsi="Arial" w:cs="Arial"/>
          <w:spacing w:val="2"/>
          <w:szCs w:val="24"/>
          <w:lang w:eastAsia="pt-BR"/>
        </w:rPr>
        <w:t>capaz de</w:t>
      </w:r>
      <w:r w:rsidR="004A4BCA" w:rsidRPr="00061681">
        <w:rPr>
          <w:rFonts w:ascii="Arial" w:hAnsi="Arial" w:cs="Arial"/>
          <w:spacing w:val="2"/>
          <w:szCs w:val="24"/>
          <w:lang w:eastAsia="pt-BR"/>
        </w:rPr>
        <w:t>,</w:t>
      </w:r>
      <w:r w:rsidR="00DF59AF" w:rsidRPr="00061681">
        <w:rPr>
          <w:rFonts w:ascii="Arial" w:hAnsi="Arial" w:cs="Arial"/>
          <w:spacing w:val="2"/>
          <w:szCs w:val="24"/>
          <w:lang w:eastAsia="pt-BR"/>
        </w:rPr>
        <w:t xml:space="preserve"> </w:t>
      </w:r>
      <w:r w:rsidR="004A4BCA" w:rsidRPr="00061681">
        <w:rPr>
          <w:rFonts w:ascii="Arial" w:hAnsi="Arial" w:cs="Arial"/>
          <w:spacing w:val="2"/>
          <w:szCs w:val="24"/>
          <w:lang w:eastAsia="pt-BR"/>
        </w:rPr>
        <w:t>observando as transformações ocorridas nos últimos anos, tanto no cenário político mundial, bem como na crescente corrida migratória, motivaram a criação da lei que analisaremos neste trabalho.</w:t>
      </w:r>
    </w:p>
    <w:p w:rsidR="004A4BCA" w:rsidRPr="00061681" w:rsidRDefault="00D01D8D" w:rsidP="00D01D8D">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Por fim, </w:t>
      </w:r>
      <w:r w:rsidR="004A4BCA" w:rsidRPr="00061681">
        <w:rPr>
          <w:rFonts w:ascii="Arial" w:hAnsi="Arial" w:cs="Arial"/>
          <w:spacing w:val="2"/>
          <w:szCs w:val="24"/>
          <w:lang w:eastAsia="pt-BR"/>
        </w:rPr>
        <w:t xml:space="preserve">o trabalho fará uma abordagem </w:t>
      </w:r>
      <w:r w:rsidR="00747CF2" w:rsidRPr="00061681">
        <w:rPr>
          <w:rFonts w:ascii="Arial" w:hAnsi="Arial" w:cs="Arial"/>
          <w:spacing w:val="2"/>
          <w:szCs w:val="24"/>
          <w:lang w:eastAsia="pt-BR"/>
        </w:rPr>
        <w:t xml:space="preserve">da nova lei, </w:t>
      </w:r>
      <w:r w:rsidR="004A4BCA" w:rsidRPr="00061681">
        <w:rPr>
          <w:rFonts w:ascii="Arial" w:hAnsi="Arial" w:cs="Arial"/>
          <w:spacing w:val="2"/>
          <w:szCs w:val="24"/>
          <w:lang w:eastAsia="pt-BR"/>
        </w:rPr>
        <w:t>dos institutos apontados no início</w:t>
      </w:r>
      <w:r w:rsidR="00747CF2" w:rsidRPr="00061681">
        <w:rPr>
          <w:rFonts w:ascii="Arial" w:hAnsi="Arial" w:cs="Arial"/>
          <w:spacing w:val="2"/>
          <w:szCs w:val="24"/>
          <w:lang w:eastAsia="pt-BR"/>
        </w:rPr>
        <w:t>, tratados como medidas compulsórias</w:t>
      </w:r>
      <w:r w:rsidR="004A4BCA" w:rsidRPr="00061681">
        <w:rPr>
          <w:rFonts w:ascii="Arial" w:hAnsi="Arial" w:cs="Arial"/>
          <w:spacing w:val="2"/>
          <w:szCs w:val="24"/>
          <w:lang w:eastAsia="pt-BR"/>
        </w:rPr>
        <w:t xml:space="preserve">, </w:t>
      </w:r>
      <w:r w:rsidR="00747CF2" w:rsidRPr="00061681">
        <w:rPr>
          <w:rFonts w:ascii="Arial" w:hAnsi="Arial" w:cs="Arial"/>
          <w:spacing w:val="2"/>
          <w:szCs w:val="24"/>
          <w:lang w:eastAsia="pt-BR"/>
        </w:rPr>
        <w:t xml:space="preserve">dos instrumentos de proteção à pessoa e, </w:t>
      </w:r>
      <w:r w:rsidRPr="00061681">
        <w:rPr>
          <w:rFonts w:ascii="Arial" w:hAnsi="Arial" w:cs="Arial"/>
          <w:spacing w:val="2"/>
          <w:szCs w:val="24"/>
          <w:lang w:eastAsia="pt-BR"/>
        </w:rPr>
        <w:t>além destes temas recorrentes</w:t>
      </w:r>
      <w:r w:rsidR="004A4BCA" w:rsidRPr="00061681">
        <w:rPr>
          <w:rFonts w:ascii="Arial" w:hAnsi="Arial" w:cs="Arial"/>
          <w:spacing w:val="2"/>
          <w:szCs w:val="24"/>
          <w:lang w:eastAsia="pt-BR"/>
        </w:rPr>
        <w:t xml:space="preserve"> as repercussões </w:t>
      </w:r>
      <w:r w:rsidR="00747CF2" w:rsidRPr="00061681">
        <w:rPr>
          <w:rFonts w:ascii="Arial" w:hAnsi="Arial" w:cs="Arial"/>
          <w:spacing w:val="2"/>
          <w:szCs w:val="24"/>
          <w:lang w:eastAsia="pt-BR"/>
        </w:rPr>
        <w:t>entre eles</w:t>
      </w:r>
      <w:r w:rsidR="004A4BCA" w:rsidRPr="00061681">
        <w:rPr>
          <w:rFonts w:ascii="Arial" w:hAnsi="Arial" w:cs="Arial"/>
          <w:spacing w:val="2"/>
          <w:szCs w:val="24"/>
          <w:lang w:eastAsia="pt-BR"/>
        </w:rPr>
        <w:t>.</w:t>
      </w:r>
    </w:p>
    <w:p w:rsidR="00BB6BBD" w:rsidRPr="00061681" w:rsidRDefault="004A4BCA" w:rsidP="00BB6BBD">
      <w:pPr>
        <w:numPr>
          <w:ilvl w:val="0"/>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spacing w:val="2"/>
          <w:szCs w:val="24"/>
          <w:lang w:eastAsia="pt-BR"/>
        </w:rPr>
        <w:br w:type="page"/>
      </w:r>
      <w:r w:rsidR="00460F00" w:rsidRPr="00061681">
        <w:rPr>
          <w:rFonts w:ascii="Arial" w:hAnsi="Arial" w:cs="Arial"/>
          <w:b/>
          <w:spacing w:val="2"/>
          <w:szCs w:val="24"/>
          <w:lang w:eastAsia="pt-BR"/>
        </w:rPr>
        <w:lastRenderedPageBreak/>
        <w:t>DEPORTAÇÃO</w:t>
      </w:r>
      <w:r w:rsidR="00D252CD" w:rsidRPr="00061681">
        <w:rPr>
          <w:rFonts w:ascii="Arial" w:hAnsi="Arial" w:cs="Arial"/>
          <w:b/>
          <w:spacing w:val="2"/>
          <w:szCs w:val="24"/>
          <w:lang w:eastAsia="pt-BR"/>
        </w:rPr>
        <w:t>, EXPULSÃO E EXTRADIÇÃO</w:t>
      </w:r>
    </w:p>
    <w:p w:rsidR="00D252CD" w:rsidRPr="00061681" w:rsidRDefault="00D252CD" w:rsidP="00D252CD">
      <w:pPr>
        <w:shd w:val="clear" w:color="auto" w:fill="FFFFFF"/>
        <w:spacing w:line="360" w:lineRule="auto"/>
        <w:ind w:left="720"/>
        <w:jc w:val="both"/>
        <w:rPr>
          <w:rFonts w:ascii="Arial" w:hAnsi="Arial" w:cs="Arial"/>
          <w:spacing w:val="2"/>
          <w:szCs w:val="24"/>
          <w:lang w:eastAsia="pt-BR"/>
        </w:rPr>
      </w:pPr>
    </w:p>
    <w:p w:rsidR="00BB6BBD" w:rsidRPr="00061681" w:rsidRDefault="00D252CD" w:rsidP="00BB6BBD">
      <w:pPr>
        <w:shd w:val="clear" w:color="auto" w:fill="FFFFFF"/>
        <w:spacing w:line="360" w:lineRule="auto"/>
        <w:ind w:firstLine="720"/>
        <w:jc w:val="both"/>
        <w:rPr>
          <w:rFonts w:ascii="Arial" w:hAnsi="Arial" w:cs="Arial"/>
          <w:spacing w:val="2"/>
          <w:szCs w:val="24"/>
          <w:lang w:eastAsia="pt-BR"/>
        </w:rPr>
      </w:pPr>
      <w:r w:rsidRPr="00061681">
        <w:rPr>
          <w:rFonts w:ascii="Arial" w:hAnsi="Arial" w:cs="Arial"/>
          <w:spacing w:val="2"/>
          <w:szCs w:val="24"/>
          <w:lang w:eastAsia="pt-BR"/>
        </w:rPr>
        <w:t xml:space="preserve">A princípio, </w:t>
      </w:r>
      <w:r w:rsidR="00BB6BBD" w:rsidRPr="00061681">
        <w:rPr>
          <w:rFonts w:ascii="Arial" w:hAnsi="Arial" w:cs="Arial"/>
          <w:spacing w:val="2"/>
          <w:szCs w:val="24"/>
          <w:lang w:eastAsia="pt-BR"/>
        </w:rPr>
        <w:t xml:space="preserve">oportuno demonstrar que </w:t>
      </w:r>
      <w:r w:rsidRPr="00061681">
        <w:rPr>
          <w:rFonts w:ascii="Arial" w:hAnsi="Arial" w:cs="Arial"/>
          <w:spacing w:val="2"/>
          <w:szCs w:val="24"/>
          <w:lang w:eastAsia="pt-BR"/>
        </w:rPr>
        <w:t xml:space="preserve">os três instrumentos ora em análise, são considerados segundo a legislação em vigor, como atos de natureza administrativa que visam autuar de maneira compulsória em relação </w:t>
      </w:r>
      <w:r w:rsidR="00BB6BBD" w:rsidRPr="00061681">
        <w:rPr>
          <w:rFonts w:ascii="Arial" w:hAnsi="Arial" w:cs="Arial"/>
          <w:spacing w:val="2"/>
          <w:szCs w:val="24"/>
          <w:lang w:eastAsia="pt-BR"/>
        </w:rPr>
        <w:t>àqueles que estando de maneira irregular no país, deverão ser expulsos. E, estas formas de exclusão do estrangeiro, do território pátrio, pressupõem que antes tenham ingressado de maneira irregular. A seguir percorreremos por cada um deles de maneira mais específica, considerando suas diferenças na natureza de sua imposição.</w:t>
      </w:r>
    </w:p>
    <w:p w:rsidR="00BB6BBD" w:rsidRPr="00061681" w:rsidRDefault="00BB6BBD" w:rsidP="00BB6BBD">
      <w:pPr>
        <w:shd w:val="clear" w:color="auto" w:fill="FFFFFF"/>
        <w:spacing w:line="360" w:lineRule="auto"/>
        <w:ind w:firstLine="720"/>
        <w:jc w:val="both"/>
        <w:rPr>
          <w:rFonts w:ascii="Arial" w:hAnsi="Arial" w:cs="Arial"/>
          <w:spacing w:val="2"/>
          <w:szCs w:val="24"/>
          <w:lang w:eastAsia="pt-BR"/>
        </w:rPr>
      </w:pPr>
    </w:p>
    <w:p w:rsidR="00BB6BBD" w:rsidRPr="00061681" w:rsidRDefault="00BB6BBD" w:rsidP="00BB6BBD">
      <w:pPr>
        <w:shd w:val="clear" w:color="auto" w:fill="FFFFFF"/>
        <w:spacing w:line="360" w:lineRule="auto"/>
        <w:ind w:firstLine="720"/>
        <w:jc w:val="both"/>
        <w:rPr>
          <w:rFonts w:ascii="Arial" w:hAnsi="Arial" w:cs="Arial"/>
          <w:spacing w:val="2"/>
          <w:szCs w:val="24"/>
          <w:lang w:eastAsia="pt-BR"/>
        </w:rPr>
      </w:pPr>
    </w:p>
    <w:p w:rsidR="00BB6BBD" w:rsidRPr="00061681" w:rsidRDefault="00BB6BBD" w:rsidP="00BB6BBD">
      <w:pPr>
        <w:numPr>
          <w:ilvl w:val="1"/>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
          <w:spacing w:val="2"/>
          <w:szCs w:val="24"/>
          <w:lang w:eastAsia="pt-BR"/>
        </w:rPr>
        <w:t>Deportação</w:t>
      </w:r>
    </w:p>
    <w:p w:rsidR="00BB6BBD" w:rsidRPr="00061681" w:rsidRDefault="00BB6BBD" w:rsidP="00BB6BBD">
      <w:pPr>
        <w:shd w:val="clear" w:color="auto" w:fill="FFFFFF"/>
        <w:spacing w:line="360" w:lineRule="auto"/>
        <w:ind w:left="1224"/>
        <w:jc w:val="both"/>
        <w:rPr>
          <w:rFonts w:ascii="Arial" w:hAnsi="Arial" w:cs="Arial"/>
          <w:spacing w:val="2"/>
          <w:szCs w:val="24"/>
          <w:lang w:eastAsia="pt-BR"/>
        </w:rPr>
      </w:pPr>
    </w:p>
    <w:p w:rsidR="00466B67" w:rsidRPr="00061681" w:rsidRDefault="00BB6BBD" w:rsidP="00D252CD">
      <w:pPr>
        <w:shd w:val="clear" w:color="auto" w:fill="FFFFFF"/>
        <w:spacing w:line="360" w:lineRule="auto"/>
        <w:ind w:firstLine="720"/>
        <w:jc w:val="both"/>
        <w:rPr>
          <w:rFonts w:ascii="Arial" w:hAnsi="Arial" w:cs="Arial"/>
          <w:bCs/>
          <w:szCs w:val="24"/>
        </w:rPr>
      </w:pPr>
      <w:r w:rsidRPr="00061681">
        <w:rPr>
          <w:rFonts w:ascii="Arial" w:hAnsi="Arial" w:cs="Arial"/>
          <w:spacing w:val="2"/>
          <w:szCs w:val="24"/>
          <w:lang w:eastAsia="pt-BR"/>
        </w:rPr>
        <w:t xml:space="preserve"> </w:t>
      </w:r>
      <w:r w:rsidR="00466B67" w:rsidRPr="00061681">
        <w:rPr>
          <w:rFonts w:ascii="Arial" w:hAnsi="Arial" w:cs="Arial"/>
          <w:bCs/>
          <w:szCs w:val="24"/>
        </w:rPr>
        <w:t>Inicialmente</w:t>
      </w:r>
      <w:r w:rsidR="00670328" w:rsidRPr="00061681">
        <w:rPr>
          <w:rFonts w:ascii="Arial" w:hAnsi="Arial" w:cs="Arial"/>
          <w:bCs/>
          <w:szCs w:val="24"/>
        </w:rPr>
        <w:t xml:space="preserve">, </w:t>
      </w:r>
      <w:r w:rsidR="00677047" w:rsidRPr="00061681">
        <w:rPr>
          <w:rFonts w:ascii="Arial" w:hAnsi="Arial" w:cs="Arial"/>
          <w:bCs/>
          <w:szCs w:val="24"/>
        </w:rPr>
        <w:t xml:space="preserve">convém fazer uma observação contextual </w:t>
      </w:r>
      <w:r w:rsidR="00466B67" w:rsidRPr="00061681">
        <w:rPr>
          <w:rFonts w:ascii="Arial" w:hAnsi="Arial" w:cs="Arial"/>
          <w:bCs/>
          <w:szCs w:val="24"/>
        </w:rPr>
        <w:t xml:space="preserve">de </w:t>
      </w:r>
      <w:r w:rsidR="00677047" w:rsidRPr="00061681">
        <w:rPr>
          <w:rFonts w:ascii="Arial" w:hAnsi="Arial" w:cs="Arial"/>
          <w:bCs/>
          <w:szCs w:val="24"/>
        </w:rPr>
        <w:t>onde pode ser empreendido esforço para conhecer o instituto da deportação. O</w:t>
      </w:r>
      <w:r w:rsidR="00670328" w:rsidRPr="00061681">
        <w:rPr>
          <w:rFonts w:ascii="Arial" w:hAnsi="Arial" w:cs="Arial"/>
          <w:bCs/>
          <w:szCs w:val="24"/>
        </w:rPr>
        <w:t xml:space="preserve"> </w:t>
      </w:r>
      <w:r w:rsidR="00466B67" w:rsidRPr="00061681">
        <w:rPr>
          <w:rFonts w:ascii="Arial" w:hAnsi="Arial" w:cs="Arial"/>
          <w:bCs/>
          <w:szCs w:val="24"/>
        </w:rPr>
        <w:t xml:space="preserve">verbo </w:t>
      </w:r>
      <w:r w:rsidR="00670328" w:rsidRPr="00061681">
        <w:rPr>
          <w:rFonts w:ascii="Arial" w:hAnsi="Arial" w:cs="Arial"/>
          <w:bCs/>
          <w:szCs w:val="24"/>
        </w:rPr>
        <w:t>‘</w:t>
      </w:r>
      <w:r w:rsidR="00670328" w:rsidRPr="00061681">
        <w:rPr>
          <w:rFonts w:ascii="Arial" w:hAnsi="Arial" w:cs="Arial"/>
          <w:bCs/>
          <w:i/>
          <w:szCs w:val="24"/>
        </w:rPr>
        <w:t>deportar’</w:t>
      </w:r>
      <w:r w:rsidR="00670328" w:rsidRPr="00061681">
        <w:rPr>
          <w:rFonts w:ascii="Arial" w:hAnsi="Arial" w:cs="Arial"/>
          <w:bCs/>
          <w:szCs w:val="24"/>
        </w:rPr>
        <w:t xml:space="preserve"> </w:t>
      </w:r>
      <w:r w:rsidR="00466B67" w:rsidRPr="00061681">
        <w:rPr>
          <w:rFonts w:ascii="Arial" w:hAnsi="Arial" w:cs="Arial"/>
          <w:bCs/>
          <w:szCs w:val="24"/>
        </w:rPr>
        <w:t xml:space="preserve">nos remete a </w:t>
      </w:r>
      <w:r w:rsidR="00466B67" w:rsidRPr="00061681">
        <w:rPr>
          <w:rFonts w:ascii="Arial" w:hAnsi="Arial" w:cs="Arial"/>
          <w:bCs/>
          <w:i/>
          <w:szCs w:val="24"/>
        </w:rPr>
        <w:t>expulsar</w:t>
      </w:r>
      <w:r w:rsidR="00466B67" w:rsidRPr="00061681">
        <w:rPr>
          <w:rFonts w:ascii="Arial" w:hAnsi="Arial" w:cs="Arial"/>
          <w:bCs/>
          <w:szCs w:val="24"/>
        </w:rPr>
        <w:t xml:space="preserve"> alguém de uma sociedade. O mesmo, </w:t>
      </w:r>
      <w:r w:rsidR="00670328" w:rsidRPr="00061681">
        <w:rPr>
          <w:rFonts w:ascii="Arial" w:hAnsi="Arial" w:cs="Arial"/>
          <w:bCs/>
          <w:szCs w:val="24"/>
        </w:rPr>
        <w:t xml:space="preserve">levado a termo pelo magistrado, </w:t>
      </w:r>
      <w:r w:rsidR="00466B67" w:rsidRPr="00061681">
        <w:rPr>
          <w:rFonts w:ascii="Arial" w:hAnsi="Arial" w:cs="Arial"/>
          <w:bCs/>
          <w:szCs w:val="24"/>
        </w:rPr>
        <w:t xml:space="preserve">em visão doutrinária, aponta para o </w:t>
      </w:r>
      <w:r w:rsidR="00670328" w:rsidRPr="00061681">
        <w:rPr>
          <w:rFonts w:ascii="Arial" w:hAnsi="Arial" w:cs="Arial"/>
          <w:bCs/>
          <w:szCs w:val="24"/>
        </w:rPr>
        <w:t xml:space="preserve">de fazer com que o estrangeiro saia compulsoriamente do território nacional, considerando que </w:t>
      </w:r>
      <w:r w:rsidR="00466B67" w:rsidRPr="00061681">
        <w:rPr>
          <w:rFonts w:ascii="Arial" w:hAnsi="Arial" w:cs="Arial"/>
          <w:bCs/>
          <w:szCs w:val="24"/>
        </w:rPr>
        <w:t xml:space="preserve">ele </w:t>
      </w:r>
      <w:r w:rsidR="00670328" w:rsidRPr="00061681">
        <w:rPr>
          <w:rFonts w:ascii="Arial" w:hAnsi="Arial" w:cs="Arial"/>
          <w:bCs/>
          <w:szCs w:val="24"/>
        </w:rPr>
        <w:t>tenha entrado de maneira irregular ou clandestina</w:t>
      </w:r>
      <w:r w:rsidR="00856C7D" w:rsidRPr="00061681">
        <w:rPr>
          <w:rFonts w:ascii="Arial" w:hAnsi="Arial" w:cs="Arial"/>
          <w:bCs/>
          <w:szCs w:val="24"/>
        </w:rPr>
        <w:t xml:space="preserve">. </w:t>
      </w:r>
      <w:r w:rsidR="00466B67" w:rsidRPr="00061681">
        <w:rPr>
          <w:rFonts w:ascii="Arial" w:hAnsi="Arial" w:cs="Arial"/>
          <w:bCs/>
          <w:szCs w:val="24"/>
        </w:rPr>
        <w:t>E, a finalidade da</w:t>
      </w:r>
      <w:r w:rsidR="00856C7D" w:rsidRPr="00061681">
        <w:rPr>
          <w:rFonts w:ascii="Arial" w:hAnsi="Arial" w:cs="Arial"/>
          <w:bCs/>
          <w:szCs w:val="24"/>
        </w:rPr>
        <w:t xml:space="preserve"> </w:t>
      </w:r>
      <w:r w:rsidR="00670328" w:rsidRPr="00061681">
        <w:rPr>
          <w:rFonts w:ascii="Arial" w:hAnsi="Arial" w:cs="Arial"/>
          <w:bCs/>
          <w:szCs w:val="24"/>
        </w:rPr>
        <w:t xml:space="preserve">medida faz-se </w:t>
      </w:r>
      <w:r w:rsidR="00081F0A" w:rsidRPr="00061681">
        <w:rPr>
          <w:rFonts w:ascii="Arial" w:hAnsi="Arial" w:cs="Arial"/>
          <w:bCs/>
          <w:szCs w:val="24"/>
        </w:rPr>
        <w:t xml:space="preserve">necessária, </w:t>
      </w:r>
      <w:r w:rsidR="00670328" w:rsidRPr="00061681">
        <w:rPr>
          <w:rFonts w:ascii="Arial" w:hAnsi="Arial" w:cs="Arial"/>
          <w:bCs/>
          <w:szCs w:val="24"/>
        </w:rPr>
        <w:t xml:space="preserve">para </w:t>
      </w:r>
      <w:r w:rsidR="00466B67" w:rsidRPr="00061681">
        <w:rPr>
          <w:rFonts w:ascii="Arial" w:hAnsi="Arial" w:cs="Arial"/>
          <w:bCs/>
          <w:szCs w:val="24"/>
        </w:rPr>
        <w:t xml:space="preserve">o estrangeiro seja alcançado e que, </w:t>
      </w:r>
      <w:r w:rsidR="00670328" w:rsidRPr="00061681">
        <w:rPr>
          <w:rFonts w:ascii="Arial" w:hAnsi="Arial" w:cs="Arial"/>
          <w:bCs/>
          <w:szCs w:val="24"/>
        </w:rPr>
        <w:t xml:space="preserve">cesse a sua ilegal permanência no país. </w:t>
      </w:r>
    </w:p>
    <w:p w:rsidR="00460F00" w:rsidRPr="00061681" w:rsidRDefault="00460F00" w:rsidP="00D252CD">
      <w:pPr>
        <w:shd w:val="clear" w:color="auto" w:fill="FFFFFF"/>
        <w:spacing w:line="360" w:lineRule="auto"/>
        <w:ind w:firstLine="720"/>
        <w:jc w:val="both"/>
        <w:rPr>
          <w:rFonts w:ascii="Arial" w:hAnsi="Arial" w:cs="Arial"/>
          <w:spacing w:val="2"/>
          <w:szCs w:val="24"/>
          <w:lang w:eastAsia="pt-BR"/>
        </w:rPr>
      </w:pPr>
      <w:r w:rsidRPr="00061681">
        <w:rPr>
          <w:rFonts w:ascii="Arial" w:hAnsi="Arial" w:cs="Arial"/>
          <w:spacing w:val="2"/>
          <w:szCs w:val="24"/>
          <w:lang w:eastAsia="pt-BR"/>
        </w:rPr>
        <w:t xml:space="preserve">Este instituto jurídico </w:t>
      </w:r>
      <w:r w:rsidR="00175A7E" w:rsidRPr="00061681">
        <w:rPr>
          <w:rFonts w:ascii="Arial" w:hAnsi="Arial" w:cs="Arial"/>
          <w:spacing w:val="2"/>
          <w:szCs w:val="24"/>
          <w:lang w:eastAsia="pt-BR"/>
        </w:rPr>
        <w:t xml:space="preserve">é claro ao </w:t>
      </w:r>
      <w:r w:rsidRPr="00061681">
        <w:rPr>
          <w:rFonts w:ascii="Arial" w:hAnsi="Arial" w:cs="Arial"/>
          <w:spacing w:val="2"/>
          <w:szCs w:val="24"/>
          <w:lang w:eastAsia="pt-BR"/>
        </w:rPr>
        <w:t xml:space="preserve">dizer que </w:t>
      </w:r>
      <w:r w:rsidR="006A22EF" w:rsidRPr="00061681">
        <w:rPr>
          <w:rFonts w:ascii="Arial" w:hAnsi="Arial" w:cs="Arial"/>
          <w:spacing w:val="2"/>
          <w:szCs w:val="24"/>
          <w:lang w:eastAsia="pt-BR"/>
        </w:rPr>
        <w:t xml:space="preserve">embora </w:t>
      </w:r>
      <w:r w:rsidRPr="00061681">
        <w:rPr>
          <w:rFonts w:ascii="Arial" w:hAnsi="Arial" w:cs="Arial"/>
          <w:spacing w:val="2"/>
          <w:szCs w:val="24"/>
          <w:lang w:eastAsia="pt-BR"/>
        </w:rPr>
        <w:t>a pessoa estrangeira não tenha praticado nenhum crime</w:t>
      </w:r>
      <w:r w:rsidR="00D35461" w:rsidRPr="00061681">
        <w:rPr>
          <w:rFonts w:ascii="Arial" w:hAnsi="Arial" w:cs="Arial"/>
          <w:spacing w:val="2"/>
          <w:szCs w:val="24"/>
          <w:lang w:eastAsia="pt-BR"/>
        </w:rPr>
        <w:t xml:space="preserve"> sob a ótica do direito penal</w:t>
      </w:r>
      <w:r w:rsidRPr="00061681">
        <w:rPr>
          <w:rFonts w:ascii="Arial" w:hAnsi="Arial" w:cs="Arial"/>
          <w:spacing w:val="2"/>
          <w:szCs w:val="24"/>
          <w:lang w:eastAsia="pt-BR"/>
        </w:rPr>
        <w:t xml:space="preserve">, encontra-se irregular no país, razão pela qual terá que sair. </w:t>
      </w:r>
      <w:r w:rsidR="00175A7E" w:rsidRPr="00061681">
        <w:rPr>
          <w:rFonts w:ascii="Arial" w:hAnsi="Arial" w:cs="Arial"/>
          <w:spacing w:val="2"/>
          <w:szCs w:val="24"/>
          <w:lang w:eastAsia="pt-BR"/>
        </w:rPr>
        <w:t>Importante observar como esclarece o doutrinador</w:t>
      </w:r>
      <w:r w:rsidRPr="00061681">
        <w:rPr>
          <w:rFonts w:ascii="Arial" w:hAnsi="Arial" w:cs="Arial"/>
          <w:spacing w:val="2"/>
          <w:szCs w:val="24"/>
          <w:lang w:eastAsia="pt-BR"/>
        </w:rPr>
        <w:t xml:space="preserve">: </w:t>
      </w:r>
    </w:p>
    <w:p w:rsidR="00175A7E" w:rsidRPr="00061681" w:rsidRDefault="00677047" w:rsidP="00175A7E">
      <w:pPr>
        <w:pStyle w:val="artigo"/>
        <w:spacing w:before="300" w:beforeAutospacing="0" w:after="300" w:afterAutospacing="0"/>
        <w:ind w:left="2268" w:firstLine="567"/>
        <w:jc w:val="both"/>
        <w:rPr>
          <w:rFonts w:ascii="Arial" w:hAnsi="Arial" w:cs="Arial"/>
          <w:b/>
          <w:bCs/>
          <w:color w:val="000000"/>
          <w:sz w:val="20"/>
          <w:szCs w:val="20"/>
        </w:rPr>
      </w:pPr>
      <w:r w:rsidRPr="00061681">
        <w:rPr>
          <w:rFonts w:ascii="Arial" w:hAnsi="Arial" w:cs="Arial"/>
          <w:i/>
          <w:iCs/>
          <w:spacing w:val="2"/>
          <w:sz w:val="20"/>
          <w:szCs w:val="20"/>
        </w:rPr>
        <w:t xml:space="preserve">In verbis: </w:t>
      </w:r>
      <w:r w:rsidR="00175A7E" w:rsidRPr="00061681">
        <w:rPr>
          <w:rFonts w:ascii="Arial" w:hAnsi="Arial" w:cs="Arial"/>
          <w:iCs/>
          <w:spacing w:val="2"/>
          <w:sz w:val="20"/>
          <w:szCs w:val="20"/>
        </w:rPr>
        <w:t>“[...]a deportação é a saída compulsória do território nacional, quando o estrangeiro aqui se encontra de maneira irregular, seja porque ingressou sem ter visto, este pode ter expirado ou porque, a despeito de turista, exerceu atividade laborativa remunerada.”</w:t>
      </w:r>
      <w:r w:rsidR="00175A7E" w:rsidRPr="00061681">
        <w:rPr>
          <w:rStyle w:val="Refdenotaderodap"/>
          <w:rFonts w:ascii="Arial" w:hAnsi="Arial" w:cs="Arial"/>
          <w:iCs/>
          <w:spacing w:val="2"/>
          <w:sz w:val="20"/>
          <w:szCs w:val="20"/>
        </w:rPr>
        <w:footnoteReference w:id="4"/>
      </w:r>
    </w:p>
    <w:p w:rsidR="000110CD" w:rsidRPr="00061681" w:rsidRDefault="00E333AD" w:rsidP="00677047">
      <w:pPr>
        <w:pStyle w:val="artigo"/>
        <w:spacing w:before="300" w:beforeAutospacing="0" w:after="300" w:afterAutospacing="0" w:line="360" w:lineRule="auto"/>
        <w:ind w:firstLine="851"/>
        <w:jc w:val="both"/>
        <w:rPr>
          <w:rFonts w:ascii="Arial" w:hAnsi="Arial" w:cs="Arial"/>
          <w:spacing w:val="2"/>
        </w:rPr>
      </w:pPr>
      <w:r w:rsidRPr="00061681">
        <w:rPr>
          <w:rFonts w:ascii="Arial" w:hAnsi="Arial" w:cs="Arial"/>
          <w:bCs/>
          <w:color w:val="000000"/>
        </w:rPr>
        <w:t xml:space="preserve">Como se vê, muito embora este seja um tema recorrente do direito internacional </w:t>
      </w:r>
      <w:r w:rsidR="00466B67" w:rsidRPr="00061681">
        <w:rPr>
          <w:rFonts w:ascii="Arial" w:hAnsi="Arial" w:cs="Arial"/>
          <w:bCs/>
          <w:color w:val="000000"/>
        </w:rPr>
        <w:t xml:space="preserve">privado </w:t>
      </w:r>
      <w:r w:rsidRPr="00061681">
        <w:rPr>
          <w:rFonts w:ascii="Arial" w:hAnsi="Arial" w:cs="Arial"/>
          <w:bCs/>
          <w:color w:val="000000"/>
        </w:rPr>
        <w:t xml:space="preserve">é válida a perfeita observação conceitual feita pelo doutrinador na análise sob a ótica </w:t>
      </w:r>
      <w:r w:rsidR="00466B67" w:rsidRPr="00061681">
        <w:rPr>
          <w:rFonts w:ascii="Arial" w:hAnsi="Arial" w:cs="Arial"/>
          <w:bCs/>
          <w:color w:val="000000"/>
        </w:rPr>
        <w:t xml:space="preserve">em obra </w:t>
      </w:r>
      <w:r w:rsidRPr="00061681">
        <w:rPr>
          <w:rFonts w:ascii="Arial" w:hAnsi="Arial" w:cs="Arial"/>
          <w:bCs/>
          <w:color w:val="000000"/>
        </w:rPr>
        <w:t xml:space="preserve">do processo penal. O fato de </w:t>
      </w:r>
      <w:r w:rsidR="00D35461" w:rsidRPr="00061681">
        <w:rPr>
          <w:rFonts w:ascii="Arial" w:hAnsi="Arial" w:cs="Arial"/>
          <w:bCs/>
          <w:color w:val="000000"/>
        </w:rPr>
        <w:t>o estrangeiro infringir a algum dos preceitos elencados no texto legal</w:t>
      </w:r>
      <w:r w:rsidR="00856C7D" w:rsidRPr="00061681">
        <w:rPr>
          <w:rFonts w:ascii="Arial" w:hAnsi="Arial" w:cs="Arial"/>
          <w:bCs/>
          <w:color w:val="000000"/>
        </w:rPr>
        <w:t xml:space="preserve"> </w:t>
      </w:r>
      <w:r w:rsidR="00D35461" w:rsidRPr="00061681">
        <w:rPr>
          <w:rFonts w:ascii="Arial" w:hAnsi="Arial" w:cs="Arial"/>
          <w:bCs/>
          <w:color w:val="000000"/>
        </w:rPr>
        <w:t>torna</w:t>
      </w:r>
      <w:r w:rsidR="00466B67" w:rsidRPr="00061681">
        <w:rPr>
          <w:rFonts w:ascii="Arial" w:hAnsi="Arial" w:cs="Arial"/>
          <w:bCs/>
          <w:color w:val="000000"/>
        </w:rPr>
        <w:t>ndo</w:t>
      </w:r>
      <w:r w:rsidR="00D35461" w:rsidRPr="00061681">
        <w:rPr>
          <w:rFonts w:ascii="Arial" w:hAnsi="Arial" w:cs="Arial"/>
          <w:bCs/>
          <w:color w:val="000000"/>
        </w:rPr>
        <w:t xml:space="preserve"> irregular a sua estada</w:t>
      </w:r>
      <w:r w:rsidR="00856C7D" w:rsidRPr="00061681">
        <w:rPr>
          <w:rFonts w:ascii="Arial" w:hAnsi="Arial" w:cs="Arial"/>
          <w:bCs/>
          <w:color w:val="000000"/>
        </w:rPr>
        <w:t xml:space="preserve">, mesmo </w:t>
      </w:r>
      <w:r w:rsidR="00856C7D" w:rsidRPr="00061681">
        <w:rPr>
          <w:rFonts w:ascii="Arial" w:hAnsi="Arial" w:cs="Arial"/>
          <w:bCs/>
          <w:color w:val="000000"/>
        </w:rPr>
        <w:lastRenderedPageBreak/>
        <w:t xml:space="preserve">que não haja a consumação de crime </w:t>
      </w:r>
      <w:r w:rsidR="00466B67" w:rsidRPr="00061681">
        <w:rPr>
          <w:rFonts w:ascii="Arial" w:hAnsi="Arial" w:cs="Arial"/>
          <w:bCs/>
          <w:color w:val="000000"/>
        </w:rPr>
        <w:t xml:space="preserve">algum de natureza penal, </w:t>
      </w:r>
      <w:r w:rsidR="00856C7D" w:rsidRPr="00061681">
        <w:rPr>
          <w:rFonts w:ascii="Arial" w:hAnsi="Arial" w:cs="Arial"/>
          <w:bCs/>
          <w:color w:val="000000"/>
        </w:rPr>
        <w:t>estará contr</w:t>
      </w:r>
      <w:r w:rsidR="00677047" w:rsidRPr="00061681">
        <w:rPr>
          <w:rFonts w:ascii="Arial" w:hAnsi="Arial" w:cs="Arial"/>
          <w:bCs/>
          <w:color w:val="000000"/>
        </w:rPr>
        <w:t>ário à</w:t>
      </w:r>
      <w:r w:rsidR="00856C7D" w:rsidRPr="00061681">
        <w:rPr>
          <w:rFonts w:ascii="Arial" w:hAnsi="Arial" w:cs="Arial"/>
          <w:bCs/>
          <w:color w:val="000000"/>
        </w:rPr>
        <w:t xml:space="preserve"> legislação</w:t>
      </w:r>
      <w:r w:rsidR="00677047" w:rsidRPr="00061681">
        <w:rPr>
          <w:rFonts w:ascii="Arial" w:hAnsi="Arial" w:cs="Arial"/>
          <w:bCs/>
          <w:color w:val="000000"/>
        </w:rPr>
        <w:t xml:space="preserve"> migratória, portanto </w:t>
      </w:r>
      <w:r w:rsidR="008562A7" w:rsidRPr="00061681">
        <w:rPr>
          <w:rFonts w:ascii="Arial" w:hAnsi="Arial" w:cs="Arial"/>
          <w:bCs/>
          <w:color w:val="000000"/>
        </w:rPr>
        <w:t xml:space="preserve">estará </w:t>
      </w:r>
      <w:r w:rsidR="00677047" w:rsidRPr="00061681">
        <w:rPr>
          <w:rFonts w:ascii="Arial" w:hAnsi="Arial" w:cs="Arial"/>
          <w:bCs/>
          <w:color w:val="000000"/>
        </w:rPr>
        <w:t>ilegal</w:t>
      </w:r>
      <w:r w:rsidR="00856C7D" w:rsidRPr="00061681">
        <w:rPr>
          <w:rFonts w:ascii="Arial" w:hAnsi="Arial" w:cs="Arial"/>
          <w:bCs/>
          <w:color w:val="000000"/>
        </w:rPr>
        <w:t>.</w:t>
      </w:r>
      <w:r w:rsidR="006A22EF" w:rsidRPr="00061681">
        <w:rPr>
          <w:rFonts w:ascii="Arial" w:hAnsi="Arial" w:cs="Arial"/>
          <w:spacing w:val="2"/>
        </w:rPr>
        <w:t xml:space="preserve"> </w:t>
      </w:r>
    </w:p>
    <w:p w:rsidR="00F7390B" w:rsidRPr="00061681" w:rsidRDefault="008562A7" w:rsidP="00677047">
      <w:pPr>
        <w:pStyle w:val="artigo"/>
        <w:spacing w:before="300" w:beforeAutospacing="0" w:after="300" w:afterAutospacing="0" w:line="360" w:lineRule="auto"/>
        <w:ind w:firstLine="851"/>
        <w:jc w:val="both"/>
        <w:rPr>
          <w:rFonts w:ascii="Arial" w:hAnsi="Arial" w:cs="Arial"/>
          <w:spacing w:val="2"/>
        </w:rPr>
      </w:pPr>
      <w:r w:rsidRPr="00061681">
        <w:rPr>
          <w:rFonts w:ascii="Arial" w:hAnsi="Arial" w:cs="Arial"/>
          <w:spacing w:val="2"/>
        </w:rPr>
        <w:t xml:space="preserve">Para que a deportação seja imposta, deverão ser consideradas algumas situações que estão previstas na </w:t>
      </w:r>
      <w:r w:rsidR="000272E5" w:rsidRPr="00061681">
        <w:rPr>
          <w:rFonts w:ascii="Arial" w:hAnsi="Arial" w:cs="Arial"/>
          <w:spacing w:val="2"/>
        </w:rPr>
        <w:t>nova Lei de Migração</w:t>
      </w:r>
      <w:r w:rsidRPr="00061681">
        <w:rPr>
          <w:rFonts w:ascii="Arial" w:hAnsi="Arial" w:cs="Arial"/>
          <w:spacing w:val="2"/>
        </w:rPr>
        <w:t xml:space="preserve">. </w:t>
      </w:r>
      <w:r w:rsidR="000272E5" w:rsidRPr="00061681">
        <w:rPr>
          <w:rFonts w:ascii="Arial" w:hAnsi="Arial" w:cs="Arial"/>
          <w:spacing w:val="2"/>
        </w:rPr>
        <w:t xml:space="preserve">Dentre as quais, importante frisar o que se lê na referida lei, quando aduz que </w:t>
      </w:r>
      <w:r w:rsidR="004D423F" w:rsidRPr="00061681">
        <w:rPr>
          <w:rFonts w:ascii="Arial" w:hAnsi="Arial" w:cs="Arial"/>
          <w:spacing w:val="2"/>
        </w:rPr>
        <w:t xml:space="preserve">se </w:t>
      </w:r>
      <w:r w:rsidR="000272E5" w:rsidRPr="00061681">
        <w:rPr>
          <w:rFonts w:ascii="Arial" w:hAnsi="Arial" w:cs="Arial"/>
          <w:spacing w:val="2"/>
        </w:rPr>
        <w:t>trata de um procedimento administrativo o qual, de maneira expressa, apontará</w:t>
      </w:r>
      <w:r w:rsidR="004D423F" w:rsidRPr="00061681">
        <w:rPr>
          <w:rFonts w:ascii="Arial" w:hAnsi="Arial" w:cs="Arial"/>
          <w:spacing w:val="2"/>
        </w:rPr>
        <w:t>,</w:t>
      </w:r>
      <w:r w:rsidR="000272E5" w:rsidRPr="00061681">
        <w:rPr>
          <w:rFonts w:ascii="Arial" w:hAnsi="Arial" w:cs="Arial"/>
          <w:spacing w:val="2"/>
        </w:rPr>
        <w:t xml:space="preserve"> após a notificação, as possíveis irregularidades do imigrante, que, a partir daí acompanhará a condução do procedimento, </w:t>
      </w:r>
      <w:r w:rsidR="004D423F" w:rsidRPr="00061681">
        <w:rPr>
          <w:rFonts w:ascii="Arial" w:hAnsi="Arial" w:cs="Arial"/>
          <w:spacing w:val="2"/>
        </w:rPr>
        <w:t>mantendo-se disponível e com suas</w:t>
      </w:r>
      <w:r w:rsidR="000272E5" w:rsidRPr="00061681">
        <w:rPr>
          <w:rFonts w:ascii="Arial" w:hAnsi="Arial" w:cs="Arial"/>
          <w:spacing w:val="2"/>
        </w:rPr>
        <w:t xml:space="preserve"> informações </w:t>
      </w:r>
      <w:r w:rsidR="004D423F" w:rsidRPr="00061681">
        <w:rPr>
          <w:rFonts w:ascii="Arial" w:hAnsi="Arial" w:cs="Arial"/>
          <w:spacing w:val="2"/>
        </w:rPr>
        <w:t xml:space="preserve">domiciliares atualizadas perante as autoridades. </w:t>
      </w:r>
      <w:r w:rsidR="002B2D58" w:rsidRPr="00061681">
        <w:rPr>
          <w:rFonts w:ascii="Arial" w:hAnsi="Arial" w:cs="Arial"/>
          <w:spacing w:val="2"/>
        </w:rPr>
        <w:t>Como se lê:</w:t>
      </w:r>
    </w:p>
    <w:p w:rsidR="00F7390B" w:rsidRPr="00061681" w:rsidRDefault="00F7390B" w:rsidP="00F7390B">
      <w:pPr>
        <w:pStyle w:val="artigo"/>
        <w:spacing w:before="0" w:beforeAutospacing="0" w:after="0" w:afterAutospacing="0" w:line="360" w:lineRule="auto"/>
        <w:ind w:left="1701" w:firstLine="851"/>
        <w:jc w:val="both"/>
        <w:rPr>
          <w:rFonts w:ascii="Arial" w:hAnsi="Arial" w:cs="Arial"/>
          <w:i/>
          <w:spacing w:val="2"/>
          <w:sz w:val="20"/>
          <w:szCs w:val="20"/>
        </w:rPr>
      </w:pPr>
      <w:r w:rsidRPr="00061681">
        <w:rPr>
          <w:rFonts w:ascii="Arial" w:hAnsi="Arial" w:cs="Arial"/>
          <w:i/>
          <w:spacing w:val="2"/>
          <w:sz w:val="20"/>
          <w:szCs w:val="20"/>
        </w:rPr>
        <w:t>“Art. 50. A deportação é medida decorrente de procedimento administrativo que consiste na retirada compulsória de pessoa que se encontre em situação migratória irregular em território nacional.</w:t>
      </w:r>
    </w:p>
    <w:p w:rsidR="00F7390B" w:rsidRPr="00061681" w:rsidRDefault="00F7390B" w:rsidP="00F7390B">
      <w:pPr>
        <w:pStyle w:val="artigo"/>
        <w:spacing w:before="0" w:beforeAutospacing="0" w:after="0" w:afterAutospacing="0" w:line="360" w:lineRule="auto"/>
        <w:ind w:left="1701" w:firstLine="851"/>
        <w:jc w:val="both"/>
        <w:rPr>
          <w:rFonts w:ascii="Arial" w:hAnsi="Arial" w:cs="Arial"/>
          <w:i/>
          <w:spacing w:val="2"/>
        </w:rPr>
      </w:pPr>
      <w:r w:rsidRPr="00061681">
        <w:rPr>
          <w:rFonts w:ascii="Arial" w:hAnsi="Arial" w:cs="Arial"/>
          <w:i/>
          <w:spacing w:val="2"/>
          <w:sz w:val="20"/>
          <w:szCs w:val="20"/>
        </w:rPr>
        <w:t>§ 1º A deportação será precedida de notificação pessoal ao deportando, da qual constem, expressamente, as irregularidades verificadas e prazo para a regularização não inferior a 60 (sessenta) dias, podendo ser prorrogado, por igual período, por despacho fundamentado e mediante compromisso de a pessoa manter atualizadas suas informações domiciliares.”.</w:t>
      </w:r>
      <w:r w:rsidRPr="00061681">
        <w:rPr>
          <w:rStyle w:val="Refdenotaderodap"/>
          <w:rFonts w:ascii="Arial" w:hAnsi="Arial" w:cs="Arial"/>
          <w:i/>
          <w:spacing w:val="2"/>
          <w:sz w:val="20"/>
          <w:szCs w:val="20"/>
        </w:rPr>
        <w:footnoteReference w:id="5"/>
      </w:r>
    </w:p>
    <w:p w:rsidR="00B85AEA" w:rsidRPr="00061681" w:rsidRDefault="00F7390B" w:rsidP="00677047">
      <w:pPr>
        <w:pStyle w:val="artigo"/>
        <w:spacing w:before="300" w:beforeAutospacing="0" w:after="300" w:afterAutospacing="0" w:line="360" w:lineRule="auto"/>
        <w:ind w:firstLine="851"/>
        <w:jc w:val="both"/>
        <w:rPr>
          <w:rFonts w:ascii="Arial" w:hAnsi="Arial" w:cs="Arial"/>
          <w:spacing w:val="2"/>
        </w:rPr>
      </w:pPr>
      <w:r w:rsidRPr="00061681">
        <w:rPr>
          <w:rFonts w:ascii="Arial" w:hAnsi="Arial" w:cs="Arial"/>
          <w:spacing w:val="2"/>
        </w:rPr>
        <w:t xml:space="preserve">Observe que o interesse a que se propôs o legislador é que, </w:t>
      </w:r>
      <w:r w:rsidR="00B85AEA" w:rsidRPr="00061681">
        <w:rPr>
          <w:rFonts w:ascii="Arial" w:hAnsi="Arial" w:cs="Arial"/>
          <w:spacing w:val="2"/>
        </w:rPr>
        <w:t xml:space="preserve">tal dispositivo </w:t>
      </w:r>
      <w:r w:rsidR="000272E5" w:rsidRPr="00061681">
        <w:rPr>
          <w:rFonts w:ascii="Arial" w:hAnsi="Arial" w:cs="Arial"/>
          <w:spacing w:val="2"/>
        </w:rPr>
        <w:t>assegur</w:t>
      </w:r>
      <w:r w:rsidR="00B85AEA" w:rsidRPr="00061681">
        <w:rPr>
          <w:rFonts w:ascii="Arial" w:hAnsi="Arial" w:cs="Arial"/>
          <w:spacing w:val="2"/>
        </w:rPr>
        <w:t>e</w:t>
      </w:r>
      <w:r w:rsidR="000272E5" w:rsidRPr="00061681">
        <w:rPr>
          <w:rFonts w:ascii="Arial" w:hAnsi="Arial" w:cs="Arial"/>
          <w:spacing w:val="2"/>
        </w:rPr>
        <w:t xml:space="preserve"> </w:t>
      </w:r>
      <w:r w:rsidRPr="00061681">
        <w:rPr>
          <w:rFonts w:ascii="Arial" w:hAnsi="Arial" w:cs="Arial"/>
          <w:spacing w:val="2"/>
        </w:rPr>
        <w:t>que o apátrida acompanhe</w:t>
      </w:r>
      <w:r w:rsidR="00B85AEA" w:rsidRPr="00061681">
        <w:rPr>
          <w:rFonts w:ascii="Arial" w:hAnsi="Arial" w:cs="Arial"/>
          <w:spacing w:val="2"/>
        </w:rPr>
        <w:t xml:space="preserve"> o procedimento e também colabore com este, mantendo-se ‘visível’ e disponível para a devida apuração das irregularidades. Perceba que para tanto, é estipulado prazo razoável para que se consuma a sua regularização e a deportação não ocorra.</w:t>
      </w:r>
      <w:r w:rsidR="00AC5D03" w:rsidRPr="00061681">
        <w:rPr>
          <w:rFonts w:ascii="Arial" w:hAnsi="Arial" w:cs="Arial"/>
          <w:spacing w:val="2"/>
        </w:rPr>
        <w:t xml:space="preserve"> </w:t>
      </w:r>
      <w:r w:rsidR="00B85AEA" w:rsidRPr="00061681">
        <w:rPr>
          <w:rFonts w:ascii="Arial" w:hAnsi="Arial" w:cs="Arial"/>
          <w:spacing w:val="2"/>
        </w:rPr>
        <w:t>Seguidamente, há de se observar ainda detidamente sobre o caráter administrativo, a obediência a princípios basilares que dizem respeito ao contraditório e a ampla defesa</w:t>
      </w:r>
      <w:r w:rsidR="00AC5D03" w:rsidRPr="00061681">
        <w:rPr>
          <w:rFonts w:ascii="Arial" w:hAnsi="Arial" w:cs="Arial"/>
          <w:spacing w:val="2"/>
        </w:rPr>
        <w:t>,</w:t>
      </w:r>
      <w:r w:rsidR="00B85AEA" w:rsidRPr="00061681">
        <w:rPr>
          <w:rFonts w:ascii="Arial" w:hAnsi="Arial" w:cs="Arial"/>
          <w:spacing w:val="2"/>
        </w:rPr>
        <w:t xml:space="preserve"> </w:t>
      </w:r>
      <w:r w:rsidR="00AC5D03" w:rsidRPr="00061681">
        <w:rPr>
          <w:rFonts w:ascii="Arial" w:hAnsi="Arial" w:cs="Arial"/>
          <w:spacing w:val="2"/>
        </w:rPr>
        <w:t xml:space="preserve">na qual </w:t>
      </w:r>
      <w:r w:rsidR="00B85AEA" w:rsidRPr="00061681">
        <w:rPr>
          <w:rFonts w:ascii="Arial" w:hAnsi="Arial" w:cs="Arial"/>
          <w:spacing w:val="2"/>
        </w:rPr>
        <w:t>a medida tendente a ser imposta, deverá permitir que o estrangeiro possa manifestar-se</w:t>
      </w:r>
      <w:r w:rsidR="00AC5D03" w:rsidRPr="00061681">
        <w:rPr>
          <w:rFonts w:ascii="Arial" w:hAnsi="Arial" w:cs="Arial"/>
          <w:spacing w:val="2"/>
        </w:rPr>
        <w:t>,</w:t>
      </w:r>
      <w:r w:rsidR="00B85AEA" w:rsidRPr="00061681">
        <w:rPr>
          <w:rFonts w:ascii="Arial" w:hAnsi="Arial" w:cs="Arial"/>
          <w:spacing w:val="2"/>
        </w:rPr>
        <w:t xml:space="preserve"> expor as suas </w:t>
      </w:r>
      <w:r w:rsidR="00AC5D03" w:rsidRPr="00061681">
        <w:rPr>
          <w:rFonts w:ascii="Arial" w:hAnsi="Arial" w:cs="Arial"/>
          <w:spacing w:val="2"/>
        </w:rPr>
        <w:t>contrarrazões, bem como interpor recurso com o fim de fazer valer a sua permanência. Leia-se:</w:t>
      </w:r>
    </w:p>
    <w:p w:rsidR="00AC5D03" w:rsidRPr="00061681" w:rsidRDefault="00AC5D03" w:rsidP="00AC5D03">
      <w:pPr>
        <w:pStyle w:val="artigo"/>
        <w:spacing w:before="0" w:beforeAutospacing="0" w:after="0" w:afterAutospacing="0" w:line="360" w:lineRule="auto"/>
        <w:ind w:left="2268" w:firstLine="851"/>
        <w:jc w:val="both"/>
        <w:rPr>
          <w:rFonts w:ascii="Arial" w:hAnsi="Arial" w:cs="Arial"/>
          <w:i/>
          <w:spacing w:val="2"/>
          <w:sz w:val="20"/>
          <w:szCs w:val="20"/>
        </w:rPr>
      </w:pPr>
      <w:r w:rsidRPr="00061681">
        <w:rPr>
          <w:rFonts w:ascii="Arial" w:hAnsi="Arial" w:cs="Arial"/>
          <w:i/>
          <w:spacing w:val="2"/>
          <w:sz w:val="20"/>
          <w:szCs w:val="20"/>
        </w:rPr>
        <w:t>“Art. 51. [...] à deportação devem respeitar o contraditório e a ampla defesa e a garantia de recurso com efeito suspensivo.</w:t>
      </w:r>
      <w:r w:rsidRPr="00061681">
        <w:rPr>
          <w:rStyle w:val="Refdenotaderodap"/>
          <w:rFonts w:ascii="Arial" w:hAnsi="Arial" w:cs="Arial"/>
          <w:i/>
          <w:spacing w:val="2"/>
          <w:sz w:val="20"/>
          <w:szCs w:val="20"/>
        </w:rPr>
        <w:footnoteReference w:id="6"/>
      </w:r>
    </w:p>
    <w:p w:rsidR="000332BE" w:rsidRPr="00061681" w:rsidRDefault="000332BE" w:rsidP="00C935D7">
      <w:pPr>
        <w:pStyle w:val="artigo"/>
        <w:spacing w:before="300" w:beforeAutospacing="0" w:after="300" w:afterAutospacing="0" w:line="360" w:lineRule="auto"/>
        <w:ind w:firstLine="851"/>
        <w:jc w:val="both"/>
        <w:rPr>
          <w:rFonts w:ascii="Arial" w:hAnsi="Arial" w:cs="Arial"/>
        </w:rPr>
      </w:pPr>
      <w:r w:rsidRPr="00061681">
        <w:rPr>
          <w:rFonts w:ascii="Arial" w:hAnsi="Arial" w:cs="Arial"/>
        </w:rPr>
        <w:lastRenderedPageBreak/>
        <w:t xml:space="preserve">Vale ressaltar, que a deportação só ocorrerá se o estrangeiro não se retirar voluntariamente depois de ter havido recebido a notificação da autoridade competente e, mesmo diante das suas manifestações não se acharem convencidas as autoridades locais. </w:t>
      </w:r>
    </w:p>
    <w:p w:rsidR="000332BE" w:rsidRPr="00061681" w:rsidRDefault="00061681" w:rsidP="000332BE">
      <w:pPr>
        <w:pStyle w:val="artigo"/>
        <w:spacing w:before="300" w:beforeAutospacing="0" w:after="300" w:afterAutospacing="0" w:line="360" w:lineRule="auto"/>
        <w:ind w:firstLine="851"/>
        <w:jc w:val="both"/>
        <w:rPr>
          <w:rFonts w:ascii="Arial" w:hAnsi="Arial" w:cs="Arial"/>
          <w:spacing w:val="2"/>
        </w:rPr>
      </w:pPr>
      <w:r w:rsidRPr="00061681">
        <w:rPr>
          <w:rFonts w:ascii="Arial" w:hAnsi="Arial" w:cs="Arial"/>
          <w:spacing w:val="2"/>
        </w:rPr>
        <w:t>Igualmente</w:t>
      </w:r>
      <w:r w:rsidR="000332BE" w:rsidRPr="00061681">
        <w:rPr>
          <w:rFonts w:ascii="Arial" w:hAnsi="Arial" w:cs="Arial"/>
          <w:spacing w:val="2"/>
        </w:rPr>
        <w:t>, considerando que a deportação é um ato de iniciativa de poder local, aspecto importante a ser analisado, é o de que não deve ser confundida a deportação com o impedimento à entrada do estrangeiro</w:t>
      </w:r>
      <w:r w:rsidR="00B70E81" w:rsidRPr="00061681">
        <w:rPr>
          <w:rFonts w:ascii="Arial" w:hAnsi="Arial" w:cs="Arial"/>
          <w:spacing w:val="2"/>
        </w:rPr>
        <w:t>. Vejamos o que diz o doutrinador:</w:t>
      </w:r>
    </w:p>
    <w:p w:rsidR="00B70E81" w:rsidRPr="00061681" w:rsidRDefault="00B70E81" w:rsidP="00B70E81">
      <w:pPr>
        <w:pStyle w:val="artigo"/>
        <w:spacing w:before="0" w:beforeAutospacing="0" w:after="0" w:afterAutospacing="0" w:line="360" w:lineRule="auto"/>
        <w:ind w:left="1701" w:firstLine="851"/>
        <w:jc w:val="both"/>
        <w:rPr>
          <w:rFonts w:ascii="Arial" w:hAnsi="Arial" w:cs="Arial"/>
          <w:i/>
          <w:spacing w:val="2"/>
          <w:sz w:val="20"/>
          <w:szCs w:val="20"/>
        </w:rPr>
      </w:pPr>
      <w:r w:rsidRPr="00061681">
        <w:rPr>
          <w:rFonts w:ascii="Arial" w:hAnsi="Arial" w:cs="Arial"/>
          <w:i/>
          <w:spacing w:val="2"/>
          <w:sz w:val="20"/>
          <w:szCs w:val="20"/>
        </w:rPr>
        <w:t>“De início, a deportação não deve ser confundida com o impedimento à entrada de estrangeiro, que ocorre quando lhe falta justo título para ingressar no Brasil. No caso de impedimento, o estrangeiro não ultrapassa a barreira policial da fronteira, porto ou aeroporto: é mandado de volta, sempre que possível a expensas da empresa que para aqui o transportou sem certificar-se da prestabilidade de sua documentação.”.</w:t>
      </w:r>
      <w:r w:rsidRPr="00061681">
        <w:rPr>
          <w:rStyle w:val="Refdenotaderodap"/>
          <w:rFonts w:ascii="Arial" w:hAnsi="Arial" w:cs="Arial"/>
          <w:i/>
          <w:spacing w:val="2"/>
          <w:sz w:val="20"/>
          <w:szCs w:val="20"/>
        </w:rPr>
        <w:footnoteReference w:id="7"/>
      </w:r>
    </w:p>
    <w:p w:rsidR="000332BE" w:rsidRPr="00061681" w:rsidRDefault="00B70E81" w:rsidP="00C935D7">
      <w:pPr>
        <w:pStyle w:val="artigo"/>
        <w:spacing w:before="300" w:beforeAutospacing="0" w:after="300" w:afterAutospacing="0" w:line="360" w:lineRule="auto"/>
        <w:ind w:firstLine="851"/>
        <w:jc w:val="both"/>
        <w:rPr>
          <w:rFonts w:ascii="Arial" w:hAnsi="Arial" w:cs="Arial"/>
          <w:bCs/>
          <w:color w:val="000000"/>
        </w:rPr>
      </w:pPr>
      <w:r w:rsidRPr="00061681">
        <w:rPr>
          <w:rFonts w:ascii="Arial" w:hAnsi="Arial" w:cs="Arial"/>
          <w:bCs/>
          <w:color w:val="000000"/>
        </w:rPr>
        <w:t xml:space="preserve">Neste caso, pode ocorrer de o estrangeiro estar portando um passaporte com visto assinado por uma autoridade nacional constituída fora do país. As autoridades locais deverão averiguar se o visto está em conformidade e, caso </w:t>
      </w:r>
      <w:r w:rsidR="0068136B" w:rsidRPr="00061681">
        <w:rPr>
          <w:rFonts w:ascii="Arial" w:hAnsi="Arial" w:cs="Arial"/>
          <w:bCs/>
          <w:color w:val="000000"/>
        </w:rPr>
        <w:t>esteja</w:t>
      </w:r>
      <w:r w:rsidRPr="00061681">
        <w:rPr>
          <w:rFonts w:ascii="Arial" w:hAnsi="Arial" w:cs="Arial"/>
          <w:bCs/>
          <w:color w:val="000000"/>
        </w:rPr>
        <w:t>, concederá a permanência</w:t>
      </w:r>
      <w:r w:rsidR="0068136B" w:rsidRPr="00061681">
        <w:rPr>
          <w:rFonts w:ascii="Arial" w:hAnsi="Arial" w:cs="Arial"/>
          <w:bCs/>
          <w:color w:val="000000"/>
        </w:rPr>
        <w:t xml:space="preserve">. </w:t>
      </w:r>
      <w:r w:rsidR="00730D6B" w:rsidRPr="00061681">
        <w:rPr>
          <w:rFonts w:ascii="Arial" w:hAnsi="Arial" w:cs="Arial"/>
          <w:bCs/>
          <w:color w:val="000000"/>
        </w:rPr>
        <w:t>Observe que c</w:t>
      </w:r>
      <w:r w:rsidR="0068136B" w:rsidRPr="00061681">
        <w:rPr>
          <w:rFonts w:ascii="Arial" w:hAnsi="Arial" w:cs="Arial"/>
          <w:bCs/>
          <w:color w:val="000000"/>
        </w:rPr>
        <w:t xml:space="preserve">aso o visto não corresponda, </w:t>
      </w:r>
      <w:r w:rsidR="00730D6B" w:rsidRPr="00061681">
        <w:rPr>
          <w:rFonts w:ascii="Arial" w:hAnsi="Arial" w:cs="Arial"/>
          <w:bCs/>
          <w:color w:val="000000"/>
        </w:rPr>
        <w:t>a um documento fidedigno, caberá a autoridade local decidir.</w:t>
      </w:r>
    </w:p>
    <w:p w:rsidR="00C935D7" w:rsidRPr="00061681" w:rsidRDefault="00C935D7" w:rsidP="00C935D7">
      <w:pPr>
        <w:pStyle w:val="artigo"/>
        <w:spacing w:before="300" w:beforeAutospacing="0" w:after="300" w:afterAutospacing="0" w:line="360" w:lineRule="auto"/>
        <w:ind w:firstLine="851"/>
        <w:jc w:val="both"/>
        <w:rPr>
          <w:rFonts w:ascii="Arial" w:hAnsi="Arial" w:cs="Arial"/>
          <w:bCs/>
          <w:color w:val="000000"/>
        </w:rPr>
      </w:pPr>
      <w:r w:rsidRPr="00061681">
        <w:rPr>
          <w:rFonts w:ascii="Arial" w:hAnsi="Arial" w:cs="Arial"/>
          <w:bCs/>
          <w:color w:val="000000"/>
        </w:rPr>
        <w:t xml:space="preserve">Por outro lado, ao se fazer uma análise mais apurada sobre a nova norma, percebe-se que o legislador, buscou com base na discussão migratória apresentada no contexto internacional hodierno, dada a recente dispersão de povos em decorrência de conflitos políticos e religiosos, apontou logo no esboço dos </w:t>
      </w:r>
      <w:r w:rsidRPr="00061681">
        <w:rPr>
          <w:rFonts w:ascii="Arial" w:hAnsi="Arial" w:cs="Arial"/>
          <w:bCs/>
          <w:i/>
          <w:color w:val="000000"/>
        </w:rPr>
        <w:t>princípios e das garantias</w:t>
      </w:r>
      <w:r w:rsidRPr="00061681">
        <w:rPr>
          <w:rFonts w:ascii="Arial" w:hAnsi="Arial" w:cs="Arial"/>
          <w:bCs/>
          <w:color w:val="000000"/>
        </w:rPr>
        <w:t> que:</w:t>
      </w:r>
    </w:p>
    <w:p w:rsidR="00C935D7" w:rsidRPr="00061681" w:rsidRDefault="00C935D7" w:rsidP="00C935D7">
      <w:pPr>
        <w:pStyle w:val="artigo"/>
        <w:spacing w:before="0" w:beforeAutospacing="0" w:after="0" w:afterAutospacing="0"/>
        <w:ind w:left="1701" w:firstLine="567"/>
        <w:jc w:val="both"/>
        <w:rPr>
          <w:rFonts w:ascii="Arial" w:hAnsi="Arial" w:cs="Arial"/>
          <w:bCs/>
          <w:i/>
          <w:color w:val="000000"/>
          <w:sz w:val="20"/>
          <w:szCs w:val="20"/>
        </w:rPr>
      </w:pPr>
      <w:r w:rsidRPr="00061681">
        <w:rPr>
          <w:rFonts w:ascii="Arial" w:hAnsi="Arial" w:cs="Arial"/>
          <w:bCs/>
          <w:i/>
          <w:color w:val="000000"/>
          <w:sz w:val="20"/>
          <w:szCs w:val="20"/>
        </w:rPr>
        <w:t>“Art. 3º - A política migratória brasileira rege-se pelos seguintes princípios e diretrizes:</w:t>
      </w:r>
    </w:p>
    <w:p w:rsidR="00C935D7" w:rsidRPr="00061681" w:rsidRDefault="00C935D7" w:rsidP="00C935D7">
      <w:pPr>
        <w:pStyle w:val="artigo"/>
        <w:spacing w:before="0" w:beforeAutospacing="0" w:after="0" w:afterAutospacing="0"/>
        <w:ind w:left="1701" w:firstLine="567"/>
        <w:jc w:val="both"/>
        <w:rPr>
          <w:rFonts w:ascii="Arial" w:hAnsi="Arial" w:cs="Arial"/>
          <w:i/>
          <w:color w:val="000000"/>
          <w:sz w:val="20"/>
          <w:szCs w:val="20"/>
        </w:rPr>
      </w:pPr>
      <w:r w:rsidRPr="00061681">
        <w:rPr>
          <w:rFonts w:ascii="Arial" w:hAnsi="Arial" w:cs="Arial"/>
          <w:i/>
          <w:color w:val="000000"/>
          <w:sz w:val="20"/>
          <w:szCs w:val="20"/>
        </w:rPr>
        <w:t>[...]</w:t>
      </w:r>
    </w:p>
    <w:p w:rsidR="00C935D7" w:rsidRPr="00061681" w:rsidRDefault="00C935D7" w:rsidP="00C935D7">
      <w:pPr>
        <w:pStyle w:val="artigo"/>
        <w:spacing w:before="0" w:beforeAutospacing="0" w:after="0" w:afterAutospacing="0"/>
        <w:ind w:left="1701" w:firstLine="567"/>
        <w:jc w:val="both"/>
        <w:rPr>
          <w:rFonts w:ascii="Arial" w:hAnsi="Arial" w:cs="Arial"/>
          <w:i/>
          <w:color w:val="000000"/>
          <w:sz w:val="20"/>
          <w:szCs w:val="20"/>
        </w:rPr>
      </w:pPr>
      <w:r w:rsidRPr="00061681">
        <w:rPr>
          <w:rFonts w:ascii="Arial" w:hAnsi="Arial" w:cs="Arial"/>
          <w:i/>
          <w:color w:val="000000"/>
          <w:sz w:val="20"/>
          <w:szCs w:val="20"/>
        </w:rPr>
        <w:t>XXII - repúdio a práticas de expulsão ou de deportação coletivas.”</w:t>
      </w:r>
      <w:r w:rsidRPr="00061681">
        <w:rPr>
          <w:rStyle w:val="Refdenotaderodap"/>
          <w:rFonts w:ascii="Arial" w:hAnsi="Arial" w:cs="Arial"/>
          <w:i/>
          <w:color w:val="000000"/>
          <w:sz w:val="20"/>
          <w:szCs w:val="20"/>
        </w:rPr>
        <w:footnoteReference w:id="8"/>
      </w:r>
    </w:p>
    <w:p w:rsidR="00C935D7" w:rsidRPr="00061681" w:rsidRDefault="00C935D7" w:rsidP="00C935D7">
      <w:pPr>
        <w:pStyle w:val="cap"/>
        <w:spacing w:before="300" w:beforeAutospacing="0" w:after="300" w:afterAutospacing="0" w:line="360" w:lineRule="auto"/>
        <w:ind w:firstLine="851"/>
        <w:jc w:val="both"/>
        <w:rPr>
          <w:rFonts w:ascii="Arial" w:hAnsi="Arial" w:cs="Arial"/>
          <w:color w:val="000000"/>
        </w:rPr>
      </w:pPr>
      <w:bookmarkStart w:id="1" w:name="art47"/>
      <w:bookmarkEnd w:id="1"/>
      <w:r w:rsidRPr="00061681">
        <w:rPr>
          <w:rFonts w:ascii="Arial" w:hAnsi="Arial" w:cs="Arial"/>
          <w:color w:val="000000"/>
        </w:rPr>
        <w:lastRenderedPageBreak/>
        <w:t xml:space="preserve">Houve, portanto, uma preocupação em coibir </w:t>
      </w:r>
      <w:r w:rsidR="00730D6B" w:rsidRPr="00061681">
        <w:rPr>
          <w:rFonts w:ascii="Arial" w:hAnsi="Arial" w:cs="Arial"/>
          <w:color w:val="000000"/>
        </w:rPr>
        <w:t xml:space="preserve">a ação do </w:t>
      </w:r>
      <w:r w:rsidR="00061681">
        <w:rPr>
          <w:rFonts w:ascii="Arial" w:hAnsi="Arial" w:cs="Arial"/>
          <w:color w:val="000000"/>
        </w:rPr>
        <w:t>Estado</w:t>
      </w:r>
      <w:r w:rsidR="00730D6B" w:rsidRPr="00061681">
        <w:rPr>
          <w:rFonts w:ascii="Arial" w:hAnsi="Arial" w:cs="Arial"/>
          <w:color w:val="000000"/>
        </w:rPr>
        <w:t xml:space="preserve">, </w:t>
      </w:r>
      <w:r w:rsidRPr="00061681">
        <w:rPr>
          <w:rFonts w:ascii="Arial" w:hAnsi="Arial" w:cs="Arial"/>
          <w:color w:val="000000"/>
        </w:rPr>
        <w:t xml:space="preserve">na possibilidade de o país ao se deparar com situações de </w:t>
      </w:r>
      <w:r w:rsidR="00247243" w:rsidRPr="00061681">
        <w:rPr>
          <w:rFonts w:ascii="Arial" w:hAnsi="Arial" w:cs="Arial"/>
          <w:color w:val="000000"/>
        </w:rPr>
        <w:t xml:space="preserve">acolhimento de imigrantes ocasionado pela </w:t>
      </w:r>
      <w:r w:rsidRPr="00061681">
        <w:rPr>
          <w:rFonts w:ascii="Arial" w:hAnsi="Arial" w:cs="Arial"/>
          <w:color w:val="000000"/>
        </w:rPr>
        <w:t>extrema carência humanitária</w:t>
      </w:r>
      <w:r w:rsidR="00247243" w:rsidRPr="00061681">
        <w:rPr>
          <w:rFonts w:ascii="Arial" w:hAnsi="Arial" w:cs="Arial"/>
          <w:color w:val="000000"/>
        </w:rPr>
        <w:t xml:space="preserve"> do país originário</w:t>
      </w:r>
      <w:r w:rsidRPr="00061681">
        <w:rPr>
          <w:rFonts w:ascii="Arial" w:hAnsi="Arial" w:cs="Arial"/>
          <w:color w:val="000000"/>
        </w:rPr>
        <w:t xml:space="preserve">, </w:t>
      </w:r>
      <w:r w:rsidR="00730D6B" w:rsidRPr="00061681">
        <w:rPr>
          <w:rFonts w:ascii="Arial" w:hAnsi="Arial" w:cs="Arial"/>
          <w:color w:val="000000"/>
        </w:rPr>
        <w:t>causar comoção pública e com isso, com base nas pressões sociais locais,</w:t>
      </w:r>
      <w:r w:rsidRPr="00061681">
        <w:rPr>
          <w:rFonts w:ascii="Arial" w:hAnsi="Arial" w:cs="Arial"/>
          <w:color w:val="000000"/>
        </w:rPr>
        <w:t xml:space="preserve"> adotar ações políticas</w:t>
      </w:r>
      <w:r w:rsidR="00247243" w:rsidRPr="00061681">
        <w:rPr>
          <w:rFonts w:ascii="Arial" w:hAnsi="Arial" w:cs="Arial"/>
          <w:color w:val="000000"/>
        </w:rPr>
        <w:t xml:space="preserve"> tendentes a atingir coletivamente um grande número de imigrantes, </w:t>
      </w:r>
      <w:r w:rsidR="00375AEB" w:rsidRPr="00061681">
        <w:rPr>
          <w:rFonts w:ascii="Arial" w:hAnsi="Arial" w:cs="Arial"/>
          <w:color w:val="000000"/>
        </w:rPr>
        <w:t xml:space="preserve">levando em consideração a não individualização de cada pessoa, </w:t>
      </w:r>
      <w:r w:rsidR="00730D6B" w:rsidRPr="00061681">
        <w:rPr>
          <w:rFonts w:ascii="Arial" w:hAnsi="Arial" w:cs="Arial"/>
          <w:color w:val="000000"/>
        </w:rPr>
        <w:t xml:space="preserve">o legislador acabou </w:t>
      </w:r>
      <w:r w:rsidR="00247243" w:rsidRPr="00061681">
        <w:rPr>
          <w:rFonts w:ascii="Arial" w:hAnsi="Arial" w:cs="Arial"/>
          <w:color w:val="000000"/>
        </w:rPr>
        <w:t>dispondo o repúdio para tal ato.</w:t>
      </w:r>
    </w:p>
    <w:p w:rsidR="00730D6B" w:rsidRPr="00061681" w:rsidRDefault="00730D6B" w:rsidP="00C935D7">
      <w:pPr>
        <w:pStyle w:val="cap"/>
        <w:spacing w:before="300" w:beforeAutospacing="0" w:after="300" w:afterAutospacing="0" w:line="360" w:lineRule="auto"/>
        <w:ind w:firstLine="851"/>
        <w:jc w:val="both"/>
        <w:rPr>
          <w:rFonts w:ascii="Arial" w:hAnsi="Arial" w:cs="Arial"/>
          <w:color w:val="000000"/>
        </w:rPr>
      </w:pPr>
      <w:r w:rsidRPr="00061681">
        <w:rPr>
          <w:rFonts w:ascii="Arial" w:hAnsi="Arial" w:cs="Arial"/>
          <w:color w:val="000000"/>
        </w:rPr>
        <w:t xml:space="preserve">Outro fator de grande valia é que, mesmo diante das </w:t>
      </w:r>
      <w:r w:rsidR="007161D6" w:rsidRPr="00061681">
        <w:rPr>
          <w:rFonts w:ascii="Arial" w:hAnsi="Arial" w:cs="Arial"/>
          <w:color w:val="000000"/>
        </w:rPr>
        <w:t>recomendações</w:t>
      </w:r>
      <w:r w:rsidRPr="00061681">
        <w:rPr>
          <w:rFonts w:ascii="Arial" w:hAnsi="Arial" w:cs="Arial"/>
          <w:color w:val="000000"/>
        </w:rPr>
        <w:t xml:space="preserve"> da lei ora analisada, é que deverão ser </w:t>
      </w:r>
      <w:r w:rsidR="007161D6" w:rsidRPr="00061681">
        <w:rPr>
          <w:rFonts w:ascii="Arial" w:hAnsi="Arial" w:cs="Arial"/>
          <w:color w:val="000000"/>
        </w:rPr>
        <w:t>observadas as disposições internacionais as quais o Brasil adotou como legislação regular, tais como os tratados e convenções internacionais.</w:t>
      </w:r>
    </w:p>
    <w:p w:rsidR="00460F00" w:rsidRPr="00061681" w:rsidRDefault="00460F00" w:rsidP="00460F00">
      <w:pPr>
        <w:shd w:val="clear" w:color="auto" w:fill="FFFFFF"/>
        <w:ind w:left="2124"/>
        <w:jc w:val="both"/>
        <w:rPr>
          <w:rFonts w:ascii="Arial" w:hAnsi="Arial" w:cs="Arial"/>
          <w:spacing w:val="2"/>
          <w:szCs w:val="24"/>
          <w:lang w:eastAsia="pt-BR"/>
        </w:rPr>
      </w:pPr>
    </w:p>
    <w:p w:rsidR="00460F00" w:rsidRPr="00061681" w:rsidRDefault="00460F00" w:rsidP="00460F00">
      <w:pPr>
        <w:shd w:val="clear" w:color="auto" w:fill="FFFFFF"/>
        <w:ind w:left="2124"/>
        <w:jc w:val="both"/>
        <w:rPr>
          <w:rFonts w:ascii="Arial" w:hAnsi="Arial" w:cs="Arial"/>
          <w:spacing w:val="2"/>
          <w:szCs w:val="24"/>
          <w:lang w:eastAsia="pt-BR"/>
        </w:rPr>
      </w:pPr>
    </w:p>
    <w:p w:rsidR="00460F00" w:rsidRPr="00061681" w:rsidRDefault="00375AEB" w:rsidP="00375AEB">
      <w:pPr>
        <w:numPr>
          <w:ilvl w:val="1"/>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
          <w:spacing w:val="2"/>
          <w:szCs w:val="24"/>
          <w:lang w:eastAsia="pt-BR"/>
        </w:rPr>
        <w:t>Expulsão</w:t>
      </w:r>
    </w:p>
    <w:p w:rsidR="00460F00" w:rsidRPr="00061681" w:rsidRDefault="00460F00" w:rsidP="00460F00">
      <w:pPr>
        <w:shd w:val="clear" w:color="auto" w:fill="FFFFFF"/>
        <w:spacing w:line="360" w:lineRule="auto"/>
        <w:jc w:val="both"/>
        <w:rPr>
          <w:rFonts w:ascii="Arial" w:hAnsi="Arial" w:cs="Arial"/>
          <w:b/>
          <w:spacing w:val="2"/>
          <w:szCs w:val="24"/>
          <w:lang w:eastAsia="pt-BR"/>
        </w:rPr>
      </w:pPr>
      <w:bookmarkStart w:id="2" w:name="art54"/>
      <w:bookmarkEnd w:id="2"/>
    </w:p>
    <w:p w:rsidR="00AF0448" w:rsidRPr="00061681" w:rsidRDefault="00FD7307" w:rsidP="00762E15">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A expulsão apresenta-se também elencada como umas das medidas de retirada compulsória, porém, esta</w:t>
      </w:r>
      <w:r w:rsidR="005F7323" w:rsidRPr="00061681">
        <w:rPr>
          <w:rFonts w:ascii="Arial" w:hAnsi="Arial" w:cs="Arial"/>
          <w:spacing w:val="2"/>
          <w:szCs w:val="24"/>
          <w:lang w:eastAsia="pt-BR"/>
        </w:rPr>
        <w:t>,</w:t>
      </w:r>
      <w:r w:rsidRPr="00061681">
        <w:rPr>
          <w:rFonts w:ascii="Arial" w:hAnsi="Arial" w:cs="Arial"/>
          <w:spacing w:val="2"/>
          <w:szCs w:val="24"/>
          <w:lang w:eastAsia="pt-BR"/>
        </w:rPr>
        <w:t xml:space="preserve"> guarda em seu contexto outros aspectos </w:t>
      </w:r>
      <w:r w:rsidR="00FB0D84" w:rsidRPr="00061681">
        <w:rPr>
          <w:rFonts w:ascii="Arial" w:hAnsi="Arial" w:cs="Arial"/>
          <w:spacing w:val="2"/>
          <w:szCs w:val="24"/>
          <w:lang w:eastAsia="pt-BR"/>
        </w:rPr>
        <w:t xml:space="preserve">que </w:t>
      </w:r>
      <w:r w:rsidR="005F7323" w:rsidRPr="00061681">
        <w:rPr>
          <w:rFonts w:ascii="Arial" w:hAnsi="Arial" w:cs="Arial"/>
          <w:spacing w:val="2"/>
          <w:szCs w:val="24"/>
          <w:lang w:eastAsia="pt-BR"/>
        </w:rPr>
        <w:t xml:space="preserve">levam em consideração </w:t>
      </w:r>
      <w:r w:rsidRPr="00061681">
        <w:rPr>
          <w:rFonts w:ascii="Arial" w:hAnsi="Arial" w:cs="Arial"/>
          <w:spacing w:val="2"/>
          <w:szCs w:val="24"/>
          <w:lang w:eastAsia="pt-BR"/>
        </w:rPr>
        <w:t>o comportamento do estrangeiro</w:t>
      </w:r>
      <w:r w:rsidR="009159A9" w:rsidRPr="00061681">
        <w:rPr>
          <w:rFonts w:ascii="Arial" w:hAnsi="Arial" w:cs="Arial"/>
          <w:spacing w:val="2"/>
          <w:szCs w:val="24"/>
          <w:lang w:eastAsia="pt-BR"/>
        </w:rPr>
        <w:t>,</w:t>
      </w:r>
      <w:r w:rsidRPr="00061681">
        <w:rPr>
          <w:rFonts w:ascii="Arial" w:hAnsi="Arial" w:cs="Arial"/>
          <w:spacing w:val="2"/>
          <w:szCs w:val="24"/>
          <w:lang w:eastAsia="pt-BR"/>
        </w:rPr>
        <w:t xml:space="preserve"> </w:t>
      </w:r>
      <w:r w:rsidR="009159A9" w:rsidRPr="00061681">
        <w:rPr>
          <w:rFonts w:ascii="Arial" w:hAnsi="Arial" w:cs="Arial"/>
          <w:spacing w:val="2"/>
          <w:szCs w:val="24"/>
          <w:lang w:eastAsia="pt-BR"/>
        </w:rPr>
        <w:t>d</w:t>
      </w:r>
      <w:r w:rsidRPr="00061681">
        <w:rPr>
          <w:rFonts w:ascii="Arial" w:hAnsi="Arial" w:cs="Arial"/>
          <w:spacing w:val="2"/>
          <w:szCs w:val="24"/>
          <w:lang w:eastAsia="pt-BR"/>
        </w:rPr>
        <w:t xml:space="preserve">e modo que o </w:t>
      </w:r>
      <w:r w:rsidR="00061681">
        <w:rPr>
          <w:rFonts w:ascii="Arial" w:hAnsi="Arial" w:cs="Arial"/>
          <w:spacing w:val="2"/>
          <w:szCs w:val="24"/>
          <w:lang w:eastAsia="pt-BR"/>
        </w:rPr>
        <w:t>Estado</w:t>
      </w:r>
      <w:r w:rsidRPr="00061681">
        <w:rPr>
          <w:rFonts w:ascii="Arial" w:hAnsi="Arial" w:cs="Arial"/>
          <w:spacing w:val="2"/>
          <w:szCs w:val="24"/>
          <w:lang w:eastAsia="pt-BR"/>
        </w:rPr>
        <w:t xml:space="preserve"> mandará embora aquele que </w:t>
      </w:r>
      <w:r w:rsidR="005F7323" w:rsidRPr="00061681">
        <w:rPr>
          <w:rFonts w:ascii="Arial" w:hAnsi="Arial" w:cs="Arial"/>
          <w:spacing w:val="2"/>
          <w:szCs w:val="24"/>
          <w:lang w:eastAsia="pt-BR"/>
        </w:rPr>
        <w:t>agiu de maneira</w:t>
      </w:r>
      <w:r w:rsidRPr="00061681">
        <w:rPr>
          <w:rFonts w:ascii="Arial" w:hAnsi="Arial" w:cs="Arial"/>
          <w:spacing w:val="2"/>
          <w:szCs w:val="24"/>
          <w:lang w:eastAsia="pt-BR"/>
        </w:rPr>
        <w:t xml:space="preserve"> nociv</w:t>
      </w:r>
      <w:r w:rsidR="005F7323" w:rsidRPr="00061681">
        <w:rPr>
          <w:rFonts w:ascii="Arial" w:hAnsi="Arial" w:cs="Arial"/>
          <w:spacing w:val="2"/>
          <w:szCs w:val="24"/>
          <w:lang w:eastAsia="pt-BR"/>
        </w:rPr>
        <w:t>a</w:t>
      </w:r>
      <w:r w:rsidR="00DE1E2F" w:rsidRPr="00061681">
        <w:rPr>
          <w:rFonts w:ascii="Arial" w:hAnsi="Arial" w:cs="Arial"/>
          <w:spacing w:val="2"/>
          <w:szCs w:val="24"/>
          <w:lang w:eastAsia="pt-BR"/>
        </w:rPr>
        <w:t xml:space="preserve"> ou </w:t>
      </w:r>
      <w:r w:rsidR="005F7323" w:rsidRPr="00061681">
        <w:rPr>
          <w:rFonts w:ascii="Arial" w:hAnsi="Arial" w:cs="Arial"/>
          <w:spacing w:val="2"/>
          <w:szCs w:val="24"/>
          <w:lang w:eastAsia="pt-BR"/>
        </w:rPr>
        <w:t>que tenha apresentado atitudes inconvenientes aos interesses locais</w:t>
      </w:r>
      <w:r w:rsidR="00FB0D84" w:rsidRPr="00061681">
        <w:rPr>
          <w:rFonts w:ascii="Arial" w:hAnsi="Arial" w:cs="Arial"/>
          <w:spacing w:val="2"/>
          <w:szCs w:val="24"/>
          <w:lang w:eastAsia="pt-BR"/>
        </w:rPr>
        <w:t xml:space="preserve">, </w:t>
      </w:r>
      <w:r w:rsidR="00ED41B0" w:rsidRPr="00061681">
        <w:rPr>
          <w:rFonts w:ascii="Arial" w:hAnsi="Arial" w:cs="Arial"/>
          <w:spacing w:val="2"/>
          <w:szCs w:val="24"/>
          <w:lang w:eastAsia="pt-BR"/>
        </w:rPr>
        <w:t xml:space="preserve">a medida também alcança aquele </w:t>
      </w:r>
      <w:r w:rsidR="00FB0D84" w:rsidRPr="00061681">
        <w:rPr>
          <w:rFonts w:ascii="Arial" w:hAnsi="Arial" w:cs="Arial"/>
          <w:spacing w:val="2"/>
          <w:szCs w:val="24"/>
          <w:lang w:eastAsia="pt-BR"/>
        </w:rPr>
        <w:t>que com o intuito de permanecer no país, agiu fraudulentamente na produção de documentos que garantam sua permanência.</w:t>
      </w:r>
      <w:r w:rsidR="00AF0448" w:rsidRPr="00061681">
        <w:rPr>
          <w:rFonts w:ascii="Arial" w:hAnsi="Arial" w:cs="Arial"/>
          <w:spacing w:val="2"/>
          <w:szCs w:val="24"/>
          <w:lang w:eastAsia="pt-BR"/>
        </w:rPr>
        <w:t xml:space="preserve"> Oportuna a exposição do doutrinador ao definir a expulsão como: </w:t>
      </w:r>
    </w:p>
    <w:p w:rsidR="00FB0D84" w:rsidRPr="00061681" w:rsidRDefault="00AF0448" w:rsidP="00AF0448">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 um modo coativo de retirar o estrangeiro do território nacional por delito ou infração ou atos que o tornem inconveniente. Fundamenta-se na necessidade de defesa e conservação da ordem interna ou das relações internacionais do </w:t>
      </w:r>
      <w:r w:rsidR="00061681">
        <w:rPr>
          <w:rFonts w:ascii="Arial" w:hAnsi="Arial" w:cs="Arial"/>
          <w:i/>
          <w:spacing w:val="2"/>
          <w:sz w:val="20"/>
          <w:lang w:eastAsia="pt-BR"/>
        </w:rPr>
        <w:t>Estado</w:t>
      </w:r>
      <w:r w:rsidRPr="00061681">
        <w:rPr>
          <w:rFonts w:ascii="Arial" w:hAnsi="Arial" w:cs="Arial"/>
          <w:i/>
          <w:spacing w:val="2"/>
          <w:sz w:val="20"/>
          <w:lang w:eastAsia="pt-BR"/>
        </w:rPr>
        <w:t xml:space="preserve"> interessado.”</w:t>
      </w:r>
      <w:r w:rsidRPr="00061681">
        <w:rPr>
          <w:rStyle w:val="Refdenotaderodap"/>
          <w:rFonts w:ascii="Arial" w:hAnsi="Arial" w:cs="Arial"/>
          <w:i/>
          <w:spacing w:val="2"/>
          <w:sz w:val="20"/>
          <w:lang w:eastAsia="pt-BR"/>
        </w:rPr>
        <w:footnoteReference w:id="9"/>
      </w:r>
    </w:p>
    <w:p w:rsidR="00AF0448" w:rsidRPr="00061681" w:rsidRDefault="00AF0448" w:rsidP="00AF0448">
      <w:pPr>
        <w:shd w:val="clear" w:color="auto" w:fill="FFFFFF"/>
        <w:ind w:left="1701" w:firstLine="851"/>
        <w:jc w:val="both"/>
        <w:rPr>
          <w:rFonts w:ascii="Arial" w:hAnsi="Arial" w:cs="Arial"/>
          <w:spacing w:val="2"/>
          <w:sz w:val="20"/>
          <w:lang w:eastAsia="pt-BR"/>
        </w:rPr>
      </w:pPr>
    </w:p>
    <w:p w:rsidR="007C62D1" w:rsidRPr="00061681" w:rsidRDefault="007C62D1" w:rsidP="00762E15">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Observe-se que sempre na manutenção da ordem local, ou mesmo nas relações internacionais, deverão ser consideradas as manifestações das autoridades locais</w:t>
      </w:r>
      <w:r w:rsidR="00633E35" w:rsidRPr="00061681">
        <w:rPr>
          <w:rFonts w:ascii="Arial" w:hAnsi="Arial" w:cs="Arial"/>
          <w:spacing w:val="2"/>
          <w:szCs w:val="24"/>
          <w:lang w:eastAsia="pt-BR"/>
        </w:rPr>
        <w:t xml:space="preserve"> e suas devidas competências para emitir qualquer juízo de valor ante ao comportamento do migrante ilegal. Por tal, há necessidade de saber quem arbitrará a medida de expulsão</w:t>
      </w:r>
      <w:r w:rsidRPr="00061681">
        <w:rPr>
          <w:rFonts w:ascii="Arial" w:hAnsi="Arial" w:cs="Arial"/>
          <w:spacing w:val="2"/>
          <w:szCs w:val="24"/>
          <w:lang w:eastAsia="pt-BR"/>
        </w:rPr>
        <w:t xml:space="preserve">. Pois o </w:t>
      </w:r>
      <w:r w:rsidR="00061681">
        <w:rPr>
          <w:rFonts w:ascii="Arial" w:hAnsi="Arial" w:cs="Arial"/>
          <w:spacing w:val="2"/>
          <w:szCs w:val="24"/>
          <w:lang w:eastAsia="pt-BR"/>
        </w:rPr>
        <w:t>Estado</w:t>
      </w:r>
      <w:r w:rsidRPr="00061681">
        <w:rPr>
          <w:rFonts w:ascii="Arial" w:hAnsi="Arial" w:cs="Arial"/>
          <w:spacing w:val="2"/>
          <w:szCs w:val="24"/>
          <w:lang w:eastAsia="pt-BR"/>
        </w:rPr>
        <w:t xml:space="preserve"> é quem sabe a natureza da infração, </w:t>
      </w:r>
      <w:r w:rsidRPr="00061681">
        <w:rPr>
          <w:rFonts w:ascii="Arial" w:hAnsi="Arial" w:cs="Arial"/>
          <w:spacing w:val="2"/>
          <w:szCs w:val="24"/>
          <w:lang w:eastAsia="pt-BR"/>
        </w:rPr>
        <w:lastRenderedPageBreak/>
        <w:t>bem como sendo por questões de segurança ou outros fatores, considerará onde o migrante esteja prejudicando.</w:t>
      </w:r>
      <w:r w:rsidR="00633E35" w:rsidRPr="00061681">
        <w:rPr>
          <w:rFonts w:ascii="Arial" w:hAnsi="Arial" w:cs="Arial"/>
          <w:spacing w:val="2"/>
          <w:szCs w:val="24"/>
          <w:lang w:eastAsia="pt-BR"/>
        </w:rPr>
        <w:t xml:space="preserve"> E, apuradas todas as irregularidades, dando-se importância ao devido processo e possibilidades para que o investigado se defenda, caberá observar que</w:t>
      </w:r>
      <w:r w:rsidR="00FF3ADF" w:rsidRPr="00061681">
        <w:rPr>
          <w:rFonts w:ascii="Arial" w:hAnsi="Arial" w:cs="Arial"/>
          <w:spacing w:val="2"/>
          <w:szCs w:val="24"/>
          <w:lang w:eastAsia="pt-BR"/>
        </w:rPr>
        <w:t xml:space="preserve"> a medida não poderá ser tomada por agentes federais, considerar-se-á que</w:t>
      </w:r>
      <w:r w:rsidR="00633E35" w:rsidRPr="00061681">
        <w:rPr>
          <w:rFonts w:ascii="Arial" w:hAnsi="Arial" w:cs="Arial"/>
          <w:spacing w:val="2"/>
          <w:szCs w:val="24"/>
          <w:lang w:eastAsia="pt-BR"/>
        </w:rPr>
        <w:t xml:space="preserve">: </w:t>
      </w:r>
    </w:p>
    <w:p w:rsidR="00633E35" w:rsidRPr="00061681" w:rsidRDefault="00633E35" w:rsidP="00633E35">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“[...]o ato de expulsão não é discricionário por parte dos agentes federais: é um ato privativo do Presidente da República. </w:t>
      </w:r>
      <w:r w:rsidR="00152364" w:rsidRPr="00061681">
        <w:rPr>
          <w:rFonts w:ascii="Arial" w:hAnsi="Arial" w:cs="Arial"/>
          <w:i/>
          <w:spacing w:val="2"/>
          <w:sz w:val="20"/>
          <w:lang w:eastAsia="pt-BR"/>
        </w:rPr>
        <w:t>[...]</w:t>
      </w:r>
      <w:r w:rsidRPr="00061681">
        <w:rPr>
          <w:rFonts w:ascii="Arial" w:hAnsi="Arial" w:cs="Arial"/>
          <w:i/>
          <w:spacing w:val="2"/>
          <w:sz w:val="20"/>
          <w:lang w:eastAsia="pt-BR"/>
        </w:rPr>
        <w:t xml:space="preserve"> a expulsão são atos de natureza administrativa e de edição na esfera do Poder Executivo</w:t>
      </w:r>
      <w:r w:rsidR="00152364" w:rsidRPr="00061681">
        <w:rPr>
          <w:rFonts w:ascii="Arial" w:hAnsi="Arial" w:cs="Arial"/>
          <w:i/>
          <w:spacing w:val="2"/>
          <w:sz w:val="20"/>
          <w:lang w:eastAsia="pt-BR"/>
        </w:rPr>
        <w:t>.”</w:t>
      </w:r>
      <w:r w:rsidR="00152364" w:rsidRPr="00061681">
        <w:rPr>
          <w:rStyle w:val="Refdenotaderodap"/>
          <w:rFonts w:ascii="Arial" w:hAnsi="Arial" w:cs="Arial"/>
          <w:i/>
          <w:spacing w:val="2"/>
          <w:sz w:val="20"/>
          <w:lang w:eastAsia="pt-BR"/>
        </w:rPr>
        <w:footnoteReference w:id="10"/>
      </w:r>
    </w:p>
    <w:p w:rsidR="00633E35" w:rsidRPr="00061681" w:rsidRDefault="00633E35" w:rsidP="00762E15">
      <w:pPr>
        <w:shd w:val="clear" w:color="auto" w:fill="FFFFFF"/>
        <w:spacing w:line="360" w:lineRule="auto"/>
        <w:ind w:firstLine="851"/>
        <w:jc w:val="both"/>
        <w:rPr>
          <w:rFonts w:ascii="Arial" w:hAnsi="Arial" w:cs="Arial"/>
          <w:spacing w:val="2"/>
          <w:szCs w:val="24"/>
          <w:lang w:eastAsia="pt-BR"/>
        </w:rPr>
      </w:pPr>
    </w:p>
    <w:p w:rsidR="007C62D1" w:rsidRPr="00061681" w:rsidRDefault="00FF3ADF" w:rsidP="007C62D1">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Remetendo </w:t>
      </w:r>
      <w:r w:rsidR="007C62D1" w:rsidRPr="00061681">
        <w:rPr>
          <w:rFonts w:ascii="Arial" w:hAnsi="Arial" w:cs="Arial"/>
          <w:spacing w:val="2"/>
          <w:szCs w:val="24"/>
          <w:lang w:eastAsia="pt-BR"/>
        </w:rPr>
        <w:t>o nosso foco analiticamente sobre as concepções de natureza legal</w:t>
      </w:r>
      <w:r w:rsidR="00D02733" w:rsidRPr="00061681">
        <w:rPr>
          <w:rFonts w:ascii="Arial" w:hAnsi="Arial" w:cs="Arial"/>
          <w:spacing w:val="2"/>
          <w:szCs w:val="24"/>
          <w:lang w:eastAsia="pt-BR"/>
        </w:rPr>
        <w:t xml:space="preserve"> sobre a quem é destinada a medida</w:t>
      </w:r>
      <w:r w:rsidR="007C62D1" w:rsidRPr="00061681">
        <w:rPr>
          <w:rFonts w:ascii="Arial" w:hAnsi="Arial" w:cs="Arial"/>
          <w:spacing w:val="2"/>
          <w:szCs w:val="24"/>
          <w:lang w:eastAsia="pt-BR"/>
        </w:rPr>
        <w:t xml:space="preserve">, faz-se oportuno, trazer o que preceitua a nossa Carta Magna. Analisemos então detidamente o que diz a Constituição Federal de 1988, quando em seu artigo 5º, inciso XLVII da Constituição Federal, </w:t>
      </w:r>
      <w:r w:rsidR="003140BB" w:rsidRPr="00061681">
        <w:rPr>
          <w:rFonts w:ascii="Arial" w:hAnsi="Arial" w:cs="Arial"/>
          <w:spacing w:val="2"/>
          <w:szCs w:val="24"/>
          <w:lang w:eastAsia="pt-BR"/>
        </w:rPr>
        <w:t>embora não utilizando a expressão</w:t>
      </w:r>
      <w:r w:rsidR="007C62D1" w:rsidRPr="00061681">
        <w:rPr>
          <w:rFonts w:ascii="Arial" w:hAnsi="Arial" w:cs="Arial"/>
          <w:spacing w:val="2"/>
          <w:szCs w:val="24"/>
          <w:lang w:eastAsia="pt-BR"/>
        </w:rPr>
        <w:t xml:space="preserve"> </w:t>
      </w:r>
      <w:r w:rsidR="003140BB" w:rsidRPr="00061681">
        <w:rPr>
          <w:rFonts w:ascii="Arial" w:hAnsi="Arial" w:cs="Arial"/>
          <w:spacing w:val="2"/>
          <w:szCs w:val="24"/>
          <w:lang w:eastAsia="pt-BR"/>
        </w:rPr>
        <w:t>‘</w:t>
      </w:r>
      <w:r w:rsidR="007C62D1" w:rsidRPr="00061681">
        <w:rPr>
          <w:rFonts w:ascii="Arial" w:hAnsi="Arial" w:cs="Arial"/>
          <w:spacing w:val="2"/>
          <w:szCs w:val="24"/>
          <w:lang w:eastAsia="pt-BR"/>
        </w:rPr>
        <w:t>expulsão</w:t>
      </w:r>
      <w:r w:rsidR="003140BB" w:rsidRPr="00061681">
        <w:rPr>
          <w:rFonts w:ascii="Arial" w:hAnsi="Arial" w:cs="Arial"/>
          <w:spacing w:val="2"/>
          <w:szCs w:val="24"/>
          <w:lang w:eastAsia="pt-BR"/>
        </w:rPr>
        <w:t xml:space="preserve">’, e sim, o </w:t>
      </w:r>
      <w:r w:rsidR="008B0C87" w:rsidRPr="00061681">
        <w:rPr>
          <w:rFonts w:ascii="Arial" w:hAnsi="Arial" w:cs="Arial"/>
          <w:spacing w:val="2"/>
          <w:szCs w:val="24"/>
          <w:lang w:eastAsia="pt-BR"/>
        </w:rPr>
        <w:t>‘</w:t>
      </w:r>
      <w:r w:rsidR="003140BB" w:rsidRPr="00061681">
        <w:rPr>
          <w:rFonts w:ascii="Arial" w:hAnsi="Arial" w:cs="Arial"/>
          <w:spacing w:val="2"/>
          <w:szCs w:val="24"/>
          <w:lang w:eastAsia="pt-BR"/>
        </w:rPr>
        <w:t>banimento</w:t>
      </w:r>
      <w:r w:rsidR="008B0C87" w:rsidRPr="00061681">
        <w:rPr>
          <w:rFonts w:ascii="Arial" w:hAnsi="Arial" w:cs="Arial"/>
          <w:spacing w:val="2"/>
          <w:szCs w:val="24"/>
          <w:lang w:eastAsia="pt-BR"/>
        </w:rPr>
        <w:t>’</w:t>
      </w:r>
      <w:r w:rsidR="003140BB" w:rsidRPr="00061681">
        <w:rPr>
          <w:rFonts w:ascii="Arial" w:hAnsi="Arial" w:cs="Arial"/>
          <w:spacing w:val="2"/>
          <w:szCs w:val="24"/>
          <w:lang w:eastAsia="pt-BR"/>
        </w:rPr>
        <w:t>, o que</w:t>
      </w:r>
      <w:r w:rsidR="008B0C87" w:rsidRPr="00061681">
        <w:rPr>
          <w:rFonts w:ascii="Arial" w:hAnsi="Arial" w:cs="Arial"/>
          <w:spacing w:val="2"/>
          <w:szCs w:val="24"/>
          <w:lang w:eastAsia="pt-BR"/>
        </w:rPr>
        <w:t xml:space="preserve">, muito embora apresente uma expressão diferente, </w:t>
      </w:r>
      <w:r w:rsidR="003140BB" w:rsidRPr="00061681">
        <w:rPr>
          <w:rFonts w:ascii="Arial" w:hAnsi="Arial" w:cs="Arial"/>
          <w:spacing w:val="2"/>
          <w:szCs w:val="24"/>
          <w:lang w:eastAsia="pt-BR"/>
        </w:rPr>
        <w:t xml:space="preserve">nesse contexto </w:t>
      </w:r>
      <w:r w:rsidR="008B0C87" w:rsidRPr="00061681">
        <w:rPr>
          <w:rFonts w:ascii="Arial" w:hAnsi="Arial" w:cs="Arial"/>
          <w:spacing w:val="2"/>
          <w:szCs w:val="24"/>
          <w:lang w:eastAsia="pt-BR"/>
        </w:rPr>
        <w:t xml:space="preserve">tem </w:t>
      </w:r>
      <w:r w:rsidR="003140BB" w:rsidRPr="00061681">
        <w:rPr>
          <w:rFonts w:ascii="Arial" w:hAnsi="Arial" w:cs="Arial"/>
          <w:spacing w:val="2"/>
          <w:szCs w:val="24"/>
          <w:lang w:eastAsia="pt-BR"/>
        </w:rPr>
        <w:t xml:space="preserve">o mesmo significado, </w:t>
      </w:r>
      <w:r w:rsidR="008B0C87" w:rsidRPr="00061681">
        <w:rPr>
          <w:rFonts w:ascii="Arial" w:hAnsi="Arial" w:cs="Arial"/>
          <w:spacing w:val="2"/>
          <w:szCs w:val="24"/>
          <w:lang w:eastAsia="pt-BR"/>
        </w:rPr>
        <w:t xml:space="preserve">ou seja, a mesma finalidade. Assim, tal medida </w:t>
      </w:r>
      <w:r w:rsidR="007C62D1" w:rsidRPr="00061681">
        <w:rPr>
          <w:rFonts w:ascii="Arial" w:hAnsi="Arial" w:cs="Arial"/>
          <w:spacing w:val="2"/>
          <w:szCs w:val="24"/>
          <w:lang w:eastAsia="pt-BR"/>
        </w:rPr>
        <w:t>alcança</w:t>
      </w:r>
      <w:r w:rsidR="003140BB" w:rsidRPr="00061681">
        <w:rPr>
          <w:rFonts w:ascii="Arial" w:hAnsi="Arial" w:cs="Arial"/>
          <w:spacing w:val="2"/>
          <w:szCs w:val="24"/>
          <w:lang w:eastAsia="pt-BR"/>
        </w:rPr>
        <w:t>rá</w:t>
      </w:r>
      <w:r w:rsidR="007C62D1" w:rsidRPr="00061681">
        <w:rPr>
          <w:rFonts w:ascii="Arial" w:hAnsi="Arial" w:cs="Arial"/>
          <w:spacing w:val="2"/>
          <w:szCs w:val="24"/>
          <w:lang w:eastAsia="pt-BR"/>
        </w:rPr>
        <w:t xml:space="preserve"> somente o estrangeiro</w:t>
      </w:r>
      <w:r w:rsidR="003140BB" w:rsidRPr="00061681">
        <w:rPr>
          <w:rFonts w:ascii="Arial" w:hAnsi="Arial" w:cs="Arial"/>
          <w:spacing w:val="2"/>
          <w:szCs w:val="24"/>
          <w:lang w:eastAsia="pt-BR"/>
        </w:rPr>
        <w:t xml:space="preserve">, pois a Lei Maior </w:t>
      </w:r>
      <w:r w:rsidR="007C62D1" w:rsidRPr="00061681">
        <w:rPr>
          <w:rFonts w:ascii="Arial" w:hAnsi="Arial" w:cs="Arial"/>
          <w:spacing w:val="2"/>
          <w:szCs w:val="24"/>
          <w:lang w:eastAsia="pt-BR"/>
        </w:rPr>
        <w:t>proíbe a pena de banimento de brasileiro nato e naturalizado.</w:t>
      </w:r>
      <w:r w:rsidR="003140BB" w:rsidRPr="00061681">
        <w:rPr>
          <w:rFonts w:ascii="Arial" w:hAnsi="Arial" w:cs="Arial"/>
          <w:spacing w:val="2"/>
          <w:szCs w:val="24"/>
          <w:lang w:eastAsia="pt-BR"/>
        </w:rPr>
        <w:t xml:space="preserve"> Vejamos:</w:t>
      </w:r>
    </w:p>
    <w:p w:rsidR="003140BB" w:rsidRPr="00061681" w:rsidRDefault="003140BB" w:rsidP="003140BB">
      <w:pPr>
        <w:shd w:val="clear" w:color="auto" w:fill="FFFFFF"/>
        <w:ind w:left="1701" w:firstLine="851"/>
        <w:jc w:val="both"/>
        <w:rPr>
          <w:rFonts w:ascii="Arial" w:hAnsi="Arial" w:cs="Arial"/>
          <w:spacing w:val="2"/>
          <w:sz w:val="20"/>
          <w:lang w:eastAsia="pt-BR"/>
        </w:rPr>
      </w:pPr>
    </w:p>
    <w:p w:rsidR="003140BB" w:rsidRPr="00061681" w:rsidRDefault="003140B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“Art. 5º Todos são iguais perante a lei, sem distinção de qualquer natureza, garantindo-se aos brasileiros e aos estrangeiros residentes no País a inviolabilidade do direito à vida, </w:t>
      </w:r>
      <w:r w:rsidRPr="00061681">
        <w:rPr>
          <w:rFonts w:ascii="Arial" w:hAnsi="Arial" w:cs="Arial"/>
          <w:i/>
          <w:spacing w:val="2"/>
          <w:sz w:val="20"/>
          <w:u w:val="single"/>
          <w:lang w:eastAsia="pt-BR"/>
        </w:rPr>
        <w:t>à liberdade</w:t>
      </w:r>
      <w:r w:rsidRPr="00061681">
        <w:rPr>
          <w:rFonts w:ascii="Arial" w:hAnsi="Arial" w:cs="Arial"/>
          <w:i/>
          <w:spacing w:val="2"/>
          <w:sz w:val="20"/>
          <w:lang w:eastAsia="pt-BR"/>
        </w:rPr>
        <w:t>, à igualdade, à segurança e à propriedade, nos termos seguintes:</w:t>
      </w:r>
    </w:p>
    <w:p w:rsidR="003140BB" w:rsidRPr="00061681" w:rsidRDefault="003140B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w:t>
      </w:r>
    </w:p>
    <w:p w:rsidR="003140BB" w:rsidRPr="00061681" w:rsidRDefault="003140B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XLVII - não haverá penas:</w:t>
      </w:r>
    </w:p>
    <w:p w:rsidR="003140BB" w:rsidRPr="00061681" w:rsidRDefault="003140B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w:t>
      </w:r>
    </w:p>
    <w:p w:rsidR="003140BB" w:rsidRPr="00061681" w:rsidRDefault="003140B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d) </w:t>
      </w:r>
      <w:r w:rsidRPr="00061681">
        <w:rPr>
          <w:rFonts w:ascii="Arial" w:hAnsi="Arial" w:cs="Arial"/>
          <w:i/>
          <w:spacing w:val="2"/>
          <w:sz w:val="20"/>
          <w:u w:val="single"/>
          <w:lang w:eastAsia="pt-BR"/>
        </w:rPr>
        <w:t>de banimento</w:t>
      </w:r>
      <w:r w:rsidRPr="00061681">
        <w:rPr>
          <w:rFonts w:ascii="Arial" w:hAnsi="Arial" w:cs="Arial"/>
          <w:i/>
          <w:spacing w:val="2"/>
          <w:sz w:val="20"/>
          <w:lang w:eastAsia="pt-BR"/>
        </w:rPr>
        <w:t>;”</w:t>
      </w:r>
      <w:r w:rsidRPr="00061681">
        <w:rPr>
          <w:rStyle w:val="Refdenotaderodap"/>
          <w:rFonts w:ascii="Arial" w:hAnsi="Arial" w:cs="Arial"/>
          <w:i/>
          <w:spacing w:val="2"/>
          <w:sz w:val="20"/>
          <w:lang w:eastAsia="pt-BR"/>
        </w:rPr>
        <w:footnoteReference w:id="11"/>
      </w:r>
    </w:p>
    <w:p w:rsidR="007C62D1" w:rsidRPr="00061681" w:rsidRDefault="007C62D1" w:rsidP="00762E15">
      <w:pPr>
        <w:shd w:val="clear" w:color="auto" w:fill="FFFFFF"/>
        <w:spacing w:line="360" w:lineRule="auto"/>
        <w:ind w:firstLine="851"/>
        <w:jc w:val="both"/>
        <w:rPr>
          <w:rFonts w:ascii="Arial" w:hAnsi="Arial" w:cs="Arial"/>
          <w:spacing w:val="2"/>
          <w:szCs w:val="24"/>
          <w:lang w:eastAsia="pt-BR"/>
        </w:rPr>
      </w:pPr>
    </w:p>
    <w:p w:rsidR="008B0C87" w:rsidRPr="00061681" w:rsidRDefault="003140BB" w:rsidP="00762E15">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Como se vê, a CF/88 </w:t>
      </w:r>
      <w:r w:rsidR="008B0C87" w:rsidRPr="00061681">
        <w:rPr>
          <w:rFonts w:ascii="Arial" w:hAnsi="Arial" w:cs="Arial"/>
          <w:spacing w:val="2"/>
          <w:szCs w:val="24"/>
          <w:lang w:eastAsia="pt-BR"/>
        </w:rPr>
        <w:t xml:space="preserve">manifesta a igualdade no que concerne à liberdade e, ao mesmo passo que impede que este seja banido, </w:t>
      </w:r>
      <w:r w:rsidR="008B0C87" w:rsidRPr="00061681">
        <w:rPr>
          <w:rFonts w:ascii="Arial" w:hAnsi="Arial" w:cs="Arial"/>
          <w:i/>
          <w:spacing w:val="2"/>
          <w:szCs w:val="24"/>
          <w:lang w:eastAsia="pt-BR"/>
        </w:rPr>
        <w:t xml:space="preserve">grifo nosso. </w:t>
      </w:r>
      <w:r w:rsidR="008B0C87" w:rsidRPr="00061681">
        <w:rPr>
          <w:rFonts w:ascii="Arial" w:hAnsi="Arial" w:cs="Arial"/>
          <w:spacing w:val="2"/>
          <w:szCs w:val="24"/>
          <w:lang w:eastAsia="pt-BR"/>
        </w:rPr>
        <w:t>Mesmo que tenha cometida uma falta significativa, o nacional não será alcançado pelo instituto ora analisado. Ademais, a</w:t>
      </w:r>
      <w:r w:rsidRPr="00061681">
        <w:rPr>
          <w:rFonts w:ascii="Arial" w:hAnsi="Arial" w:cs="Arial"/>
          <w:spacing w:val="2"/>
          <w:szCs w:val="24"/>
          <w:lang w:eastAsia="pt-BR"/>
        </w:rPr>
        <w:t xml:space="preserve"> medida extrema de expulsão, por estar ligada ao comportamento do estrangeiro migrante, te</w:t>
      </w:r>
      <w:r w:rsidR="008B0C87" w:rsidRPr="00061681">
        <w:rPr>
          <w:rFonts w:ascii="Arial" w:hAnsi="Arial" w:cs="Arial"/>
          <w:spacing w:val="2"/>
          <w:szCs w:val="24"/>
          <w:lang w:eastAsia="pt-BR"/>
        </w:rPr>
        <w:t>ndo</w:t>
      </w:r>
      <w:r w:rsidRPr="00061681">
        <w:rPr>
          <w:rFonts w:ascii="Arial" w:hAnsi="Arial" w:cs="Arial"/>
          <w:spacing w:val="2"/>
          <w:szCs w:val="24"/>
          <w:lang w:eastAsia="pt-BR"/>
        </w:rPr>
        <w:t xml:space="preserve"> por análise a sua </w:t>
      </w:r>
      <w:r w:rsidR="008B0C87" w:rsidRPr="00061681">
        <w:rPr>
          <w:rFonts w:ascii="Arial" w:hAnsi="Arial" w:cs="Arial"/>
          <w:spacing w:val="2"/>
          <w:szCs w:val="24"/>
          <w:lang w:eastAsia="pt-BR"/>
        </w:rPr>
        <w:t xml:space="preserve">conduta ilícita, </w:t>
      </w:r>
      <w:r w:rsidR="008B0C87" w:rsidRPr="00061681">
        <w:rPr>
          <w:rFonts w:ascii="Arial" w:hAnsi="Arial" w:cs="Arial"/>
          <w:spacing w:val="2"/>
          <w:szCs w:val="24"/>
          <w:lang w:eastAsia="pt-BR"/>
        </w:rPr>
        <w:lastRenderedPageBreak/>
        <w:t>estará relacionada ao cometimento de crimes, alguns destes podem ser melhor visualizados na referida Lei de Migração. Note-se:</w:t>
      </w:r>
    </w:p>
    <w:p w:rsidR="00B4576B" w:rsidRPr="00061681" w:rsidRDefault="00B4576B" w:rsidP="00B4576B">
      <w:pPr>
        <w:shd w:val="clear" w:color="auto" w:fill="FFFFFF"/>
        <w:ind w:left="1701" w:firstLine="851"/>
        <w:jc w:val="both"/>
        <w:rPr>
          <w:rFonts w:ascii="Arial" w:hAnsi="Arial" w:cs="Arial"/>
          <w:spacing w:val="2"/>
          <w:sz w:val="20"/>
          <w:lang w:eastAsia="pt-BR"/>
        </w:rPr>
      </w:pPr>
    </w:p>
    <w:p w:rsidR="00B4576B" w:rsidRPr="00061681" w:rsidRDefault="00B4576B" w:rsidP="00A64322">
      <w:pPr>
        <w:shd w:val="clear" w:color="auto" w:fill="FFFFFF"/>
        <w:spacing w:after="240"/>
        <w:ind w:left="1701" w:firstLine="851"/>
        <w:jc w:val="both"/>
        <w:rPr>
          <w:rFonts w:ascii="Arial" w:hAnsi="Arial" w:cs="Arial"/>
          <w:i/>
          <w:spacing w:val="2"/>
          <w:sz w:val="20"/>
          <w:lang w:eastAsia="pt-BR"/>
        </w:rPr>
      </w:pPr>
      <w:r w:rsidRPr="00061681">
        <w:rPr>
          <w:rFonts w:ascii="Arial" w:hAnsi="Arial" w:cs="Arial"/>
          <w:i/>
          <w:spacing w:val="2"/>
          <w:sz w:val="20"/>
          <w:lang w:eastAsia="pt-BR"/>
        </w:rPr>
        <w:t>“Art. 54 - A expulsão consiste em medida administrativa de retirada compulsória de migrante ou visitante do território nacional, conjugada com o impedimento de reingresso por prazo determinado.</w:t>
      </w:r>
    </w:p>
    <w:p w:rsidR="00B4576B" w:rsidRPr="00061681" w:rsidRDefault="00B4576B" w:rsidP="00A64322">
      <w:pPr>
        <w:shd w:val="clear" w:color="auto" w:fill="FFFFFF"/>
        <w:spacing w:after="240"/>
        <w:ind w:left="1701" w:firstLine="851"/>
        <w:jc w:val="both"/>
        <w:rPr>
          <w:rFonts w:ascii="Arial" w:hAnsi="Arial" w:cs="Arial"/>
          <w:i/>
          <w:spacing w:val="2"/>
          <w:sz w:val="20"/>
          <w:lang w:eastAsia="pt-BR"/>
        </w:rPr>
      </w:pPr>
    </w:p>
    <w:p w:rsidR="00A64322" w:rsidRPr="00061681" w:rsidRDefault="00A64322" w:rsidP="00A64322">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Nesta primeira parte da Lei de Migração a que se refere à expulsão, observa-se que o legislador ao expulsar o estrangeiro de conduta nociva aos interesses locais, conjuga a esta pena, uma espécie de medida de segurança, tal que impede o seu reingresso por um prazo determinado.</w:t>
      </w:r>
    </w:p>
    <w:p w:rsidR="00A64322" w:rsidRPr="00061681" w:rsidRDefault="00A64322" w:rsidP="00A64322">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Por outro lado</w:t>
      </w:r>
      <w:r w:rsidR="0081608F" w:rsidRPr="00061681">
        <w:rPr>
          <w:rFonts w:ascii="Arial" w:hAnsi="Arial" w:cs="Arial"/>
          <w:spacing w:val="2"/>
          <w:szCs w:val="24"/>
          <w:lang w:eastAsia="pt-BR"/>
        </w:rPr>
        <w:t>, só poderá ser expulso, aquele que cometendo crime em território pátrio, tenha condenação com efeito transitado em julgado. Vejamos:</w:t>
      </w:r>
    </w:p>
    <w:p w:rsidR="00A64322" w:rsidRPr="00061681" w:rsidRDefault="00A64322" w:rsidP="00B4576B">
      <w:pPr>
        <w:shd w:val="clear" w:color="auto" w:fill="FFFFFF"/>
        <w:ind w:left="1701" w:firstLine="851"/>
        <w:jc w:val="both"/>
        <w:rPr>
          <w:rFonts w:ascii="Arial" w:hAnsi="Arial" w:cs="Arial"/>
          <w:i/>
          <w:spacing w:val="2"/>
          <w:sz w:val="20"/>
          <w:lang w:eastAsia="pt-BR"/>
        </w:rPr>
      </w:pPr>
    </w:p>
    <w:p w:rsidR="00B4576B" w:rsidRPr="00061681" w:rsidRDefault="004522AD" w:rsidP="00B4576B">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w:t>
      </w:r>
      <w:r w:rsidR="00B4576B" w:rsidRPr="00061681">
        <w:rPr>
          <w:rFonts w:ascii="Arial" w:hAnsi="Arial" w:cs="Arial"/>
          <w:i/>
          <w:spacing w:val="2"/>
          <w:sz w:val="20"/>
          <w:lang w:eastAsia="pt-BR"/>
        </w:rPr>
        <w:t>§ 1º - Poderá dar causa à expulsão a condenação com sentença transitada em julgado relativa à prática de:</w:t>
      </w:r>
    </w:p>
    <w:p w:rsidR="00B4576B" w:rsidRPr="00061681" w:rsidRDefault="00B4576B" w:rsidP="00B4576B">
      <w:pPr>
        <w:shd w:val="clear" w:color="auto" w:fill="FFFFFF"/>
        <w:ind w:left="1701" w:firstLine="851"/>
        <w:jc w:val="both"/>
        <w:rPr>
          <w:rFonts w:ascii="Arial" w:hAnsi="Arial" w:cs="Arial"/>
          <w:i/>
          <w:spacing w:val="2"/>
          <w:sz w:val="20"/>
          <w:lang w:eastAsia="pt-BR"/>
        </w:rPr>
      </w:pPr>
    </w:p>
    <w:p w:rsidR="00B4576B" w:rsidRPr="00061681" w:rsidRDefault="00B4576B" w:rsidP="00B4576B">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I - crime de genocídio, crime contra a humanidade, crime de guerra ou crime de agressão, nos termos definidos pelo Estatuto de Roma do Tribunal Penal Internacional, de 1998, promulgado pelo Decreto no 4.388, de 25 de setembro de 2002; </w:t>
      </w:r>
    </w:p>
    <w:p w:rsidR="00002C8A" w:rsidRPr="00061681" w:rsidRDefault="00002C8A" w:rsidP="00B4576B">
      <w:pPr>
        <w:shd w:val="clear" w:color="auto" w:fill="FFFFFF"/>
        <w:ind w:left="1701" w:firstLine="851"/>
        <w:jc w:val="both"/>
        <w:rPr>
          <w:rFonts w:ascii="Arial" w:hAnsi="Arial" w:cs="Arial"/>
          <w:i/>
          <w:spacing w:val="2"/>
          <w:sz w:val="20"/>
          <w:lang w:eastAsia="pt-BR"/>
        </w:rPr>
      </w:pPr>
    </w:p>
    <w:p w:rsidR="00B4576B" w:rsidRPr="00061681" w:rsidRDefault="00002C8A" w:rsidP="00B4576B">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w:t>
      </w:r>
    </w:p>
    <w:p w:rsidR="00002C8A" w:rsidRPr="00061681" w:rsidRDefault="00002C8A" w:rsidP="00B4576B">
      <w:pPr>
        <w:shd w:val="clear" w:color="auto" w:fill="FFFFFF"/>
        <w:ind w:left="1701" w:firstLine="851"/>
        <w:jc w:val="both"/>
        <w:rPr>
          <w:rFonts w:ascii="Arial" w:hAnsi="Arial" w:cs="Arial"/>
          <w:b/>
          <w:spacing w:val="2"/>
          <w:sz w:val="20"/>
          <w:lang w:eastAsia="pt-BR"/>
        </w:rPr>
      </w:pPr>
    </w:p>
    <w:p w:rsidR="008B0C87" w:rsidRPr="00061681" w:rsidRDefault="00B4576B" w:rsidP="00B4576B">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4º - O prazo de vigência da medida de impedimento vinculada aos efeitos da expulsão será proporcional ao prazo total da pena aplicada e nunca será superior ao dobro de seu tempo.".</w:t>
      </w:r>
      <w:r w:rsidR="004522AD" w:rsidRPr="00061681">
        <w:rPr>
          <w:rStyle w:val="Refdenotaderodap"/>
          <w:rFonts w:ascii="Arial" w:hAnsi="Arial" w:cs="Arial"/>
          <w:i/>
          <w:spacing w:val="2"/>
          <w:sz w:val="20"/>
          <w:lang w:eastAsia="pt-BR"/>
        </w:rPr>
        <w:footnoteReference w:id="12"/>
      </w:r>
    </w:p>
    <w:p w:rsidR="008B0C87" w:rsidRPr="00061681" w:rsidRDefault="008B0C87" w:rsidP="00762E15">
      <w:pPr>
        <w:shd w:val="clear" w:color="auto" w:fill="FFFFFF"/>
        <w:spacing w:line="360" w:lineRule="auto"/>
        <w:ind w:firstLine="851"/>
        <w:jc w:val="both"/>
        <w:rPr>
          <w:rFonts w:ascii="Arial" w:hAnsi="Arial" w:cs="Arial"/>
          <w:spacing w:val="2"/>
          <w:szCs w:val="24"/>
          <w:lang w:eastAsia="pt-BR"/>
        </w:rPr>
      </w:pPr>
    </w:p>
    <w:p w:rsidR="00B4576B" w:rsidRPr="00061681" w:rsidRDefault="00B4576B" w:rsidP="00460F00">
      <w:pPr>
        <w:shd w:val="clear" w:color="auto" w:fill="FFFFFF"/>
        <w:ind w:left="2124"/>
        <w:jc w:val="both"/>
        <w:rPr>
          <w:rFonts w:ascii="Arial" w:hAnsi="Arial" w:cs="Arial"/>
          <w:spacing w:val="2"/>
          <w:szCs w:val="24"/>
          <w:lang w:eastAsia="pt-BR"/>
        </w:rPr>
      </w:pPr>
    </w:p>
    <w:p w:rsidR="007800AE" w:rsidRPr="00061681" w:rsidRDefault="00725B50" w:rsidP="00725B5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Vale considerar, que</w:t>
      </w:r>
      <w:r w:rsidR="0081608F" w:rsidRPr="00061681">
        <w:rPr>
          <w:rFonts w:ascii="Arial" w:hAnsi="Arial" w:cs="Arial"/>
          <w:spacing w:val="2"/>
          <w:szCs w:val="24"/>
          <w:lang w:eastAsia="pt-BR"/>
        </w:rPr>
        <w:t xml:space="preserve"> o ite</w:t>
      </w:r>
      <w:r w:rsidR="00002C8A" w:rsidRPr="00061681">
        <w:rPr>
          <w:rFonts w:ascii="Arial" w:hAnsi="Arial" w:cs="Arial"/>
          <w:spacing w:val="2"/>
          <w:szCs w:val="24"/>
          <w:lang w:eastAsia="pt-BR"/>
        </w:rPr>
        <w:t>m</w:t>
      </w:r>
      <w:r w:rsidR="0081608F" w:rsidRPr="00061681">
        <w:rPr>
          <w:rFonts w:ascii="Arial" w:hAnsi="Arial" w:cs="Arial"/>
          <w:spacing w:val="2"/>
          <w:szCs w:val="24"/>
          <w:lang w:eastAsia="pt-BR"/>
        </w:rPr>
        <w:t xml:space="preserve"> posto acima </w:t>
      </w:r>
      <w:r w:rsidR="00002C8A" w:rsidRPr="00061681">
        <w:rPr>
          <w:rFonts w:ascii="Arial" w:hAnsi="Arial" w:cs="Arial"/>
          <w:spacing w:val="2"/>
          <w:szCs w:val="24"/>
          <w:lang w:eastAsia="pt-BR"/>
        </w:rPr>
        <w:t>é</w:t>
      </w:r>
      <w:r w:rsidR="0081608F" w:rsidRPr="00061681">
        <w:rPr>
          <w:rFonts w:ascii="Arial" w:hAnsi="Arial" w:cs="Arial"/>
          <w:spacing w:val="2"/>
          <w:szCs w:val="24"/>
          <w:lang w:eastAsia="pt-BR"/>
        </w:rPr>
        <w:t xml:space="preserve"> de grande</w:t>
      </w:r>
      <w:r w:rsidR="007800AE" w:rsidRPr="00061681">
        <w:rPr>
          <w:rFonts w:ascii="Arial" w:hAnsi="Arial" w:cs="Arial"/>
          <w:spacing w:val="2"/>
          <w:szCs w:val="24"/>
          <w:lang w:eastAsia="pt-BR"/>
        </w:rPr>
        <w:t xml:space="preserve"> relevância</w:t>
      </w:r>
      <w:r w:rsidR="0081608F" w:rsidRPr="00061681">
        <w:rPr>
          <w:rFonts w:ascii="Arial" w:hAnsi="Arial" w:cs="Arial"/>
          <w:spacing w:val="2"/>
          <w:szCs w:val="24"/>
          <w:lang w:eastAsia="pt-BR"/>
        </w:rPr>
        <w:t xml:space="preserve">. O item I </w:t>
      </w:r>
      <w:r w:rsidR="00002C8A" w:rsidRPr="00061681">
        <w:rPr>
          <w:rFonts w:ascii="Arial" w:hAnsi="Arial" w:cs="Arial"/>
          <w:spacing w:val="2"/>
          <w:szCs w:val="24"/>
          <w:lang w:eastAsia="pt-BR"/>
        </w:rPr>
        <w:t>do parágrafo primeiro nos traz</w:t>
      </w:r>
      <w:r w:rsidR="0081608F" w:rsidRPr="00061681">
        <w:rPr>
          <w:rFonts w:ascii="Arial" w:hAnsi="Arial" w:cs="Arial"/>
          <w:spacing w:val="2"/>
          <w:szCs w:val="24"/>
          <w:lang w:eastAsia="pt-BR"/>
        </w:rPr>
        <w:t xml:space="preserve"> a observância de Estatutos e tratados aos quais o Brasil se submeteu que deverão ser considerados. </w:t>
      </w:r>
      <w:r w:rsidR="00002C8A" w:rsidRPr="00061681">
        <w:rPr>
          <w:rFonts w:ascii="Arial" w:hAnsi="Arial" w:cs="Arial"/>
          <w:spacing w:val="2"/>
          <w:szCs w:val="24"/>
          <w:lang w:eastAsia="pt-BR"/>
        </w:rPr>
        <w:t>Mostra que, embora a insatisfação sobre a conduta do estrangeiro parta dos interesses locais, o cometimento</w:t>
      </w:r>
      <w:r w:rsidR="007800AE" w:rsidRPr="00061681">
        <w:rPr>
          <w:rFonts w:ascii="Arial" w:hAnsi="Arial" w:cs="Arial"/>
          <w:spacing w:val="2"/>
          <w:szCs w:val="24"/>
          <w:lang w:eastAsia="pt-BR"/>
        </w:rPr>
        <w:t xml:space="preserve"> de crimes</w:t>
      </w:r>
      <w:r w:rsidR="00601918" w:rsidRPr="00061681">
        <w:rPr>
          <w:rFonts w:ascii="Arial" w:hAnsi="Arial" w:cs="Arial"/>
          <w:spacing w:val="2"/>
          <w:szCs w:val="24"/>
          <w:lang w:eastAsia="pt-BR"/>
        </w:rPr>
        <w:t xml:space="preserve">, dentre os quais, os crimes de grande </w:t>
      </w:r>
      <w:r w:rsidR="00633E35" w:rsidRPr="00061681">
        <w:rPr>
          <w:rFonts w:ascii="Arial" w:hAnsi="Arial" w:cs="Arial"/>
          <w:spacing w:val="2"/>
          <w:szCs w:val="24"/>
          <w:lang w:eastAsia="pt-BR"/>
        </w:rPr>
        <w:t>expressão</w:t>
      </w:r>
      <w:r w:rsidR="00601918" w:rsidRPr="00061681">
        <w:rPr>
          <w:rFonts w:ascii="Arial" w:hAnsi="Arial" w:cs="Arial"/>
          <w:spacing w:val="2"/>
          <w:szCs w:val="24"/>
          <w:lang w:eastAsia="pt-BR"/>
        </w:rPr>
        <w:t xml:space="preserve">, </w:t>
      </w:r>
      <w:r w:rsidR="00633E35" w:rsidRPr="00061681">
        <w:rPr>
          <w:rFonts w:ascii="Arial" w:hAnsi="Arial" w:cs="Arial"/>
          <w:spacing w:val="2"/>
          <w:szCs w:val="24"/>
          <w:lang w:eastAsia="pt-BR"/>
        </w:rPr>
        <w:t xml:space="preserve">as quais o país não regule, </w:t>
      </w:r>
      <w:r w:rsidR="007800AE" w:rsidRPr="00061681">
        <w:rPr>
          <w:rFonts w:ascii="Arial" w:hAnsi="Arial" w:cs="Arial"/>
          <w:spacing w:val="2"/>
          <w:szCs w:val="24"/>
          <w:lang w:eastAsia="pt-BR"/>
        </w:rPr>
        <w:t>dever</w:t>
      </w:r>
      <w:r w:rsidR="00601918" w:rsidRPr="00061681">
        <w:rPr>
          <w:rFonts w:ascii="Arial" w:hAnsi="Arial" w:cs="Arial"/>
          <w:spacing w:val="2"/>
          <w:szCs w:val="24"/>
          <w:lang w:eastAsia="pt-BR"/>
        </w:rPr>
        <w:t>ão</w:t>
      </w:r>
      <w:r w:rsidR="007800AE" w:rsidRPr="00061681">
        <w:rPr>
          <w:rFonts w:ascii="Arial" w:hAnsi="Arial" w:cs="Arial"/>
          <w:spacing w:val="2"/>
          <w:szCs w:val="24"/>
          <w:lang w:eastAsia="pt-BR"/>
        </w:rPr>
        <w:t xml:space="preserve"> ser analisado</w:t>
      </w:r>
      <w:r w:rsidR="00601918" w:rsidRPr="00061681">
        <w:rPr>
          <w:rFonts w:ascii="Arial" w:hAnsi="Arial" w:cs="Arial"/>
          <w:spacing w:val="2"/>
          <w:szCs w:val="24"/>
          <w:lang w:eastAsia="pt-BR"/>
        </w:rPr>
        <w:t>s</w:t>
      </w:r>
      <w:r w:rsidR="007800AE" w:rsidRPr="00061681">
        <w:rPr>
          <w:rFonts w:ascii="Arial" w:hAnsi="Arial" w:cs="Arial"/>
          <w:spacing w:val="2"/>
          <w:szCs w:val="24"/>
          <w:lang w:eastAsia="pt-BR"/>
        </w:rPr>
        <w:t xml:space="preserve"> também sob a ótica das normas internacionais as que o país está submetido</w:t>
      </w:r>
      <w:r w:rsidR="00601918" w:rsidRPr="00061681">
        <w:rPr>
          <w:rFonts w:ascii="Arial" w:hAnsi="Arial" w:cs="Arial"/>
          <w:spacing w:val="2"/>
          <w:szCs w:val="24"/>
          <w:lang w:eastAsia="pt-BR"/>
        </w:rPr>
        <w:t xml:space="preserve"> assim como o que é estipulado pelo Estatuto de Roma do Tribunal Penal Internacional como se vê</w:t>
      </w:r>
      <w:r w:rsidR="007800AE" w:rsidRPr="00061681">
        <w:rPr>
          <w:rFonts w:ascii="Arial" w:hAnsi="Arial" w:cs="Arial"/>
          <w:spacing w:val="2"/>
          <w:szCs w:val="24"/>
          <w:lang w:eastAsia="pt-BR"/>
        </w:rPr>
        <w:t>.</w:t>
      </w:r>
    </w:p>
    <w:p w:rsidR="00810B10" w:rsidRPr="00061681" w:rsidRDefault="004522AD" w:rsidP="00725B5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Outro </w:t>
      </w:r>
      <w:r w:rsidR="00D47A3A" w:rsidRPr="00061681">
        <w:rPr>
          <w:rFonts w:ascii="Arial" w:hAnsi="Arial" w:cs="Arial"/>
          <w:spacing w:val="2"/>
          <w:szCs w:val="24"/>
          <w:lang w:eastAsia="pt-BR"/>
        </w:rPr>
        <w:t>fato acima exposto na letra da lei,</w:t>
      </w:r>
      <w:r w:rsidR="00601918" w:rsidRPr="00061681">
        <w:rPr>
          <w:rFonts w:ascii="Arial" w:hAnsi="Arial" w:cs="Arial"/>
          <w:spacing w:val="2"/>
          <w:szCs w:val="24"/>
          <w:lang w:eastAsia="pt-BR"/>
        </w:rPr>
        <w:t xml:space="preserve"> ao que dispõe o parágrafo 4º,</w:t>
      </w:r>
      <w:r w:rsidR="00D47A3A" w:rsidRPr="00061681">
        <w:rPr>
          <w:rFonts w:ascii="Arial" w:hAnsi="Arial" w:cs="Arial"/>
          <w:spacing w:val="2"/>
          <w:szCs w:val="24"/>
          <w:lang w:eastAsia="pt-BR"/>
        </w:rPr>
        <w:t xml:space="preserve"> diz respeito ao regresso quanto aos efeitos da expulsão, onde, o prazo total da pena </w:t>
      </w:r>
      <w:r w:rsidR="00D47A3A" w:rsidRPr="00061681">
        <w:rPr>
          <w:rFonts w:ascii="Arial" w:hAnsi="Arial" w:cs="Arial"/>
          <w:spacing w:val="2"/>
          <w:szCs w:val="24"/>
          <w:lang w:eastAsia="pt-BR"/>
        </w:rPr>
        <w:lastRenderedPageBreak/>
        <w:t xml:space="preserve">condenatória será considerado para estipular o tempo do impedimento, observada a proporcionalidade, impedindo que seja </w:t>
      </w:r>
      <w:r w:rsidR="00D6380E" w:rsidRPr="00061681">
        <w:rPr>
          <w:rFonts w:ascii="Arial" w:hAnsi="Arial" w:cs="Arial"/>
          <w:spacing w:val="2"/>
          <w:szCs w:val="24"/>
          <w:lang w:eastAsia="pt-BR"/>
        </w:rPr>
        <w:t>superior ao tempo da condenação.</w:t>
      </w:r>
    </w:p>
    <w:p w:rsidR="00B41FC5" w:rsidRPr="00061681" w:rsidRDefault="005D14D4" w:rsidP="00725B5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Apesar de a expulsão ser </w:t>
      </w:r>
      <w:r w:rsidR="00B41FC5" w:rsidRPr="00061681">
        <w:rPr>
          <w:rFonts w:ascii="Arial" w:hAnsi="Arial" w:cs="Arial"/>
          <w:spacing w:val="2"/>
          <w:szCs w:val="24"/>
          <w:lang w:eastAsia="pt-BR"/>
        </w:rPr>
        <w:t>cabida em situações mais graves do que a deportação, diante da semelhança, há de se observar a discricionariedade com que estes são apresentados e quem poderá tomar alguma medida. E, em alguns casos, poderá nem ser tomada, considerando a discricionariedade de quem tem o poder para decidir. Como diz Rezek:</w:t>
      </w:r>
    </w:p>
    <w:p w:rsidR="00725B50" w:rsidRPr="00061681" w:rsidRDefault="00B41FC5" w:rsidP="00B41FC5">
      <w:pPr>
        <w:shd w:val="clear" w:color="auto" w:fill="FFFFFF"/>
        <w:spacing w:line="360" w:lineRule="auto"/>
        <w:ind w:left="1701" w:firstLine="851"/>
        <w:jc w:val="both"/>
        <w:rPr>
          <w:rFonts w:ascii="Arial" w:hAnsi="Arial" w:cs="Arial"/>
          <w:i/>
          <w:spacing w:val="2"/>
          <w:sz w:val="20"/>
          <w:lang w:eastAsia="pt-BR"/>
        </w:rPr>
      </w:pPr>
      <w:r w:rsidRPr="00061681">
        <w:rPr>
          <w:rFonts w:ascii="Arial" w:hAnsi="Arial" w:cs="Arial"/>
          <w:i/>
          <w:spacing w:val="2"/>
          <w:sz w:val="20"/>
          <w:lang w:eastAsia="pt-BR"/>
        </w:rPr>
        <w:t>“[...]embora não se possa deportar ou expulsar um estrangeiro que não tenha incorrido nos motivos legais de uma e outra medida, é sempre possível deixar de fazer a deportação, ou a expulsão, mesmo em presença de tais motivos. A lei nunca obriga o governo a deportar ou expulsar. Permite-lhe que o faça à luz das circunstâncias, que podem variar segundo o momento político.”</w:t>
      </w:r>
      <w:r w:rsidRPr="00061681">
        <w:rPr>
          <w:rStyle w:val="Refdenotaderodap"/>
          <w:rFonts w:ascii="Arial" w:hAnsi="Arial" w:cs="Arial"/>
          <w:i/>
          <w:spacing w:val="2"/>
          <w:sz w:val="20"/>
          <w:lang w:eastAsia="pt-BR"/>
        </w:rPr>
        <w:footnoteReference w:id="13"/>
      </w:r>
    </w:p>
    <w:p w:rsidR="00460F00" w:rsidRPr="00061681" w:rsidRDefault="00460F00" w:rsidP="00460F00">
      <w:pPr>
        <w:shd w:val="clear" w:color="auto" w:fill="FFFFFF"/>
        <w:spacing w:line="360" w:lineRule="auto"/>
        <w:jc w:val="both"/>
        <w:rPr>
          <w:rFonts w:ascii="Arial" w:hAnsi="Arial" w:cs="Arial"/>
          <w:b/>
          <w:spacing w:val="2"/>
          <w:szCs w:val="24"/>
          <w:lang w:eastAsia="pt-BR"/>
        </w:rPr>
      </w:pPr>
    </w:p>
    <w:p w:rsidR="009F2EF7" w:rsidRPr="00061681" w:rsidRDefault="009F2EF7" w:rsidP="009F2EF7">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Em outros casos em que a lei considera a possibilidade de não conceder a expulsão, é o que está elencado no Art. 50 da Lei de Migração, como se nota:</w:t>
      </w: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“Art. 55.  Não se procederá à expulsão quando:</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I - a medida configurar extradição inadmitida pela legislação brasileira;</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II - o expulsando:</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a) tiver filho brasileiro que esteja sob sua guarda ou dependência econômica ou </w:t>
      </w:r>
      <w:r w:rsidR="00B10F5A" w:rsidRPr="00061681">
        <w:rPr>
          <w:rFonts w:ascii="Arial" w:hAnsi="Arial" w:cs="Arial"/>
          <w:i/>
          <w:spacing w:val="2"/>
          <w:sz w:val="20"/>
          <w:lang w:eastAsia="pt-BR"/>
        </w:rPr>
        <w:t>sócio afetiva</w:t>
      </w:r>
      <w:r w:rsidRPr="00061681">
        <w:rPr>
          <w:rFonts w:ascii="Arial" w:hAnsi="Arial" w:cs="Arial"/>
          <w:i/>
          <w:spacing w:val="2"/>
          <w:sz w:val="20"/>
          <w:lang w:eastAsia="pt-BR"/>
        </w:rPr>
        <w:t xml:space="preserve"> ou tiver pessoa brasileira sob sua tutela;</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b) tiver cônjuge ou companheiro residente no Brasil, sem discriminação alguma, reconhecido judicial ou legalmente;</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c) tiver ingressado no Brasil até os 12 (doze) anos de idade, residindo desde então no País;</w:t>
      </w:r>
    </w:p>
    <w:p w:rsidR="009F2EF7" w:rsidRPr="00061681" w:rsidRDefault="009F2EF7" w:rsidP="009F2EF7">
      <w:pPr>
        <w:shd w:val="clear" w:color="auto" w:fill="FFFFFF"/>
        <w:ind w:left="1701" w:firstLine="851"/>
        <w:jc w:val="both"/>
        <w:rPr>
          <w:rFonts w:ascii="Arial" w:hAnsi="Arial" w:cs="Arial"/>
          <w:i/>
          <w:spacing w:val="2"/>
          <w:sz w:val="20"/>
          <w:lang w:eastAsia="pt-BR"/>
        </w:rPr>
      </w:pPr>
    </w:p>
    <w:p w:rsidR="009F2EF7" w:rsidRPr="00061681" w:rsidRDefault="009F2EF7" w:rsidP="009F2EF7">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d) for pessoa com mais de 70 (setenta) anos que resida no País há mais de 10 (dez) anos, considerados a gravidade e o fundamento da expulsão;”</w:t>
      </w:r>
      <w:r w:rsidRPr="00061681">
        <w:rPr>
          <w:rStyle w:val="Refdenotaderodap"/>
          <w:rFonts w:ascii="Arial" w:hAnsi="Arial" w:cs="Arial"/>
          <w:i/>
          <w:spacing w:val="2"/>
          <w:sz w:val="20"/>
          <w:lang w:eastAsia="pt-BR"/>
        </w:rPr>
        <w:footnoteReference w:id="14"/>
      </w:r>
    </w:p>
    <w:p w:rsidR="009F2EF7" w:rsidRPr="00061681" w:rsidRDefault="009F2EF7" w:rsidP="009F2EF7">
      <w:pPr>
        <w:shd w:val="clear" w:color="auto" w:fill="FFFFFF"/>
        <w:spacing w:line="360" w:lineRule="auto"/>
        <w:ind w:firstLine="851"/>
        <w:jc w:val="both"/>
        <w:rPr>
          <w:rFonts w:ascii="Arial" w:hAnsi="Arial" w:cs="Arial"/>
          <w:spacing w:val="2"/>
          <w:szCs w:val="24"/>
          <w:lang w:eastAsia="pt-BR"/>
        </w:rPr>
      </w:pPr>
    </w:p>
    <w:p w:rsidR="009F2EF7" w:rsidRPr="00061681" w:rsidRDefault="009F2EF7" w:rsidP="009F2EF7">
      <w:pPr>
        <w:shd w:val="clear" w:color="auto" w:fill="FFFFFF"/>
        <w:spacing w:line="360" w:lineRule="auto"/>
        <w:ind w:firstLine="851"/>
        <w:jc w:val="both"/>
        <w:rPr>
          <w:rFonts w:ascii="Arial" w:hAnsi="Arial" w:cs="Arial"/>
          <w:b/>
          <w:spacing w:val="2"/>
          <w:szCs w:val="24"/>
          <w:lang w:eastAsia="pt-BR"/>
        </w:rPr>
      </w:pPr>
    </w:p>
    <w:p w:rsidR="00460F00" w:rsidRPr="00061681" w:rsidRDefault="00460F00" w:rsidP="00460F00">
      <w:pPr>
        <w:shd w:val="clear" w:color="auto" w:fill="FFFFFF"/>
        <w:spacing w:line="360" w:lineRule="auto"/>
        <w:jc w:val="both"/>
        <w:rPr>
          <w:rFonts w:ascii="Arial" w:hAnsi="Arial" w:cs="Arial"/>
          <w:b/>
          <w:spacing w:val="2"/>
          <w:szCs w:val="24"/>
          <w:lang w:eastAsia="pt-BR"/>
        </w:rPr>
      </w:pPr>
      <w:r w:rsidRPr="00061681">
        <w:rPr>
          <w:rFonts w:ascii="Arial" w:hAnsi="Arial" w:cs="Arial"/>
          <w:b/>
          <w:spacing w:val="2"/>
          <w:szCs w:val="24"/>
          <w:lang w:eastAsia="pt-BR"/>
        </w:rPr>
        <w:t xml:space="preserve">2.3 </w:t>
      </w:r>
      <w:r w:rsidR="002C13F7" w:rsidRPr="00061681">
        <w:rPr>
          <w:rFonts w:ascii="Arial" w:hAnsi="Arial" w:cs="Arial"/>
          <w:b/>
          <w:spacing w:val="2"/>
          <w:szCs w:val="24"/>
          <w:lang w:eastAsia="pt-BR"/>
        </w:rPr>
        <w:t>Extradição</w:t>
      </w:r>
    </w:p>
    <w:p w:rsidR="00762E15" w:rsidRPr="00061681" w:rsidRDefault="002C13F7" w:rsidP="00762E15">
      <w:pPr>
        <w:pStyle w:val="artigo"/>
        <w:spacing w:before="300" w:beforeAutospacing="0" w:after="300" w:afterAutospacing="0" w:line="360" w:lineRule="auto"/>
        <w:ind w:firstLine="851"/>
        <w:jc w:val="both"/>
        <w:rPr>
          <w:rFonts w:ascii="Arial" w:hAnsi="Arial" w:cs="Arial"/>
          <w:spacing w:val="2"/>
        </w:rPr>
      </w:pPr>
      <w:r w:rsidRPr="00061681">
        <w:rPr>
          <w:rFonts w:ascii="Arial" w:hAnsi="Arial" w:cs="Arial"/>
          <w:spacing w:val="2"/>
        </w:rPr>
        <w:t xml:space="preserve">A </w:t>
      </w:r>
      <w:r w:rsidR="00762E15" w:rsidRPr="00061681">
        <w:rPr>
          <w:rFonts w:ascii="Arial" w:hAnsi="Arial" w:cs="Arial"/>
          <w:spacing w:val="2"/>
        </w:rPr>
        <w:t xml:space="preserve">Extradição </w:t>
      </w:r>
      <w:r w:rsidRPr="00061681">
        <w:rPr>
          <w:rFonts w:ascii="Arial" w:hAnsi="Arial" w:cs="Arial"/>
          <w:spacing w:val="2"/>
        </w:rPr>
        <w:t xml:space="preserve">trata-se de </w:t>
      </w:r>
      <w:r w:rsidR="00762E15" w:rsidRPr="00061681">
        <w:rPr>
          <w:rFonts w:ascii="Arial" w:hAnsi="Arial" w:cs="Arial"/>
          <w:spacing w:val="2"/>
        </w:rPr>
        <w:t>um meio de cooperação internacional</w:t>
      </w:r>
      <w:r w:rsidRPr="00061681">
        <w:rPr>
          <w:rFonts w:ascii="Arial" w:hAnsi="Arial" w:cs="Arial"/>
          <w:spacing w:val="2"/>
        </w:rPr>
        <w:t xml:space="preserve"> </w:t>
      </w:r>
      <w:r w:rsidR="00A020DA" w:rsidRPr="00061681">
        <w:rPr>
          <w:rFonts w:ascii="Arial" w:hAnsi="Arial" w:cs="Arial"/>
          <w:spacing w:val="2"/>
        </w:rPr>
        <w:t xml:space="preserve">em matéria penal, </w:t>
      </w:r>
      <w:r w:rsidRPr="00061681">
        <w:rPr>
          <w:rFonts w:ascii="Arial" w:hAnsi="Arial" w:cs="Arial"/>
          <w:spacing w:val="2"/>
        </w:rPr>
        <w:t xml:space="preserve">onde os países </w:t>
      </w:r>
      <w:r w:rsidR="006814B8" w:rsidRPr="00061681">
        <w:rPr>
          <w:rFonts w:ascii="Arial" w:hAnsi="Arial" w:cs="Arial"/>
          <w:spacing w:val="2"/>
        </w:rPr>
        <w:t xml:space="preserve">através </w:t>
      </w:r>
      <w:r w:rsidR="0097355E" w:rsidRPr="00061681">
        <w:rPr>
          <w:rFonts w:ascii="Arial" w:hAnsi="Arial" w:cs="Arial"/>
          <w:spacing w:val="2"/>
        </w:rPr>
        <w:t xml:space="preserve">de diálogo diplomático, </w:t>
      </w:r>
      <w:r w:rsidR="006814B8" w:rsidRPr="00061681">
        <w:rPr>
          <w:rFonts w:ascii="Arial" w:hAnsi="Arial" w:cs="Arial"/>
          <w:spacing w:val="2"/>
        </w:rPr>
        <w:t xml:space="preserve">convencionam entre si, para que </w:t>
      </w:r>
      <w:r w:rsidR="0097355E" w:rsidRPr="00061681">
        <w:rPr>
          <w:rFonts w:ascii="Arial" w:hAnsi="Arial" w:cs="Arial"/>
          <w:spacing w:val="2"/>
        </w:rPr>
        <w:t xml:space="preserve">um </w:t>
      </w:r>
      <w:r w:rsidR="00061681">
        <w:rPr>
          <w:rFonts w:ascii="Arial" w:hAnsi="Arial" w:cs="Arial"/>
          <w:spacing w:val="2"/>
        </w:rPr>
        <w:t>Estado</w:t>
      </w:r>
      <w:r w:rsidR="0097355E" w:rsidRPr="00061681">
        <w:rPr>
          <w:rFonts w:ascii="Arial" w:hAnsi="Arial" w:cs="Arial"/>
          <w:spacing w:val="2"/>
        </w:rPr>
        <w:t xml:space="preserve"> entregue </w:t>
      </w:r>
      <w:r w:rsidR="006814B8" w:rsidRPr="00061681">
        <w:rPr>
          <w:rFonts w:ascii="Arial" w:hAnsi="Arial" w:cs="Arial"/>
          <w:spacing w:val="2"/>
        </w:rPr>
        <w:t xml:space="preserve">para o outro </w:t>
      </w:r>
      <w:r w:rsidR="0097355E" w:rsidRPr="00061681">
        <w:rPr>
          <w:rFonts w:ascii="Arial" w:hAnsi="Arial" w:cs="Arial"/>
          <w:spacing w:val="2"/>
        </w:rPr>
        <w:t>um indivíduo para que este respon</w:t>
      </w:r>
      <w:r w:rsidR="006814B8" w:rsidRPr="00061681">
        <w:rPr>
          <w:rFonts w:ascii="Arial" w:hAnsi="Arial" w:cs="Arial"/>
          <w:spacing w:val="2"/>
        </w:rPr>
        <w:t>d</w:t>
      </w:r>
      <w:r w:rsidR="0097355E" w:rsidRPr="00061681">
        <w:rPr>
          <w:rFonts w:ascii="Arial" w:hAnsi="Arial" w:cs="Arial"/>
          <w:spacing w:val="2"/>
        </w:rPr>
        <w:t xml:space="preserve">a a </w:t>
      </w:r>
      <w:r w:rsidR="0097355E" w:rsidRPr="00061681">
        <w:rPr>
          <w:rFonts w:ascii="Arial" w:hAnsi="Arial" w:cs="Arial"/>
          <w:spacing w:val="2"/>
        </w:rPr>
        <w:lastRenderedPageBreak/>
        <w:t xml:space="preserve">processo de natureza penal a ser apreciado pelo poder judiciário daquele país. </w:t>
      </w:r>
      <w:r w:rsidR="006814B8" w:rsidRPr="00061681">
        <w:rPr>
          <w:rFonts w:ascii="Arial" w:hAnsi="Arial" w:cs="Arial"/>
          <w:spacing w:val="2"/>
        </w:rPr>
        <w:t>Como se vê na visão doutrinária a seguir:</w:t>
      </w:r>
    </w:p>
    <w:p w:rsidR="0097355E" w:rsidRPr="00061681" w:rsidRDefault="00061681" w:rsidP="0097355E">
      <w:pPr>
        <w:pStyle w:val="artigo"/>
        <w:spacing w:before="300" w:beforeAutospacing="0" w:after="300" w:afterAutospacing="0" w:line="360" w:lineRule="auto"/>
        <w:ind w:left="1701" w:firstLine="851"/>
        <w:jc w:val="both"/>
        <w:rPr>
          <w:rFonts w:ascii="Arial" w:hAnsi="Arial" w:cs="Arial"/>
          <w:i/>
          <w:spacing w:val="2"/>
          <w:sz w:val="20"/>
          <w:szCs w:val="20"/>
        </w:rPr>
      </w:pPr>
      <w:r w:rsidRPr="00061681">
        <w:rPr>
          <w:rFonts w:ascii="Arial" w:hAnsi="Arial" w:cs="Arial"/>
          <w:i/>
          <w:spacing w:val="2"/>
          <w:sz w:val="20"/>
          <w:szCs w:val="20"/>
        </w:rPr>
        <w:t xml:space="preserve">"[...] entrega, por um </w:t>
      </w:r>
      <w:r>
        <w:rPr>
          <w:rFonts w:ascii="Arial" w:hAnsi="Arial" w:cs="Arial"/>
          <w:i/>
          <w:spacing w:val="2"/>
          <w:sz w:val="20"/>
          <w:szCs w:val="20"/>
        </w:rPr>
        <w:t>Estado</w:t>
      </w:r>
      <w:r w:rsidRPr="00061681">
        <w:rPr>
          <w:rFonts w:ascii="Arial" w:hAnsi="Arial" w:cs="Arial"/>
          <w:i/>
          <w:spacing w:val="2"/>
          <w:sz w:val="20"/>
          <w:szCs w:val="20"/>
        </w:rPr>
        <w:t xml:space="preserve"> a outro, e a pedido deste, de pessoa que em seu território deva responder a processo penal ou cumprir pena. Cuida-se de uma relação executiva, com envolvimento judiciário de ambos os lados: o governo requerente da extradição só toma essa iniciativa em razão da existência do processo penal – findo ou em curso – ante sua Justiça; e o governo do </w:t>
      </w:r>
      <w:r>
        <w:rPr>
          <w:rFonts w:ascii="Arial" w:hAnsi="Arial" w:cs="Arial"/>
          <w:i/>
          <w:spacing w:val="2"/>
          <w:sz w:val="20"/>
          <w:szCs w:val="20"/>
        </w:rPr>
        <w:t>Estado</w:t>
      </w:r>
      <w:r w:rsidRPr="00061681">
        <w:rPr>
          <w:rFonts w:ascii="Arial" w:hAnsi="Arial" w:cs="Arial"/>
          <w:i/>
          <w:spacing w:val="2"/>
          <w:sz w:val="20"/>
          <w:szCs w:val="20"/>
        </w:rPr>
        <w:t xml:space="preserve"> requerido (...) não goza, em geral, de uma prerrogativa de decidir sobre o atendimento do pedido senão depois de um pronunciamento da Justiça local."</w:t>
      </w:r>
      <w:r>
        <w:rPr>
          <w:rFonts w:ascii="Arial" w:hAnsi="Arial" w:cs="Arial"/>
          <w:i/>
          <w:spacing w:val="2"/>
          <w:sz w:val="20"/>
          <w:szCs w:val="20"/>
        </w:rPr>
        <w:t xml:space="preserve"> </w:t>
      </w:r>
      <w:r w:rsidRPr="00061681">
        <w:rPr>
          <w:rStyle w:val="Refdenotaderodap"/>
          <w:rFonts w:ascii="Arial" w:hAnsi="Arial" w:cs="Arial"/>
          <w:i/>
          <w:spacing w:val="2"/>
          <w:sz w:val="20"/>
          <w:szCs w:val="20"/>
        </w:rPr>
        <w:footnoteReference w:id="15"/>
      </w:r>
    </w:p>
    <w:p w:rsidR="00460F00" w:rsidRPr="00061681" w:rsidRDefault="004F3FD0" w:rsidP="004F3FD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Importante considerar é que a medida conforme preleciona o doutrinador, não será tomada considerando apenas um ato de natureza administrativa, e sim, por conta de haver processo penal em análise ou motivando a extradição, haverá o envolvimento do poder judiciário. Mesmo que sejam de grande relevância as motivações para se fazer cumprir a extradição, esta só ocorrerá após um pronunciamento definitivo da justiça local.</w:t>
      </w:r>
    </w:p>
    <w:p w:rsidR="007A14B2" w:rsidRPr="00061681" w:rsidRDefault="00A020DA" w:rsidP="00B73DC2">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Isso não quer dizer que a obediência deverá ocorrer total e irrestrita ao sistema jurídico local. Por se tratar de atos de natureza diplomática, deverá também ser considerado convenções previamente estabelecidas pelos países, bem como observar legislação internacional que lecion</w:t>
      </w:r>
      <w:r w:rsidR="00B73DC2" w:rsidRPr="00061681">
        <w:rPr>
          <w:rFonts w:ascii="Arial" w:hAnsi="Arial" w:cs="Arial"/>
          <w:spacing w:val="2"/>
          <w:szCs w:val="24"/>
          <w:lang w:eastAsia="pt-BR"/>
        </w:rPr>
        <w:t>e</w:t>
      </w:r>
      <w:r w:rsidRPr="00061681">
        <w:rPr>
          <w:rFonts w:ascii="Arial" w:hAnsi="Arial" w:cs="Arial"/>
          <w:spacing w:val="2"/>
          <w:szCs w:val="24"/>
          <w:lang w:eastAsia="pt-BR"/>
        </w:rPr>
        <w:t>m sobre o estrangeiro,</w:t>
      </w:r>
      <w:r w:rsidRPr="00061681">
        <w:rPr>
          <w:rFonts w:ascii="Arial" w:hAnsi="Arial" w:cs="Arial"/>
          <w:i/>
          <w:spacing w:val="2"/>
          <w:szCs w:val="24"/>
          <w:lang w:eastAsia="pt-BR"/>
        </w:rPr>
        <w:t xml:space="preserve"> </w:t>
      </w:r>
      <w:r w:rsidR="00B73DC2" w:rsidRPr="00061681">
        <w:rPr>
          <w:rFonts w:ascii="Arial" w:hAnsi="Arial" w:cs="Arial"/>
          <w:i/>
          <w:spacing w:val="2"/>
          <w:szCs w:val="24"/>
          <w:lang w:eastAsia="pt-BR"/>
        </w:rPr>
        <w:t xml:space="preserve">observa-se </w:t>
      </w:r>
      <w:r w:rsidR="00B73DC2" w:rsidRPr="00061681">
        <w:rPr>
          <w:rFonts w:ascii="Arial" w:hAnsi="Arial" w:cs="Arial"/>
          <w:spacing w:val="2"/>
          <w:szCs w:val="24"/>
          <w:lang w:eastAsia="pt-BR"/>
        </w:rPr>
        <w:t xml:space="preserve">na perfeita contextualização, em que diz da extradição como </w:t>
      </w:r>
    </w:p>
    <w:p w:rsidR="007A14B2" w:rsidRPr="00061681" w:rsidRDefault="007A14B2" w:rsidP="00B73DC2">
      <w:pPr>
        <w:shd w:val="clear" w:color="auto" w:fill="FFFFFF"/>
        <w:spacing w:line="360" w:lineRule="auto"/>
        <w:ind w:firstLine="851"/>
        <w:jc w:val="both"/>
        <w:rPr>
          <w:rFonts w:ascii="Arial" w:hAnsi="Arial" w:cs="Arial"/>
          <w:spacing w:val="2"/>
          <w:szCs w:val="24"/>
          <w:lang w:eastAsia="pt-BR"/>
        </w:rPr>
      </w:pPr>
    </w:p>
    <w:p w:rsidR="004F3FD0" w:rsidRPr="00061681" w:rsidRDefault="00A020DA" w:rsidP="007A14B2">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szCs w:val="24"/>
          <w:lang w:eastAsia="pt-BR"/>
        </w:rPr>
        <w:t>“[...]</w:t>
      </w:r>
      <w:r w:rsidR="00B10F5A" w:rsidRPr="00061681">
        <w:rPr>
          <w:rFonts w:ascii="Arial" w:hAnsi="Arial" w:cs="Arial"/>
          <w:i/>
          <w:spacing w:val="2"/>
          <w:sz w:val="20"/>
          <w:szCs w:val="24"/>
          <w:lang w:eastAsia="pt-BR"/>
        </w:rPr>
        <w:t xml:space="preserve"> </w:t>
      </w:r>
      <w:r w:rsidRPr="00061681">
        <w:rPr>
          <w:rFonts w:ascii="Arial" w:hAnsi="Arial" w:cs="Arial"/>
          <w:i/>
          <w:spacing w:val="2"/>
          <w:sz w:val="20"/>
          <w:lang w:eastAsia="pt-BR"/>
        </w:rPr>
        <w:t xml:space="preserve">um mecanismo de cooperação internacional entre os </w:t>
      </w:r>
      <w:r w:rsidR="00061681">
        <w:rPr>
          <w:rFonts w:ascii="Arial" w:hAnsi="Arial" w:cs="Arial"/>
          <w:i/>
          <w:spacing w:val="2"/>
          <w:sz w:val="20"/>
          <w:lang w:eastAsia="pt-BR"/>
        </w:rPr>
        <w:t>Estado</w:t>
      </w:r>
      <w:r w:rsidRPr="00061681">
        <w:rPr>
          <w:rFonts w:ascii="Arial" w:hAnsi="Arial" w:cs="Arial"/>
          <w:i/>
          <w:spacing w:val="2"/>
          <w:sz w:val="20"/>
          <w:lang w:eastAsia="pt-BR"/>
        </w:rPr>
        <w:t xml:space="preserve">s, razão pela qual se inseriria sendo parte da matéria Condição Jurídica do Estrangeiro no Direito Internacional Público, por envolver questões políticas e diplomáticas entre </w:t>
      </w:r>
      <w:r w:rsidR="00061681">
        <w:rPr>
          <w:rFonts w:ascii="Arial" w:hAnsi="Arial" w:cs="Arial"/>
          <w:i/>
          <w:spacing w:val="2"/>
          <w:sz w:val="20"/>
          <w:lang w:eastAsia="pt-BR"/>
        </w:rPr>
        <w:t>Estado</w:t>
      </w:r>
      <w:r w:rsidRPr="00061681">
        <w:rPr>
          <w:rFonts w:ascii="Arial" w:hAnsi="Arial" w:cs="Arial"/>
          <w:i/>
          <w:spacing w:val="2"/>
          <w:sz w:val="20"/>
          <w:lang w:eastAsia="pt-BR"/>
        </w:rPr>
        <w:t>s soberanos.”</w:t>
      </w:r>
      <w:r w:rsidR="00B73DC2" w:rsidRPr="00061681">
        <w:rPr>
          <w:rStyle w:val="Refdenotaderodap"/>
          <w:rFonts w:ascii="Arial" w:hAnsi="Arial" w:cs="Arial"/>
          <w:i/>
          <w:spacing w:val="2"/>
          <w:sz w:val="20"/>
          <w:lang w:eastAsia="pt-BR"/>
        </w:rPr>
        <w:footnoteReference w:id="16"/>
      </w:r>
      <w:r w:rsidR="00B73DC2" w:rsidRPr="00061681">
        <w:rPr>
          <w:rFonts w:ascii="Arial" w:hAnsi="Arial" w:cs="Arial"/>
          <w:sz w:val="20"/>
        </w:rPr>
        <w:t>.</w:t>
      </w:r>
    </w:p>
    <w:p w:rsidR="004F3FD0" w:rsidRPr="00061681" w:rsidRDefault="004F3FD0" w:rsidP="004F3FD0">
      <w:pPr>
        <w:shd w:val="clear" w:color="auto" w:fill="FFFFFF"/>
        <w:spacing w:line="360" w:lineRule="auto"/>
        <w:ind w:firstLine="851"/>
        <w:jc w:val="both"/>
        <w:rPr>
          <w:rFonts w:ascii="Arial" w:hAnsi="Arial" w:cs="Arial"/>
          <w:spacing w:val="2"/>
          <w:szCs w:val="24"/>
          <w:lang w:eastAsia="pt-BR"/>
        </w:rPr>
      </w:pPr>
    </w:p>
    <w:p w:rsidR="00B10F5A" w:rsidRPr="00061681" w:rsidRDefault="00B10F5A" w:rsidP="004F3FD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Em outra análise doutrinária, faz-se menção à competência de um </w:t>
      </w:r>
      <w:r w:rsidR="00061681">
        <w:rPr>
          <w:rFonts w:ascii="Arial" w:hAnsi="Arial" w:cs="Arial"/>
          <w:spacing w:val="2"/>
          <w:szCs w:val="24"/>
          <w:lang w:eastAsia="pt-BR"/>
        </w:rPr>
        <w:t>Estado</w:t>
      </w:r>
      <w:r w:rsidRPr="00061681">
        <w:rPr>
          <w:rFonts w:ascii="Arial" w:hAnsi="Arial" w:cs="Arial"/>
          <w:spacing w:val="2"/>
          <w:szCs w:val="24"/>
          <w:lang w:eastAsia="pt-BR"/>
        </w:rPr>
        <w:t xml:space="preserve"> em relação à outro</w:t>
      </w:r>
      <w:r w:rsidR="00CE0868" w:rsidRPr="00061681">
        <w:rPr>
          <w:rFonts w:ascii="Arial" w:hAnsi="Arial" w:cs="Arial"/>
          <w:spacing w:val="2"/>
          <w:szCs w:val="24"/>
          <w:lang w:eastAsia="pt-BR"/>
        </w:rPr>
        <w:t>, como se nota:</w:t>
      </w:r>
    </w:p>
    <w:p w:rsidR="00B10F5A" w:rsidRPr="00061681" w:rsidRDefault="00CE0868" w:rsidP="00CE0868">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 o ato por meio do qual um indivíduo é entregue por um </w:t>
      </w:r>
      <w:r w:rsidR="00061681">
        <w:rPr>
          <w:rFonts w:ascii="Arial" w:hAnsi="Arial" w:cs="Arial"/>
          <w:i/>
          <w:spacing w:val="2"/>
          <w:sz w:val="20"/>
          <w:lang w:eastAsia="pt-BR"/>
        </w:rPr>
        <w:t>Estado</w:t>
      </w:r>
      <w:r w:rsidRPr="00061681">
        <w:rPr>
          <w:rFonts w:ascii="Arial" w:hAnsi="Arial" w:cs="Arial"/>
          <w:i/>
          <w:spacing w:val="2"/>
          <w:sz w:val="20"/>
          <w:lang w:eastAsia="pt-BR"/>
        </w:rPr>
        <w:t xml:space="preserve"> a outro, que seja </w:t>
      </w:r>
      <w:r w:rsidRPr="00061681">
        <w:rPr>
          <w:rFonts w:ascii="Arial" w:hAnsi="Arial" w:cs="Arial"/>
          <w:i/>
          <w:spacing w:val="2"/>
          <w:sz w:val="20"/>
          <w:u w:val="single"/>
          <w:lang w:eastAsia="pt-BR"/>
        </w:rPr>
        <w:t>competente</w:t>
      </w:r>
      <w:r w:rsidRPr="00061681">
        <w:rPr>
          <w:rFonts w:ascii="Arial" w:hAnsi="Arial" w:cs="Arial"/>
          <w:i/>
          <w:spacing w:val="2"/>
          <w:sz w:val="20"/>
          <w:lang w:eastAsia="pt-BR"/>
        </w:rPr>
        <w:t xml:space="preserve"> a fim de processá-lo e puni-lo.”</w:t>
      </w:r>
      <w:r w:rsidRPr="00061681">
        <w:rPr>
          <w:rStyle w:val="Refdenotaderodap"/>
          <w:rFonts w:ascii="Arial" w:hAnsi="Arial" w:cs="Arial"/>
          <w:i/>
          <w:spacing w:val="2"/>
          <w:sz w:val="20"/>
          <w:lang w:eastAsia="pt-BR"/>
        </w:rPr>
        <w:footnoteReference w:id="17"/>
      </w:r>
    </w:p>
    <w:p w:rsidR="00B10F5A" w:rsidRPr="00061681" w:rsidRDefault="00B10F5A" w:rsidP="004F3FD0">
      <w:pPr>
        <w:shd w:val="clear" w:color="auto" w:fill="FFFFFF"/>
        <w:spacing w:line="360" w:lineRule="auto"/>
        <w:ind w:firstLine="851"/>
        <w:jc w:val="both"/>
        <w:rPr>
          <w:rFonts w:ascii="Arial" w:hAnsi="Arial" w:cs="Arial"/>
          <w:spacing w:val="2"/>
          <w:szCs w:val="24"/>
          <w:lang w:eastAsia="pt-BR"/>
        </w:rPr>
      </w:pPr>
    </w:p>
    <w:p w:rsidR="00C76F65" w:rsidRPr="00061681" w:rsidRDefault="00C76F65" w:rsidP="00C76F65">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lastRenderedPageBreak/>
        <w:t xml:space="preserve">Por conseguinte, observa-se que há ainda </w:t>
      </w:r>
      <w:r w:rsidR="009439CD" w:rsidRPr="00061681">
        <w:rPr>
          <w:rFonts w:ascii="Arial" w:hAnsi="Arial" w:cs="Arial"/>
          <w:spacing w:val="2"/>
          <w:szCs w:val="24"/>
          <w:lang w:eastAsia="pt-BR"/>
        </w:rPr>
        <w:t xml:space="preserve">noutra concepção, </w:t>
      </w:r>
      <w:r w:rsidRPr="00061681">
        <w:rPr>
          <w:rFonts w:ascii="Arial" w:hAnsi="Arial" w:cs="Arial"/>
          <w:spacing w:val="2"/>
          <w:szCs w:val="24"/>
          <w:lang w:eastAsia="pt-BR"/>
        </w:rPr>
        <w:t xml:space="preserve">o entendimento de dupla punição, ou seja, </w:t>
      </w:r>
      <w:r w:rsidR="00A31DCF" w:rsidRPr="00061681">
        <w:rPr>
          <w:rFonts w:ascii="Arial" w:hAnsi="Arial" w:cs="Arial"/>
          <w:spacing w:val="2"/>
          <w:szCs w:val="24"/>
          <w:lang w:eastAsia="pt-BR"/>
        </w:rPr>
        <w:t>n</w:t>
      </w:r>
      <w:r w:rsidRPr="00061681">
        <w:rPr>
          <w:rFonts w:ascii="Arial" w:hAnsi="Arial" w:cs="Arial"/>
          <w:spacing w:val="2"/>
          <w:szCs w:val="24"/>
          <w:lang w:eastAsia="pt-BR"/>
        </w:rPr>
        <w:t>a possibilidade de o estrangeiro ser punido pela legislação dos dois países</w:t>
      </w:r>
      <w:r w:rsidR="00A31DCF" w:rsidRPr="00061681">
        <w:rPr>
          <w:rFonts w:ascii="Arial" w:hAnsi="Arial" w:cs="Arial"/>
          <w:spacing w:val="2"/>
          <w:szCs w:val="24"/>
          <w:lang w:eastAsia="pt-BR"/>
        </w:rPr>
        <w:t xml:space="preserve">. Neste caso, </w:t>
      </w:r>
      <w:r w:rsidRPr="00061681">
        <w:rPr>
          <w:rFonts w:ascii="Arial" w:hAnsi="Arial" w:cs="Arial"/>
          <w:spacing w:val="2"/>
          <w:szCs w:val="24"/>
          <w:lang w:eastAsia="pt-BR"/>
        </w:rPr>
        <w:t xml:space="preserve">a extradição poderá não atingir nacional do país solicitado, onde </w:t>
      </w:r>
      <w:r w:rsidR="009439CD" w:rsidRPr="00061681">
        <w:rPr>
          <w:rFonts w:ascii="Arial" w:hAnsi="Arial" w:cs="Arial"/>
          <w:spacing w:val="2"/>
          <w:szCs w:val="24"/>
          <w:lang w:eastAsia="pt-BR"/>
        </w:rPr>
        <w:t xml:space="preserve">na visão de </w:t>
      </w:r>
      <w:r w:rsidR="009439CD" w:rsidRPr="00061681">
        <w:rPr>
          <w:rFonts w:ascii="Arial" w:hAnsi="Arial" w:cs="Arial"/>
          <w:i/>
          <w:spacing w:val="2"/>
          <w:szCs w:val="24"/>
          <w:lang w:eastAsia="pt-BR"/>
        </w:rPr>
        <w:t>Jacob Dolinger</w:t>
      </w:r>
      <w:r w:rsidR="009439CD" w:rsidRPr="00061681">
        <w:rPr>
          <w:rFonts w:ascii="Arial" w:hAnsi="Arial" w:cs="Arial"/>
          <w:spacing w:val="2"/>
          <w:szCs w:val="24"/>
          <w:lang w:eastAsia="pt-BR"/>
        </w:rPr>
        <w:t xml:space="preserve"> </w:t>
      </w:r>
      <w:r w:rsidRPr="00061681">
        <w:rPr>
          <w:rFonts w:ascii="Arial" w:hAnsi="Arial" w:cs="Arial"/>
          <w:spacing w:val="2"/>
          <w:szCs w:val="24"/>
          <w:lang w:eastAsia="pt-BR"/>
        </w:rPr>
        <w:t>entende-se a extradição como:</w:t>
      </w:r>
    </w:p>
    <w:p w:rsidR="00C76F65" w:rsidRPr="00061681" w:rsidRDefault="00C76F65" w:rsidP="00C76F65">
      <w:pPr>
        <w:shd w:val="clear" w:color="auto" w:fill="FFFFFF"/>
        <w:ind w:left="1701" w:firstLine="851"/>
        <w:jc w:val="both"/>
        <w:rPr>
          <w:rFonts w:ascii="Arial" w:hAnsi="Arial" w:cs="Arial"/>
          <w:i/>
          <w:spacing w:val="2"/>
          <w:sz w:val="20"/>
          <w:lang w:eastAsia="pt-BR"/>
        </w:rPr>
      </w:pPr>
    </w:p>
    <w:p w:rsidR="00C76F65" w:rsidRPr="00061681" w:rsidRDefault="00C76F65" w:rsidP="00C76F65">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 o processo pelo qual um </w:t>
      </w:r>
      <w:r w:rsidR="00061681">
        <w:rPr>
          <w:rFonts w:ascii="Arial" w:hAnsi="Arial" w:cs="Arial"/>
          <w:i/>
          <w:spacing w:val="2"/>
          <w:sz w:val="20"/>
          <w:lang w:eastAsia="pt-BR"/>
        </w:rPr>
        <w:t>Estado</w:t>
      </w:r>
      <w:r w:rsidRPr="00061681">
        <w:rPr>
          <w:rFonts w:ascii="Arial" w:hAnsi="Arial" w:cs="Arial"/>
          <w:i/>
          <w:spacing w:val="2"/>
          <w:sz w:val="20"/>
          <w:lang w:eastAsia="pt-BR"/>
        </w:rPr>
        <w:t xml:space="preserve"> atende ao pedido de outro </w:t>
      </w:r>
      <w:r w:rsidR="00061681">
        <w:rPr>
          <w:rFonts w:ascii="Arial" w:hAnsi="Arial" w:cs="Arial"/>
          <w:i/>
          <w:spacing w:val="2"/>
          <w:sz w:val="20"/>
          <w:lang w:eastAsia="pt-BR"/>
        </w:rPr>
        <w:t>Estado</w:t>
      </w:r>
      <w:r w:rsidRPr="00061681">
        <w:rPr>
          <w:rFonts w:ascii="Arial" w:hAnsi="Arial" w:cs="Arial"/>
          <w:i/>
          <w:spacing w:val="2"/>
          <w:sz w:val="20"/>
          <w:lang w:eastAsia="pt-BR"/>
        </w:rPr>
        <w:t>, remetendo-lhe pessoa processada no país solicitante por crime punido na legislação de ambos os países, não se extraditando, via de regra, nacional do país solicitado.”</w:t>
      </w:r>
      <w:r w:rsidR="005C44DA" w:rsidRPr="00061681">
        <w:rPr>
          <w:rStyle w:val="Refdenotaderodap"/>
          <w:rFonts w:ascii="Arial" w:hAnsi="Arial" w:cs="Arial"/>
          <w:i/>
          <w:spacing w:val="2"/>
          <w:sz w:val="20"/>
          <w:lang w:eastAsia="pt-BR"/>
        </w:rPr>
        <w:footnoteReference w:id="18"/>
      </w:r>
    </w:p>
    <w:p w:rsidR="00A31DCF" w:rsidRPr="00061681" w:rsidRDefault="00A31DCF" w:rsidP="00C76F65">
      <w:pPr>
        <w:shd w:val="clear" w:color="auto" w:fill="FFFFFF"/>
        <w:ind w:left="1701" w:firstLine="851"/>
        <w:jc w:val="both"/>
        <w:rPr>
          <w:rFonts w:ascii="Arial" w:hAnsi="Arial" w:cs="Arial"/>
          <w:i/>
          <w:spacing w:val="2"/>
          <w:sz w:val="20"/>
          <w:lang w:eastAsia="pt-BR"/>
        </w:rPr>
      </w:pPr>
    </w:p>
    <w:p w:rsidR="00A31DCF" w:rsidRPr="00061681" w:rsidRDefault="00A31DCF" w:rsidP="00C76F65">
      <w:pPr>
        <w:shd w:val="clear" w:color="auto" w:fill="FFFFFF"/>
        <w:ind w:left="1701" w:firstLine="851"/>
        <w:jc w:val="both"/>
        <w:rPr>
          <w:rFonts w:ascii="Arial" w:hAnsi="Arial" w:cs="Arial"/>
          <w:i/>
          <w:spacing w:val="2"/>
          <w:sz w:val="20"/>
          <w:lang w:eastAsia="pt-BR"/>
        </w:rPr>
      </w:pPr>
    </w:p>
    <w:p w:rsidR="00A31DCF" w:rsidRPr="00061681" w:rsidRDefault="00A31DCF" w:rsidP="00C76F65">
      <w:pPr>
        <w:shd w:val="clear" w:color="auto" w:fill="FFFFFF"/>
        <w:ind w:left="1701" w:firstLine="851"/>
        <w:jc w:val="both"/>
        <w:rPr>
          <w:rFonts w:ascii="Arial" w:hAnsi="Arial" w:cs="Arial"/>
          <w:i/>
          <w:spacing w:val="2"/>
          <w:sz w:val="20"/>
          <w:lang w:eastAsia="pt-BR"/>
        </w:rPr>
      </w:pPr>
    </w:p>
    <w:p w:rsidR="00460F00" w:rsidRPr="00061681" w:rsidRDefault="006C00C0" w:rsidP="006C00C0">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Ainda no sentido das possibilidades em que não acarretariam na extradição, vale mencionar o que está disposto na </w:t>
      </w:r>
      <w:r w:rsidR="00460F00" w:rsidRPr="00061681">
        <w:rPr>
          <w:rFonts w:ascii="Arial" w:hAnsi="Arial" w:cs="Arial"/>
          <w:spacing w:val="2"/>
          <w:szCs w:val="24"/>
          <w:lang w:eastAsia="pt-BR"/>
        </w:rPr>
        <w:t>Lei 13.445/2017</w:t>
      </w:r>
      <w:r w:rsidRPr="00061681">
        <w:rPr>
          <w:rFonts w:ascii="Arial" w:hAnsi="Arial" w:cs="Arial"/>
          <w:spacing w:val="2"/>
          <w:szCs w:val="24"/>
          <w:lang w:eastAsia="pt-BR"/>
        </w:rPr>
        <w:t>, um rol de possibilidades onde nas quais, dispõe</w:t>
      </w:r>
      <w:r w:rsidR="00460F00" w:rsidRPr="00061681">
        <w:rPr>
          <w:rFonts w:ascii="Arial" w:hAnsi="Arial" w:cs="Arial"/>
          <w:spacing w:val="2"/>
          <w:szCs w:val="24"/>
          <w:lang w:eastAsia="pt-BR"/>
        </w:rPr>
        <w:t xml:space="preserve">: </w:t>
      </w:r>
    </w:p>
    <w:p w:rsidR="001F0C93" w:rsidRPr="00061681" w:rsidRDefault="001F0C93" w:rsidP="00460F00">
      <w:pPr>
        <w:shd w:val="clear" w:color="auto" w:fill="FFFFFF"/>
        <w:ind w:left="2124"/>
        <w:jc w:val="both"/>
        <w:rPr>
          <w:rFonts w:ascii="Arial" w:hAnsi="Arial" w:cs="Arial"/>
          <w:i/>
          <w:spacing w:val="2"/>
          <w:sz w:val="20"/>
          <w:lang w:eastAsia="pt-BR"/>
        </w:rPr>
      </w:pPr>
      <w:bookmarkStart w:id="3" w:name="art82"/>
      <w:bookmarkEnd w:id="3"/>
    </w:p>
    <w:p w:rsidR="00460F00" w:rsidRPr="00061681" w:rsidRDefault="006C00C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w:t>
      </w:r>
      <w:r w:rsidR="00460F00" w:rsidRPr="00061681">
        <w:rPr>
          <w:rFonts w:ascii="Arial" w:hAnsi="Arial" w:cs="Arial"/>
          <w:i/>
          <w:spacing w:val="2"/>
          <w:sz w:val="20"/>
          <w:lang w:eastAsia="pt-BR"/>
        </w:rPr>
        <w:t>Art. 82.  Não se concederá a extradição quando:</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I - o indivíduo cuja extradição é solicitada ao Brasil for brasileiro nato;</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II - o fato que motivar o pedido não for considerado crime no Brasil ou no </w:t>
      </w:r>
      <w:r w:rsidR="00061681">
        <w:rPr>
          <w:rFonts w:ascii="Arial" w:hAnsi="Arial" w:cs="Arial"/>
          <w:i/>
          <w:spacing w:val="2"/>
          <w:sz w:val="20"/>
          <w:lang w:eastAsia="pt-BR"/>
        </w:rPr>
        <w:t>Estado</w:t>
      </w:r>
      <w:r w:rsidRPr="00061681">
        <w:rPr>
          <w:rFonts w:ascii="Arial" w:hAnsi="Arial" w:cs="Arial"/>
          <w:i/>
          <w:spacing w:val="2"/>
          <w:sz w:val="20"/>
          <w:lang w:eastAsia="pt-BR"/>
        </w:rPr>
        <w:t xml:space="preserve"> requerente;</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III - o Brasil for competente, segundo suas leis, para julgar o crime imputado ao extraditando;</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IV - a lei brasileira impuser ao crime pena de prisão inferior a 2 (dois) anos;</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V - o extraditando estiver respondendo a processo ou já houver sido condenado ou absolvido no Brasil pelo mesmo fato em que se fundar o pedido;</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VI - a punibilidade estiver extinta pela prescrição, segundo a lei brasileira ou a do </w:t>
      </w:r>
      <w:r w:rsidR="00061681">
        <w:rPr>
          <w:rFonts w:ascii="Arial" w:hAnsi="Arial" w:cs="Arial"/>
          <w:i/>
          <w:spacing w:val="2"/>
          <w:sz w:val="20"/>
          <w:lang w:eastAsia="pt-BR"/>
        </w:rPr>
        <w:t>Estado</w:t>
      </w:r>
      <w:r w:rsidRPr="00061681">
        <w:rPr>
          <w:rFonts w:ascii="Arial" w:hAnsi="Arial" w:cs="Arial"/>
          <w:i/>
          <w:spacing w:val="2"/>
          <w:sz w:val="20"/>
          <w:lang w:eastAsia="pt-BR"/>
        </w:rPr>
        <w:t xml:space="preserve"> requerente;</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VII - o fato constituir crime político ou de opinião;</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VIII - o extraditando tiver de responder, no </w:t>
      </w:r>
      <w:r w:rsidR="00061681">
        <w:rPr>
          <w:rFonts w:ascii="Arial" w:hAnsi="Arial" w:cs="Arial"/>
          <w:i/>
          <w:spacing w:val="2"/>
          <w:sz w:val="20"/>
          <w:lang w:eastAsia="pt-BR"/>
        </w:rPr>
        <w:t>Estado</w:t>
      </w:r>
      <w:r w:rsidRPr="00061681">
        <w:rPr>
          <w:rFonts w:ascii="Arial" w:hAnsi="Arial" w:cs="Arial"/>
          <w:i/>
          <w:spacing w:val="2"/>
          <w:sz w:val="20"/>
          <w:lang w:eastAsia="pt-BR"/>
        </w:rPr>
        <w:t xml:space="preserve"> requerente, perante tribunal ou juízo de exceção; </w:t>
      </w:r>
    </w:p>
    <w:p w:rsidR="006C00C0" w:rsidRPr="00061681" w:rsidRDefault="006C00C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w:t>
      </w:r>
    </w:p>
    <w:p w:rsidR="00460F00" w:rsidRPr="00061681" w:rsidRDefault="00460F00" w:rsidP="001F0C93">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IX - o extraditando for beneficiário de refúgio, nos termos da </w:t>
      </w:r>
      <w:r w:rsidR="00BE66CA">
        <w:fldChar w:fldCharType="begin"/>
      </w:r>
      <w:r w:rsidR="00BE66CA">
        <w:instrText xml:space="preserve"> HYPERLINK "http://www.planalto.gov.br/ccivil_03/LEIS/L9474.htm" </w:instrText>
      </w:r>
      <w:r w:rsidR="00BE66CA">
        <w:fldChar w:fldCharType="separate"/>
      </w:r>
      <w:r w:rsidRPr="00061681">
        <w:rPr>
          <w:rStyle w:val="Hiperligao"/>
          <w:rFonts w:ascii="Arial" w:hAnsi="Arial" w:cs="Arial"/>
          <w:i/>
          <w:color w:val="auto"/>
          <w:spacing w:val="2"/>
          <w:sz w:val="20"/>
          <w:u w:val="none"/>
          <w:lang w:eastAsia="pt-BR"/>
        </w:rPr>
        <w:t>Lei n</w:t>
      </w:r>
      <w:r w:rsidRPr="00061681">
        <w:rPr>
          <w:rStyle w:val="Hiperligao"/>
          <w:rFonts w:ascii="Arial" w:hAnsi="Arial" w:cs="Arial"/>
          <w:i/>
          <w:color w:val="auto"/>
          <w:spacing w:val="2"/>
          <w:sz w:val="20"/>
          <w:u w:val="none"/>
          <w:vertAlign w:val="superscript"/>
          <w:lang w:eastAsia="pt-BR"/>
        </w:rPr>
        <w:t>o</w:t>
      </w:r>
      <w:r w:rsidRPr="00061681">
        <w:rPr>
          <w:rStyle w:val="Hiperligao"/>
          <w:rFonts w:ascii="Arial" w:hAnsi="Arial" w:cs="Arial"/>
          <w:i/>
          <w:color w:val="auto"/>
          <w:spacing w:val="2"/>
          <w:sz w:val="20"/>
          <w:u w:val="none"/>
          <w:lang w:eastAsia="pt-BR"/>
        </w:rPr>
        <w:t xml:space="preserve"> 9.474, de 22 de julho de 1997</w:t>
      </w:r>
      <w:r w:rsidR="00BE66CA">
        <w:rPr>
          <w:rStyle w:val="Hiperligao"/>
          <w:rFonts w:ascii="Arial" w:hAnsi="Arial" w:cs="Arial"/>
          <w:i/>
          <w:color w:val="auto"/>
          <w:spacing w:val="2"/>
          <w:sz w:val="20"/>
          <w:u w:val="none"/>
          <w:lang w:eastAsia="pt-BR"/>
        </w:rPr>
        <w:fldChar w:fldCharType="end"/>
      </w:r>
      <w:r w:rsidRPr="00061681">
        <w:rPr>
          <w:rFonts w:ascii="Arial" w:hAnsi="Arial" w:cs="Arial"/>
          <w:i/>
          <w:spacing w:val="2"/>
          <w:sz w:val="20"/>
          <w:lang w:eastAsia="pt-BR"/>
        </w:rPr>
        <w:t>, ou de asilo territorial.</w:t>
      </w:r>
      <w:r w:rsidR="00285FAA" w:rsidRPr="00061681">
        <w:rPr>
          <w:rFonts w:ascii="Arial" w:hAnsi="Arial" w:cs="Arial"/>
          <w:i/>
          <w:spacing w:val="2"/>
          <w:sz w:val="20"/>
          <w:lang w:eastAsia="pt-BR"/>
        </w:rPr>
        <w:t>”</w:t>
      </w:r>
      <w:r w:rsidR="00285FAA" w:rsidRPr="00061681">
        <w:rPr>
          <w:rStyle w:val="Refdenotaderodap"/>
          <w:rFonts w:ascii="Arial" w:hAnsi="Arial" w:cs="Arial"/>
          <w:i/>
          <w:spacing w:val="2"/>
          <w:sz w:val="20"/>
          <w:lang w:eastAsia="pt-BR"/>
        </w:rPr>
        <w:footnoteReference w:id="19"/>
      </w:r>
    </w:p>
    <w:p w:rsidR="00285FAA" w:rsidRPr="00061681" w:rsidRDefault="00285FAA" w:rsidP="001F0C93">
      <w:pPr>
        <w:shd w:val="clear" w:color="auto" w:fill="FFFFFF"/>
        <w:ind w:left="1701" w:firstLine="851"/>
        <w:jc w:val="both"/>
        <w:rPr>
          <w:rFonts w:ascii="Arial" w:hAnsi="Arial" w:cs="Arial"/>
          <w:i/>
          <w:spacing w:val="2"/>
          <w:sz w:val="20"/>
          <w:lang w:eastAsia="pt-BR"/>
        </w:rPr>
      </w:pPr>
    </w:p>
    <w:p w:rsidR="00285FAA" w:rsidRPr="00061681" w:rsidRDefault="00285FAA" w:rsidP="001F0C93">
      <w:pPr>
        <w:shd w:val="clear" w:color="auto" w:fill="FFFFFF"/>
        <w:ind w:left="1701" w:firstLine="851"/>
        <w:jc w:val="both"/>
        <w:rPr>
          <w:rFonts w:ascii="Arial" w:hAnsi="Arial" w:cs="Arial"/>
          <w:i/>
          <w:spacing w:val="2"/>
          <w:sz w:val="20"/>
          <w:lang w:eastAsia="pt-BR"/>
        </w:rPr>
      </w:pPr>
    </w:p>
    <w:p w:rsidR="00FA203F" w:rsidRPr="00061681" w:rsidRDefault="00FA203F" w:rsidP="00FA203F">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Ainda no mesmo dispositivo, especificamente no parágrafo quarto do Art. 82 da referida lei, percebe-se a interferência do Supremo Tribunal Federal no tocante à interpretação se determinados crimes serão ou não considerados de natureza política. </w:t>
      </w:r>
    </w:p>
    <w:p w:rsidR="00FA203F" w:rsidRPr="00061681" w:rsidRDefault="00FA203F" w:rsidP="00FA203F">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4</w:t>
      </w:r>
      <w:r w:rsidRPr="00061681">
        <w:rPr>
          <w:rFonts w:ascii="Arial" w:hAnsi="Arial" w:cs="Arial"/>
          <w:i/>
          <w:spacing w:val="2"/>
          <w:sz w:val="20"/>
          <w:u w:val="single"/>
          <w:vertAlign w:val="superscript"/>
          <w:lang w:eastAsia="pt-BR"/>
        </w:rPr>
        <w:t>o</w:t>
      </w:r>
      <w:r w:rsidRPr="00061681">
        <w:rPr>
          <w:rFonts w:ascii="Arial" w:hAnsi="Arial" w:cs="Arial"/>
          <w:i/>
          <w:spacing w:val="2"/>
          <w:sz w:val="20"/>
          <w:lang w:eastAsia="pt-BR"/>
        </w:rPr>
        <w:t xml:space="preserve">  O Supremo Tribunal Federal poderá deixar de considerar crime político o atentado contra chefe de </w:t>
      </w:r>
      <w:r w:rsidR="00061681">
        <w:rPr>
          <w:rFonts w:ascii="Arial" w:hAnsi="Arial" w:cs="Arial"/>
          <w:i/>
          <w:spacing w:val="2"/>
          <w:sz w:val="20"/>
          <w:lang w:eastAsia="pt-BR"/>
        </w:rPr>
        <w:t>Estado</w:t>
      </w:r>
      <w:r w:rsidRPr="00061681">
        <w:rPr>
          <w:rFonts w:ascii="Arial" w:hAnsi="Arial" w:cs="Arial"/>
          <w:i/>
          <w:spacing w:val="2"/>
          <w:sz w:val="20"/>
          <w:lang w:eastAsia="pt-BR"/>
        </w:rPr>
        <w:t xml:space="preserve"> ou quaisquer autoridades, bem como crime contra a humanidade, crime de guerra, crime de genocídio e terrorismo.”</w:t>
      </w:r>
      <w:r w:rsidRPr="00061681">
        <w:rPr>
          <w:rStyle w:val="Refdenotaderodap"/>
          <w:rFonts w:ascii="Arial" w:hAnsi="Arial" w:cs="Arial"/>
          <w:i/>
          <w:spacing w:val="2"/>
          <w:sz w:val="20"/>
          <w:lang w:eastAsia="pt-BR"/>
        </w:rPr>
        <w:footnoteReference w:id="20"/>
      </w:r>
    </w:p>
    <w:p w:rsidR="00FA203F" w:rsidRPr="00061681" w:rsidRDefault="00FA203F" w:rsidP="00FA203F">
      <w:pPr>
        <w:shd w:val="clear" w:color="auto" w:fill="FFFFFF"/>
        <w:spacing w:line="360" w:lineRule="auto"/>
        <w:ind w:firstLine="851"/>
        <w:jc w:val="both"/>
        <w:rPr>
          <w:rFonts w:ascii="Arial" w:hAnsi="Arial" w:cs="Arial"/>
          <w:spacing w:val="2"/>
          <w:szCs w:val="24"/>
          <w:lang w:eastAsia="pt-BR"/>
        </w:rPr>
      </w:pPr>
    </w:p>
    <w:p w:rsidR="00A730E5" w:rsidRPr="00061681" w:rsidRDefault="00886C13" w:rsidP="00FA203F">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lastRenderedPageBreak/>
        <w:t xml:space="preserve">Tal interferência </w:t>
      </w:r>
      <w:r w:rsidR="00D95CF2" w:rsidRPr="00061681">
        <w:rPr>
          <w:rFonts w:ascii="Arial" w:hAnsi="Arial" w:cs="Arial"/>
          <w:spacing w:val="2"/>
          <w:szCs w:val="24"/>
          <w:lang w:eastAsia="pt-BR"/>
        </w:rPr>
        <w:t xml:space="preserve">nos remete a </w:t>
      </w:r>
      <w:r w:rsidRPr="00061681">
        <w:rPr>
          <w:rFonts w:ascii="Arial" w:hAnsi="Arial" w:cs="Arial"/>
          <w:spacing w:val="2"/>
          <w:szCs w:val="24"/>
          <w:lang w:eastAsia="pt-BR"/>
        </w:rPr>
        <w:t>uma</w:t>
      </w:r>
      <w:r w:rsidR="00FA203F" w:rsidRPr="00061681">
        <w:rPr>
          <w:rFonts w:ascii="Arial" w:hAnsi="Arial" w:cs="Arial"/>
          <w:spacing w:val="2"/>
          <w:szCs w:val="24"/>
          <w:lang w:eastAsia="pt-BR"/>
        </w:rPr>
        <w:t xml:space="preserve"> discussão </w:t>
      </w:r>
      <w:r w:rsidR="00A730E5" w:rsidRPr="00061681">
        <w:rPr>
          <w:rFonts w:ascii="Arial" w:hAnsi="Arial" w:cs="Arial"/>
          <w:spacing w:val="2"/>
          <w:szCs w:val="24"/>
          <w:lang w:eastAsia="pt-BR"/>
        </w:rPr>
        <w:t xml:space="preserve">que </w:t>
      </w:r>
      <w:r w:rsidRPr="00061681">
        <w:rPr>
          <w:rFonts w:ascii="Arial" w:hAnsi="Arial" w:cs="Arial"/>
          <w:spacing w:val="2"/>
          <w:szCs w:val="24"/>
          <w:lang w:eastAsia="pt-BR"/>
        </w:rPr>
        <w:t xml:space="preserve">tem muita relevância no ordenamento jurídico brasileiro, pois, trata-se de matéria </w:t>
      </w:r>
      <w:r w:rsidR="00FA203F" w:rsidRPr="00061681">
        <w:rPr>
          <w:rFonts w:ascii="Arial" w:hAnsi="Arial" w:cs="Arial"/>
          <w:spacing w:val="2"/>
          <w:szCs w:val="24"/>
          <w:lang w:eastAsia="pt-BR"/>
        </w:rPr>
        <w:t xml:space="preserve">um tanto quanto polêmica, e, não nos cabe aqui </w:t>
      </w:r>
      <w:r w:rsidRPr="00061681">
        <w:rPr>
          <w:rFonts w:ascii="Arial" w:hAnsi="Arial" w:cs="Arial"/>
          <w:spacing w:val="2"/>
          <w:szCs w:val="24"/>
          <w:lang w:eastAsia="pt-BR"/>
        </w:rPr>
        <w:t>esgotar a discussão</w:t>
      </w:r>
      <w:r w:rsidR="00FA203F" w:rsidRPr="00061681">
        <w:rPr>
          <w:rFonts w:ascii="Arial" w:hAnsi="Arial" w:cs="Arial"/>
          <w:spacing w:val="2"/>
          <w:szCs w:val="24"/>
          <w:lang w:eastAsia="pt-BR"/>
        </w:rPr>
        <w:t xml:space="preserve">, porém, </w:t>
      </w:r>
      <w:r w:rsidR="00A730E5" w:rsidRPr="00061681">
        <w:rPr>
          <w:rFonts w:ascii="Arial" w:hAnsi="Arial" w:cs="Arial"/>
          <w:spacing w:val="2"/>
          <w:szCs w:val="24"/>
          <w:lang w:eastAsia="pt-BR"/>
        </w:rPr>
        <w:t xml:space="preserve">vale dizer que </w:t>
      </w:r>
      <w:r w:rsidR="00D95CF2" w:rsidRPr="00061681">
        <w:rPr>
          <w:rFonts w:ascii="Arial" w:hAnsi="Arial" w:cs="Arial"/>
          <w:spacing w:val="2"/>
          <w:szCs w:val="24"/>
          <w:lang w:eastAsia="pt-BR"/>
        </w:rPr>
        <w:t>se apresenta</w:t>
      </w:r>
      <w:r w:rsidR="00FA203F" w:rsidRPr="00061681">
        <w:rPr>
          <w:rFonts w:ascii="Arial" w:hAnsi="Arial" w:cs="Arial"/>
          <w:spacing w:val="2"/>
          <w:szCs w:val="24"/>
          <w:lang w:eastAsia="pt-BR"/>
        </w:rPr>
        <w:t xml:space="preserve"> </w:t>
      </w:r>
      <w:r w:rsidR="00D95CF2" w:rsidRPr="00061681">
        <w:rPr>
          <w:rFonts w:ascii="Arial" w:hAnsi="Arial" w:cs="Arial"/>
          <w:spacing w:val="2"/>
          <w:szCs w:val="24"/>
          <w:lang w:eastAsia="pt-BR"/>
        </w:rPr>
        <w:t xml:space="preserve">como </w:t>
      </w:r>
      <w:r w:rsidR="00FA203F" w:rsidRPr="00061681">
        <w:rPr>
          <w:rFonts w:ascii="Arial" w:hAnsi="Arial" w:cs="Arial"/>
          <w:spacing w:val="2"/>
          <w:szCs w:val="24"/>
          <w:lang w:eastAsia="pt-BR"/>
        </w:rPr>
        <w:t>mecanismos de proteção con</w:t>
      </w:r>
      <w:r w:rsidR="00A730E5" w:rsidRPr="00061681">
        <w:rPr>
          <w:rFonts w:ascii="Arial" w:hAnsi="Arial" w:cs="Arial"/>
          <w:spacing w:val="2"/>
          <w:szCs w:val="24"/>
          <w:lang w:eastAsia="pt-BR"/>
        </w:rPr>
        <w:t>t</w:t>
      </w:r>
      <w:r w:rsidR="00FA203F" w:rsidRPr="00061681">
        <w:rPr>
          <w:rFonts w:ascii="Arial" w:hAnsi="Arial" w:cs="Arial"/>
          <w:spacing w:val="2"/>
          <w:szCs w:val="24"/>
          <w:lang w:eastAsia="pt-BR"/>
        </w:rPr>
        <w:t>ra atos terroristas</w:t>
      </w:r>
      <w:r w:rsidR="00A730E5" w:rsidRPr="00061681">
        <w:rPr>
          <w:rFonts w:ascii="Arial" w:hAnsi="Arial" w:cs="Arial"/>
          <w:spacing w:val="2"/>
          <w:szCs w:val="24"/>
          <w:lang w:eastAsia="pt-BR"/>
        </w:rPr>
        <w:t>. Onde em defesa daqueles que estão prestes a ser extraditados</w:t>
      </w:r>
      <w:r w:rsidR="00D95CF2" w:rsidRPr="00061681">
        <w:rPr>
          <w:rFonts w:ascii="Arial" w:hAnsi="Arial" w:cs="Arial"/>
          <w:spacing w:val="2"/>
          <w:szCs w:val="24"/>
          <w:lang w:eastAsia="pt-BR"/>
        </w:rPr>
        <w:t xml:space="preserve">, a argumentação de que se trata de crime político provoca a ação do STF. Vejamos: </w:t>
      </w:r>
    </w:p>
    <w:p w:rsidR="001C3A11" w:rsidRPr="00061681" w:rsidRDefault="001C3A11" w:rsidP="00D95CF2">
      <w:pPr>
        <w:shd w:val="clear" w:color="auto" w:fill="FFFFFF"/>
        <w:ind w:left="1701" w:firstLine="851"/>
        <w:jc w:val="both"/>
        <w:rPr>
          <w:rFonts w:ascii="Arial" w:hAnsi="Arial" w:cs="Arial"/>
          <w:color w:val="000000"/>
          <w:sz w:val="20"/>
          <w:shd w:val="clear" w:color="auto" w:fill="FFFFFF"/>
        </w:rPr>
      </w:pPr>
    </w:p>
    <w:p w:rsidR="00D95CF2" w:rsidRPr="00061681" w:rsidRDefault="00D95CF2" w:rsidP="00D95CF2">
      <w:pPr>
        <w:shd w:val="clear" w:color="auto" w:fill="FFFFFF"/>
        <w:ind w:left="1701" w:firstLine="851"/>
        <w:jc w:val="both"/>
        <w:rPr>
          <w:rFonts w:ascii="Arial" w:hAnsi="Arial" w:cs="Arial"/>
          <w:i/>
          <w:color w:val="000000"/>
          <w:sz w:val="20"/>
          <w:shd w:val="clear" w:color="auto" w:fill="FFFFFF"/>
        </w:rPr>
      </w:pPr>
      <w:r w:rsidRPr="00061681">
        <w:rPr>
          <w:rFonts w:ascii="Arial" w:hAnsi="Arial" w:cs="Arial"/>
          <w:color w:val="000000"/>
          <w:sz w:val="20"/>
          <w:shd w:val="clear" w:color="auto" w:fill="FFFFFF"/>
        </w:rPr>
        <w:t>“</w:t>
      </w:r>
      <w:r w:rsidRPr="00061681">
        <w:rPr>
          <w:rFonts w:ascii="Arial" w:hAnsi="Arial" w:cs="Arial"/>
          <w:i/>
          <w:color w:val="000000"/>
          <w:sz w:val="20"/>
          <w:shd w:val="clear" w:color="auto" w:fill="FFFFFF"/>
        </w:rPr>
        <w:t>Art. 102. Compete ao Supremo Tribunal Federal, precipuamente, a guarda da Constituição, cabendo-lhe:</w:t>
      </w:r>
    </w:p>
    <w:p w:rsidR="00D95CF2" w:rsidRPr="00061681" w:rsidRDefault="00D95CF2" w:rsidP="00D95CF2">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w:t>
      </w:r>
    </w:p>
    <w:p w:rsidR="00D95CF2" w:rsidRPr="00061681" w:rsidRDefault="00D95CF2" w:rsidP="00D95CF2">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II - julgar, em recurso ordinário:</w:t>
      </w:r>
    </w:p>
    <w:p w:rsidR="00D95CF2" w:rsidRPr="00061681" w:rsidRDefault="00D95CF2" w:rsidP="00D95CF2">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w:t>
      </w:r>
    </w:p>
    <w:p w:rsidR="00D95CF2" w:rsidRPr="00061681" w:rsidRDefault="00D95CF2" w:rsidP="00D95CF2">
      <w:pPr>
        <w:shd w:val="clear" w:color="auto" w:fill="FFFFFF"/>
        <w:ind w:left="1701" w:firstLine="851"/>
        <w:jc w:val="both"/>
        <w:rPr>
          <w:rFonts w:ascii="Arial" w:hAnsi="Arial" w:cs="Arial"/>
          <w:i/>
          <w:spacing w:val="2"/>
          <w:sz w:val="20"/>
          <w:lang w:eastAsia="pt-BR"/>
        </w:rPr>
      </w:pPr>
      <w:r w:rsidRPr="00061681">
        <w:rPr>
          <w:rFonts w:ascii="Arial" w:hAnsi="Arial" w:cs="Arial"/>
          <w:i/>
          <w:color w:val="000000"/>
          <w:sz w:val="20"/>
          <w:shd w:val="clear" w:color="auto" w:fill="FFFFFF"/>
        </w:rPr>
        <w:t>b) declarar a inconstitucionalidade de tratado ou lei federal;"</w:t>
      </w:r>
      <w:r w:rsidRPr="00061681">
        <w:rPr>
          <w:rStyle w:val="Refdenotaderodap"/>
          <w:rFonts w:ascii="Arial" w:hAnsi="Arial" w:cs="Arial"/>
          <w:i/>
          <w:color w:val="000000"/>
          <w:sz w:val="20"/>
          <w:shd w:val="clear" w:color="auto" w:fill="FFFFFF"/>
        </w:rPr>
        <w:footnoteReference w:id="21"/>
      </w:r>
    </w:p>
    <w:p w:rsidR="00A730E5" w:rsidRPr="00061681" w:rsidRDefault="00A730E5" w:rsidP="00FA203F">
      <w:pPr>
        <w:shd w:val="clear" w:color="auto" w:fill="FFFFFF"/>
        <w:spacing w:line="360" w:lineRule="auto"/>
        <w:ind w:firstLine="851"/>
        <w:jc w:val="both"/>
        <w:rPr>
          <w:rFonts w:ascii="Arial" w:hAnsi="Arial" w:cs="Arial"/>
          <w:spacing w:val="2"/>
          <w:szCs w:val="24"/>
          <w:lang w:eastAsia="pt-BR"/>
        </w:rPr>
      </w:pPr>
    </w:p>
    <w:p w:rsidR="001C3A11" w:rsidRPr="00061681" w:rsidRDefault="001C3A11" w:rsidP="00FA203F">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Note-se que a Carta Magna outorgou ao Supremo Tribunal Federal, a possibilidade de manifestar-se pela inconstitucionalidade de lei nacional e convenção de caráter internacional para não permitir Considerando a possibilidade de </w:t>
      </w:r>
      <w:r w:rsidR="00145C05" w:rsidRPr="00061681">
        <w:rPr>
          <w:rFonts w:ascii="Arial" w:hAnsi="Arial" w:cs="Arial"/>
          <w:color w:val="000000"/>
          <w:shd w:val="clear" w:color="auto" w:fill="FFFFFF"/>
        </w:rPr>
        <w:t xml:space="preserve">o mesmo julgar ações de natureza penal, assim como concedendo a competência recursal para apelação criminal em recurso ordinário. </w:t>
      </w:r>
    </w:p>
    <w:p w:rsidR="00145C05" w:rsidRPr="00061681" w:rsidRDefault="00145C05" w:rsidP="00FA203F">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Ainda sobre a intervenção do STF, convém destacar o que este decidiu no </w:t>
      </w:r>
      <w:r w:rsidRPr="00061681">
        <w:rPr>
          <w:rFonts w:ascii="Arial" w:hAnsi="Arial" w:cs="Arial"/>
          <w:i/>
          <w:color w:val="000000"/>
          <w:shd w:val="clear" w:color="auto" w:fill="FFFFFF"/>
        </w:rPr>
        <w:t>Caso Norambuena:</w:t>
      </w:r>
    </w:p>
    <w:p w:rsidR="00145C05" w:rsidRPr="00061681" w:rsidRDefault="00145C05" w:rsidP="00145C05">
      <w:pPr>
        <w:pStyle w:val="NormalWeb"/>
        <w:shd w:val="clear" w:color="auto" w:fill="FFFFFF"/>
        <w:spacing w:before="0" w:beforeAutospacing="0" w:after="0" w:afterAutospacing="0" w:line="349" w:lineRule="atLeast"/>
        <w:ind w:left="1701" w:firstLine="851"/>
        <w:jc w:val="both"/>
        <w:rPr>
          <w:rFonts w:ascii="Arial" w:hAnsi="Arial" w:cs="Arial"/>
          <w:i/>
          <w:color w:val="7B7B7B"/>
          <w:spacing w:val="7"/>
          <w:sz w:val="20"/>
          <w:szCs w:val="20"/>
        </w:rPr>
      </w:pPr>
      <w:r w:rsidRPr="00061681">
        <w:rPr>
          <w:rFonts w:ascii="Arial" w:hAnsi="Arial" w:cs="Arial"/>
          <w:color w:val="000000"/>
          <w:spacing w:val="7"/>
          <w:sz w:val="20"/>
          <w:szCs w:val="20"/>
        </w:rPr>
        <w:t xml:space="preserve"> </w:t>
      </w:r>
      <w:r w:rsidRPr="00061681">
        <w:rPr>
          <w:rFonts w:ascii="Arial" w:hAnsi="Arial" w:cs="Arial"/>
          <w:i/>
          <w:color w:val="000000"/>
          <w:spacing w:val="7"/>
          <w:sz w:val="20"/>
          <w:szCs w:val="20"/>
        </w:rPr>
        <w:t>“O repúdio ao terrorismo: um compromisso ético-jurídico assumido pelo Brasil, quer em face de sua própria Constituição, quer perante a comunidade internacional.</w:t>
      </w:r>
      <w:r w:rsidRPr="00061681">
        <w:rPr>
          <w:rStyle w:val="Forte"/>
          <w:rFonts w:ascii="Arial" w:hAnsi="Arial" w:cs="Arial"/>
          <w:i/>
          <w:color w:val="000000"/>
          <w:spacing w:val="7"/>
          <w:sz w:val="20"/>
          <w:szCs w:val="20"/>
        </w:rPr>
        <w:t xml:space="preserve"> Os atos delituosos de natureza terrorista, considerados os parâmetros consagrados pela vigente Constituição da República, não se subsumem </w:t>
      </w:r>
      <w:r w:rsidR="00061681" w:rsidRPr="00061681">
        <w:rPr>
          <w:rStyle w:val="Forte"/>
          <w:rFonts w:ascii="Arial" w:hAnsi="Arial" w:cs="Arial"/>
          <w:i/>
          <w:color w:val="000000"/>
          <w:spacing w:val="7"/>
          <w:sz w:val="20"/>
          <w:szCs w:val="20"/>
        </w:rPr>
        <w:t>a</w:t>
      </w:r>
      <w:r w:rsidRPr="00061681">
        <w:rPr>
          <w:rStyle w:val="Forte"/>
          <w:rFonts w:ascii="Arial" w:hAnsi="Arial" w:cs="Arial"/>
          <w:i/>
          <w:color w:val="000000"/>
          <w:spacing w:val="7"/>
          <w:sz w:val="20"/>
          <w:szCs w:val="20"/>
        </w:rPr>
        <w:t xml:space="preserve"> noção de criminalidade política, pois a Lei Fundamental proclamou o repúdio ao terrorismo como um dos princípios essenciais que devem reger o </w:t>
      </w:r>
      <w:r w:rsidR="00061681">
        <w:rPr>
          <w:rStyle w:val="Forte"/>
          <w:rFonts w:ascii="Arial" w:hAnsi="Arial" w:cs="Arial"/>
          <w:i/>
          <w:color w:val="000000"/>
          <w:spacing w:val="7"/>
          <w:sz w:val="20"/>
          <w:szCs w:val="20"/>
        </w:rPr>
        <w:t>Estado</w:t>
      </w:r>
      <w:r w:rsidRPr="00061681">
        <w:rPr>
          <w:rStyle w:val="Forte"/>
          <w:rFonts w:ascii="Arial" w:hAnsi="Arial" w:cs="Arial"/>
          <w:i/>
          <w:color w:val="000000"/>
          <w:spacing w:val="7"/>
          <w:sz w:val="20"/>
          <w:szCs w:val="20"/>
        </w:rPr>
        <w:t xml:space="preserve"> brasileiro em suas relações internacionais (CF, art. 4º, VIII), além de haver qualificado o terrorismo, para efeito de repressão interna, como crime equiparável aos delitos hediondos, o que o expõe, sob tal perspectiva, a tratamento jurídico impregnado de máximo </w:t>
      </w:r>
      <w:r w:rsidR="00061681" w:rsidRPr="00061681">
        <w:rPr>
          <w:rStyle w:val="Forte"/>
          <w:rFonts w:ascii="Arial" w:hAnsi="Arial" w:cs="Arial"/>
          <w:i/>
          <w:color w:val="000000"/>
          <w:spacing w:val="7"/>
          <w:sz w:val="20"/>
          <w:szCs w:val="20"/>
        </w:rPr>
        <w:t>rigor,</w:t>
      </w:r>
      <w:r w:rsidR="00061681" w:rsidRPr="00061681">
        <w:rPr>
          <w:rFonts w:ascii="Arial" w:hAnsi="Arial" w:cs="Arial"/>
          <w:i/>
          <w:color w:val="000000"/>
          <w:spacing w:val="7"/>
          <w:sz w:val="20"/>
          <w:szCs w:val="20"/>
        </w:rPr>
        <w:t xml:space="preserve"> tornando-o</w:t>
      </w:r>
      <w:r w:rsidRPr="00061681">
        <w:rPr>
          <w:rFonts w:ascii="Arial" w:hAnsi="Arial" w:cs="Arial"/>
          <w:i/>
          <w:color w:val="000000"/>
          <w:spacing w:val="7"/>
          <w:sz w:val="20"/>
          <w:szCs w:val="20"/>
        </w:rPr>
        <w:t xml:space="preserve"> inafiançável e insuscetível da clemência soberana do </w:t>
      </w:r>
      <w:r w:rsidR="00061681">
        <w:rPr>
          <w:rFonts w:ascii="Arial" w:hAnsi="Arial" w:cs="Arial"/>
          <w:i/>
          <w:color w:val="000000"/>
          <w:spacing w:val="7"/>
          <w:sz w:val="20"/>
          <w:szCs w:val="20"/>
        </w:rPr>
        <w:t>Estado</w:t>
      </w:r>
      <w:r w:rsidRPr="00061681">
        <w:rPr>
          <w:rFonts w:ascii="Arial" w:hAnsi="Arial" w:cs="Arial"/>
          <w:i/>
          <w:color w:val="000000"/>
          <w:spacing w:val="7"/>
          <w:sz w:val="20"/>
          <w:szCs w:val="20"/>
        </w:rPr>
        <w:t xml:space="preserve"> e reduzindo-o, ainda, à dimensão ordinária dos crimes meramente comuns (CF, art. 5º, XLIII). </w:t>
      </w:r>
      <w:r w:rsidRPr="00061681">
        <w:rPr>
          <w:rStyle w:val="Forte"/>
          <w:rFonts w:ascii="Arial" w:hAnsi="Arial" w:cs="Arial"/>
          <w:i/>
          <w:color w:val="000000"/>
          <w:spacing w:val="7"/>
          <w:sz w:val="20"/>
          <w:szCs w:val="20"/>
        </w:rPr>
        <w:t xml:space="preserve">A Constituição da República, presentes tais vetores interpretativos (CF, art. 4º, VIII, e art. 5º, XLIII), não autoriza que se outorgue, às práticas delituosas de caráter terrorista, o mesmo tratamento benigno </w:t>
      </w:r>
      <w:r w:rsidRPr="00061681">
        <w:rPr>
          <w:rStyle w:val="Forte"/>
          <w:rFonts w:ascii="Arial" w:hAnsi="Arial" w:cs="Arial"/>
          <w:i/>
          <w:color w:val="000000"/>
          <w:spacing w:val="7"/>
          <w:sz w:val="20"/>
          <w:szCs w:val="20"/>
        </w:rPr>
        <w:lastRenderedPageBreak/>
        <w:t>dispensado ao autor de crimes político</w:t>
      </w:r>
      <w:r w:rsidRPr="00061681">
        <w:rPr>
          <w:rFonts w:ascii="Arial" w:hAnsi="Arial" w:cs="Arial"/>
          <w:i/>
          <w:color w:val="000000"/>
          <w:spacing w:val="7"/>
          <w:sz w:val="20"/>
          <w:szCs w:val="20"/>
        </w:rPr>
        <w:t xml:space="preserve">s ou de opinião, impedindo, desse modo, que se venha a estabelecer, em torno do terrorista, um inadmissível círculo de proteção que o faça imune ao poder extradicional do </w:t>
      </w:r>
      <w:r w:rsidR="00061681">
        <w:rPr>
          <w:rFonts w:ascii="Arial" w:hAnsi="Arial" w:cs="Arial"/>
          <w:i/>
          <w:color w:val="000000"/>
          <w:spacing w:val="7"/>
          <w:sz w:val="20"/>
          <w:szCs w:val="20"/>
        </w:rPr>
        <w:t>Estado</w:t>
      </w:r>
      <w:r w:rsidRPr="00061681">
        <w:rPr>
          <w:rFonts w:ascii="Arial" w:hAnsi="Arial" w:cs="Arial"/>
          <w:i/>
          <w:color w:val="000000"/>
          <w:spacing w:val="7"/>
          <w:sz w:val="20"/>
          <w:szCs w:val="20"/>
        </w:rPr>
        <w:t xml:space="preserve"> brasileiro, notadamente se se tiver em consideração a relevantíssima circunstância de que a </w:t>
      </w:r>
      <w:r w:rsidR="00061681" w:rsidRPr="00061681">
        <w:rPr>
          <w:rFonts w:ascii="Arial" w:hAnsi="Arial" w:cs="Arial"/>
          <w:i/>
          <w:color w:val="000000"/>
          <w:spacing w:val="7"/>
          <w:sz w:val="20"/>
          <w:szCs w:val="20"/>
        </w:rPr>
        <w:t>Assembleia</w:t>
      </w:r>
      <w:r w:rsidRPr="00061681">
        <w:rPr>
          <w:rFonts w:ascii="Arial" w:hAnsi="Arial" w:cs="Arial"/>
          <w:i/>
          <w:color w:val="000000"/>
          <w:spacing w:val="7"/>
          <w:sz w:val="20"/>
          <w:szCs w:val="20"/>
        </w:rPr>
        <w:t xml:space="preserve"> Nacional Constituinte formulou um claro e inequívoco juízo de desvalor em relação a quaisquer atos delituosos revestidos de índole terrorista, a estes não reconhecendo a dignidade de que muitas vezes se acha impregnada a prática da criminalidade política.” (STF, Ext 855, Rel. Min. Celso de Mello, j. em 26.08.2004).”</w:t>
      </w:r>
      <w:r w:rsidR="007D234A" w:rsidRPr="00061681">
        <w:rPr>
          <w:rStyle w:val="Refdenotaderodap"/>
          <w:rFonts w:ascii="Arial" w:hAnsi="Arial" w:cs="Arial"/>
          <w:i/>
          <w:color w:val="000000"/>
          <w:spacing w:val="7"/>
          <w:sz w:val="20"/>
          <w:szCs w:val="20"/>
        </w:rPr>
        <w:footnoteReference w:id="22"/>
      </w:r>
    </w:p>
    <w:p w:rsidR="001C3A11" w:rsidRPr="00061681" w:rsidRDefault="001C3A11" w:rsidP="00FA203F">
      <w:pPr>
        <w:shd w:val="clear" w:color="auto" w:fill="FFFFFF"/>
        <w:spacing w:line="360" w:lineRule="auto"/>
        <w:ind w:firstLine="851"/>
        <w:jc w:val="both"/>
        <w:rPr>
          <w:rFonts w:ascii="Arial" w:hAnsi="Arial" w:cs="Arial"/>
          <w:color w:val="000000"/>
          <w:shd w:val="clear" w:color="auto" w:fill="FFFFFF"/>
        </w:rPr>
      </w:pPr>
    </w:p>
    <w:p w:rsidR="00583AA2" w:rsidRPr="00061681" w:rsidRDefault="00583AA2" w:rsidP="00FA203F">
      <w:pPr>
        <w:shd w:val="clear" w:color="auto" w:fill="FFFFFF"/>
        <w:spacing w:line="360" w:lineRule="auto"/>
        <w:ind w:firstLine="851"/>
        <w:jc w:val="both"/>
        <w:rPr>
          <w:rFonts w:ascii="Arial" w:hAnsi="Arial" w:cs="Arial"/>
          <w:color w:val="000000"/>
          <w:shd w:val="clear" w:color="auto" w:fill="FFFFFF"/>
        </w:rPr>
      </w:pPr>
    </w:p>
    <w:p w:rsidR="00583AA2" w:rsidRDefault="00583AA2" w:rsidP="00583AA2">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É comum que em defesa dos seus pátrios, os países manifestem-se aproveitando a discricionariedade do ato administrativo, para dar proteção àqueles que cometeram algum ato ilícito, considerando este como crime político. Este, por sua vez, não apresenta um posicionamento consensual no direito comparado, nem tampouco no direito brasileiro. Portanto, faz-se </w:t>
      </w:r>
      <w:r w:rsidR="001C3A11" w:rsidRPr="00061681">
        <w:rPr>
          <w:rFonts w:ascii="Arial" w:hAnsi="Arial" w:cs="Arial"/>
          <w:color w:val="000000"/>
          <w:shd w:val="clear" w:color="auto" w:fill="FFFFFF"/>
        </w:rPr>
        <w:t>necessária</w:t>
      </w:r>
      <w:r w:rsidRPr="00061681">
        <w:rPr>
          <w:rFonts w:ascii="Arial" w:hAnsi="Arial" w:cs="Arial"/>
          <w:color w:val="000000"/>
          <w:shd w:val="clear" w:color="auto" w:fill="FFFFFF"/>
        </w:rPr>
        <w:t xml:space="preserve">, </w:t>
      </w:r>
      <w:r w:rsidR="001C3A11" w:rsidRPr="00061681">
        <w:rPr>
          <w:rFonts w:ascii="Arial" w:hAnsi="Arial" w:cs="Arial"/>
          <w:color w:val="000000"/>
          <w:shd w:val="clear" w:color="auto" w:fill="FFFFFF"/>
        </w:rPr>
        <w:t>uma me</w:t>
      </w:r>
      <w:r w:rsidR="007D234A" w:rsidRPr="00061681">
        <w:rPr>
          <w:rFonts w:ascii="Arial" w:hAnsi="Arial" w:cs="Arial"/>
          <w:color w:val="000000"/>
          <w:shd w:val="clear" w:color="auto" w:fill="FFFFFF"/>
        </w:rPr>
        <w:t>l</w:t>
      </w:r>
      <w:r w:rsidR="001C3A11" w:rsidRPr="00061681">
        <w:rPr>
          <w:rFonts w:ascii="Arial" w:hAnsi="Arial" w:cs="Arial"/>
          <w:color w:val="000000"/>
          <w:shd w:val="clear" w:color="auto" w:fill="FFFFFF"/>
        </w:rPr>
        <w:t>hor análise do que se compreende como crime político</w:t>
      </w:r>
      <w:r w:rsidRPr="00061681">
        <w:rPr>
          <w:rFonts w:ascii="Arial" w:hAnsi="Arial" w:cs="Arial"/>
          <w:color w:val="000000"/>
          <w:shd w:val="clear" w:color="auto" w:fill="FFFFFF"/>
        </w:rPr>
        <w:t xml:space="preserve"> no caso </w:t>
      </w:r>
      <w:r w:rsidRPr="00061681">
        <w:rPr>
          <w:rFonts w:ascii="Arial" w:hAnsi="Arial" w:cs="Arial"/>
          <w:i/>
          <w:color w:val="000000"/>
          <w:shd w:val="clear" w:color="auto" w:fill="FFFFFF"/>
        </w:rPr>
        <w:t>Cesare Battisti</w:t>
      </w:r>
      <w:r w:rsidRPr="00061681">
        <w:rPr>
          <w:rFonts w:ascii="Arial" w:hAnsi="Arial" w:cs="Arial"/>
          <w:color w:val="000000"/>
          <w:shd w:val="clear" w:color="auto" w:fill="FFFFFF"/>
        </w:rPr>
        <w:t xml:space="preserve">, onde se pode perceber o alcance desta indeterminação: </w:t>
      </w:r>
    </w:p>
    <w:p w:rsidR="00061681" w:rsidRDefault="00061681" w:rsidP="00583AA2">
      <w:pPr>
        <w:shd w:val="clear" w:color="auto" w:fill="FFFFFF"/>
        <w:ind w:left="1701" w:firstLine="851"/>
        <w:jc w:val="both"/>
        <w:rPr>
          <w:rFonts w:ascii="Arial" w:hAnsi="Arial" w:cs="Arial"/>
          <w:i/>
          <w:color w:val="000000"/>
          <w:sz w:val="20"/>
          <w:shd w:val="clear" w:color="auto" w:fill="FFFFFF"/>
        </w:rPr>
      </w:pPr>
    </w:p>
    <w:p w:rsidR="00285FAA" w:rsidRPr="00061681" w:rsidRDefault="00583AA2" w:rsidP="00583AA2">
      <w:pPr>
        <w:shd w:val="clear" w:color="auto" w:fill="FFFFFF"/>
        <w:ind w:left="1701" w:firstLine="851"/>
        <w:jc w:val="both"/>
        <w:rPr>
          <w:rFonts w:ascii="Arial" w:hAnsi="Arial" w:cs="Arial"/>
          <w:i/>
          <w:spacing w:val="2"/>
          <w:sz w:val="20"/>
          <w:lang w:eastAsia="pt-BR"/>
        </w:rPr>
      </w:pPr>
      <w:r w:rsidRPr="00061681">
        <w:rPr>
          <w:rFonts w:ascii="Arial" w:hAnsi="Arial" w:cs="Arial"/>
          <w:i/>
          <w:color w:val="000000"/>
          <w:sz w:val="20"/>
          <w:shd w:val="clear" w:color="auto" w:fill="FFFFFF"/>
        </w:rPr>
        <w:t>“A impossibilidade de vincular o Presidente da República à decisão do Supremo Tribunal Federal se evidencia pelo fato de que inexiste um conceito rígido e absoluto de crime político. Na percuciente observação de Celso de Albuquerque Mello, “A conceituação de um crime como político é (…) um ato político em si mesmo, com toda a relatividade da política”.</w:t>
      </w:r>
      <w:r w:rsidRPr="00061681">
        <w:rPr>
          <w:rStyle w:val="Refdenotaderodap"/>
          <w:rFonts w:ascii="Arial" w:hAnsi="Arial" w:cs="Arial"/>
          <w:i/>
          <w:color w:val="000000"/>
          <w:sz w:val="20"/>
          <w:shd w:val="clear" w:color="auto" w:fill="FFFFFF"/>
        </w:rPr>
        <w:footnoteReference w:id="23"/>
      </w:r>
    </w:p>
    <w:p w:rsidR="00A730E5" w:rsidRPr="00061681" w:rsidRDefault="00A730E5" w:rsidP="00FA203F">
      <w:pPr>
        <w:shd w:val="clear" w:color="auto" w:fill="FFFFFF"/>
        <w:spacing w:line="360" w:lineRule="auto"/>
        <w:ind w:firstLine="851"/>
        <w:jc w:val="both"/>
        <w:rPr>
          <w:rFonts w:ascii="Arial" w:hAnsi="Arial" w:cs="Arial"/>
          <w:spacing w:val="2"/>
          <w:szCs w:val="24"/>
          <w:lang w:eastAsia="pt-BR"/>
        </w:rPr>
      </w:pPr>
    </w:p>
    <w:p w:rsidR="00555E88" w:rsidRPr="00061681" w:rsidRDefault="00555E88" w:rsidP="001F0C93">
      <w:pPr>
        <w:shd w:val="clear" w:color="auto" w:fill="FFFFFF"/>
        <w:ind w:left="1701" w:firstLine="851"/>
        <w:jc w:val="both"/>
        <w:rPr>
          <w:rFonts w:ascii="Arial" w:hAnsi="Arial" w:cs="Arial"/>
          <w:i/>
          <w:spacing w:val="2"/>
          <w:sz w:val="20"/>
          <w:lang w:eastAsia="pt-BR"/>
        </w:rPr>
      </w:pPr>
    </w:p>
    <w:p w:rsidR="001C6B3E" w:rsidRPr="00061681" w:rsidRDefault="001C6B3E" w:rsidP="001C6B3E">
      <w:pPr>
        <w:shd w:val="clear" w:color="auto" w:fill="FFFFFF"/>
        <w:spacing w:line="360" w:lineRule="auto"/>
        <w:ind w:firstLine="851"/>
        <w:jc w:val="both"/>
        <w:rPr>
          <w:rFonts w:ascii="Arial" w:hAnsi="Arial" w:cs="Arial"/>
          <w:spacing w:val="2"/>
          <w:szCs w:val="24"/>
          <w:lang w:eastAsia="pt-BR"/>
        </w:rPr>
      </w:pPr>
      <w:bookmarkStart w:id="4" w:name="art83"/>
      <w:bookmarkEnd w:id="4"/>
      <w:r w:rsidRPr="00061681">
        <w:rPr>
          <w:rFonts w:ascii="Arial" w:hAnsi="Arial" w:cs="Arial"/>
          <w:spacing w:val="2"/>
          <w:szCs w:val="24"/>
          <w:lang w:eastAsia="pt-BR"/>
        </w:rPr>
        <w:t xml:space="preserve">Para melhor ilustrar, vejamos o que ocorreu sobre a mesma interferência do STF no caso </w:t>
      </w:r>
      <w:r w:rsidRPr="00061681">
        <w:rPr>
          <w:rFonts w:ascii="Arial" w:hAnsi="Arial" w:cs="Arial"/>
          <w:i/>
          <w:spacing w:val="2"/>
          <w:szCs w:val="24"/>
          <w:lang w:eastAsia="pt-BR"/>
        </w:rPr>
        <w:t>Abílio Diniz</w:t>
      </w:r>
      <w:r w:rsidRPr="00061681">
        <w:rPr>
          <w:rFonts w:ascii="Arial" w:hAnsi="Arial" w:cs="Arial"/>
          <w:spacing w:val="2"/>
          <w:szCs w:val="24"/>
          <w:lang w:eastAsia="pt-BR"/>
        </w:rPr>
        <w:t>, o STF empenhou-se em recurso extraordinário numa alegação de incompetência da Justiça Estadual para o julgamento do sequestro cometido em 1989. A defesa almejava transferir a ação penal para a Justiça Federal, sob a alegação de que os dez sequestradores (cinco chilenos, dois argentinos, dois canadenses e um brasileiro) do empresário haviam cometido crime político, e não crime comum de sequestro extorsivo. A Corte Suprema não conheceu do recurso, mas o acórdão tem importantes elementos sobre a distinção entre crimes políticos e crimes comuns, no plano da competência (interna) e no âmbito das relações extradicionais (externas).</w:t>
      </w:r>
    </w:p>
    <w:p w:rsidR="001C6B3E" w:rsidRPr="00061681" w:rsidRDefault="001C6B3E" w:rsidP="001C6B3E">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lastRenderedPageBreak/>
        <w:t>Senão vejamos:</w:t>
      </w:r>
    </w:p>
    <w:p w:rsidR="006C00C0" w:rsidRPr="00061681" w:rsidRDefault="001C6B3E" w:rsidP="001C6B3E">
      <w:pPr>
        <w:shd w:val="clear" w:color="auto" w:fill="FFFFFF"/>
        <w:ind w:left="1701" w:firstLine="851"/>
        <w:jc w:val="both"/>
        <w:rPr>
          <w:rFonts w:ascii="Arial" w:hAnsi="Arial" w:cs="Arial"/>
          <w:i/>
          <w:spacing w:val="2"/>
          <w:sz w:val="20"/>
          <w:lang w:eastAsia="pt-BR"/>
        </w:rPr>
      </w:pPr>
      <w:r w:rsidRPr="00061681">
        <w:rPr>
          <w:rFonts w:ascii="Arial" w:hAnsi="Arial" w:cs="Arial"/>
          <w:i/>
          <w:spacing w:val="2"/>
          <w:sz w:val="20"/>
          <w:lang w:eastAsia="pt-BR"/>
        </w:rPr>
        <w:t xml:space="preserve">“I. Crime político: conceituação para o fim de verificar a competência da Justiça Federal, segundo a Constituição (art. 109, IV); dimensões constitucionais do tema. Quando, para a </w:t>
      </w:r>
      <w:r w:rsidR="00061681" w:rsidRPr="00061681">
        <w:rPr>
          <w:rFonts w:ascii="Arial" w:hAnsi="Arial" w:cs="Arial"/>
          <w:i/>
          <w:spacing w:val="2"/>
          <w:sz w:val="20"/>
          <w:lang w:eastAsia="pt-BR"/>
        </w:rPr>
        <w:t>inteligência</w:t>
      </w:r>
      <w:r w:rsidRPr="00061681">
        <w:rPr>
          <w:rFonts w:ascii="Arial" w:hAnsi="Arial" w:cs="Arial"/>
          <w:i/>
          <w:spacing w:val="2"/>
          <w:sz w:val="20"/>
          <w:lang w:eastAsia="pt-BR"/>
        </w:rPr>
        <w:t xml:space="preserve"> de uma norma constitucional, for </w:t>
      </w:r>
      <w:r w:rsidR="00061681" w:rsidRPr="00061681">
        <w:rPr>
          <w:rFonts w:ascii="Arial" w:hAnsi="Arial" w:cs="Arial"/>
          <w:i/>
          <w:spacing w:val="2"/>
          <w:sz w:val="20"/>
          <w:lang w:eastAsia="pt-BR"/>
        </w:rPr>
        <w:t>necessário</w:t>
      </w:r>
      <w:r w:rsidRPr="00061681">
        <w:rPr>
          <w:rFonts w:ascii="Arial" w:hAnsi="Arial" w:cs="Arial"/>
          <w:i/>
          <w:spacing w:val="2"/>
          <w:sz w:val="20"/>
          <w:lang w:eastAsia="pt-BR"/>
        </w:rPr>
        <w:t xml:space="preserve"> precisar um conceito indeterminado, a que ela mesma remeteu – como e o caso da noção de crime político, para a definição da competência dos </w:t>
      </w:r>
      <w:r w:rsidR="00061681" w:rsidRPr="00061681">
        <w:rPr>
          <w:rFonts w:ascii="Arial" w:hAnsi="Arial" w:cs="Arial"/>
          <w:i/>
          <w:spacing w:val="2"/>
          <w:sz w:val="20"/>
          <w:lang w:eastAsia="pt-BR"/>
        </w:rPr>
        <w:t>juízes</w:t>
      </w:r>
      <w:r w:rsidRPr="00061681">
        <w:rPr>
          <w:rFonts w:ascii="Arial" w:hAnsi="Arial" w:cs="Arial"/>
          <w:i/>
          <w:spacing w:val="2"/>
          <w:sz w:val="20"/>
          <w:lang w:eastAsia="pt-BR"/>
        </w:rPr>
        <w:t xml:space="preserve"> federais -, é imperativo admitir-se, no recurso extraordinário, indagar se, a pretexto de concretizá-lo, não terá, o legislador ou o juiz de mérito das instâncias ordinárias, ultrapassado as raias do âmbito </w:t>
      </w:r>
      <w:r w:rsidR="00061681" w:rsidRPr="00061681">
        <w:rPr>
          <w:rFonts w:ascii="Arial" w:hAnsi="Arial" w:cs="Arial"/>
          <w:i/>
          <w:spacing w:val="2"/>
          <w:sz w:val="20"/>
          <w:lang w:eastAsia="pt-BR"/>
        </w:rPr>
        <w:t>possível</w:t>
      </w:r>
      <w:r w:rsidRPr="00061681">
        <w:rPr>
          <w:rFonts w:ascii="Arial" w:hAnsi="Arial" w:cs="Arial"/>
          <w:i/>
          <w:spacing w:val="2"/>
          <w:sz w:val="20"/>
          <w:lang w:eastAsia="pt-BR"/>
        </w:rPr>
        <w:t xml:space="preserve"> de compreensão da noção, posto que relativamente imprecisa, de que se haja valido a Lei Fundamental. II. Crime político: conceito: impertinência ao direito interno das exceções admitidas para fins extradicionais. 1. As subtrações admitidas pelo art. 77, par. 1. e 3.,da Lei de Estrangeiros ao âmbito conceitual do crime político só se explicam para o efeito limitado de facultar excepcionalmente a extradição, não obstante ser o crime político, quer pela motivação ou os objetivos do agente, quer pela natureza do bem jurídico protegido pela norma incriminadora</w:t>
      </w:r>
      <w:r w:rsidR="00285FAA" w:rsidRPr="00061681">
        <w:rPr>
          <w:rFonts w:ascii="Arial" w:hAnsi="Arial" w:cs="Arial"/>
          <w:i/>
          <w:spacing w:val="2"/>
          <w:sz w:val="20"/>
          <w:lang w:eastAsia="pt-BR"/>
        </w:rPr>
        <w:t>.</w:t>
      </w:r>
      <w:r w:rsidRPr="00061681">
        <w:rPr>
          <w:rFonts w:ascii="Arial" w:hAnsi="Arial" w:cs="Arial"/>
          <w:i/>
          <w:spacing w:val="2"/>
          <w:sz w:val="20"/>
          <w:lang w:eastAsia="pt-BR"/>
        </w:rPr>
        <w:t>”</w:t>
      </w:r>
      <w:r w:rsidRPr="00061681">
        <w:rPr>
          <w:rStyle w:val="Refdenotaderodap"/>
          <w:rFonts w:ascii="Arial" w:hAnsi="Arial" w:cs="Arial"/>
          <w:i/>
          <w:spacing w:val="2"/>
          <w:sz w:val="20"/>
          <w:lang w:eastAsia="pt-BR"/>
        </w:rPr>
        <w:footnoteReference w:id="24"/>
      </w:r>
    </w:p>
    <w:p w:rsidR="00285FAA" w:rsidRPr="00061681" w:rsidRDefault="00285FAA" w:rsidP="001C6B3E">
      <w:pPr>
        <w:shd w:val="clear" w:color="auto" w:fill="FFFFFF"/>
        <w:spacing w:line="360" w:lineRule="auto"/>
        <w:ind w:left="2124"/>
        <w:jc w:val="both"/>
        <w:rPr>
          <w:rFonts w:ascii="Arial" w:hAnsi="Arial" w:cs="Arial"/>
          <w:i/>
          <w:spacing w:val="2"/>
          <w:szCs w:val="24"/>
          <w:lang w:eastAsia="pt-BR"/>
        </w:rPr>
      </w:pPr>
    </w:p>
    <w:p w:rsidR="00285FAA" w:rsidRPr="00061681" w:rsidRDefault="00285FAA" w:rsidP="00460F00">
      <w:pPr>
        <w:shd w:val="clear" w:color="auto" w:fill="FFFFFF"/>
        <w:ind w:left="2124"/>
        <w:jc w:val="both"/>
        <w:rPr>
          <w:rFonts w:ascii="Arial" w:hAnsi="Arial" w:cs="Arial"/>
          <w:spacing w:val="2"/>
          <w:szCs w:val="24"/>
          <w:lang w:eastAsia="pt-BR"/>
        </w:rPr>
      </w:pPr>
    </w:p>
    <w:p w:rsidR="00A91C52" w:rsidRPr="00061681" w:rsidRDefault="00A91C52" w:rsidP="00A91C52">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Diante de questões como a que expomos anteriormente, pode ocorrer de um </w:t>
      </w:r>
      <w:r w:rsidR="00061681">
        <w:rPr>
          <w:rFonts w:ascii="Arial" w:hAnsi="Arial" w:cs="Arial"/>
          <w:color w:val="000000"/>
          <w:shd w:val="clear" w:color="auto" w:fill="FFFFFF"/>
        </w:rPr>
        <w:t>Estado</w:t>
      </w:r>
      <w:r w:rsidRPr="00061681">
        <w:rPr>
          <w:rFonts w:ascii="Arial" w:hAnsi="Arial" w:cs="Arial"/>
          <w:color w:val="000000"/>
          <w:shd w:val="clear" w:color="auto" w:fill="FFFFFF"/>
        </w:rPr>
        <w:t xml:space="preserve"> manifestar a necessidade de urgência na tomada de decisões</w:t>
      </w:r>
      <w:r w:rsidR="00592F94" w:rsidRPr="00061681">
        <w:rPr>
          <w:rFonts w:ascii="Arial" w:hAnsi="Arial" w:cs="Arial"/>
          <w:color w:val="000000"/>
          <w:shd w:val="clear" w:color="auto" w:fill="FFFFFF"/>
        </w:rPr>
        <w:t xml:space="preserve"> ante o outro </w:t>
      </w:r>
      <w:r w:rsidR="00061681">
        <w:rPr>
          <w:rFonts w:ascii="Arial" w:hAnsi="Arial" w:cs="Arial"/>
          <w:color w:val="000000"/>
          <w:shd w:val="clear" w:color="auto" w:fill="FFFFFF"/>
        </w:rPr>
        <w:t>Estado</w:t>
      </w:r>
      <w:r w:rsidR="00592F94" w:rsidRPr="00061681">
        <w:rPr>
          <w:rFonts w:ascii="Arial" w:hAnsi="Arial" w:cs="Arial"/>
          <w:color w:val="000000"/>
          <w:shd w:val="clear" w:color="auto" w:fill="FFFFFF"/>
        </w:rPr>
        <w:t xml:space="preserve">, alegando </w:t>
      </w:r>
      <w:r w:rsidRPr="00061681">
        <w:rPr>
          <w:rFonts w:ascii="Arial" w:hAnsi="Arial" w:cs="Arial"/>
          <w:color w:val="000000"/>
          <w:shd w:val="clear" w:color="auto" w:fill="FFFFFF"/>
        </w:rPr>
        <w:t xml:space="preserve">algum </w:t>
      </w:r>
      <w:r w:rsidR="00592F94" w:rsidRPr="00061681">
        <w:rPr>
          <w:rFonts w:ascii="Arial" w:hAnsi="Arial" w:cs="Arial"/>
          <w:color w:val="000000"/>
          <w:shd w:val="clear" w:color="auto" w:fill="FFFFFF"/>
        </w:rPr>
        <w:t xml:space="preserve">fator considerado </w:t>
      </w:r>
      <w:r w:rsidRPr="00061681">
        <w:rPr>
          <w:rFonts w:ascii="Arial" w:hAnsi="Arial" w:cs="Arial"/>
          <w:color w:val="000000"/>
          <w:shd w:val="clear" w:color="auto" w:fill="FFFFFF"/>
        </w:rPr>
        <w:t>relevante. Daí, a própria Lei de Migração irá manifestar-se apontando em seu Art. 84, o qual dispõe:</w:t>
      </w:r>
    </w:p>
    <w:p w:rsidR="00A91C52" w:rsidRPr="00061681" w:rsidRDefault="00A91C52" w:rsidP="00A91C52">
      <w:pPr>
        <w:shd w:val="clear" w:color="auto" w:fill="FFFFFF"/>
        <w:ind w:left="1701" w:firstLine="851"/>
        <w:jc w:val="both"/>
        <w:rPr>
          <w:rFonts w:ascii="Arial" w:hAnsi="Arial" w:cs="Arial"/>
          <w:color w:val="000000"/>
          <w:sz w:val="20"/>
          <w:shd w:val="clear" w:color="auto" w:fill="FFFFFF"/>
        </w:rPr>
      </w:pPr>
    </w:p>
    <w:p w:rsidR="00A91C52" w:rsidRPr="00061681" w:rsidRDefault="00A91C52" w:rsidP="00A91C52">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xml:space="preserve">“Art. 84. Em caso de urgência, o </w:t>
      </w:r>
      <w:r w:rsidR="00061681">
        <w:rPr>
          <w:rFonts w:ascii="Arial" w:hAnsi="Arial" w:cs="Arial"/>
          <w:i/>
          <w:color w:val="000000"/>
          <w:sz w:val="20"/>
          <w:shd w:val="clear" w:color="auto" w:fill="FFFFFF"/>
        </w:rPr>
        <w:t>Estado</w:t>
      </w:r>
      <w:r w:rsidRPr="00061681">
        <w:rPr>
          <w:rFonts w:ascii="Arial" w:hAnsi="Arial" w:cs="Arial"/>
          <w:i/>
          <w:color w:val="000000"/>
          <w:sz w:val="20"/>
          <w:shd w:val="clear" w:color="auto" w:fill="FFFFFF"/>
        </w:rPr>
        <w:t xml:space="preserve"> interessado na extradição poderá, previamente ou conjuntamente com a formalização do pedido extradicional, requerer, por via diplomática ou por meio de autoridade central do Poder Executivo, prisão cautelar com o objetivo de assegurar a executoriedade da medida de extradição que, após exame da presença dos pressupostos formais de admissibilidade exigidos nesta Lei ou em tratado, deverá representar à autoridade judicial competente, ouvido previamente o Ministério Público Federal.”</w:t>
      </w:r>
    </w:p>
    <w:p w:rsidR="00A91C52" w:rsidRPr="00061681" w:rsidRDefault="00A91C52" w:rsidP="00A91C52">
      <w:pPr>
        <w:shd w:val="clear" w:color="auto" w:fill="FFFFFF"/>
        <w:ind w:left="1701" w:firstLine="851"/>
        <w:jc w:val="both"/>
        <w:rPr>
          <w:rFonts w:ascii="Arial" w:hAnsi="Arial" w:cs="Arial"/>
          <w:color w:val="000000"/>
          <w:sz w:val="20"/>
          <w:shd w:val="clear" w:color="auto" w:fill="FFFFFF"/>
        </w:rPr>
      </w:pPr>
    </w:p>
    <w:p w:rsidR="00592F94" w:rsidRPr="00061681" w:rsidRDefault="00592F94" w:rsidP="00A91C52">
      <w:pPr>
        <w:shd w:val="clear" w:color="auto" w:fill="FFFFFF"/>
        <w:spacing w:line="360" w:lineRule="auto"/>
        <w:ind w:firstLine="851"/>
        <w:jc w:val="both"/>
        <w:rPr>
          <w:rFonts w:ascii="Arial" w:hAnsi="Arial" w:cs="Arial"/>
          <w:color w:val="000000"/>
          <w:shd w:val="clear" w:color="auto" w:fill="FFFFFF"/>
        </w:rPr>
      </w:pPr>
    </w:p>
    <w:p w:rsidR="00F10D7B" w:rsidRPr="00061681" w:rsidRDefault="00F10D7B" w:rsidP="00A91C52">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O referido pedido de prisão cautelar, </w:t>
      </w:r>
      <w:r w:rsidR="00061681" w:rsidRPr="00061681">
        <w:rPr>
          <w:rFonts w:ascii="Arial" w:hAnsi="Arial" w:cs="Arial"/>
          <w:color w:val="000000"/>
          <w:shd w:val="clear" w:color="auto" w:fill="FFFFFF"/>
        </w:rPr>
        <w:t>obedecerá a</w:t>
      </w:r>
      <w:r w:rsidRPr="00061681">
        <w:rPr>
          <w:rFonts w:ascii="Arial" w:hAnsi="Arial" w:cs="Arial"/>
          <w:color w:val="000000"/>
          <w:shd w:val="clear" w:color="auto" w:fill="FFFFFF"/>
        </w:rPr>
        <w:t xml:space="preserve"> preceitos que são apresentados nos parágrafos seguintes dispostos no próprio artigo, a saber:</w:t>
      </w:r>
    </w:p>
    <w:p w:rsidR="00F10D7B" w:rsidRPr="00061681" w:rsidRDefault="00F10D7B" w:rsidP="00A91C52">
      <w:pPr>
        <w:shd w:val="clear" w:color="auto" w:fill="FFFFFF"/>
        <w:spacing w:line="360" w:lineRule="auto"/>
        <w:ind w:firstLine="851"/>
        <w:jc w:val="both"/>
        <w:rPr>
          <w:rFonts w:ascii="Arial" w:hAnsi="Arial" w:cs="Arial"/>
          <w:color w:val="000000"/>
          <w:shd w:val="clear" w:color="auto" w:fill="FFFFFF"/>
        </w:rPr>
      </w:pP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1º - O pedido de prisão cautelar deverá conter informação sobre o crime cometido e deverá ser fundamentado, podendo ser apresentado por correio, fax, mensagem eletrônica ou qualquer outro meio que assegure a comunicação por escrito.</w:t>
      </w: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xml:space="preserve">§ 2º - O pedido de prisão cautelar poderá ser transmitido à autoridade competente para extradição no Brasil por meio de canal estabelecido com o ponto focal da Organização Internacional de Polícia Criminal (Interpol) no País, devidamente instruído com a documentação comprobatória da existência de ordem de prisão proferida por </w:t>
      </w:r>
      <w:r w:rsidR="00061681">
        <w:rPr>
          <w:rFonts w:ascii="Arial" w:hAnsi="Arial" w:cs="Arial"/>
          <w:i/>
          <w:color w:val="000000"/>
          <w:sz w:val="20"/>
          <w:shd w:val="clear" w:color="auto" w:fill="FFFFFF"/>
        </w:rPr>
        <w:t>Estado</w:t>
      </w:r>
      <w:r w:rsidRPr="00061681">
        <w:rPr>
          <w:rFonts w:ascii="Arial" w:hAnsi="Arial" w:cs="Arial"/>
          <w:i/>
          <w:color w:val="000000"/>
          <w:sz w:val="20"/>
          <w:shd w:val="clear" w:color="auto" w:fill="FFFFFF"/>
        </w:rPr>
        <w:t xml:space="preserve"> estrangeiro, e, em caso de ausência de tratado, com a promessa de reciprocidade recebida por via diplomática.</w:t>
      </w: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3º - Efetivada a prisão do extraditando, o pedido de extradição será encaminhado à autoridade judiciária competente.</w:t>
      </w: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lastRenderedPageBreak/>
        <w:t xml:space="preserve">§ 4º - Na ausência de disposição específica em tratado, o </w:t>
      </w:r>
      <w:r w:rsidR="00061681">
        <w:rPr>
          <w:rFonts w:ascii="Arial" w:hAnsi="Arial" w:cs="Arial"/>
          <w:i/>
          <w:color w:val="000000"/>
          <w:sz w:val="20"/>
          <w:shd w:val="clear" w:color="auto" w:fill="FFFFFF"/>
        </w:rPr>
        <w:t>Estado</w:t>
      </w:r>
      <w:r w:rsidRPr="00061681">
        <w:rPr>
          <w:rFonts w:ascii="Arial" w:hAnsi="Arial" w:cs="Arial"/>
          <w:i/>
          <w:color w:val="000000"/>
          <w:sz w:val="20"/>
          <w:shd w:val="clear" w:color="auto" w:fill="FFFFFF"/>
        </w:rPr>
        <w:t xml:space="preserve"> estrangeiro deverá formalizar o pedido de extradição no prazo de 60 (sessenta) dias, contado da data em que tiver sido cientificado da prisão do extraditando.</w:t>
      </w: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5º - Caso o pedido de extradição não seja apresentado no prazo previsto no § 4o, o extraditando deverá ser posto em liberdade, não se admitindo novo pedido de prisão cautelar pelo mesmo fato sem que a extradição tenha sido devidamente requerida.</w:t>
      </w:r>
    </w:p>
    <w:p w:rsidR="00F10D7B" w:rsidRPr="00061681" w:rsidRDefault="00F10D7B" w:rsidP="00F10D7B">
      <w:pPr>
        <w:shd w:val="clear" w:color="auto" w:fill="FFFFFF"/>
        <w:ind w:left="1701" w:firstLine="851"/>
        <w:jc w:val="both"/>
        <w:rPr>
          <w:rFonts w:ascii="Arial" w:hAnsi="Arial" w:cs="Arial"/>
          <w:i/>
          <w:color w:val="000000"/>
          <w:sz w:val="20"/>
          <w:shd w:val="clear" w:color="auto" w:fill="FFFFFF"/>
        </w:rPr>
      </w:pPr>
      <w:r w:rsidRPr="00061681">
        <w:rPr>
          <w:rFonts w:ascii="Arial" w:hAnsi="Arial" w:cs="Arial"/>
          <w:i/>
          <w:color w:val="000000"/>
          <w:sz w:val="20"/>
          <w:shd w:val="clear" w:color="auto" w:fill="FFFFFF"/>
        </w:rPr>
        <w:t>§ 6º - A prisão cautelar poderá ser prorrogada até o julgamento final da autoridade judiciária competente quanto à legalidade do pedido de extradição.”</w:t>
      </w:r>
      <w:r w:rsidRPr="00061681">
        <w:rPr>
          <w:rStyle w:val="Refdenotaderodap"/>
          <w:rFonts w:ascii="Arial" w:hAnsi="Arial" w:cs="Arial"/>
          <w:i/>
          <w:color w:val="000000"/>
          <w:sz w:val="20"/>
          <w:shd w:val="clear" w:color="auto" w:fill="FFFFFF"/>
        </w:rPr>
        <w:footnoteReference w:id="25"/>
      </w:r>
    </w:p>
    <w:p w:rsidR="00F10D7B" w:rsidRPr="00061681" w:rsidRDefault="00F10D7B" w:rsidP="00A91C52">
      <w:pPr>
        <w:shd w:val="clear" w:color="auto" w:fill="FFFFFF"/>
        <w:spacing w:line="360" w:lineRule="auto"/>
        <w:ind w:firstLine="851"/>
        <w:jc w:val="both"/>
        <w:rPr>
          <w:rFonts w:ascii="Arial" w:hAnsi="Arial" w:cs="Arial"/>
          <w:color w:val="000000"/>
          <w:shd w:val="clear" w:color="auto" w:fill="FFFFFF"/>
        </w:rPr>
      </w:pPr>
    </w:p>
    <w:p w:rsidR="001C6B3E" w:rsidRPr="00061681" w:rsidRDefault="00A91C52" w:rsidP="00A91C52">
      <w:pPr>
        <w:shd w:val="clear" w:color="auto" w:fill="FFFFFF"/>
        <w:spacing w:line="360" w:lineRule="auto"/>
        <w:ind w:firstLine="851"/>
        <w:jc w:val="both"/>
        <w:rPr>
          <w:rFonts w:ascii="Arial" w:hAnsi="Arial" w:cs="Arial"/>
          <w:color w:val="000000"/>
          <w:shd w:val="clear" w:color="auto" w:fill="FFFFFF"/>
        </w:rPr>
      </w:pPr>
      <w:r w:rsidRPr="00061681">
        <w:rPr>
          <w:rFonts w:ascii="Arial" w:hAnsi="Arial" w:cs="Arial"/>
          <w:color w:val="000000"/>
          <w:shd w:val="clear" w:color="auto" w:fill="FFFFFF"/>
        </w:rPr>
        <w:t xml:space="preserve">Conforme analisado, há de se considerar que a extradição é um instrumento de extrema importância para a manutenção </w:t>
      </w:r>
      <w:r w:rsidR="00B21AF0" w:rsidRPr="00061681">
        <w:rPr>
          <w:rFonts w:ascii="Arial" w:hAnsi="Arial" w:cs="Arial"/>
          <w:color w:val="000000"/>
          <w:shd w:val="clear" w:color="auto" w:fill="FFFFFF"/>
        </w:rPr>
        <w:t xml:space="preserve">da segurança nacional de cada </w:t>
      </w:r>
      <w:r w:rsidR="00061681">
        <w:rPr>
          <w:rFonts w:ascii="Arial" w:hAnsi="Arial" w:cs="Arial"/>
          <w:color w:val="000000"/>
          <w:shd w:val="clear" w:color="auto" w:fill="FFFFFF"/>
        </w:rPr>
        <w:t>Estado</w:t>
      </w:r>
      <w:r w:rsidR="00B21AF0" w:rsidRPr="00061681">
        <w:rPr>
          <w:rFonts w:ascii="Arial" w:hAnsi="Arial" w:cs="Arial"/>
          <w:color w:val="000000"/>
          <w:shd w:val="clear" w:color="auto" w:fill="FFFFFF"/>
        </w:rPr>
        <w:t xml:space="preserve">. Pois está ligado diretamente ao cometimento de crimes pelo sujeito a ser extraditado. Por outro lado, são necessários comportamentos recíprocos e respeitosos entre os países de modo que não prejudiquem as relações destes em outras searas, tais como as relações econômicas, </w:t>
      </w:r>
      <w:r w:rsidRPr="00061681">
        <w:rPr>
          <w:rFonts w:ascii="Arial" w:hAnsi="Arial" w:cs="Arial"/>
          <w:color w:val="000000"/>
          <w:shd w:val="clear" w:color="auto" w:fill="FFFFFF"/>
        </w:rPr>
        <w:t>quando dialogam sobre a matéria</w:t>
      </w:r>
      <w:r w:rsidR="00B21AF0" w:rsidRPr="00061681">
        <w:rPr>
          <w:rFonts w:ascii="Arial" w:hAnsi="Arial" w:cs="Arial"/>
          <w:color w:val="000000"/>
          <w:shd w:val="clear" w:color="auto" w:fill="FFFFFF"/>
        </w:rPr>
        <w:t>. Pois cada país usará de seus artifícios para promover a proteção dos seus pátrios, e, a manutenção de uma boa relação diplomática, acaba por ser arranhada por conta das discussões relacionadas à extradição.</w:t>
      </w:r>
    </w:p>
    <w:p w:rsidR="00CB1BB2" w:rsidRPr="00061681" w:rsidRDefault="00CB1BB2" w:rsidP="00A91C52">
      <w:pPr>
        <w:shd w:val="clear" w:color="auto" w:fill="FFFFFF"/>
        <w:spacing w:line="360" w:lineRule="auto"/>
        <w:ind w:firstLine="851"/>
        <w:jc w:val="both"/>
        <w:rPr>
          <w:rFonts w:ascii="Arial" w:hAnsi="Arial" w:cs="Arial"/>
          <w:color w:val="000000"/>
          <w:shd w:val="clear" w:color="auto" w:fill="FFFFFF"/>
        </w:rPr>
      </w:pPr>
    </w:p>
    <w:p w:rsidR="00CB1BB2" w:rsidRPr="00061681" w:rsidRDefault="00CB1BB2" w:rsidP="00A91C52">
      <w:pPr>
        <w:shd w:val="clear" w:color="auto" w:fill="FFFFFF"/>
        <w:spacing w:line="360" w:lineRule="auto"/>
        <w:ind w:firstLine="851"/>
        <w:jc w:val="both"/>
        <w:rPr>
          <w:rFonts w:ascii="Arial" w:hAnsi="Arial" w:cs="Arial"/>
          <w:color w:val="000000"/>
          <w:shd w:val="clear" w:color="auto" w:fill="FFFFFF"/>
        </w:rPr>
      </w:pPr>
    </w:p>
    <w:p w:rsidR="001C6B3E" w:rsidRPr="00061681" w:rsidRDefault="001C6B3E" w:rsidP="001C6B3E">
      <w:pPr>
        <w:shd w:val="clear" w:color="auto" w:fill="FFFFFF"/>
        <w:ind w:firstLine="851"/>
        <w:jc w:val="both"/>
        <w:rPr>
          <w:rFonts w:ascii="Arial" w:hAnsi="Arial" w:cs="Arial"/>
          <w:color w:val="000000"/>
          <w:shd w:val="clear" w:color="auto" w:fill="FFFFFF"/>
        </w:rPr>
      </w:pPr>
    </w:p>
    <w:p w:rsidR="00B03FE7" w:rsidRPr="00061681" w:rsidRDefault="00B03FE7" w:rsidP="00B03FE7">
      <w:pPr>
        <w:numPr>
          <w:ilvl w:val="0"/>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
          <w:spacing w:val="2"/>
          <w:szCs w:val="24"/>
          <w:lang w:eastAsia="pt-BR"/>
        </w:rPr>
        <w:t>DO ASILO E DO REFÚGIO</w:t>
      </w:r>
    </w:p>
    <w:p w:rsidR="007645C1" w:rsidRPr="00061681" w:rsidRDefault="007645C1" w:rsidP="007645C1">
      <w:pPr>
        <w:shd w:val="clear" w:color="auto" w:fill="FFFFFF"/>
        <w:spacing w:line="360" w:lineRule="auto"/>
        <w:ind w:firstLine="851"/>
        <w:jc w:val="both"/>
        <w:rPr>
          <w:rFonts w:ascii="Arial" w:hAnsi="Arial" w:cs="Arial"/>
          <w:b/>
          <w:spacing w:val="2"/>
          <w:szCs w:val="24"/>
          <w:lang w:eastAsia="pt-BR"/>
        </w:rPr>
      </w:pPr>
    </w:p>
    <w:p w:rsidR="00B03FE7" w:rsidRPr="00061681" w:rsidRDefault="007645C1" w:rsidP="007645C1">
      <w:pPr>
        <w:shd w:val="clear" w:color="auto" w:fill="FFFFFF"/>
        <w:spacing w:line="360" w:lineRule="auto"/>
        <w:ind w:firstLine="851"/>
        <w:jc w:val="both"/>
        <w:rPr>
          <w:rFonts w:ascii="Arial" w:hAnsi="Arial" w:cs="Arial"/>
          <w:color w:val="000000"/>
        </w:rPr>
      </w:pPr>
      <w:r w:rsidRPr="00061681">
        <w:rPr>
          <w:rFonts w:ascii="Arial" w:hAnsi="Arial" w:cs="Arial"/>
          <w:spacing w:val="2"/>
          <w:szCs w:val="24"/>
          <w:lang w:eastAsia="pt-BR"/>
        </w:rPr>
        <w:t xml:space="preserve">Para que se tenha uma boa compreensão dos dois instrumentos a serem analisados, há de se entender que o legislador os capitulou inseridos na </w:t>
      </w:r>
      <w:r w:rsidRPr="00061681">
        <w:rPr>
          <w:rFonts w:ascii="Arial" w:hAnsi="Arial" w:cs="Arial"/>
          <w:i/>
          <w:color w:val="000000"/>
        </w:rPr>
        <w:t>condição jurídica do migrante e do visitante</w:t>
      </w:r>
      <w:r w:rsidRPr="00061681">
        <w:rPr>
          <w:rFonts w:ascii="Arial" w:hAnsi="Arial" w:cs="Arial"/>
          <w:color w:val="000000"/>
        </w:rPr>
        <w:t xml:space="preserve">. Por um lado, o </w:t>
      </w:r>
      <w:r w:rsidRPr="00061681">
        <w:rPr>
          <w:rFonts w:ascii="Arial" w:hAnsi="Arial" w:cs="Arial"/>
          <w:i/>
          <w:color w:val="000000"/>
        </w:rPr>
        <w:t xml:space="preserve">Asilo, </w:t>
      </w:r>
      <w:r w:rsidRPr="00061681">
        <w:rPr>
          <w:rFonts w:ascii="Arial" w:hAnsi="Arial" w:cs="Arial"/>
          <w:color w:val="000000"/>
        </w:rPr>
        <w:t xml:space="preserve">é considerado um dos pilares que rege as relações internacionais, portanto, os casos relacionados ao tema, serão analisados diretamente pelo Presidente da República. Por outro lado, o </w:t>
      </w:r>
      <w:r w:rsidRPr="00061681">
        <w:rPr>
          <w:rFonts w:ascii="Arial" w:hAnsi="Arial" w:cs="Arial"/>
          <w:i/>
          <w:color w:val="000000"/>
        </w:rPr>
        <w:t xml:space="preserve">Refúgio, </w:t>
      </w:r>
      <w:r w:rsidRPr="00061681">
        <w:rPr>
          <w:rFonts w:ascii="Arial" w:hAnsi="Arial" w:cs="Arial"/>
          <w:color w:val="000000"/>
        </w:rPr>
        <w:t xml:space="preserve">é concedido ao imigrante por </w:t>
      </w:r>
      <w:r w:rsidR="0042597E" w:rsidRPr="00061681">
        <w:rPr>
          <w:rFonts w:ascii="Arial" w:hAnsi="Arial" w:cs="Arial"/>
          <w:color w:val="000000"/>
        </w:rPr>
        <w:t xml:space="preserve">preceitos </w:t>
      </w:r>
      <w:r w:rsidRPr="00061681">
        <w:rPr>
          <w:rFonts w:ascii="Arial" w:hAnsi="Arial" w:cs="Arial"/>
          <w:color w:val="000000"/>
        </w:rPr>
        <w:t>fundado</w:t>
      </w:r>
      <w:r w:rsidR="0042597E" w:rsidRPr="00061681">
        <w:rPr>
          <w:rFonts w:ascii="Arial" w:hAnsi="Arial" w:cs="Arial"/>
          <w:color w:val="000000"/>
        </w:rPr>
        <w:t xml:space="preserve">s no </w:t>
      </w:r>
      <w:r w:rsidRPr="00061681">
        <w:rPr>
          <w:rFonts w:ascii="Arial" w:hAnsi="Arial" w:cs="Arial"/>
          <w:color w:val="000000"/>
        </w:rPr>
        <w:t xml:space="preserve">temor de perseguição </w:t>
      </w:r>
      <w:r w:rsidR="0042597E" w:rsidRPr="00061681">
        <w:rPr>
          <w:rFonts w:ascii="Arial" w:hAnsi="Arial" w:cs="Arial"/>
          <w:color w:val="000000"/>
        </w:rPr>
        <w:t xml:space="preserve">sejam </w:t>
      </w:r>
      <w:r w:rsidRPr="00061681">
        <w:rPr>
          <w:rFonts w:ascii="Arial" w:hAnsi="Arial" w:cs="Arial"/>
          <w:color w:val="000000"/>
        </w:rPr>
        <w:t>por motivos de raça, religião, nacionalidade, grupo social ou opiniões políticas.</w:t>
      </w:r>
      <w:r w:rsidR="0042597E" w:rsidRPr="00061681">
        <w:rPr>
          <w:rFonts w:ascii="Arial" w:hAnsi="Arial" w:cs="Arial"/>
          <w:color w:val="000000"/>
        </w:rPr>
        <w:t xml:space="preserve"> </w:t>
      </w:r>
      <w:r w:rsidR="001A4FA2" w:rsidRPr="00061681">
        <w:rPr>
          <w:rFonts w:ascii="Arial" w:hAnsi="Arial" w:cs="Arial"/>
          <w:color w:val="000000"/>
        </w:rPr>
        <w:t xml:space="preserve">Ambos estão previstos na Declaração Universal dos Direitos do Homem. </w:t>
      </w:r>
      <w:r w:rsidR="0042597E" w:rsidRPr="00061681">
        <w:rPr>
          <w:rFonts w:ascii="Arial" w:hAnsi="Arial" w:cs="Arial"/>
          <w:color w:val="000000"/>
        </w:rPr>
        <w:t>A seguir discorreremos sobre cada um deles de maneira mais específica.</w:t>
      </w:r>
    </w:p>
    <w:p w:rsidR="007645C1" w:rsidRPr="00061681" w:rsidRDefault="007645C1" w:rsidP="007645C1">
      <w:pPr>
        <w:shd w:val="clear" w:color="auto" w:fill="FFFFFF"/>
        <w:spacing w:line="360" w:lineRule="auto"/>
        <w:ind w:firstLine="851"/>
        <w:jc w:val="both"/>
        <w:rPr>
          <w:rFonts w:ascii="Arial" w:hAnsi="Arial" w:cs="Arial"/>
          <w:b/>
          <w:spacing w:val="2"/>
          <w:szCs w:val="24"/>
          <w:lang w:eastAsia="pt-BR"/>
        </w:rPr>
      </w:pPr>
    </w:p>
    <w:p w:rsidR="00460F00" w:rsidRPr="00061681" w:rsidRDefault="00B03FE7" w:rsidP="0042597E">
      <w:pPr>
        <w:numPr>
          <w:ilvl w:val="1"/>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
          <w:spacing w:val="2"/>
          <w:szCs w:val="24"/>
          <w:lang w:eastAsia="pt-BR"/>
        </w:rPr>
        <w:t>Asilo</w:t>
      </w:r>
    </w:p>
    <w:p w:rsidR="0042597E" w:rsidRPr="00061681" w:rsidRDefault="0042597E" w:rsidP="0042597E">
      <w:pPr>
        <w:shd w:val="clear" w:color="auto" w:fill="FFFFFF"/>
        <w:spacing w:line="360" w:lineRule="auto"/>
        <w:ind w:left="426"/>
        <w:jc w:val="both"/>
        <w:rPr>
          <w:rFonts w:ascii="Arial" w:hAnsi="Arial" w:cs="Arial"/>
          <w:b/>
          <w:spacing w:val="2"/>
          <w:szCs w:val="24"/>
          <w:lang w:eastAsia="pt-BR"/>
        </w:rPr>
      </w:pPr>
    </w:p>
    <w:p w:rsidR="00081566" w:rsidRPr="00061681" w:rsidRDefault="003668C6" w:rsidP="0042597E">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lastRenderedPageBreak/>
        <w:t>A legislação é muito modesta em se tratando de lei específica para o tema. Os países optam por tratar sobre tal, através de regulamentos, por tratar especificamente de manifestação de cunho pol</w:t>
      </w:r>
      <w:r w:rsidR="00081566" w:rsidRPr="00061681">
        <w:rPr>
          <w:rFonts w:ascii="Arial" w:hAnsi="Arial" w:cs="Arial"/>
          <w:spacing w:val="2"/>
          <w:szCs w:val="24"/>
          <w:lang w:eastAsia="pt-BR"/>
        </w:rPr>
        <w:t xml:space="preserve">ítico na tomada de decisões relacionadas ao tema. </w:t>
      </w:r>
    </w:p>
    <w:p w:rsidR="00950C5A" w:rsidRPr="00061681" w:rsidRDefault="00950C5A" w:rsidP="0042597E">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Como aduz </w:t>
      </w:r>
      <w:r w:rsidR="00061681" w:rsidRPr="00061681">
        <w:rPr>
          <w:rFonts w:ascii="Arial" w:hAnsi="Arial" w:cs="Arial"/>
          <w:spacing w:val="2"/>
          <w:szCs w:val="24"/>
          <w:lang w:eastAsia="pt-BR"/>
        </w:rPr>
        <w:t>a doutrina</w:t>
      </w:r>
      <w:r w:rsidRPr="00061681">
        <w:rPr>
          <w:rFonts w:ascii="Arial" w:hAnsi="Arial" w:cs="Arial"/>
          <w:spacing w:val="2"/>
          <w:szCs w:val="24"/>
          <w:lang w:eastAsia="pt-BR"/>
        </w:rPr>
        <w:t xml:space="preserve"> Barros: </w:t>
      </w:r>
    </w:p>
    <w:p w:rsidR="00950C5A" w:rsidRPr="00061681" w:rsidRDefault="00950C5A" w:rsidP="00950C5A">
      <w:pPr>
        <w:shd w:val="clear" w:color="auto" w:fill="FFFFFF"/>
        <w:ind w:left="1701" w:firstLine="851"/>
        <w:jc w:val="both"/>
        <w:rPr>
          <w:rFonts w:ascii="Arial" w:hAnsi="Arial" w:cs="Arial"/>
          <w:i/>
          <w:spacing w:val="2"/>
          <w:sz w:val="20"/>
          <w:lang w:eastAsia="pt-BR"/>
        </w:rPr>
      </w:pPr>
    </w:p>
    <w:p w:rsidR="00950C5A" w:rsidRPr="00061681" w:rsidRDefault="00950C5A" w:rsidP="00950C5A">
      <w:pPr>
        <w:shd w:val="clear" w:color="auto" w:fill="FFFFFF"/>
        <w:ind w:left="1701" w:firstLine="851"/>
        <w:jc w:val="both"/>
        <w:rPr>
          <w:rFonts w:ascii="Arial" w:hAnsi="Arial" w:cs="Arial"/>
          <w:i/>
          <w:color w:val="333333"/>
          <w:sz w:val="20"/>
          <w:shd w:val="clear" w:color="auto" w:fill="FFFFFF"/>
        </w:rPr>
      </w:pPr>
      <w:r w:rsidRPr="00061681">
        <w:rPr>
          <w:rFonts w:ascii="Arial" w:hAnsi="Arial" w:cs="Arial"/>
          <w:i/>
          <w:spacing w:val="2"/>
          <w:sz w:val="20"/>
          <w:lang w:eastAsia="pt-BR"/>
        </w:rPr>
        <w:t>“</w:t>
      </w:r>
      <w:r w:rsidRPr="00061681">
        <w:rPr>
          <w:rFonts w:ascii="Arial" w:hAnsi="Arial" w:cs="Arial"/>
          <w:i/>
          <w:color w:val="333333"/>
          <w:sz w:val="20"/>
          <w:shd w:val="clear" w:color="auto" w:fill="FFFFFF"/>
        </w:rPr>
        <w:t>A lei internacional (ainda) não reconhece essas razões. Como consequência, os refugiados ambientais, na maior parte das vezes não podem contar com a proteção material e jurídica dos países de asilo (Barros, 2011, p.68)”.</w:t>
      </w:r>
      <w:r w:rsidRPr="00061681">
        <w:rPr>
          <w:rStyle w:val="Refdenotaderodap"/>
          <w:rFonts w:ascii="Arial" w:hAnsi="Arial" w:cs="Arial"/>
          <w:i/>
          <w:color w:val="333333"/>
          <w:sz w:val="20"/>
          <w:shd w:val="clear" w:color="auto" w:fill="FFFFFF"/>
        </w:rPr>
        <w:footnoteReference w:id="26"/>
      </w:r>
    </w:p>
    <w:p w:rsidR="00950C5A" w:rsidRPr="00061681" w:rsidRDefault="00950C5A" w:rsidP="00950C5A">
      <w:pPr>
        <w:shd w:val="clear" w:color="auto" w:fill="FFFFFF"/>
        <w:ind w:left="1701" w:firstLine="851"/>
        <w:jc w:val="both"/>
        <w:rPr>
          <w:rFonts w:ascii="Arial" w:hAnsi="Arial" w:cs="Arial"/>
          <w:i/>
          <w:spacing w:val="2"/>
          <w:sz w:val="20"/>
          <w:lang w:eastAsia="pt-BR"/>
        </w:rPr>
      </w:pPr>
    </w:p>
    <w:p w:rsidR="00460F00" w:rsidRPr="00061681" w:rsidRDefault="00081566" w:rsidP="0042597E">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Por conseguinte, entende-se que a</w:t>
      </w:r>
      <w:r w:rsidR="00460F00" w:rsidRPr="00061681">
        <w:rPr>
          <w:rFonts w:ascii="Arial" w:hAnsi="Arial" w:cs="Arial"/>
          <w:spacing w:val="2"/>
          <w:szCs w:val="24"/>
          <w:lang w:eastAsia="pt-BR"/>
        </w:rPr>
        <w:t xml:space="preserve">silo político consiste no acolhimento por determinado </w:t>
      </w:r>
      <w:r w:rsidR="00061681">
        <w:rPr>
          <w:rFonts w:ascii="Arial" w:hAnsi="Arial" w:cs="Arial"/>
          <w:spacing w:val="2"/>
          <w:szCs w:val="24"/>
          <w:lang w:eastAsia="pt-BR"/>
        </w:rPr>
        <w:t>Estado</w:t>
      </w:r>
      <w:r w:rsidR="00460F00" w:rsidRPr="00061681">
        <w:rPr>
          <w:rFonts w:ascii="Arial" w:hAnsi="Arial" w:cs="Arial"/>
          <w:spacing w:val="2"/>
          <w:szCs w:val="24"/>
          <w:lang w:eastAsia="pt-BR"/>
        </w:rPr>
        <w:t xml:space="preserve"> soberano de estrangeiro perseguido em outro </w:t>
      </w:r>
      <w:r w:rsidR="00061681">
        <w:rPr>
          <w:rFonts w:ascii="Arial" w:hAnsi="Arial" w:cs="Arial"/>
          <w:spacing w:val="2"/>
          <w:szCs w:val="24"/>
          <w:lang w:eastAsia="pt-BR"/>
        </w:rPr>
        <w:t>Estado</w:t>
      </w:r>
      <w:r w:rsidR="00460F00" w:rsidRPr="00061681">
        <w:rPr>
          <w:rFonts w:ascii="Arial" w:hAnsi="Arial" w:cs="Arial"/>
          <w:spacing w:val="2"/>
          <w:szCs w:val="24"/>
          <w:lang w:eastAsia="pt-BR"/>
        </w:rPr>
        <w:t xml:space="preserve">, geralmente, mas não necessariamente, em seu país de origem por causa de dissidência política, de delito de opinião ou por crime que relacionados com a segurança do </w:t>
      </w:r>
      <w:r w:rsidR="00061681">
        <w:rPr>
          <w:rFonts w:ascii="Arial" w:hAnsi="Arial" w:cs="Arial"/>
          <w:spacing w:val="2"/>
          <w:szCs w:val="24"/>
          <w:lang w:eastAsia="pt-BR"/>
        </w:rPr>
        <w:t>Estado</w:t>
      </w:r>
      <w:r w:rsidR="00460F00" w:rsidRPr="00061681">
        <w:rPr>
          <w:rFonts w:ascii="Arial" w:hAnsi="Arial" w:cs="Arial"/>
          <w:spacing w:val="2"/>
          <w:szCs w:val="24"/>
          <w:lang w:eastAsia="pt-BR"/>
        </w:rPr>
        <w:t>, não configuram quebra do direito penal comum.</w:t>
      </w:r>
    </w:p>
    <w:p w:rsidR="00460F00" w:rsidRPr="00061681" w:rsidRDefault="00460F00" w:rsidP="0042597E">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Ressalta-se que o asilo político com a </w:t>
      </w:r>
      <w:r w:rsidR="00BE66CA">
        <w:fldChar w:fldCharType="begin"/>
      </w:r>
      <w:r w:rsidR="00BE66CA">
        <w:instrText xml:space="preserve"> HYPERLINK "http://www.jusbrasil.com.br/legislacao/155571402/constitui%C3%A7%C3%A3o-federal-constitui%C3%A7%C3%</w:instrText>
      </w:r>
      <w:r w:rsidR="00BE66CA">
        <w:instrText xml:space="preserve">A3o-da-republica-federativa-do-brasil-1988" \o "CONSTITUIÇÃO DA REPÚBLICA FEDERATIVA DO BRASIL DE 1988" </w:instrText>
      </w:r>
      <w:r w:rsidR="00BE66CA">
        <w:fldChar w:fldCharType="separate"/>
      </w:r>
      <w:r w:rsidRPr="00061681">
        <w:rPr>
          <w:rStyle w:val="Hiperligao"/>
          <w:rFonts w:ascii="Arial" w:hAnsi="Arial" w:cs="Arial"/>
          <w:color w:val="auto"/>
          <w:spacing w:val="2"/>
          <w:szCs w:val="24"/>
          <w:u w:val="none"/>
          <w:lang w:eastAsia="pt-BR"/>
        </w:rPr>
        <w:t>Constituição</w:t>
      </w:r>
      <w:r w:rsidR="00BE66CA">
        <w:rPr>
          <w:rStyle w:val="Hiperligao"/>
          <w:rFonts w:ascii="Arial" w:hAnsi="Arial" w:cs="Arial"/>
          <w:color w:val="auto"/>
          <w:spacing w:val="2"/>
          <w:szCs w:val="24"/>
          <w:u w:val="none"/>
          <w:lang w:eastAsia="pt-BR"/>
        </w:rPr>
        <w:fldChar w:fldCharType="end"/>
      </w:r>
      <w:r w:rsidRPr="00061681">
        <w:rPr>
          <w:rFonts w:ascii="Arial" w:hAnsi="Arial" w:cs="Arial"/>
          <w:spacing w:val="2"/>
          <w:szCs w:val="24"/>
          <w:lang w:eastAsia="pt-BR"/>
        </w:rPr>
        <w:t> de 1988 foi erigido à condição de princípio norteador das relações internacionais da República Federativa do Brasil, como se observa no artigo </w:t>
      </w:r>
      <w:hyperlink r:id="rId9" w:tooltip="Artigo 4 da Constituição Federal de 1988" w:history="1">
        <w:r w:rsidRPr="00061681">
          <w:rPr>
            <w:rStyle w:val="Hiperligao"/>
            <w:rFonts w:ascii="Arial" w:hAnsi="Arial" w:cs="Arial"/>
            <w:color w:val="auto"/>
            <w:spacing w:val="2"/>
            <w:szCs w:val="24"/>
            <w:u w:val="none"/>
            <w:lang w:eastAsia="pt-BR"/>
          </w:rPr>
          <w:t>4º</w:t>
        </w:r>
      </w:hyperlink>
      <w:r w:rsidRPr="00061681">
        <w:rPr>
          <w:rFonts w:ascii="Arial" w:hAnsi="Arial" w:cs="Arial"/>
          <w:spacing w:val="2"/>
          <w:szCs w:val="24"/>
          <w:lang w:eastAsia="pt-BR"/>
        </w:rPr>
        <w:t>, inciso </w:t>
      </w:r>
      <w:r w:rsidR="00BE66CA">
        <w:fldChar w:fldCharType="begin"/>
      </w:r>
      <w:r w:rsidR="00BE66CA">
        <w:instrText xml:space="preserve"> HYPERLINK "http://www.jusbrasil.com.br/topicos/10731206/inciso-x-do-artigo-4-da</w:instrText>
      </w:r>
      <w:r w:rsidR="00BE66CA">
        <w:instrText xml:space="preserve">-constitui%C3%A7%C3%A3o-federal-de-1988" \o "Inciso X do Artigo 4 da Constituição Federal de 1988" </w:instrText>
      </w:r>
      <w:r w:rsidR="00BE66CA">
        <w:fldChar w:fldCharType="separate"/>
      </w:r>
      <w:r w:rsidRPr="00061681">
        <w:rPr>
          <w:rStyle w:val="Hiperligao"/>
          <w:rFonts w:ascii="Arial" w:hAnsi="Arial" w:cs="Arial"/>
          <w:color w:val="auto"/>
          <w:spacing w:val="2"/>
          <w:szCs w:val="24"/>
          <w:u w:val="none"/>
          <w:lang w:eastAsia="pt-BR"/>
        </w:rPr>
        <w:t>X</w:t>
      </w:r>
      <w:r w:rsidR="00BE66CA">
        <w:rPr>
          <w:rStyle w:val="Hiperligao"/>
          <w:rFonts w:ascii="Arial" w:hAnsi="Arial" w:cs="Arial"/>
          <w:color w:val="auto"/>
          <w:spacing w:val="2"/>
          <w:szCs w:val="24"/>
          <w:u w:val="none"/>
          <w:lang w:eastAsia="pt-BR"/>
        </w:rPr>
        <w:fldChar w:fldCharType="end"/>
      </w:r>
      <w:r w:rsidRPr="00061681">
        <w:rPr>
          <w:rFonts w:ascii="Arial" w:hAnsi="Arial" w:cs="Arial"/>
          <w:spacing w:val="2"/>
          <w:szCs w:val="24"/>
          <w:lang w:eastAsia="pt-BR"/>
        </w:rPr>
        <w:t> da </w:t>
      </w:r>
      <w:hyperlink r:id="rId10" w:tooltip="CONSTITUIÇÃO DA REPÚBLICA FEDERATIVA DO BRASIL DE 1988" w:history="1">
        <w:r w:rsidRPr="00061681">
          <w:rPr>
            <w:rStyle w:val="Hiperligao"/>
            <w:rFonts w:ascii="Arial" w:hAnsi="Arial" w:cs="Arial"/>
            <w:color w:val="auto"/>
            <w:spacing w:val="2"/>
            <w:szCs w:val="24"/>
            <w:u w:val="none"/>
            <w:lang w:eastAsia="pt-BR"/>
          </w:rPr>
          <w:t>Carta Política</w:t>
        </w:r>
      </w:hyperlink>
      <w:r w:rsidRPr="00061681">
        <w:rPr>
          <w:rFonts w:ascii="Arial" w:hAnsi="Arial" w:cs="Arial"/>
          <w:spacing w:val="2"/>
          <w:szCs w:val="24"/>
          <w:lang w:eastAsia="pt-BR"/>
        </w:rPr>
        <w:t>.</w:t>
      </w:r>
    </w:p>
    <w:p w:rsidR="00460F00" w:rsidRPr="00061681" w:rsidRDefault="00460F00" w:rsidP="00460F00">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Veja-se:</w:t>
      </w:r>
    </w:p>
    <w:p w:rsidR="0042597E" w:rsidRPr="00061681" w:rsidRDefault="0042597E" w:rsidP="0042597E">
      <w:pPr>
        <w:shd w:val="clear" w:color="auto" w:fill="FFFFFF"/>
        <w:ind w:left="2832"/>
        <w:jc w:val="both"/>
        <w:rPr>
          <w:rFonts w:ascii="Arial" w:hAnsi="Arial" w:cs="Arial"/>
          <w:i/>
          <w:iCs/>
          <w:spacing w:val="2"/>
          <w:sz w:val="20"/>
          <w:lang w:eastAsia="pt-BR"/>
        </w:rPr>
      </w:pPr>
      <w:r w:rsidRPr="00061681">
        <w:rPr>
          <w:rFonts w:ascii="Arial" w:hAnsi="Arial" w:cs="Arial"/>
          <w:i/>
          <w:iCs/>
          <w:spacing w:val="2"/>
          <w:sz w:val="20"/>
          <w:lang w:eastAsia="pt-BR"/>
        </w:rPr>
        <w:t>“</w:t>
      </w:r>
      <w:r w:rsidR="00460F00" w:rsidRPr="00061681">
        <w:rPr>
          <w:rFonts w:ascii="Arial" w:hAnsi="Arial" w:cs="Arial"/>
          <w:i/>
          <w:iCs/>
          <w:spacing w:val="2"/>
          <w:sz w:val="20"/>
          <w:lang w:eastAsia="pt-BR"/>
        </w:rPr>
        <w:t>Art. 4º A República Federativa do Brasil rege-se nas suas relações internacionais pelos seguintes princípios:</w:t>
      </w:r>
    </w:p>
    <w:p w:rsidR="00460F00" w:rsidRPr="00061681" w:rsidRDefault="00460F00" w:rsidP="0042597E">
      <w:pPr>
        <w:shd w:val="clear" w:color="auto" w:fill="FFFFFF"/>
        <w:ind w:left="2832"/>
        <w:jc w:val="both"/>
        <w:rPr>
          <w:rFonts w:ascii="Arial" w:hAnsi="Arial" w:cs="Arial"/>
          <w:i/>
          <w:iCs/>
          <w:spacing w:val="2"/>
          <w:sz w:val="20"/>
          <w:lang w:eastAsia="pt-BR"/>
        </w:rPr>
      </w:pPr>
      <w:r w:rsidRPr="00061681">
        <w:rPr>
          <w:rFonts w:ascii="Arial" w:hAnsi="Arial" w:cs="Arial"/>
          <w:i/>
          <w:iCs/>
          <w:spacing w:val="2"/>
          <w:sz w:val="20"/>
          <w:lang w:eastAsia="pt-BR"/>
        </w:rPr>
        <w:t>[...]</w:t>
      </w:r>
    </w:p>
    <w:p w:rsidR="00460F00" w:rsidRPr="00061681" w:rsidRDefault="00460F00" w:rsidP="0042597E">
      <w:pPr>
        <w:shd w:val="clear" w:color="auto" w:fill="FFFFFF"/>
        <w:ind w:left="2832"/>
        <w:jc w:val="both"/>
        <w:rPr>
          <w:rFonts w:ascii="Arial" w:hAnsi="Arial" w:cs="Arial"/>
          <w:i/>
          <w:iCs/>
          <w:spacing w:val="2"/>
          <w:szCs w:val="24"/>
          <w:lang w:eastAsia="pt-BR"/>
        </w:rPr>
      </w:pPr>
      <w:r w:rsidRPr="00061681">
        <w:rPr>
          <w:rFonts w:ascii="Arial" w:hAnsi="Arial" w:cs="Arial"/>
          <w:i/>
          <w:iCs/>
          <w:spacing w:val="2"/>
          <w:sz w:val="20"/>
          <w:lang w:eastAsia="pt-BR"/>
        </w:rPr>
        <w:t>X - concessão de asilo político</w:t>
      </w:r>
      <w:r w:rsidR="0042597E" w:rsidRPr="00061681">
        <w:rPr>
          <w:rFonts w:ascii="Arial" w:hAnsi="Arial" w:cs="Arial"/>
          <w:i/>
          <w:iCs/>
          <w:spacing w:val="2"/>
          <w:sz w:val="20"/>
          <w:lang w:eastAsia="pt-BR"/>
        </w:rPr>
        <w:t>.”</w:t>
      </w:r>
      <w:r w:rsidR="0023619C" w:rsidRPr="00061681">
        <w:rPr>
          <w:rStyle w:val="Refdenotaderodap"/>
          <w:rFonts w:ascii="Arial" w:hAnsi="Arial" w:cs="Arial"/>
          <w:i/>
          <w:iCs/>
          <w:spacing w:val="2"/>
          <w:sz w:val="20"/>
          <w:lang w:eastAsia="pt-BR"/>
        </w:rPr>
        <w:footnoteReference w:id="27"/>
      </w:r>
    </w:p>
    <w:p w:rsidR="00460F00" w:rsidRPr="00061681" w:rsidRDefault="00460F00" w:rsidP="00460F00">
      <w:pPr>
        <w:spacing w:line="360" w:lineRule="auto"/>
        <w:jc w:val="both"/>
        <w:rPr>
          <w:rFonts w:ascii="Arial" w:hAnsi="Arial" w:cs="Arial"/>
          <w:szCs w:val="24"/>
        </w:rPr>
      </w:pPr>
    </w:p>
    <w:p w:rsidR="003668C6" w:rsidRPr="00061681" w:rsidRDefault="003668C6" w:rsidP="0042597E">
      <w:pPr>
        <w:spacing w:line="360" w:lineRule="auto"/>
        <w:ind w:firstLine="851"/>
        <w:jc w:val="both"/>
        <w:rPr>
          <w:rFonts w:ascii="Arial" w:hAnsi="Arial" w:cs="Arial"/>
          <w:szCs w:val="24"/>
        </w:rPr>
      </w:pPr>
    </w:p>
    <w:p w:rsidR="00081566" w:rsidRPr="00061681" w:rsidRDefault="00061681" w:rsidP="0042597E">
      <w:pPr>
        <w:spacing w:line="360" w:lineRule="auto"/>
        <w:ind w:firstLine="851"/>
        <w:jc w:val="both"/>
        <w:rPr>
          <w:rFonts w:ascii="Arial" w:hAnsi="Arial" w:cs="Arial"/>
          <w:szCs w:val="24"/>
        </w:rPr>
      </w:pPr>
      <w:r w:rsidRPr="00061681">
        <w:rPr>
          <w:rFonts w:ascii="Arial" w:hAnsi="Arial" w:cs="Arial"/>
          <w:szCs w:val="24"/>
        </w:rPr>
        <w:t xml:space="preserve">Oportuno trazer a luz, para que não haja confusão entre o outro tema analisado, é como define o Professor Miguel Barros: </w:t>
      </w:r>
    </w:p>
    <w:p w:rsidR="00081566" w:rsidRPr="00061681" w:rsidRDefault="00081566" w:rsidP="00081566">
      <w:pPr>
        <w:ind w:left="1701" w:firstLine="851"/>
        <w:jc w:val="both"/>
        <w:rPr>
          <w:rFonts w:ascii="Arial" w:hAnsi="Arial" w:cs="Arial"/>
          <w:sz w:val="20"/>
        </w:rPr>
      </w:pPr>
    </w:p>
    <w:p w:rsidR="003668C6" w:rsidRPr="00061681" w:rsidRDefault="00081566" w:rsidP="00081566">
      <w:pPr>
        <w:ind w:left="1701" w:firstLine="851"/>
        <w:jc w:val="both"/>
        <w:rPr>
          <w:rFonts w:ascii="Arial" w:hAnsi="Arial" w:cs="Arial"/>
          <w:i/>
          <w:sz w:val="20"/>
        </w:rPr>
      </w:pPr>
      <w:r w:rsidRPr="00061681">
        <w:rPr>
          <w:rFonts w:ascii="Arial" w:hAnsi="Arial" w:cs="Arial"/>
          <w:i/>
          <w:sz w:val="20"/>
        </w:rPr>
        <w:t>“[...] não se deve confundir asilo político com refúgio. O refúgio é medida essencialmente humanitária enquanto que o asilo é medida essencialmente política.”</w:t>
      </w:r>
      <w:r w:rsidRPr="00061681">
        <w:rPr>
          <w:rStyle w:val="Refdenotaderodap"/>
          <w:rFonts w:ascii="Arial" w:hAnsi="Arial" w:cs="Arial"/>
          <w:i/>
          <w:sz w:val="20"/>
        </w:rPr>
        <w:footnoteReference w:id="28"/>
      </w:r>
    </w:p>
    <w:p w:rsidR="00081566" w:rsidRPr="00061681" w:rsidRDefault="00081566" w:rsidP="00081566">
      <w:pPr>
        <w:ind w:left="1701" w:firstLine="851"/>
        <w:jc w:val="both"/>
        <w:rPr>
          <w:rFonts w:ascii="Arial" w:hAnsi="Arial" w:cs="Arial"/>
          <w:sz w:val="20"/>
        </w:rPr>
      </w:pPr>
    </w:p>
    <w:p w:rsidR="00AA22AE" w:rsidRPr="00061681" w:rsidRDefault="00460F00" w:rsidP="00AA22AE">
      <w:pPr>
        <w:spacing w:line="360" w:lineRule="auto"/>
        <w:ind w:firstLine="851"/>
        <w:jc w:val="both"/>
        <w:rPr>
          <w:rFonts w:ascii="Arial" w:hAnsi="Arial" w:cs="Arial"/>
          <w:szCs w:val="24"/>
        </w:rPr>
      </w:pPr>
      <w:r w:rsidRPr="00061681">
        <w:rPr>
          <w:rFonts w:ascii="Arial" w:hAnsi="Arial" w:cs="Arial"/>
          <w:szCs w:val="24"/>
        </w:rPr>
        <w:t xml:space="preserve">Nesse sentido, </w:t>
      </w:r>
      <w:r w:rsidR="00AA22AE" w:rsidRPr="00061681">
        <w:rPr>
          <w:rFonts w:ascii="Arial" w:hAnsi="Arial" w:cs="Arial"/>
          <w:szCs w:val="24"/>
        </w:rPr>
        <w:t xml:space="preserve">vale salientar que </w:t>
      </w:r>
      <w:r w:rsidRPr="00061681">
        <w:rPr>
          <w:rFonts w:ascii="Arial" w:hAnsi="Arial" w:cs="Arial"/>
          <w:szCs w:val="24"/>
        </w:rPr>
        <w:t xml:space="preserve">existem dois tipos: asilo diplomático e o asilo territorial. O primeiro se refere a aquele no qual o estrangeiro fica protegido na Embaixada, no Consulado ou em acampamentos militares de outro país mesmo que </w:t>
      </w:r>
      <w:r w:rsidRPr="00061681">
        <w:rPr>
          <w:rFonts w:ascii="Arial" w:hAnsi="Arial" w:cs="Arial"/>
          <w:szCs w:val="24"/>
        </w:rPr>
        <w:lastRenderedPageBreak/>
        <w:t xml:space="preserve">estejam em seu país de origem e tal asilo é concedido pela autoridade diplomática que esteja realizando missão no país. O segundo tipo é aquele em que o estrangeiro recebe permissão para permanecer no país diferente do seu por um período de dois anos, prorrogáveis enquanto tiver motivos para que permaneça. Sem obrigatoriedade do </w:t>
      </w:r>
      <w:r w:rsidR="00061681">
        <w:rPr>
          <w:rFonts w:ascii="Arial" w:hAnsi="Arial" w:cs="Arial"/>
          <w:szCs w:val="24"/>
        </w:rPr>
        <w:t>Estado</w:t>
      </w:r>
      <w:r w:rsidRPr="00061681">
        <w:rPr>
          <w:rFonts w:ascii="Arial" w:hAnsi="Arial" w:cs="Arial"/>
          <w:szCs w:val="24"/>
        </w:rPr>
        <w:t xml:space="preserve"> que concedeu, o asilo diplomático pode se converter em asilo territorial.</w:t>
      </w:r>
    </w:p>
    <w:p w:rsidR="00AA22AE" w:rsidRPr="00061681" w:rsidRDefault="00AA22AE" w:rsidP="00AA22AE">
      <w:pPr>
        <w:spacing w:line="360" w:lineRule="auto"/>
        <w:ind w:firstLine="851"/>
        <w:jc w:val="both"/>
        <w:rPr>
          <w:rFonts w:ascii="Arial" w:hAnsi="Arial" w:cs="Arial"/>
          <w:szCs w:val="24"/>
        </w:rPr>
      </w:pPr>
    </w:p>
    <w:p w:rsidR="00AA22AE" w:rsidRPr="00061681" w:rsidRDefault="00AA22AE" w:rsidP="00AA22AE">
      <w:pPr>
        <w:spacing w:line="360" w:lineRule="auto"/>
        <w:ind w:firstLine="851"/>
        <w:jc w:val="both"/>
        <w:rPr>
          <w:rFonts w:ascii="Arial" w:hAnsi="Arial" w:cs="Arial"/>
          <w:szCs w:val="24"/>
        </w:rPr>
      </w:pPr>
    </w:p>
    <w:p w:rsidR="00AA22AE" w:rsidRPr="00061681" w:rsidRDefault="00AA22AE" w:rsidP="00AA22AE">
      <w:pPr>
        <w:numPr>
          <w:ilvl w:val="1"/>
          <w:numId w:val="15"/>
        </w:numPr>
        <w:shd w:val="clear" w:color="auto" w:fill="FFFFFF"/>
        <w:spacing w:line="360" w:lineRule="auto"/>
        <w:ind w:left="426"/>
        <w:jc w:val="both"/>
        <w:rPr>
          <w:rFonts w:ascii="Arial" w:hAnsi="Arial" w:cs="Arial"/>
          <w:b/>
          <w:spacing w:val="2"/>
          <w:szCs w:val="24"/>
          <w:lang w:eastAsia="pt-BR"/>
        </w:rPr>
      </w:pPr>
      <w:r w:rsidRPr="00061681">
        <w:rPr>
          <w:rFonts w:ascii="Arial" w:hAnsi="Arial" w:cs="Arial"/>
          <w:b/>
          <w:spacing w:val="2"/>
          <w:szCs w:val="24"/>
          <w:lang w:eastAsia="pt-BR"/>
        </w:rPr>
        <w:t>Refúgio</w:t>
      </w:r>
    </w:p>
    <w:p w:rsidR="00460F00" w:rsidRPr="00061681" w:rsidRDefault="00460F00" w:rsidP="00460F00">
      <w:pPr>
        <w:shd w:val="clear" w:color="auto" w:fill="FFFFFF"/>
        <w:spacing w:line="360" w:lineRule="auto"/>
        <w:jc w:val="both"/>
        <w:rPr>
          <w:rFonts w:ascii="Arial" w:hAnsi="Arial" w:cs="Arial"/>
          <w:b/>
          <w:spacing w:val="2"/>
          <w:szCs w:val="24"/>
          <w:lang w:eastAsia="pt-BR"/>
        </w:rPr>
      </w:pPr>
    </w:p>
    <w:p w:rsidR="00AA22AE" w:rsidRPr="00061681" w:rsidRDefault="00220B86" w:rsidP="00AA22AE">
      <w:pPr>
        <w:shd w:val="clear" w:color="auto" w:fill="FFFFFF"/>
        <w:spacing w:line="360" w:lineRule="auto"/>
        <w:ind w:firstLine="851"/>
        <w:jc w:val="both"/>
        <w:rPr>
          <w:rFonts w:ascii="Arial" w:hAnsi="Arial" w:cs="Arial"/>
          <w:b/>
          <w:spacing w:val="2"/>
          <w:szCs w:val="24"/>
          <w:lang w:eastAsia="pt-BR"/>
        </w:rPr>
      </w:pPr>
      <w:r w:rsidRPr="00061681">
        <w:rPr>
          <w:rFonts w:ascii="Arial" w:hAnsi="Arial" w:cs="Arial"/>
          <w:color w:val="111111"/>
          <w:szCs w:val="24"/>
          <w:shd w:val="clear" w:color="auto" w:fill="FFFFFF"/>
        </w:rPr>
        <w:t xml:space="preserve">Quanto ao Refúgio, </w:t>
      </w:r>
      <w:r w:rsidR="00910FA9" w:rsidRPr="00061681">
        <w:rPr>
          <w:rFonts w:ascii="Arial" w:hAnsi="Arial" w:cs="Arial"/>
          <w:color w:val="111111"/>
          <w:szCs w:val="24"/>
          <w:shd w:val="clear" w:color="auto" w:fill="FFFFFF"/>
        </w:rPr>
        <w:t>o</w:t>
      </w:r>
      <w:r w:rsidR="007645C1" w:rsidRPr="00061681">
        <w:rPr>
          <w:rFonts w:ascii="Arial" w:hAnsi="Arial" w:cs="Arial"/>
          <w:color w:val="111111"/>
          <w:szCs w:val="24"/>
          <w:shd w:val="clear" w:color="auto" w:fill="FFFFFF"/>
        </w:rPr>
        <w:t xml:space="preserve"> Brasil ocupa um papel proeminente na América </w:t>
      </w:r>
      <w:r w:rsidR="00910FA9" w:rsidRPr="00061681">
        <w:rPr>
          <w:rFonts w:ascii="Arial" w:hAnsi="Arial" w:cs="Arial"/>
          <w:color w:val="111111"/>
          <w:szCs w:val="24"/>
          <w:shd w:val="clear" w:color="auto" w:fill="FFFFFF"/>
        </w:rPr>
        <w:t>Latina</w:t>
      </w:r>
      <w:r w:rsidR="007645C1" w:rsidRPr="00061681">
        <w:rPr>
          <w:rFonts w:ascii="Arial" w:hAnsi="Arial" w:cs="Arial"/>
          <w:color w:val="111111"/>
          <w:szCs w:val="24"/>
          <w:shd w:val="clear" w:color="auto" w:fill="FFFFFF"/>
        </w:rPr>
        <w:t xml:space="preserve">, </w:t>
      </w:r>
      <w:r w:rsidR="00910FA9" w:rsidRPr="00061681">
        <w:rPr>
          <w:rFonts w:ascii="Arial" w:hAnsi="Arial" w:cs="Arial"/>
          <w:color w:val="111111"/>
          <w:szCs w:val="24"/>
          <w:shd w:val="clear" w:color="auto" w:fill="FFFFFF"/>
        </w:rPr>
        <w:t xml:space="preserve">pois </w:t>
      </w:r>
      <w:r w:rsidR="007645C1" w:rsidRPr="00061681">
        <w:rPr>
          <w:rFonts w:ascii="Arial" w:hAnsi="Arial" w:cs="Arial"/>
          <w:color w:val="111111"/>
          <w:szCs w:val="24"/>
          <w:shd w:val="clear" w:color="auto" w:fill="FFFFFF"/>
        </w:rPr>
        <w:t>foi o primeiro país a regular a proteção dos refugiados. Ele foi o primeiro a ratificar a Convenção de 1951 e também aderiu ao Protocolo de 1967 em 7 de agosto</w:t>
      </w:r>
      <w:r w:rsidR="00910FA9" w:rsidRPr="00061681">
        <w:rPr>
          <w:rFonts w:ascii="Arial" w:hAnsi="Arial" w:cs="Arial"/>
          <w:color w:val="111111"/>
          <w:szCs w:val="24"/>
          <w:shd w:val="clear" w:color="auto" w:fill="FFFFFF"/>
        </w:rPr>
        <w:t>.</w:t>
      </w:r>
      <w:r w:rsidR="007645C1" w:rsidRPr="00061681">
        <w:rPr>
          <w:rStyle w:val="Forte"/>
          <w:rFonts w:ascii="Arial" w:eastAsia="Calibri" w:hAnsi="Arial" w:cs="Arial"/>
          <w:color w:val="111111"/>
          <w:szCs w:val="24"/>
          <w:shd w:val="clear" w:color="auto" w:fill="FFFFFF"/>
        </w:rPr>
        <w:t> </w:t>
      </w:r>
      <w:r w:rsidR="007645C1" w:rsidRPr="00061681">
        <w:rPr>
          <w:rFonts w:ascii="Arial" w:hAnsi="Arial" w:cs="Arial"/>
          <w:color w:val="111111"/>
          <w:szCs w:val="24"/>
          <w:shd w:val="clear" w:color="auto" w:fill="FFFFFF"/>
        </w:rPr>
        <w:t>A lei do refúgio foi um marco na proteção dos refugiados. Em 2017, foi estabelecida uma nova legislação mais abrangente que define os direitos e deveres dos migrantes e visitantes no Brasil</w:t>
      </w:r>
      <w:r w:rsidR="00910FA9" w:rsidRPr="00061681">
        <w:rPr>
          <w:rFonts w:ascii="Arial" w:hAnsi="Arial" w:cs="Arial"/>
          <w:color w:val="111111"/>
          <w:szCs w:val="24"/>
          <w:shd w:val="clear" w:color="auto" w:fill="FFFFFF"/>
        </w:rPr>
        <w:t xml:space="preserve">, com a Lei de Migração, a qual analisamos neste trabalho, a qual, </w:t>
      </w:r>
      <w:r w:rsidR="007645C1" w:rsidRPr="00061681">
        <w:rPr>
          <w:rFonts w:ascii="Arial" w:hAnsi="Arial" w:cs="Arial"/>
          <w:color w:val="111111"/>
          <w:szCs w:val="24"/>
          <w:shd w:val="clear" w:color="auto" w:fill="FFFFFF"/>
        </w:rPr>
        <w:t> </w:t>
      </w:r>
      <w:r w:rsidR="00910FA9" w:rsidRPr="00061681">
        <w:rPr>
          <w:rFonts w:ascii="Arial" w:hAnsi="Arial" w:cs="Arial"/>
          <w:color w:val="111111"/>
          <w:szCs w:val="24"/>
          <w:shd w:val="clear" w:color="auto" w:fill="FFFFFF"/>
        </w:rPr>
        <w:t>r</w:t>
      </w:r>
      <w:r w:rsidR="007645C1" w:rsidRPr="00061681">
        <w:rPr>
          <w:rFonts w:ascii="Arial" w:hAnsi="Arial" w:cs="Arial"/>
          <w:color w:val="111111"/>
          <w:szCs w:val="24"/>
          <w:shd w:val="clear" w:color="auto" w:fill="FFFFFF"/>
        </w:rPr>
        <w:t>egula a entrada e a permanência dos estrangeiros</w:t>
      </w:r>
      <w:r w:rsidR="00910FA9" w:rsidRPr="00061681">
        <w:rPr>
          <w:rFonts w:ascii="Arial" w:hAnsi="Arial" w:cs="Arial"/>
          <w:color w:val="111111"/>
          <w:szCs w:val="24"/>
          <w:shd w:val="clear" w:color="auto" w:fill="FFFFFF"/>
        </w:rPr>
        <w:t>,</w:t>
      </w:r>
      <w:r w:rsidR="007645C1" w:rsidRPr="00061681">
        <w:rPr>
          <w:rFonts w:ascii="Arial" w:hAnsi="Arial" w:cs="Arial"/>
          <w:color w:val="111111"/>
          <w:szCs w:val="24"/>
          <w:shd w:val="clear" w:color="auto" w:fill="FFFFFF"/>
        </w:rPr>
        <w:t> </w:t>
      </w:r>
      <w:r w:rsidR="00910FA9" w:rsidRPr="00061681">
        <w:rPr>
          <w:rFonts w:ascii="Arial" w:hAnsi="Arial" w:cs="Arial"/>
          <w:color w:val="111111"/>
          <w:szCs w:val="24"/>
          <w:shd w:val="clear" w:color="auto" w:fill="FFFFFF"/>
        </w:rPr>
        <w:t>e</w:t>
      </w:r>
      <w:r w:rsidR="007645C1" w:rsidRPr="00061681">
        <w:rPr>
          <w:rFonts w:ascii="Arial" w:hAnsi="Arial" w:cs="Arial"/>
          <w:color w:val="111111"/>
          <w:szCs w:val="24"/>
          <w:shd w:val="clear" w:color="auto" w:fill="FFFFFF"/>
        </w:rPr>
        <w:t xml:space="preserve"> estabelece regras de proteção para os brasileiros no exterior</w:t>
      </w:r>
      <w:r w:rsidR="00AA22AE" w:rsidRPr="00061681">
        <w:rPr>
          <w:rFonts w:ascii="Arial" w:hAnsi="Arial" w:cs="Arial"/>
          <w:color w:val="111111"/>
          <w:szCs w:val="24"/>
          <w:shd w:val="clear" w:color="auto" w:fill="FFFFFF"/>
        </w:rPr>
        <w:t>.</w:t>
      </w:r>
    </w:p>
    <w:p w:rsidR="00910FA9" w:rsidRPr="00061681" w:rsidRDefault="00460F00" w:rsidP="00910FA9">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O refúgio é a acolhida que se dá a qualquer pessoa que sofra perseguição em seu </w:t>
      </w:r>
      <w:r w:rsidR="00061681">
        <w:rPr>
          <w:rFonts w:ascii="Arial" w:hAnsi="Arial" w:cs="Arial"/>
          <w:spacing w:val="2"/>
          <w:szCs w:val="24"/>
          <w:lang w:eastAsia="pt-BR"/>
        </w:rPr>
        <w:t>Estado</w:t>
      </w:r>
      <w:r w:rsidRPr="00061681">
        <w:rPr>
          <w:rFonts w:ascii="Arial" w:hAnsi="Arial" w:cs="Arial"/>
          <w:spacing w:val="2"/>
          <w:szCs w:val="24"/>
          <w:lang w:eastAsia="pt-BR"/>
        </w:rPr>
        <w:t xml:space="preserve"> de origem ou residência habitual, em virtude de raça, nacionalidade, religião, opinião política ou pertencimento a determinado grupo social.</w:t>
      </w:r>
    </w:p>
    <w:p w:rsidR="00910FA9" w:rsidRPr="00061681" w:rsidRDefault="00460F00" w:rsidP="00910FA9">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 Constituição Federal de 1988 dispõe, em seu artigo 1º, que o Brasil tem como fundamentos da República, a cidadania e a dignidade da pessoa humana, que traça toda a proteção dos direitos humanos no Brasil. Garantindo-se a dignidade da pessoa humana, por conseguinte, estará garantida a proteção de que necessita um refugiado, que terá direito a refúgio num determinado país, quando em busca de abrigo. </w:t>
      </w:r>
      <w:r w:rsidR="00910FA9" w:rsidRPr="00061681">
        <w:rPr>
          <w:rFonts w:ascii="Arial" w:hAnsi="Arial" w:cs="Arial"/>
          <w:spacing w:val="2"/>
          <w:szCs w:val="24"/>
          <w:lang w:eastAsia="pt-BR"/>
        </w:rPr>
        <w:t>Leia-se:</w:t>
      </w:r>
    </w:p>
    <w:p w:rsidR="00910FA9" w:rsidRPr="00061681" w:rsidRDefault="00910FA9" w:rsidP="00910FA9">
      <w:pPr>
        <w:shd w:val="clear" w:color="auto" w:fill="FFFFFF"/>
        <w:ind w:left="1701" w:firstLine="851"/>
        <w:jc w:val="both"/>
        <w:rPr>
          <w:rFonts w:ascii="Arial" w:hAnsi="Arial" w:cs="Arial"/>
          <w:i/>
          <w:iCs/>
          <w:spacing w:val="2"/>
          <w:sz w:val="20"/>
          <w:lang w:eastAsia="pt-BR"/>
        </w:rPr>
      </w:pPr>
      <w:r w:rsidRPr="00061681">
        <w:rPr>
          <w:rFonts w:ascii="Arial" w:hAnsi="Arial" w:cs="Arial"/>
          <w:i/>
          <w:iCs/>
          <w:spacing w:val="2"/>
          <w:sz w:val="20"/>
          <w:lang w:eastAsia="pt-BR"/>
        </w:rPr>
        <w:t>“Art. 1º Será reconhecido como refugiado todo indivíduo que:</w:t>
      </w:r>
    </w:p>
    <w:p w:rsidR="00910FA9" w:rsidRPr="00061681" w:rsidRDefault="00910FA9" w:rsidP="00910FA9">
      <w:pPr>
        <w:shd w:val="clear" w:color="auto" w:fill="FFFFFF"/>
        <w:ind w:left="1701" w:firstLine="851"/>
        <w:jc w:val="both"/>
        <w:rPr>
          <w:rFonts w:ascii="Arial" w:hAnsi="Arial" w:cs="Arial"/>
          <w:i/>
          <w:iCs/>
          <w:spacing w:val="2"/>
          <w:sz w:val="20"/>
          <w:lang w:eastAsia="pt-BR"/>
        </w:rPr>
      </w:pPr>
      <w:r w:rsidRPr="00061681">
        <w:rPr>
          <w:rFonts w:ascii="Arial" w:hAnsi="Arial" w:cs="Arial"/>
          <w:i/>
          <w:iCs/>
          <w:spacing w:val="2"/>
          <w:sz w:val="20"/>
          <w:lang w:eastAsia="pt-BR"/>
        </w:rPr>
        <w:t>I - devido a fundados temores de perseguição por motivos de raça, religião, nacionalidade, grupo social ou opiniões políticas encontre-se fora de seu país de nacionalidade e não possa ou não queira acolher-se à proteção de tal país;</w:t>
      </w:r>
    </w:p>
    <w:p w:rsidR="00910FA9" w:rsidRPr="00061681" w:rsidRDefault="00910FA9" w:rsidP="00910FA9">
      <w:pPr>
        <w:shd w:val="clear" w:color="auto" w:fill="FFFFFF"/>
        <w:ind w:left="1701" w:firstLine="851"/>
        <w:jc w:val="both"/>
        <w:rPr>
          <w:rFonts w:ascii="Arial" w:hAnsi="Arial" w:cs="Arial"/>
          <w:i/>
          <w:iCs/>
          <w:spacing w:val="2"/>
          <w:sz w:val="20"/>
          <w:lang w:eastAsia="pt-BR"/>
        </w:rPr>
      </w:pPr>
      <w:r w:rsidRPr="00061681">
        <w:rPr>
          <w:rFonts w:ascii="Arial" w:hAnsi="Arial" w:cs="Arial"/>
          <w:i/>
          <w:iCs/>
          <w:spacing w:val="2"/>
          <w:sz w:val="20"/>
          <w:lang w:eastAsia="pt-BR"/>
        </w:rPr>
        <w:t>II - não tendo nacionalidade e estando fora do país onde antes teve sua residência habitual, não possa ou não queira regressar a ele, em função das circunstâncias descritas no inciso anterior;</w:t>
      </w:r>
    </w:p>
    <w:p w:rsidR="00910FA9" w:rsidRPr="00061681" w:rsidRDefault="00910FA9" w:rsidP="00910FA9">
      <w:pPr>
        <w:shd w:val="clear" w:color="auto" w:fill="FFFFFF"/>
        <w:ind w:left="1701" w:firstLine="851"/>
        <w:jc w:val="both"/>
        <w:rPr>
          <w:rFonts w:ascii="Arial" w:hAnsi="Arial" w:cs="Arial"/>
          <w:i/>
          <w:iCs/>
          <w:spacing w:val="2"/>
          <w:sz w:val="20"/>
          <w:lang w:eastAsia="pt-BR"/>
        </w:rPr>
      </w:pPr>
      <w:r w:rsidRPr="00061681">
        <w:rPr>
          <w:rFonts w:ascii="Arial" w:hAnsi="Arial" w:cs="Arial"/>
          <w:i/>
          <w:iCs/>
          <w:spacing w:val="2"/>
          <w:sz w:val="20"/>
          <w:lang w:eastAsia="pt-BR"/>
        </w:rPr>
        <w:t>III - devido a grave e generalizada violação de direitos humanos, é obrigado a deixar seu país de nacionalidade para buscar refúgio em outro país”.</w:t>
      </w:r>
      <w:r w:rsidRPr="00061681">
        <w:rPr>
          <w:rStyle w:val="Refdenotaderodap"/>
          <w:rFonts w:ascii="Arial" w:hAnsi="Arial" w:cs="Arial"/>
          <w:i/>
          <w:iCs/>
          <w:spacing w:val="2"/>
          <w:sz w:val="20"/>
          <w:lang w:eastAsia="pt-BR"/>
        </w:rPr>
        <w:footnoteReference w:id="29"/>
      </w:r>
    </w:p>
    <w:p w:rsidR="00910FA9" w:rsidRPr="00061681" w:rsidRDefault="00910FA9" w:rsidP="00910FA9">
      <w:pPr>
        <w:shd w:val="clear" w:color="auto" w:fill="FFFFFF"/>
        <w:spacing w:line="360" w:lineRule="auto"/>
        <w:ind w:firstLine="851"/>
        <w:jc w:val="both"/>
        <w:rPr>
          <w:rFonts w:ascii="Arial" w:hAnsi="Arial" w:cs="Arial"/>
          <w:spacing w:val="2"/>
          <w:szCs w:val="24"/>
          <w:lang w:eastAsia="pt-BR"/>
        </w:rPr>
      </w:pPr>
    </w:p>
    <w:p w:rsidR="00A46266" w:rsidRPr="00061681" w:rsidRDefault="00A46266" w:rsidP="00910FA9">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Ainda em matéria conceitual sobre o instrumento em análise, </w:t>
      </w:r>
      <w:r w:rsidR="004360D1" w:rsidRPr="00061681">
        <w:rPr>
          <w:rFonts w:ascii="Arial" w:hAnsi="Arial" w:cs="Arial"/>
          <w:spacing w:val="2"/>
          <w:szCs w:val="24"/>
          <w:lang w:eastAsia="pt-BR"/>
        </w:rPr>
        <w:t>faz-se</w:t>
      </w:r>
      <w:r w:rsidRPr="00061681">
        <w:rPr>
          <w:rFonts w:ascii="Arial" w:hAnsi="Arial" w:cs="Arial"/>
          <w:spacing w:val="2"/>
          <w:szCs w:val="24"/>
          <w:lang w:eastAsia="pt-BR"/>
        </w:rPr>
        <w:t xml:space="preserve"> necessário recorrermos ao entendimento da ACNUR</w:t>
      </w:r>
      <w:r w:rsidR="004360D1" w:rsidRPr="00061681">
        <w:rPr>
          <w:rStyle w:val="Refdenotaderodap"/>
          <w:rFonts w:ascii="Arial" w:hAnsi="Arial" w:cs="Arial"/>
          <w:spacing w:val="2"/>
          <w:szCs w:val="24"/>
          <w:lang w:eastAsia="pt-BR"/>
        </w:rPr>
        <w:footnoteReference w:id="30"/>
      </w:r>
      <w:r w:rsidRPr="00061681">
        <w:rPr>
          <w:rFonts w:ascii="Arial" w:hAnsi="Arial" w:cs="Arial"/>
          <w:spacing w:val="2"/>
          <w:szCs w:val="24"/>
          <w:lang w:eastAsia="pt-BR"/>
        </w:rPr>
        <w:t xml:space="preserve">, para a qual são os refugiados os indivíduos que escaparam de conflitos armados e/ou perseguições em suas pátrias, com frequência a situação pela qual passam tais indivíduos é de extremo perigo e intolerável devendo cruzar fronteiras internacionais perigosas, tudo com o fulcro de alcançar a segurança e o respeito aos seus direitos e ao conseguirem tornam-se refugiados com reconhecimento internacional, o que </w:t>
      </w:r>
      <w:r w:rsidR="00061681" w:rsidRPr="00061681">
        <w:rPr>
          <w:rFonts w:ascii="Arial" w:hAnsi="Arial" w:cs="Arial"/>
          <w:spacing w:val="2"/>
          <w:szCs w:val="24"/>
          <w:lang w:eastAsia="pt-BR"/>
        </w:rPr>
        <w:t>se torna</w:t>
      </w:r>
      <w:r w:rsidRPr="00061681">
        <w:rPr>
          <w:rFonts w:ascii="Arial" w:hAnsi="Arial" w:cs="Arial"/>
          <w:spacing w:val="2"/>
          <w:szCs w:val="24"/>
          <w:lang w:eastAsia="pt-BR"/>
        </w:rPr>
        <w:t xml:space="preserve"> possível extrair da </w:t>
      </w:r>
      <w:r w:rsidR="004360D1" w:rsidRPr="00061681">
        <w:rPr>
          <w:rFonts w:ascii="Arial" w:hAnsi="Arial" w:cs="Arial"/>
          <w:spacing w:val="2"/>
          <w:szCs w:val="24"/>
          <w:lang w:eastAsia="pt-BR"/>
        </w:rPr>
        <w:t>conclusão que se faz:</w:t>
      </w:r>
    </w:p>
    <w:p w:rsidR="004360D1" w:rsidRPr="00061681" w:rsidRDefault="004360D1" w:rsidP="004360D1">
      <w:pPr>
        <w:shd w:val="clear" w:color="auto" w:fill="FFFFFF"/>
        <w:spacing w:line="360" w:lineRule="auto"/>
        <w:ind w:left="1701" w:firstLine="851"/>
        <w:jc w:val="both"/>
        <w:rPr>
          <w:rFonts w:ascii="Arial" w:hAnsi="Arial" w:cs="Arial"/>
          <w:i/>
          <w:spacing w:val="2"/>
          <w:sz w:val="20"/>
          <w:lang w:eastAsia="pt-BR"/>
        </w:rPr>
      </w:pPr>
    </w:p>
    <w:p w:rsidR="00A46266" w:rsidRPr="00061681" w:rsidRDefault="004360D1" w:rsidP="004360D1">
      <w:pPr>
        <w:shd w:val="clear" w:color="auto" w:fill="FFFFFF"/>
        <w:spacing w:line="360" w:lineRule="auto"/>
        <w:ind w:left="1701" w:firstLine="851"/>
        <w:jc w:val="both"/>
        <w:rPr>
          <w:rFonts w:ascii="Arial" w:hAnsi="Arial" w:cs="Arial"/>
          <w:i/>
          <w:spacing w:val="2"/>
          <w:sz w:val="20"/>
          <w:lang w:eastAsia="pt-BR"/>
        </w:rPr>
      </w:pPr>
      <w:r w:rsidRPr="00061681">
        <w:rPr>
          <w:rFonts w:ascii="Arial" w:hAnsi="Arial" w:cs="Arial"/>
          <w:i/>
          <w:spacing w:val="2"/>
          <w:sz w:val="20"/>
          <w:lang w:eastAsia="pt-BR"/>
        </w:rPr>
        <w:t>“De acordo com a Convenção de 1951 relativa ao Estatuto dos Refugiados (de 1951), são refugiados as pessoas que se encontram fora do seu país por causa de fundado temor de perseguição por motivos de raça, religião, nacionalidade, opinião política ou participação em grupos sociais, e que não possa (ou não queira) voltar para casa.”</w:t>
      </w:r>
    </w:p>
    <w:p w:rsidR="004360D1" w:rsidRPr="00061681" w:rsidRDefault="004360D1" w:rsidP="004360D1">
      <w:pPr>
        <w:shd w:val="clear" w:color="auto" w:fill="FFFFFF"/>
        <w:spacing w:line="360" w:lineRule="auto"/>
        <w:ind w:left="1701"/>
        <w:jc w:val="both"/>
        <w:rPr>
          <w:rFonts w:ascii="Arial" w:hAnsi="Arial" w:cs="Arial"/>
          <w:i/>
          <w:spacing w:val="2"/>
          <w:sz w:val="20"/>
          <w:lang w:eastAsia="pt-BR"/>
        </w:rPr>
      </w:pPr>
    </w:p>
    <w:p w:rsidR="004360D1" w:rsidRPr="00061681" w:rsidRDefault="004360D1" w:rsidP="004360D1">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Neste sentido, o trecho acima expõe uma definição de que será considerado refugiado, o indivíduo que deixa seu país de origem por não mais poder ou querer residir dadas as violações sistemáticas aos seus direitos humanos e requer a um </w:t>
      </w:r>
      <w:r w:rsidR="00061681">
        <w:rPr>
          <w:rFonts w:ascii="Arial" w:hAnsi="Arial" w:cs="Arial"/>
          <w:spacing w:val="2"/>
          <w:szCs w:val="24"/>
          <w:lang w:eastAsia="pt-BR"/>
        </w:rPr>
        <w:t>Estado</w:t>
      </w:r>
      <w:r w:rsidRPr="00061681">
        <w:rPr>
          <w:rFonts w:ascii="Arial" w:hAnsi="Arial" w:cs="Arial"/>
          <w:spacing w:val="2"/>
          <w:szCs w:val="24"/>
          <w:lang w:eastAsia="pt-BR"/>
        </w:rPr>
        <w:t xml:space="preserve"> o status de refugiado.</w:t>
      </w:r>
    </w:p>
    <w:p w:rsidR="00460F00" w:rsidRPr="00061681" w:rsidRDefault="00460F00" w:rsidP="004360D1">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Ademais, </w:t>
      </w:r>
      <w:r w:rsidR="004360D1" w:rsidRPr="00061681">
        <w:rPr>
          <w:rFonts w:ascii="Arial" w:hAnsi="Arial" w:cs="Arial"/>
          <w:spacing w:val="2"/>
          <w:szCs w:val="24"/>
          <w:lang w:eastAsia="pt-BR"/>
        </w:rPr>
        <w:t xml:space="preserve">o mundo vem apresentando grandes transformações de natureza migratória, e, é comum perceber que quando ocorre a diáspora, não buscam refúgio um indivíduo de maneira isolada. Famílias inteiras migram para outros países. Neste sentido, </w:t>
      </w:r>
      <w:r w:rsidRPr="00061681">
        <w:rPr>
          <w:rFonts w:ascii="Arial" w:hAnsi="Arial" w:cs="Arial"/>
          <w:spacing w:val="2"/>
          <w:szCs w:val="24"/>
          <w:lang w:eastAsia="pt-BR"/>
        </w:rPr>
        <w:t>estendem-se os efeitos da condição dos refugiados ao cônjuge, aos ascendentes e descendentes, assim como aos demais membros do grupo familiar que do refugiado dependerem economicamente, desde que se encontrem em território nacional</w:t>
      </w:r>
      <w:r w:rsidR="00B36F31" w:rsidRPr="00061681">
        <w:rPr>
          <w:rFonts w:ascii="Arial" w:hAnsi="Arial" w:cs="Arial"/>
          <w:spacing w:val="2"/>
          <w:szCs w:val="24"/>
          <w:lang w:eastAsia="pt-BR"/>
        </w:rPr>
        <w:t xml:space="preserve"> as soluções para suas famílias</w:t>
      </w:r>
      <w:r w:rsidRPr="00061681">
        <w:rPr>
          <w:rFonts w:ascii="Arial" w:hAnsi="Arial" w:cs="Arial"/>
          <w:spacing w:val="2"/>
          <w:szCs w:val="24"/>
          <w:lang w:eastAsia="pt-BR"/>
        </w:rPr>
        <w:t>.</w:t>
      </w:r>
    </w:p>
    <w:p w:rsidR="00A46266" w:rsidRPr="00061681" w:rsidRDefault="00B36F31" w:rsidP="00B36F31">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t xml:space="preserve">Consequentemente os </w:t>
      </w:r>
      <w:r w:rsidR="00061681">
        <w:rPr>
          <w:rFonts w:ascii="Arial" w:hAnsi="Arial" w:cs="Arial"/>
          <w:spacing w:val="2"/>
          <w:szCs w:val="24"/>
          <w:lang w:eastAsia="pt-BR"/>
        </w:rPr>
        <w:t>Estado</w:t>
      </w:r>
      <w:r w:rsidRPr="00061681">
        <w:rPr>
          <w:rFonts w:ascii="Arial" w:hAnsi="Arial" w:cs="Arial"/>
          <w:spacing w:val="2"/>
          <w:szCs w:val="24"/>
          <w:lang w:eastAsia="pt-BR"/>
        </w:rPr>
        <w:t>s Destinos têm cada vez mais adotado a evasiva de que por problemáticas oriundas de situações econômicas e de segurança nacional é necessário a adoção de barreiras, sejam físicas ou institucionais, como a exigência de apresentação de documentos de viagem válidos para uma pré-</w:t>
      </w:r>
      <w:r w:rsidRPr="00061681">
        <w:rPr>
          <w:rFonts w:ascii="Arial" w:hAnsi="Arial" w:cs="Arial"/>
          <w:spacing w:val="2"/>
          <w:szCs w:val="24"/>
          <w:lang w:eastAsia="pt-BR"/>
        </w:rPr>
        <w:lastRenderedPageBreak/>
        <w:t>condição para o instituto do refúgio. E foi, através desta ótica que o Brasil, para não incorreu na violação ao Estatuto do Refúgio, adotou recentemente a nova Lei de Migração.</w:t>
      </w:r>
    </w:p>
    <w:p w:rsidR="00B36F31" w:rsidRPr="00061681" w:rsidRDefault="00B36F31" w:rsidP="00B36F31">
      <w:pPr>
        <w:shd w:val="clear" w:color="auto" w:fill="FFFFFF"/>
        <w:spacing w:line="360" w:lineRule="auto"/>
        <w:ind w:firstLine="851"/>
        <w:jc w:val="both"/>
        <w:rPr>
          <w:rFonts w:ascii="Arial" w:hAnsi="Arial" w:cs="Arial"/>
          <w:spacing w:val="2"/>
          <w:szCs w:val="24"/>
          <w:lang w:eastAsia="pt-BR"/>
        </w:rPr>
      </w:pPr>
    </w:p>
    <w:p w:rsidR="00B36F31" w:rsidRPr="00061681" w:rsidRDefault="00456B9D" w:rsidP="00B36F31">
      <w:pPr>
        <w:shd w:val="clear" w:color="auto" w:fill="FFFFFF"/>
        <w:spacing w:line="360" w:lineRule="auto"/>
        <w:ind w:firstLine="851"/>
        <w:jc w:val="both"/>
        <w:rPr>
          <w:rFonts w:ascii="Arial" w:hAnsi="Arial" w:cs="Arial"/>
          <w:spacing w:val="2"/>
          <w:szCs w:val="24"/>
          <w:lang w:eastAsia="pt-BR"/>
        </w:rPr>
      </w:pPr>
      <w:r w:rsidRPr="00061681">
        <w:rPr>
          <w:rFonts w:ascii="Arial" w:hAnsi="Arial" w:cs="Arial"/>
          <w:spacing w:val="2"/>
          <w:szCs w:val="24"/>
          <w:lang w:eastAsia="pt-BR"/>
        </w:rPr>
        <w:br w:type="page"/>
      </w:r>
    </w:p>
    <w:p w:rsidR="00456B9D" w:rsidRPr="00061681" w:rsidRDefault="00456B9D" w:rsidP="00456B9D">
      <w:pPr>
        <w:numPr>
          <w:ilvl w:val="0"/>
          <w:numId w:val="15"/>
        </w:numPr>
        <w:shd w:val="clear" w:color="auto" w:fill="FFFFFF"/>
        <w:spacing w:line="360" w:lineRule="auto"/>
        <w:ind w:left="426"/>
        <w:jc w:val="both"/>
        <w:rPr>
          <w:rFonts w:ascii="Arial" w:hAnsi="Arial" w:cs="Arial"/>
          <w:b/>
          <w:szCs w:val="24"/>
          <w:lang w:eastAsia="pt-BR"/>
        </w:rPr>
      </w:pPr>
      <w:r w:rsidRPr="00061681">
        <w:rPr>
          <w:rFonts w:ascii="Arial" w:hAnsi="Arial" w:cs="Arial"/>
          <w:b/>
          <w:szCs w:val="24"/>
          <w:lang w:eastAsia="pt-BR"/>
        </w:rPr>
        <w:lastRenderedPageBreak/>
        <w:t>Conclusão</w:t>
      </w:r>
    </w:p>
    <w:p w:rsidR="00456B9D" w:rsidRPr="00061681" w:rsidRDefault="00456B9D" w:rsidP="00456B9D">
      <w:pPr>
        <w:shd w:val="clear" w:color="auto" w:fill="FFFFFF"/>
        <w:spacing w:line="360" w:lineRule="auto"/>
        <w:jc w:val="both"/>
        <w:rPr>
          <w:rFonts w:ascii="Arial" w:hAnsi="Arial" w:cs="Arial"/>
          <w:b/>
          <w:szCs w:val="24"/>
          <w:lang w:eastAsia="pt-BR"/>
        </w:rPr>
      </w:pPr>
    </w:p>
    <w:p w:rsidR="00456B9D" w:rsidRPr="00061681" w:rsidRDefault="00456B9D" w:rsidP="00456B9D">
      <w:pPr>
        <w:shd w:val="clear" w:color="auto" w:fill="FFFFFF"/>
        <w:spacing w:line="360" w:lineRule="auto"/>
        <w:jc w:val="both"/>
        <w:rPr>
          <w:rFonts w:ascii="Arial" w:hAnsi="Arial" w:cs="Arial"/>
          <w:b/>
          <w:szCs w:val="24"/>
          <w:lang w:eastAsia="pt-BR"/>
        </w:rPr>
      </w:pPr>
    </w:p>
    <w:p w:rsidR="00456B9D" w:rsidRPr="00061681" w:rsidRDefault="000A7DF1" w:rsidP="00456B9D">
      <w:pPr>
        <w:shd w:val="clear" w:color="auto" w:fill="FFFFFF"/>
        <w:spacing w:line="360" w:lineRule="auto"/>
        <w:ind w:firstLine="851"/>
        <w:jc w:val="both"/>
        <w:rPr>
          <w:rFonts w:ascii="Arial" w:hAnsi="Arial" w:cs="Arial"/>
          <w:szCs w:val="24"/>
          <w:lang w:eastAsia="pt-BR"/>
        </w:rPr>
      </w:pPr>
      <w:r w:rsidRPr="00061681">
        <w:rPr>
          <w:rFonts w:ascii="Arial" w:hAnsi="Arial" w:cs="Arial"/>
          <w:szCs w:val="24"/>
          <w:lang w:eastAsia="pt-BR"/>
        </w:rPr>
        <w:t>Diante das grandes transformações a que estão sendo submetidas a</w:t>
      </w:r>
      <w:r w:rsidR="00456B9D" w:rsidRPr="00061681">
        <w:rPr>
          <w:rFonts w:ascii="Arial" w:hAnsi="Arial" w:cs="Arial"/>
          <w:szCs w:val="24"/>
          <w:lang w:eastAsia="pt-BR"/>
        </w:rPr>
        <w:t>s naç</w:t>
      </w:r>
      <w:r w:rsidRPr="00061681">
        <w:rPr>
          <w:rFonts w:ascii="Arial" w:hAnsi="Arial" w:cs="Arial"/>
          <w:szCs w:val="24"/>
          <w:lang w:eastAsia="pt-BR"/>
        </w:rPr>
        <w:t>ões no mundo inteiro, por conta dos inúmeros conflitos por estas enfrentados, sejam de natureza política, de etnia, religiosa, social e mesmo econômica</w:t>
      </w:r>
      <w:r w:rsidR="00236D5F" w:rsidRPr="00061681">
        <w:rPr>
          <w:rFonts w:ascii="Arial" w:hAnsi="Arial" w:cs="Arial"/>
          <w:szCs w:val="24"/>
          <w:lang w:eastAsia="pt-BR"/>
        </w:rPr>
        <w:t>, a</w:t>
      </w:r>
      <w:r w:rsidRPr="00061681">
        <w:rPr>
          <w:rFonts w:ascii="Arial" w:hAnsi="Arial" w:cs="Arial"/>
          <w:szCs w:val="24"/>
          <w:lang w:eastAsia="pt-BR"/>
        </w:rPr>
        <w:t xml:space="preserve">s organizações internacionais têm pressionado os governos para regularem em seus países, </w:t>
      </w:r>
      <w:r w:rsidR="00236D5F" w:rsidRPr="00061681">
        <w:rPr>
          <w:rFonts w:ascii="Arial" w:hAnsi="Arial" w:cs="Arial"/>
          <w:szCs w:val="24"/>
          <w:lang w:eastAsia="pt-BR"/>
        </w:rPr>
        <w:t xml:space="preserve">sobretudo no que se refere ao tratamento humanitário. </w:t>
      </w:r>
      <w:r w:rsidRPr="00061681">
        <w:rPr>
          <w:rFonts w:ascii="Arial" w:hAnsi="Arial" w:cs="Arial"/>
          <w:szCs w:val="24"/>
          <w:lang w:eastAsia="pt-BR"/>
        </w:rPr>
        <w:t>Os tratados</w:t>
      </w:r>
      <w:r w:rsidR="00236D5F" w:rsidRPr="00061681">
        <w:rPr>
          <w:rFonts w:ascii="Arial" w:hAnsi="Arial" w:cs="Arial"/>
          <w:szCs w:val="24"/>
          <w:lang w:eastAsia="pt-BR"/>
        </w:rPr>
        <w:t xml:space="preserve">, resoluções </w:t>
      </w:r>
      <w:r w:rsidRPr="00061681">
        <w:rPr>
          <w:rFonts w:ascii="Arial" w:hAnsi="Arial" w:cs="Arial"/>
          <w:szCs w:val="24"/>
          <w:lang w:eastAsia="pt-BR"/>
        </w:rPr>
        <w:t>e convenções internacionais</w:t>
      </w:r>
      <w:r w:rsidR="00236D5F" w:rsidRPr="00061681">
        <w:rPr>
          <w:rFonts w:ascii="Arial" w:hAnsi="Arial" w:cs="Arial"/>
          <w:szCs w:val="24"/>
          <w:lang w:eastAsia="pt-BR"/>
        </w:rPr>
        <w:t xml:space="preserve"> já não bastam para o </w:t>
      </w:r>
      <w:r w:rsidR="00061681">
        <w:rPr>
          <w:rFonts w:ascii="Arial" w:hAnsi="Arial" w:cs="Arial"/>
          <w:szCs w:val="24"/>
          <w:lang w:eastAsia="pt-BR"/>
        </w:rPr>
        <w:t>Estado</w:t>
      </w:r>
      <w:r w:rsidR="00236D5F" w:rsidRPr="00061681">
        <w:rPr>
          <w:rFonts w:ascii="Arial" w:hAnsi="Arial" w:cs="Arial"/>
          <w:szCs w:val="24"/>
          <w:lang w:eastAsia="pt-BR"/>
        </w:rPr>
        <w:t xml:space="preserve"> reger as suas regras de </w:t>
      </w:r>
      <w:r w:rsidR="000135C9" w:rsidRPr="00061681">
        <w:rPr>
          <w:rFonts w:ascii="Arial" w:hAnsi="Arial" w:cs="Arial"/>
          <w:szCs w:val="24"/>
          <w:lang w:eastAsia="pt-BR"/>
        </w:rPr>
        <w:t xml:space="preserve">manutenção e ordenamento de conflitos da relação do </w:t>
      </w:r>
      <w:r w:rsidR="00061681">
        <w:rPr>
          <w:rFonts w:ascii="Arial" w:hAnsi="Arial" w:cs="Arial"/>
          <w:szCs w:val="24"/>
          <w:lang w:eastAsia="pt-BR"/>
        </w:rPr>
        <w:t>Estado</w:t>
      </w:r>
      <w:r w:rsidR="000135C9" w:rsidRPr="00061681">
        <w:rPr>
          <w:rFonts w:ascii="Arial" w:hAnsi="Arial" w:cs="Arial"/>
          <w:szCs w:val="24"/>
          <w:lang w:eastAsia="pt-BR"/>
        </w:rPr>
        <w:t xml:space="preserve"> com o estrangeiro, seja por conta das grandes discussões econômicas, ou mesmo as de posicionamento de blocos políticos no cenário internacional </w:t>
      </w:r>
      <w:r w:rsidR="00236D5F" w:rsidRPr="00061681">
        <w:rPr>
          <w:rFonts w:ascii="Arial" w:hAnsi="Arial" w:cs="Arial"/>
          <w:szCs w:val="24"/>
          <w:lang w:eastAsia="pt-BR"/>
        </w:rPr>
        <w:t>de acolhimento e manutenç</w:t>
      </w:r>
      <w:r w:rsidR="000135C9" w:rsidRPr="00061681">
        <w:rPr>
          <w:rFonts w:ascii="Arial" w:hAnsi="Arial" w:cs="Arial"/>
          <w:szCs w:val="24"/>
          <w:lang w:eastAsia="pt-BR"/>
        </w:rPr>
        <w:t xml:space="preserve">ão. </w:t>
      </w:r>
      <w:r w:rsidR="00061681" w:rsidRPr="00061681">
        <w:rPr>
          <w:rFonts w:ascii="Arial" w:hAnsi="Arial" w:cs="Arial"/>
          <w:szCs w:val="24"/>
          <w:lang w:eastAsia="pt-BR"/>
        </w:rPr>
        <w:t>Mais</w:t>
      </w:r>
      <w:r w:rsidR="000135C9" w:rsidRPr="00061681">
        <w:rPr>
          <w:rFonts w:ascii="Arial" w:hAnsi="Arial" w:cs="Arial"/>
          <w:szCs w:val="24"/>
          <w:lang w:eastAsia="pt-BR"/>
        </w:rPr>
        <w:t xml:space="preserve"> precisamente observamos atentamente em nosso país o ingresso de muitos refugiados, o que fez com que o nosso país tratasse da regulação destes. O presente trabalho obteve a repercussão do seu intuito inicial, elencando cada um dos temas propostos, considerando o que vem ocorrendo em nosso país e no mundo.</w:t>
      </w:r>
    </w:p>
    <w:p w:rsidR="00456B9D" w:rsidRPr="00061681" w:rsidRDefault="00456B9D" w:rsidP="00456B9D">
      <w:pPr>
        <w:shd w:val="clear" w:color="auto" w:fill="FFFFFF"/>
        <w:spacing w:line="360" w:lineRule="auto"/>
        <w:ind w:firstLine="851"/>
        <w:jc w:val="both"/>
        <w:rPr>
          <w:rFonts w:ascii="Arial" w:hAnsi="Arial" w:cs="Arial"/>
          <w:szCs w:val="24"/>
          <w:lang w:eastAsia="pt-BR"/>
        </w:rPr>
      </w:pPr>
      <w:r w:rsidRPr="00061681">
        <w:rPr>
          <w:rFonts w:ascii="Arial" w:hAnsi="Arial" w:cs="Arial"/>
          <w:szCs w:val="24"/>
          <w:lang w:eastAsia="pt-BR"/>
        </w:rPr>
        <w:br w:type="page"/>
      </w:r>
    </w:p>
    <w:p w:rsidR="00460F00" w:rsidRPr="00061681" w:rsidRDefault="00460F00" w:rsidP="00456B9D">
      <w:pPr>
        <w:numPr>
          <w:ilvl w:val="0"/>
          <w:numId w:val="15"/>
        </w:numPr>
        <w:shd w:val="clear" w:color="auto" w:fill="FFFFFF"/>
        <w:spacing w:line="360" w:lineRule="auto"/>
        <w:ind w:left="426"/>
        <w:jc w:val="both"/>
        <w:rPr>
          <w:rFonts w:ascii="Arial" w:hAnsi="Arial" w:cs="Arial"/>
          <w:b/>
          <w:szCs w:val="24"/>
          <w:lang w:eastAsia="pt-BR"/>
        </w:rPr>
      </w:pPr>
      <w:r w:rsidRPr="00061681">
        <w:rPr>
          <w:rFonts w:ascii="Arial" w:hAnsi="Arial" w:cs="Arial"/>
          <w:b/>
          <w:spacing w:val="2"/>
          <w:szCs w:val="24"/>
          <w:lang w:eastAsia="pt-BR"/>
        </w:rPr>
        <w:lastRenderedPageBreak/>
        <w:t>Referências bibliográficas:</w:t>
      </w:r>
    </w:p>
    <w:p w:rsidR="00460F00" w:rsidRPr="00061681" w:rsidRDefault="00460F00" w:rsidP="00460F00">
      <w:pPr>
        <w:shd w:val="clear" w:color="auto" w:fill="FFFFFF"/>
        <w:spacing w:line="360" w:lineRule="auto"/>
        <w:jc w:val="both"/>
        <w:rPr>
          <w:rFonts w:ascii="Arial" w:hAnsi="Arial" w:cs="Arial"/>
          <w:spacing w:val="2"/>
          <w:szCs w:val="24"/>
          <w:lang w:eastAsia="pt-BR"/>
        </w:rPr>
      </w:pPr>
    </w:p>
    <w:p w:rsidR="00856C7D" w:rsidRPr="00061681" w:rsidRDefault="00856C7D" w:rsidP="00456B9D">
      <w:pPr>
        <w:shd w:val="clear" w:color="auto" w:fill="FFFFFF"/>
        <w:spacing w:before="240" w:after="240" w:line="360" w:lineRule="auto"/>
        <w:jc w:val="both"/>
        <w:rPr>
          <w:rFonts w:ascii="Arial" w:hAnsi="Arial" w:cs="Arial"/>
          <w:szCs w:val="24"/>
        </w:rPr>
      </w:pPr>
      <w:r w:rsidRPr="00061681">
        <w:rPr>
          <w:rFonts w:ascii="Arial" w:hAnsi="Arial" w:cs="Arial"/>
          <w:szCs w:val="24"/>
        </w:rPr>
        <w:t>NUCCI, Guilherme de Souza. Código de Processo Penal Comentado. 12</w:t>
      </w:r>
      <w:r w:rsidR="00710DD5" w:rsidRPr="00061681">
        <w:rPr>
          <w:rFonts w:ascii="Arial" w:hAnsi="Arial" w:cs="Arial"/>
          <w:szCs w:val="24"/>
        </w:rPr>
        <w:t>.</w:t>
      </w:r>
      <w:r w:rsidRPr="00061681">
        <w:rPr>
          <w:rFonts w:ascii="Arial" w:hAnsi="Arial" w:cs="Arial"/>
          <w:szCs w:val="24"/>
        </w:rPr>
        <w:t xml:space="preserve"> ed. São Paulo: RT, 2013. p. 106.</w:t>
      </w:r>
    </w:p>
    <w:p w:rsidR="00856C7D" w:rsidRPr="00061681" w:rsidRDefault="009B4661"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 xml:space="preserve">BRASIL, </w:t>
      </w:r>
      <w:r w:rsidR="000F39DC" w:rsidRPr="00061681">
        <w:rPr>
          <w:rFonts w:ascii="Arial" w:hAnsi="Arial" w:cs="Arial"/>
          <w:spacing w:val="2"/>
          <w:szCs w:val="24"/>
          <w:lang w:eastAsia="pt-BR"/>
        </w:rPr>
        <w:t>Lei Nº 13.445, de 24 de maio de 2017. http://www.planalto.gov.br/ccivil_03 /_ato2015-2018/2017/lei/L13445.htm#art125. Brasília, DF, maio, 2017.</w:t>
      </w:r>
    </w:p>
    <w:p w:rsidR="00B70E81" w:rsidRPr="00061681" w:rsidRDefault="00710DD5"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REZEK, José Francisco. Direito Internacional Público: Curso Elementar. 15. ed. rev. e atual. São Paulo: Saraiva, 2014.</w:t>
      </w:r>
      <w:r w:rsidR="004E6DC3" w:rsidRPr="00061681">
        <w:rPr>
          <w:rFonts w:ascii="Arial" w:hAnsi="Arial" w:cs="Arial"/>
          <w:spacing w:val="2"/>
          <w:szCs w:val="24"/>
          <w:lang w:eastAsia="pt-BR"/>
        </w:rPr>
        <w:t xml:space="preserve"> </w:t>
      </w:r>
    </w:p>
    <w:p w:rsidR="00710DD5" w:rsidRPr="00061681" w:rsidRDefault="00AF0448"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SILVA, José Afonso da. Curso de Direito Constitucional Positivo. 20. ed. São Paulo: Malheiros, 2002, pág. 341.</w:t>
      </w:r>
    </w:p>
    <w:p w:rsidR="00AF0448" w:rsidRPr="00061681" w:rsidRDefault="003140BB"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BRASIL. Constituição (1988). Constituição da República Federativa do Brasil. Brasília, DF: Senado</w:t>
      </w:r>
      <w:r w:rsidR="00D95CF2" w:rsidRPr="00061681">
        <w:rPr>
          <w:rFonts w:ascii="Arial" w:hAnsi="Arial" w:cs="Arial"/>
          <w:spacing w:val="2"/>
          <w:szCs w:val="24"/>
          <w:lang w:eastAsia="pt-BR"/>
        </w:rPr>
        <w:t xml:space="preserve"> Federal: Centro Gráfico, 1988.</w:t>
      </w:r>
    </w:p>
    <w:p w:rsidR="00152364" w:rsidRPr="00061681" w:rsidRDefault="00596031"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PEREIRA, Francisco José de Andrade. Deportação, expulsão e extradição: diferenças e semelhanças. Boletim Jurídico, Uberaba/MG, a. 4, no 175. Disponível em: &lt;https://www.boletimjuridico.com.br/doutrina/texto.asp?id=1217&gt; Acesso em: 5  dez. 2017.</w:t>
      </w:r>
    </w:p>
    <w:p w:rsidR="00596031" w:rsidRPr="00061681" w:rsidRDefault="00B41FC5"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REZEK, José Francisco. Direito Internacional Público: Curso Elementar. 11ª Ed. - São Paulo: Saraiva, 2008.</w:t>
      </w:r>
    </w:p>
    <w:p w:rsidR="00B41FC5" w:rsidRPr="00061681" w:rsidRDefault="007A14B2"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DINIZ, Irene Bogado.  PEREIRA, Marcos Vinícus Torres - Uma análise da jurisprudência do Supremo Tribunal Federal sobre extradição: O Brasil não é o paraíso para os criminosos estrangeiros. Artigo científico licenciado por: Creative Commons Attribution 3.0. 2014. Disponível em: http://www.e-publicacoes.uerj.br /index.php/rdcuerj/article/view/12375.</w:t>
      </w:r>
    </w:p>
    <w:p w:rsidR="00B41FC5" w:rsidRPr="00061681" w:rsidRDefault="00CE0868" w:rsidP="00456B9D">
      <w:pPr>
        <w:shd w:val="clear" w:color="auto" w:fill="FFFFFF"/>
        <w:spacing w:before="240" w:after="240" w:line="360" w:lineRule="auto"/>
        <w:jc w:val="both"/>
        <w:rPr>
          <w:rFonts w:ascii="Arial" w:hAnsi="Arial" w:cs="Arial"/>
          <w:spacing w:val="2"/>
          <w:szCs w:val="24"/>
          <w:lang w:eastAsia="pt-BR"/>
        </w:rPr>
      </w:pPr>
      <w:r w:rsidRPr="00061681">
        <w:rPr>
          <w:rFonts w:ascii="Arial" w:hAnsi="Arial" w:cs="Arial"/>
          <w:spacing w:val="2"/>
          <w:szCs w:val="24"/>
          <w:lang w:eastAsia="pt-BR"/>
        </w:rPr>
        <w:t>MELLO, Celso D. de Albuquerque. Curso de Direito Internacional Público. Volume 2. 13ª ed. Rio de Janeiro: Renovar, 2001. p.957</w:t>
      </w:r>
    </w:p>
    <w:p w:rsidR="007A14B2" w:rsidRPr="00061681" w:rsidRDefault="005C44DA"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DOLINGER, Jacob. Direito Internacional Privado: Parte Geral. 10 ed. Rio de Janeiro: GEN Forense, 2011. p.126</w:t>
      </w:r>
      <w:r w:rsidR="009A5CD1" w:rsidRPr="00061681">
        <w:rPr>
          <w:rFonts w:ascii="Arial" w:hAnsi="Arial" w:cs="Arial"/>
          <w:spacing w:val="2"/>
          <w:szCs w:val="24"/>
          <w:lang w:eastAsia="pt-BR"/>
        </w:rPr>
        <w:t>.</w:t>
      </w:r>
    </w:p>
    <w:p w:rsidR="00CE0868" w:rsidRPr="00061681" w:rsidRDefault="00CE0868" w:rsidP="00456B9D">
      <w:pPr>
        <w:shd w:val="clear" w:color="auto" w:fill="FFFFFF"/>
        <w:spacing w:line="360" w:lineRule="auto"/>
        <w:jc w:val="both"/>
        <w:rPr>
          <w:rFonts w:ascii="Arial" w:hAnsi="Arial" w:cs="Arial"/>
          <w:spacing w:val="2"/>
          <w:szCs w:val="24"/>
          <w:lang w:eastAsia="pt-BR"/>
        </w:rPr>
      </w:pPr>
    </w:p>
    <w:p w:rsidR="00CE0868" w:rsidRPr="00061681" w:rsidRDefault="007D234A"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lastRenderedPageBreak/>
        <w:t>FERERAL, Supremo Tribunal. STF, Ext 855, Rel. Min. Celso de Mello, j. em 26.08.2004.</w:t>
      </w:r>
    </w:p>
    <w:p w:rsidR="007D234A" w:rsidRPr="00061681" w:rsidRDefault="007D234A" w:rsidP="00456B9D">
      <w:pPr>
        <w:shd w:val="clear" w:color="auto" w:fill="FFFFFF"/>
        <w:spacing w:line="360" w:lineRule="auto"/>
        <w:jc w:val="both"/>
        <w:rPr>
          <w:rFonts w:ascii="Arial" w:hAnsi="Arial" w:cs="Arial"/>
          <w:spacing w:val="2"/>
          <w:szCs w:val="24"/>
          <w:lang w:eastAsia="pt-BR"/>
        </w:rPr>
      </w:pPr>
    </w:p>
    <w:p w:rsidR="00583AA2" w:rsidRPr="00061681" w:rsidRDefault="00583AA2"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FERERAL, Supremo Tribunal. STF, Ext 1085, PET / República Italiana, rel. para o acórdão, Min. Luiz Fux, j. em 08.06.2011.</w:t>
      </w:r>
    </w:p>
    <w:p w:rsidR="007D234A" w:rsidRPr="00061681" w:rsidRDefault="007D234A" w:rsidP="00456B9D">
      <w:pPr>
        <w:shd w:val="clear" w:color="auto" w:fill="FFFFFF"/>
        <w:spacing w:line="360" w:lineRule="auto"/>
        <w:jc w:val="both"/>
        <w:rPr>
          <w:rFonts w:ascii="Arial" w:hAnsi="Arial" w:cs="Arial"/>
          <w:spacing w:val="2"/>
          <w:szCs w:val="24"/>
          <w:lang w:eastAsia="pt-BR"/>
        </w:rPr>
      </w:pPr>
    </w:p>
    <w:p w:rsidR="00583AA2" w:rsidRPr="00061681" w:rsidRDefault="001C6B3E"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FERERAL, Supremo Tribunal. STF, Pleno, RE 160.841, Rel. Min. Sepúlveda Pertence, DJ 22/09/1995.</w:t>
      </w:r>
    </w:p>
    <w:p w:rsidR="007D234A" w:rsidRPr="00061681" w:rsidRDefault="007D234A" w:rsidP="00456B9D">
      <w:pPr>
        <w:shd w:val="clear" w:color="auto" w:fill="FFFFFF"/>
        <w:spacing w:line="360" w:lineRule="auto"/>
        <w:jc w:val="both"/>
        <w:rPr>
          <w:rFonts w:ascii="Arial" w:hAnsi="Arial" w:cs="Arial"/>
          <w:spacing w:val="2"/>
          <w:szCs w:val="24"/>
          <w:lang w:eastAsia="pt-BR"/>
        </w:rPr>
      </w:pPr>
    </w:p>
    <w:p w:rsidR="00081566" w:rsidRPr="00061681" w:rsidRDefault="00081566"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BARROS, Miguel Daladier. O drama dos refugiados ambientais no mundo globalizado. / Miguel Daladier Barro. – Brasília: Consulex, 2011.</w:t>
      </w:r>
    </w:p>
    <w:p w:rsidR="004360D1" w:rsidRPr="00061681" w:rsidRDefault="004360D1" w:rsidP="00456B9D">
      <w:pPr>
        <w:shd w:val="clear" w:color="auto" w:fill="FFFFFF"/>
        <w:spacing w:line="360" w:lineRule="auto"/>
        <w:jc w:val="both"/>
        <w:rPr>
          <w:rFonts w:ascii="Arial" w:hAnsi="Arial" w:cs="Arial"/>
          <w:spacing w:val="2"/>
          <w:szCs w:val="24"/>
          <w:lang w:eastAsia="pt-BR"/>
        </w:rPr>
      </w:pPr>
    </w:p>
    <w:p w:rsidR="00460F00" w:rsidRPr="00061681" w:rsidRDefault="00460F00"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val="en-US" w:eastAsia="pt-BR"/>
        </w:rPr>
        <w:t xml:space="preserve">ANNONI, </w:t>
      </w:r>
      <w:proofErr w:type="spellStart"/>
      <w:r w:rsidRPr="00061681">
        <w:rPr>
          <w:rFonts w:ascii="Arial" w:hAnsi="Arial" w:cs="Arial"/>
          <w:spacing w:val="2"/>
          <w:szCs w:val="24"/>
          <w:lang w:val="en-US" w:eastAsia="pt-BR"/>
        </w:rPr>
        <w:t>Dannielle</w:t>
      </w:r>
      <w:proofErr w:type="spellEnd"/>
      <w:r w:rsidRPr="00061681">
        <w:rPr>
          <w:rFonts w:ascii="Arial" w:hAnsi="Arial" w:cs="Arial"/>
          <w:spacing w:val="2"/>
          <w:szCs w:val="24"/>
          <w:lang w:val="en-US" w:eastAsia="pt-BR"/>
        </w:rPr>
        <w:t xml:space="preserve">; VALDES, </w:t>
      </w:r>
      <w:proofErr w:type="spellStart"/>
      <w:r w:rsidRPr="00061681">
        <w:rPr>
          <w:rFonts w:ascii="Arial" w:hAnsi="Arial" w:cs="Arial"/>
          <w:spacing w:val="2"/>
          <w:szCs w:val="24"/>
          <w:lang w:val="en-US" w:eastAsia="pt-BR"/>
        </w:rPr>
        <w:t>Lysian</w:t>
      </w:r>
      <w:proofErr w:type="spellEnd"/>
      <w:r w:rsidRPr="00061681">
        <w:rPr>
          <w:rFonts w:ascii="Arial" w:hAnsi="Arial" w:cs="Arial"/>
          <w:spacing w:val="2"/>
          <w:szCs w:val="24"/>
          <w:lang w:val="en-US" w:eastAsia="pt-BR"/>
        </w:rPr>
        <w:t xml:space="preserve"> Carolina. </w:t>
      </w:r>
      <w:r w:rsidRPr="00061681">
        <w:rPr>
          <w:rFonts w:ascii="Arial" w:hAnsi="Arial" w:cs="Arial"/>
          <w:spacing w:val="2"/>
          <w:szCs w:val="24"/>
          <w:lang w:eastAsia="pt-BR"/>
        </w:rPr>
        <w:t>O direito internacional dos refugiados e o Brasil. Curitiba: Juruá, 2013.</w:t>
      </w:r>
    </w:p>
    <w:p w:rsidR="00456B9D" w:rsidRPr="00061681" w:rsidRDefault="00456B9D" w:rsidP="00456B9D">
      <w:pPr>
        <w:shd w:val="clear" w:color="auto" w:fill="FFFFFF"/>
        <w:spacing w:line="360" w:lineRule="auto"/>
        <w:jc w:val="both"/>
        <w:rPr>
          <w:rFonts w:ascii="Arial" w:hAnsi="Arial" w:cs="Arial"/>
          <w:spacing w:val="2"/>
          <w:szCs w:val="24"/>
          <w:lang w:eastAsia="pt-BR"/>
        </w:rPr>
      </w:pPr>
    </w:p>
    <w:p w:rsidR="00460F00" w:rsidRPr="00061681" w:rsidRDefault="00460F00"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 xml:space="preserve">WACHOWICZ, M. – O Direito de asilo como expressão dos Direitos Humanos – Revista da Faculdade de Direito da Universidade Federal do Paraná. </w:t>
      </w:r>
      <w:r w:rsidR="00061681" w:rsidRPr="00061681">
        <w:rPr>
          <w:rFonts w:ascii="Arial" w:hAnsi="Arial" w:cs="Arial"/>
          <w:spacing w:val="2"/>
          <w:szCs w:val="24"/>
          <w:lang w:eastAsia="pt-BR"/>
        </w:rPr>
        <w:t>P</w:t>
      </w:r>
      <w:r w:rsidR="00061681">
        <w:rPr>
          <w:rFonts w:ascii="Arial" w:hAnsi="Arial" w:cs="Arial"/>
          <w:spacing w:val="2"/>
          <w:szCs w:val="24"/>
          <w:lang w:eastAsia="pt-BR"/>
        </w:rPr>
        <w:t>á</w:t>
      </w:r>
      <w:r w:rsidR="00061681" w:rsidRPr="00061681">
        <w:rPr>
          <w:rFonts w:ascii="Arial" w:hAnsi="Arial" w:cs="Arial"/>
          <w:spacing w:val="2"/>
          <w:szCs w:val="24"/>
          <w:lang w:eastAsia="pt-BR"/>
        </w:rPr>
        <w:t>g.</w:t>
      </w:r>
      <w:r w:rsidRPr="00061681">
        <w:rPr>
          <w:rFonts w:ascii="Arial" w:hAnsi="Arial" w:cs="Arial"/>
          <w:spacing w:val="2"/>
          <w:szCs w:val="24"/>
          <w:lang w:eastAsia="pt-BR"/>
        </w:rPr>
        <w:t>: 143 – 156.</w:t>
      </w:r>
    </w:p>
    <w:p w:rsidR="00456B9D" w:rsidRPr="00061681" w:rsidRDefault="00456B9D" w:rsidP="00456B9D">
      <w:pPr>
        <w:shd w:val="clear" w:color="auto" w:fill="FFFFFF"/>
        <w:spacing w:line="360" w:lineRule="auto"/>
        <w:jc w:val="both"/>
        <w:rPr>
          <w:rFonts w:ascii="Arial" w:hAnsi="Arial" w:cs="Arial"/>
          <w:spacing w:val="2"/>
          <w:szCs w:val="24"/>
          <w:lang w:eastAsia="pt-BR"/>
        </w:rPr>
      </w:pPr>
    </w:p>
    <w:p w:rsidR="00460F00" w:rsidRPr="00061681" w:rsidRDefault="00460F00"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REZEK, José F. – Direito Internacional Público: Curso elementar – 8. ed. – São Paulo: Saraiva, 2000.</w:t>
      </w:r>
    </w:p>
    <w:p w:rsidR="00456B9D" w:rsidRPr="00061681" w:rsidRDefault="00456B9D" w:rsidP="00456B9D">
      <w:pPr>
        <w:shd w:val="clear" w:color="auto" w:fill="FFFFFF"/>
        <w:spacing w:line="360" w:lineRule="auto"/>
        <w:jc w:val="both"/>
        <w:rPr>
          <w:rFonts w:ascii="Arial" w:hAnsi="Arial" w:cs="Arial"/>
          <w:spacing w:val="2"/>
          <w:szCs w:val="24"/>
          <w:lang w:eastAsia="pt-BR"/>
        </w:rPr>
      </w:pPr>
    </w:p>
    <w:p w:rsidR="00460F00" w:rsidRPr="00061681" w:rsidRDefault="00460F00" w:rsidP="00456B9D">
      <w:pPr>
        <w:shd w:val="clear" w:color="auto" w:fill="FFFFFF"/>
        <w:spacing w:line="360" w:lineRule="auto"/>
        <w:jc w:val="both"/>
        <w:rPr>
          <w:rFonts w:ascii="Arial" w:hAnsi="Arial" w:cs="Arial"/>
          <w:spacing w:val="2"/>
          <w:szCs w:val="24"/>
          <w:lang w:val="en-US" w:eastAsia="pt-BR"/>
        </w:rPr>
      </w:pPr>
      <w:r w:rsidRPr="00061681">
        <w:rPr>
          <w:rFonts w:ascii="Arial" w:hAnsi="Arial" w:cs="Arial"/>
          <w:spacing w:val="2"/>
          <w:szCs w:val="24"/>
          <w:lang w:eastAsia="pt-BR"/>
        </w:rPr>
        <w:t xml:space="preserve">Manual de procedimentos técnicos para determinar a condição de refugiados de acordo com a Convenção de 1951 e o Protocolo de 1967 relativo ao Estatuto dos Refugiados. </w:t>
      </w:r>
      <w:r w:rsidRPr="00061681">
        <w:rPr>
          <w:rFonts w:ascii="Arial" w:hAnsi="Arial" w:cs="Arial"/>
          <w:spacing w:val="2"/>
          <w:szCs w:val="24"/>
          <w:lang w:val="en-US" w:eastAsia="pt-BR"/>
        </w:rPr>
        <w:t>Brasília: ACNUR, 2004.</w:t>
      </w:r>
    </w:p>
    <w:p w:rsidR="00456B9D" w:rsidRPr="00061681" w:rsidRDefault="00456B9D" w:rsidP="00456B9D">
      <w:pPr>
        <w:shd w:val="clear" w:color="auto" w:fill="FFFFFF"/>
        <w:spacing w:line="360" w:lineRule="auto"/>
        <w:jc w:val="both"/>
        <w:rPr>
          <w:rFonts w:ascii="Arial" w:hAnsi="Arial" w:cs="Arial"/>
          <w:spacing w:val="2"/>
          <w:szCs w:val="24"/>
          <w:lang w:val="en-US" w:eastAsia="pt-BR"/>
        </w:rPr>
      </w:pPr>
    </w:p>
    <w:p w:rsidR="00460F00" w:rsidRPr="00061681" w:rsidRDefault="00460F00" w:rsidP="00456B9D">
      <w:pPr>
        <w:shd w:val="clear" w:color="auto" w:fill="FFFFFF"/>
        <w:spacing w:line="360" w:lineRule="auto"/>
        <w:jc w:val="both"/>
        <w:rPr>
          <w:rFonts w:ascii="Arial" w:hAnsi="Arial" w:cs="Arial"/>
          <w:spacing w:val="2"/>
          <w:szCs w:val="24"/>
          <w:lang w:val="en-US" w:eastAsia="pt-BR"/>
        </w:rPr>
      </w:pPr>
      <w:r w:rsidRPr="00061681">
        <w:rPr>
          <w:rFonts w:ascii="Arial" w:hAnsi="Arial" w:cs="Arial"/>
          <w:spacing w:val="2"/>
          <w:szCs w:val="24"/>
          <w:lang w:val="en-US" w:eastAsia="pt-BR"/>
        </w:rPr>
        <w:t xml:space="preserve">HATHAWAY, J. – Law of Refugee Status. Toronto: </w:t>
      </w:r>
      <w:proofErr w:type="spellStart"/>
      <w:r w:rsidRPr="00061681">
        <w:rPr>
          <w:rFonts w:ascii="Arial" w:hAnsi="Arial" w:cs="Arial"/>
          <w:spacing w:val="2"/>
          <w:szCs w:val="24"/>
          <w:lang w:val="en-US" w:eastAsia="pt-BR"/>
        </w:rPr>
        <w:t>Butterworths</w:t>
      </w:r>
      <w:proofErr w:type="spellEnd"/>
      <w:r w:rsidRPr="00061681">
        <w:rPr>
          <w:rFonts w:ascii="Arial" w:hAnsi="Arial" w:cs="Arial"/>
          <w:spacing w:val="2"/>
          <w:szCs w:val="24"/>
          <w:lang w:val="en-US" w:eastAsia="pt-BR"/>
        </w:rPr>
        <w:t>, 1991.</w:t>
      </w:r>
    </w:p>
    <w:p w:rsidR="00460F00" w:rsidRPr="00061681" w:rsidRDefault="00460F00" w:rsidP="00456B9D">
      <w:pPr>
        <w:shd w:val="clear" w:color="auto" w:fill="FFFFFF"/>
        <w:spacing w:line="360" w:lineRule="auto"/>
        <w:jc w:val="both"/>
        <w:rPr>
          <w:rFonts w:ascii="Arial" w:hAnsi="Arial" w:cs="Arial"/>
          <w:spacing w:val="2"/>
          <w:szCs w:val="24"/>
          <w:lang w:eastAsia="pt-BR"/>
        </w:rPr>
      </w:pPr>
      <w:r w:rsidRPr="00061681">
        <w:rPr>
          <w:rFonts w:ascii="Arial" w:hAnsi="Arial" w:cs="Arial"/>
          <w:spacing w:val="2"/>
          <w:szCs w:val="24"/>
          <w:lang w:eastAsia="pt-BR"/>
        </w:rPr>
        <w:t>PATARRA, N. L. Migrações internacionais: teorias, políticas e movimentos sociais. Estudos Avançados, v. 20, n. 57, maio/ago. 2006. Disponível em: . Acesso em: 21 jun. 2017.</w:t>
      </w:r>
    </w:p>
    <w:p w:rsidR="00460F00" w:rsidRPr="00061681" w:rsidRDefault="00460F00" w:rsidP="00456B9D">
      <w:pPr>
        <w:shd w:val="clear" w:color="auto" w:fill="FFFFFF"/>
        <w:spacing w:line="360" w:lineRule="auto"/>
        <w:jc w:val="both"/>
        <w:rPr>
          <w:rFonts w:ascii="Arial" w:hAnsi="Arial" w:cs="Arial"/>
          <w:spacing w:val="2"/>
          <w:szCs w:val="24"/>
          <w:lang w:eastAsia="pt-BR"/>
        </w:rPr>
      </w:pPr>
    </w:p>
    <w:p w:rsidR="00460F00" w:rsidRPr="00061681" w:rsidRDefault="00460F00" w:rsidP="00456B9D">
      <w:pPr>
        <w:shd w:val="clear" w:color="auto" w:fill="FFFFFF"/>
        <w:spacing w:line="360" w:lineRule="auto"/>
        <w:jc w:val="both"/>
        <w:rPr>
          <w:rFonts w:ascii="Arial" w:hAnsi="Arial" w:cs="Arial"/>
          <w:spacing w:val="2"/>
          <w:szCs w:val="24"/>
          <w:lang w:eastAsia="pt-BR"/>
        </w:rPr>
      </w:pPr>
    </w:p>
    <w:sectPr w:rsidR="00460F00" w:rsidRPr="00061681" w:rsidSect="00443177">
      <w:footerReference w:type="default" r:id="rId11"/>
      <w:pgSz w:w="11906" w:h="16838" w:code="9"/>
      <w:pgMar w:top="1701" w:right="1134"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CA" w:rsidRDefault="00BE66CA">
      <w:r>
        <w:separator/>
      </w:r>
    </w:p>
  </w:endnote>
  <w:endnote w:type="continuationSeparator" w:id="0">
    <w:p w:rsidR="00BE66CA" w:rsidRDefault="00BE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34A" w:rsidRDefault="007D234A">
    <w:pPr>
      <w:pStyle w:val="Rodap"/>
      <w:jc w:val="right"/>
    </w:pPr>
    <w:r>
      <w:fldChar w:fldCharType="begin"/>
    </w:r>
    <w:r>
      <w:instrText>PAGE   \* MERGEFORMAT</w:instrText>
    </w:r>
    <w:r>
      <w:fldChar w:fldCharType="separate"/>
    </w:r>
    <w:r w:rsidR="00F07A74" w:rsidRPr="00F07A74">
      <w:rPr>
        <w:noProof/>
        <w:lang w:val="pt-BR"/>
      </w:rPr>
      <w:t>2</w:t>
    </w:r>
    <w:r>
      <w:fldChar w:fldCharType="end"/>
    </w:r>
  </w:p>
  <w:p w:rsidR="007D234A" w:rsidRDefault="007D23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CA" w:rsidRDefault="00BE66CA">
      <w:r>
        <w:separator/>
      </w:r>
    </w:p>
  </w:footnote>
  <w:footnote w:type="continuationSeparator" w:id="0">
    <w:p w:rsidR="00BE66CA" w:rsidRDefault="00BE66CA">
      <w:r>
        <w:continuationSeparator/>
      </w:r>
    </w:p>
  </w:footnote>
  <w:footnote w:id="1">
    <w:p w:rsidR="007D234A" w:rsidRDefault="007D234A">
      <w:pPr>
        <w:pStyle w:val="Textodenotaderodap"/>
      </w:pPr>
      <w:r>
        <w:rPr>
          <w:rStyle w:val="Refdenotaderodap"/>
        </w:rPr>
        <w:footnoteRef/>
      </w:r>
      <w:r>
        <w:t xml:space="preserve"> </w:t>
      </w:r>
      <w:r w:rsidR="00B03FE7">
        <w:rPr>
          <w:rFonts w:ascii="Arial" w:hAnsi="Arial" w:cs="Arial"/>
          <w:szCs w:val="24"/>
        </w:rPr>
        <w:t>Graduanda</w:t>
      </w:r>
      <w:r w:rsidRPr="00460F00">
        <w:rPr>
          <w:rFonts w:ascii="Arial" w:hAnsi="Arial" w:cs="Arial"/>
          <w:szCs w:val="24"/>
        </w:rPr>
        <w:t xml:space="preserve"> do Curso de Direito da Faculdade Luciano Feijão-FLF. Turno: Noturno</w:t>
      </w:r>
    </w:p>
  </w:footnote>
  <w:footnote w:id="2">
    <w:p w:rsidR="007D234A" w:rsidRDefault="007D234A">
      <w:pPr>
        <w:pStyle w:val="Textodenotaderodap"/>
      </w:pPr>
      <w:r>
        <w:rPr>
          <w:rStyle w:val="Refdenotaderodap"/>
        </w:rPr>
        <w:footnoteRef/>
      </w:r>
      <w:r>
        <w:t xml:space="preserve"> </w:t>
      </w:r>
      <w:r w:rsidR="00B03FE7">
        <w:rPr>
          <w:rFonts w:ascii="Arial" w:hAnsi="Arial" w:cs="Arial"/>
          <w:szCs w:val="24"/>
        </w:rPr>
        <w:t>Graduando</w:t>
      </w:r>
      <w:r w:rsidRPr="00460F00">
        <w:rPr>
          <w:rFonts w:ascii="Arial" w:hAnsi="Arial" w:cs="Arial"/>
          <w:szCs w:val="24"/>
        </w:rPr>
        <w:t xml:space="preserve"> </w:t>
      </w:r>
      <w:r w:rsidRPr="00460F00">
        <w:rPr>
          <w:rFonts w:ascii="Arial" w:hAnsi="Arial" w:cs="Arial"/>
          <w:szCs w:val="24"/>
        </w:rPr>
        <w:t>do Curso de Direito da Faculdade Luciano Feijão-FLF. Turno: Noturno</w:t>
      </w:r>
    </w:p>
  </w:footnote>
  <w:footnote w:id="3">
    <w:p w:rsidR="00F07A74" w:rsidRDefault="00F07A74" w:rsidP="00F07A74">
      <w:pPr>
        <w:pStyle w:val="Textodenotaderodap"/>
      </w:pPr>
      <w:r>
        <w:rPr>
          <w:rStyle w:val="Refdenotaderodap"/>
        </w:rPr>
        <w:footnoteRef/>
      </w:r>
      <w:r>
        <w:t xml:space="preserve"> </w:t>
      </w:r>
      <w:r>
        <w:rPr>
          <w:rFonts w:ascii="Arial" w:hAnsi="Arial" w:cs="Arial"/>
          <w:szCs w:val="24"/>
        </w:rPr>
        <w:t>Graduanda</w:t>
      </w:r>
      <w:r w:rsidRPr="00460F00">
        <w:rPr>
          <w:rFonts w:ascii="Arial" w:hAnsi="Arial" w:cs="Arial"/>
          <w:szCs w:val="24"/>
        </w:rPr>
        <w:t xml:space="preserve"> do Curso de Direito da Faculdade Luciano Feijão-FLF. Turno: Noturno</w:t>
      </w:r>
    </w:p>
  </w:footnote>
  <w:footnote w:id="4">
    <w:p w:rsidR="007D234A" w:rsidRDefault="007D234A">
      <w:pPr>
        <w:pStyle w:val="Textodenotaderodap"/>
      </w:pPr>
      <w:r>
        <w:rPr>
          <w:rStyle w:val="Refdenotaderodap"/>
        </w:rPr>
        <w:footnoteRef/>
      </w:r>
      <w:r>
        <w:t xml:space="preserve"> </w:t>
      </w:r>
      <w:r w:rsidRPr="00C510BE">
        <w:t xml:space="preserve">NUCCI, </w:t>
      </w:r>
      <w:r w:rsidRPr="00C510BE">
        <w:t>Guilherme de Souza. Código de Processo Penal Comentado. 12° ed. São Paulo: RT, 2013. p. 106</w:t>
      </w:r>
      <w:r>
        <w:t>.</w:t>
      </w:r>
    </w:p>
  </w:footnote>
  <w:footnote w:id="5">
    <w:p w:rsidR="007D234A" w:rsidRDefault="007D234A">
      <w:pPr>
        <w:pStyle w:val="Textodenotaderodap"/>
      </w:pPr>
      <w:r>
        <w:rPr>
          <w:rStyle w:val="Refdenotaderodap"/>
        </w:rPr>
        <w:footnoteRef/>
      </w:r>
      <w:r>
        <w:t xml:space="preserve"> </w:t>
      </w:r>
      <w:r w:rsidRPr="00F7390B">
        <w:t>BRASIL, Lei Nº 13.445, de 24 de maio de 2017</w:t>
      </w:r>
      <w:r>
        <w:t>.</w:t>
      </w:r>
    </w:p>
  </w:footnote>
  <w:footnote w:id="6">
    <w:p w:rsidR="007D234A" w:rsidRDefault="007D234A">
      <w:pPr>
        <w:pStyle w:val="Textodenotaderodap"/>
      </w:pPr>
      <w:r>
        <w:rPr>
          <w:rStyle w:val="Refdenotaderodap"/>
        </w:rPr>
        <w:footnoteRef/>
      </w:r>
      <w:r>
        <w:t xml:space="preserve"> </w:t>
      </w:r>
      <w:r>
        <w:t>Idem.</w:t>
      </w:r>
    </w:p>
  </w:footnote>
  <w:footnote w:id="7">
    <w:p w:rsidR="007D234A" w:rsidRDefault="007D234A">
      <w:pPr>
        <w:pStyle w:val="Textodenotaderodap"/>
      </w:pPr>
      <w:r>
        <w:rPr>
          <w:rStyle w:val="Refdenotaderodap"/>
        </w:rPr>
        <w:footnoteRef/>
      </w:r>
      <w:r>
        <w:t xml:space="preserve"> </w:t>
      </w:r>
      <w:r>
        <w:t xml:space="preserve">REZEK, </w:t>
      </w:r>
      <w:r>
        <w:t>José Francisco Direito internacional público: curso elementar /Francisco Rezek. – 15. ed. rev. e atual.–São Paulo: Saraiva, 2014.</w:t>
      </w:r>
    </w:p>
  </w:footnote>
  <w:footnote w:id="8">
    <w:p w:rsidR="007D234A" w:rsidRDefault="007D234A" w:rsidP="00C935D7">
      <w:pPr>
        <w:pStyle w:val="Textodenotaderodap"/>
      </w:pPr>
      <w:r>
        <w:rPr>
          <w:rStyle w:val="Refdenotaderodap"/>
        </w:rPr>
        <w:footnoteRef/>
      </w:r>
      <w:r>
        <w:t xml:space="preserve"> </w:t>
      </w:r>
      <w:r w:rsidRPr="00F7390B">
        <w:t xml:space="preserve">BRASIL, </w:t>
      </w:r>
      <w:r w:rsidRPr="00F7390B">
        <w:t>Lei Nº 13.445, de 24 de maio de 2017</w:t>
      </w:r>
      <w:r>
        <w:rPr>
          <w:rFonts w:ascii="Arial" w:hAnsi="Arial" w:cs="Arial"/>
          <w:spacing w:val="2"/>
          <w:szCs w:val="24"/>
          <w:lang w:eastAsia="pt-BR"/>
        </w:rPr>
        <w:t>.</w:t>
      </w:r>
    </w:p>
  </w:footnote>
  <w:footnote w:id="9">
    <w:p w:rsidR="007D234A" w:rsidRDefault="007D234A">
      <w:pPr>
        <w:pStyle w:val="Textodenotaderodap"/>
      </w:pPr>
      <w:r>
        <w:rPr>
          <w:rStyle w:val="Refdenotaderodap"/>
        </w:rPr>
        <w:footnoteRef/>
      </w:r>
      <w:r>
        <w:t xml:space="preserve"> </w:t>
      </w:r>
      <w:r w:rsidRPr="00AF0448">
        <w:t>SILVA, José Afonso da. Curso de Direito Constitucional Positivo. 20. ed. São Paulo: Malheiros, 2002, pág. 341.</w:t>
      </w:r>
    </w:p>
  </w:footnote>
  <w:footnote w:id="10">
    <w:p w:rsidR="007D234A" w:rsidRDefault="007D234A" w:rsidP="00596031">
      <w:pPr>
        <w:pStyle w:val="Textodenotaderodap"/>
        <w:jc w:val="both"/>
      </w:pPr>
      <w:r>
        <w:rPr>
          <w:rStyle w:val="Refdenotaderodap"/>
        </w:rPr>
        <w:footnoteRef/>
      </w:r>
      <w:r>
        <w:t xml:space="preserve"> </w:t>
      </w:r>
      <w:r w:rsidRPr="00596031">
        <w:t xml:space="preserve">PEREIRA, </w:t>
      </w:r>
      <w:r w:rsidRPr="00596031">
        <w:t>Francisco José de Andrade. Deportação, expulsão e extradição: diferenças e semelhanças. Boletim Jurídico, Uberaba/MG, a. 4, n</w:t>
      </w:r>
      <w:r>
        <w:t>.</w:t>
      </w:r>
      <w:r w:rsidRPr="00596031">
        <w:t>o 175. Disponível em: https://www.boletimjuridico.com.br/doutrina/texto.asp</w:t>
      </w:r>
      <w:r>
        <w:t xml:space="preserve"> </w:t>
      </w:r>
      <w:r w:rsidRPr="00596031">
        <w:t xml:space="preserve">?id=1217&gt; </w:t>
      </w:r>
      <w:r>
        <w:t xml:space="preserve"> </w:t>
      </w:r>
      <w:r w:rsidRPr="00596031">
        <w:t>Acesso em: 5  dez. 2017</w:t>
      </w:r>
      <w:r>
        <w:t>.</w:t>
      </w:r>
    </w:p>
  </w:footnote>
  <w:footnote w:id="11">
    <w:p w:rsidR="007D234A" w:rsidRDefault="007D234A">
      <w:pPr>
        <w:pStyle w:val="Textodenotaderodap"/>
      </w:pPr>
      <w:r>
        <w:rPr>
          <w:rStyle w:val="Refdenotaderodap"/>
        </w:rPr>
        <w:footnoteRef/>
      </w:r>
      <w:r>
        <w:t xml:space="preserve"> </w:t>
      </w:r>
      <w:r w:rsidRPr="003140BB">
        <w:t xml:space="preserve">BRASIL. Constituição (1988). Constituição da República Federativa do Brasil. Brasília, DF: Senado Federal: Centro Gráfico, 1988. </w:t>
      </w:r>
    </w:p>
  </w:footnote>
  <w:footnote w:id="12">
    <w:p w:rsidR="007D234A" w:rsidRDefault="007D234A">
      <w:pPr>
        <w:pStyle w:val="Textodenotaderodap"/>
      </w:pPr>
      <w:r>
        <w:rPr>
          <w:rStyle w:val="Refdenotaderodap"/>
        </w:rPr>
        <w:footnoteRef/>
      </w:r>
      <w:r>
        <w:t xml:space="preserve"> </w:t>
      </w:r>
      <w:r w:rsidRPr="00F7390B">
        <w:t xml:space="preserve">BRASIL, </w:t>
      </w:r>
      <w:r w:rsidRPr="00F7390B">
        <w:t>Lei Nº 13.445, de 24 de maio de 2017</w:t>
      </w:r>
      <w:r>
        <w:t>.</w:t>
      </w:r>
    </w:p>
  </w:footnote>
  <w:footnote w:id="13">
    <w:p w:rsidR="007D234A" w:rsidRDefault="007D234A">
      <w:pPr>
        <w:pStyle w:val="Textodenotaderodap"/>
      </w:pPr>
      <w:r>
        <w:rPr>
          <w:rStyle w:val="Refdenotaderodap"/>
        </w:rPr>
        <w:footnoteRef/>
      </w:r>
      <w:r>
        <w:t xml:space="preserve"> </w:t>
      </w:r>
      <w:r w:rsidRPr="00B41FC5">
        <w:t>REZEK, José Francisco. Direito Internacional Público: Curso Elementar. 11ª Ed. - São Paulo: Saraiva, 2008.</w:t>
      </w:r>
    </w:p>
  </w:footnote>
  <w:footnote w:id="14">
    <w:p w:rsidR="007D234A" w:rsidRDefault="007D234A">
      <w:pPr>
        <w:pStyle w:val="Textodenotaderodap"/>
      </w:pPr>
      <w:r>
        <w:rPr>
          <w:rStyle w:val="Refdenotaderodap"/>
        </w:rPr>
        <w:footnoteRef/>
      </w:r>
      <w:r>
        <w:t xml:space="preserve"> </w:t>
      </w:r>
      <w:r w:rsidRPr="00F7390B">
        <w:t xml:space="preserve">BRASIL, </w:t>
      </w:r>
      <w:r w:rsidRPr="00F7390B">
        <w:t>Lei Nº 13.445, de 24 de maio de 2017</w:t>
      </w:r>
      <w:r>
        <w:t>.</w:t>
      </w:r>
    </w:p>
  </w:footnote>
  <w:footnote w:id="15">
    <w:p w:rsidR="00061681" w:rsidRDefault="00061681">
      <w:pPr>
        <w:pStyle w:val="Textodenotaderodap"/>
      </w:pPr>
      <w:r>
        <w:rPr>
          <w:rStyle w:val="Refdenotaderodap"/>
        </w:rPr>
        <w:footnoteRef/>
      </w:r>
      <w:r>
        <w:t xml:space="preserve"> </w:t>
      </w:r>
      <w:r w:rsidRPr="00B41FC5">
        <w:t>REZEK, José Francisco. Direito Internacional Público: Curso Elementar. 11ª Ed. - São Paulo: Saraiva, 2008</w:t>
      </w:r>
      <w:r>
        <w:t>.</w:t>
      </w:r>
    </w:p>
  </w:footnote>
  <w:footnote w:id="16">
    <w:p w:rsidR="007D234A" w:rsidRDefault="007D234A" w:rsidP="007A14B2">
      <w:pPr>
        <w:pStyle w:val="Textodenotaderodap"/>
        <w:jc w:val="both"/>
      </w:pPr>
      <w:r>
        <w:rPr>
          <w:rStyle w:val="Refdenotaderodap"/>
        </w:rPr>
        <w:footnoteRef/>
      </w:r>
      <w:r>
        <w:t xml:space="preserve"> </w:t>
      </w:r>
      <w:r w:rsidRPr="00B73DC2">
        <w:t>DINIZ</w:t>
      </w:r>
      <w:r>
        <w:t>,</w:t>
      </w:r>
      <w:r w:rsidRPr="00B73DC2">
        <w:t xml:space="preserve"> Irene Bogado</w:t>
      </w:r>
      <w:r>
        <w:t>.</w:t>
      </w:r>
      <w:r w:rsidRPr="00B73DC2">
        <w:t xml:space="preserve"> </w:t>
      </w:r>
      <w:r>
        <w:t xml:space="preserve"> PEREIRA,</w:t>
      </w:r>
      <w:r w:rsidRPr="00B73DC2">
        <w:t xml:space="preserve"> Marcos Vinícus Torres - Uma </w:t>
      </w:r>
      <w:r>
        <w:t>a</w:t>
      </w:r>
      <w:r w:rsidRPr="00B73DC2">
        <w:t xml:space="preserve">nálise </w:t>
      </w:r>
      <w:r>
        <w:t>d</w:t>
      </w:r>
      <w:r w:rsidRPr="00B73DC2">
        <w:t xml:space="preserve">a </w:t>
      </w:r>
      <w:r>
        <w:t>j</w:t>
      </w:r>
      <w:r w:rsidRPr="00B73DC2">
        <w:t xml:space="preserve">urisprudência do </w:t>
      </w:r>
      <w:r>
        <w:t>S</w:t>
      </w:r>
      <w:r w:rsidRPr="00B73DC2">
        <w:t xml:space="preserve">upremo </w:t>
      </w:r>
      <w:r>
        <w:t>T</w:t>
      </w:r>
      <w:r w:rsidRPr="00B73DC2">
        <w:t xml:space="preserve">ribunal </w:t>
      </w:r>
      <w:r>
        <w:t>F</w:t>
      </w:r>
      <w:r w:rsidRPr="00B73DC2">
        <w:t xml:space="preserve">ederal sobre extradição: </w:t>
      </w:r>
      <w:r>
        <w:t>O</w:t>
      </w:r>
      <w:r w:rsidRPr="00B73DC2">
        <w:t xml:space="preserve"> </w:t>
      </w:r>
      <w:r>
        <w:t>B</w:t>
      </w:r>
      <w:r w:rsidRPr="00B73DC2">
        <w:t>rasil não é o paraíso para os</w:t>
      </w:r>
      <w:r>
        <w:t xml:space="preserve"> </w:t>
      </w:r>
      <w:r w:rsidRPr="00B73DC2">
        <w:t>criminosos estrangeiros</w:t>
      </w:r>
      <w:r>
        <w:t xml:space="preserve">. Artigo científico licenciado por: </w:t>
      </w:r>
      <w:r w:rsidRPr="007A14B2">
        <w:t>Creative Commons Attribution 3.0</w:t>
      </w:r>
      <w:r>
        <w:t>. 2014.</w:t>
      </w:r>
      <w:r w:rsidRPr="00B73DC2">
        <w:t xml:space="preserve"> Disponível em: http://www.e-publicacoes.uerj.br</w:t>
      </w:r>
      <w:r>
        <w:t xml:space="preserve"> </w:t>
      </w:r>
      <w:r w:rsidRPr="00B73DC2">
        <w:t>/index.php/rdcuerj/article/view/12375</w:t>
      </w:r>
      <w:r>
        <w:t>.</w:t>
      </w:r>
    </w:p>
  </w:footnote>
  <w:footnote w:id="17">
    <w:p w:rsidR="007D234A" w:rsidRDefault="007D234A">
      <w:pPr>
        <w:pStyle w:val="Textodenotaderodap"/>
      </w:pPr>
      <w:r>
        <w:rPr>
          <w:rStyle w:val="Refdenotaderodap"/>
        </w:rPr>
        <w:footnoteRef/>
      </w:r>
      <w:r>
        <w:t xml:space="preserve"> </w:t>
      </w:r>
      <w:r w:rsidRPr="00CE0868">
        <w:t>MELLO, Celso D. de Albuquerque. Curso de Direito Internacional Público. Volume 2. 13ª ed. Rio de Janeiro: Renovar,</w:t>
      </w:r>
      <w:r>
        <w:t xml:space="preserve"> </w:t>
      </w:r>
      <w:r w:rsidRPr="00CE0868">
        <w:t>2001</w:t>
      </w:r>
      <w:r>
        <w:t>.</w:t>
      </w:r>
    </w:p>
  </w:footnote>
  <w:footnote w:id="18">
    <w:p w:rsidR="007D234A" w:rsidRDefault="007D234A" w:rsidP="005C44DA">
      <w:pPr>
        <w:pStyle w:val="Textodenotaderodap"/>
      </w:pPr>
      <w:r>
        <w:rPr>
          <w:rStyle w:val="Refdenotaderodap"/>
        </w:rPr>
        <w:footnoteRef/>
      </w:r>
      <w:r>
        <w:t xml:space="preserve"> </w:t>
      </w:r>
      <w:r>
        <w:t>DOLINGER, Jacob. Direito Internacional Privado: Parte Geral. 10 ed. Rio de Janeiro:</w:t>
      </w:r>
    </w:p>
    <w:p w:rsidR="007D234A" w:rsidRDefault="007D234A" w:rsidP="005C44DA">
      <w:pPr>
        <w:pStyle w:val="Textodenotaderodap"/>
      </w:pPr>
      <w:r>
        <w:t>GEN Forense, 2011. p.126</w:t>
      </w:r>
    </w:p>
  </w:footnote>
  <w:footnote w:id="19">
    <w:p w:rsidR="007D234A" w:rsidRDefault="007D234A">
      <w:pPr>
        <w:pStyle w:val="Textodenotaderodap"/>
      </w:pPr>
      <w:r>
        <w:rPr>
          <w:rStyle w:val="Refdenotaderodap"/>
        </w:rPr>
        <w:footnoteRef/>
      </w:r>
      <w:r>
        <w:t xml:space="preserve"> </w:t>
      </w:r>
      <w:r w:rsidRPr="00F7390B">
        <w:t xml:space="preserve">BRASIL, </w:t>
      </w:r>
      <w:r w:rsidRPr="00F7390B">
        <w:t>Lei Nº 13.445, de 24 de maio de 2017</w:t>
      </w:r>
      <w:r>
        <w:t>.</w:t>
      </w:r>
    </w:p>
  </w:footnote>
  <w:footnote w:id="20">
    <w:p w:rsidR="007D234A" w:rsidRDefault="007D234A">
      <w:pPr>
        <w:pStyle w:val="Textodenotaderodap"/>
      </w:pPr>
      <w:r>
        <w:rPr>
          <w:rStyle w:val="Refdenotaderodap"/>
        </w:rPr>
        <w:footnoteRef/>
      </w:r>
      <w:r>
        <w:t xml:space="preserve"> </w:t>
      </w:r>
      <w:r>
        <w:t>Idem.</w:t>
      </w:r>
    </w:p>
  </w:footnote>
  <w:footnote w:id="21">
    <w:p w:rsidR="007D234A" w:rsidRDefault="007D234A">
      <w:pPr>
        <w:pStyle w:val="Textodenotaderodap"/>
      </w:pPr>
      <w:r>
        <w:rPr>
          <w:rStyle w:val="Refdenotaderodap"/>
        </w:rPr>
        <w:footnoteRef/>
      </w:r>
      <w:r>
        <w:t xml:space="preserve"> </w:t>
      </w:r>
      <w:r w:rsidRPr="00D95CF2">
        <w:t xml:space="preserve">BRASIL. </w:t>
      </w:r>
      <w:r w:rsidRPr="00D95CF2">
        <w:t>Constituição (1988). Constituição da República Federativa do Brasil. Brasília, DF: Senado Fede</w:t>
      </w:r>
      <w:r>
        <w:t>ral: Centro Gráfico, 1988.</w:t>
      </w:r>
    </w:p>
  </w:footnote>
  <w:footnote w:id="22">
    <w:p w:rsidR="007D234A" w:rsidRDefault="007D234A">
      <w:pPr>
        <w:pStyle w:val="Textodenotaderodap"/>
      </w:pPr>
      <w:r>
        <w:rPr>
          <w:rStyle w:val="Refdenotaderodap"/>
        </w:rPr>
        <w:footnoteRef/>
      </w:r>
      <w:r>
        <w:t xml:space="preserve"> </w:t>
      </w:r>
      <w:r w:rsidRPr="007D234A">
        <w:t xml:space="preserve">STF, </w:t>
      </w:r>
      <w:r w:rsidRPr="007D234A">
        <w:t>Ext 855, Rel. Min. Celso de Mello, j. em 26.08.2004</w:t>
      </w:r>
      <w:r>
        <w:t xml:space="preserve">. </w:t>
      </w:r>
    </w:p>
  </w:footnote>
  <w:footnote w:id="23">
    <w:p w:rsidR="00583AA2" w:rsidRDefault="00583AA2">
      <w:pPr>
        <w:pStyle w:val="Textodenotaderodap"/>
      </w:pPr>
      <w:r>
        <w:rPr>
          <w:rStyle w:val="Refdenotaderodap"/>
        </w:rPr>
        <w:footnoteRef/>
      </w:r>
      <w:r>
        <w:t xml:space="preserve"> </w:t>
      </w:r>
      <w:r w:rsidRPr="00583AA2">
        <w:t>STF, Ext 1085</w:t>
      </w:r>
      <w:r>
        <w:t>,</w:t>
      </w:r>
      <w:r w:rsidRPr="00583AA2">
        <w:t xml:space="preserve"> PET / República Italiana, rel. para o acórdão, Min. Luiz Fux, j. em 08.06.2011.</w:t>
      </w:r>
    </w:p>
  </w:footnote>
  <w:footnote w:id="24">
    <w:p w:rsidR="001C6B3E" w:rsidRDefault="001C6B3E">
      <w:pPr>
        <w:pStyle w:val="Textodenotaderodap"/>
      </w:pPr>
      <w:r>
        <w:rPr>
          <w:rStyle w:val="Refdenotaderodap"/>
        </w:rPr>
        <w:footnoteRef/>
      </w:r>
      <w:r>
        <w:t xml:space="preserve"> </w:t>
      </w:r>
      <w:r w:rsidRPr="001C6B3E">
        <w:t xml:space="preserve">STF, </w:t>
      </w:r>
      <w:r w:rsidRPr="001C6B3E">
        <w:t>Pleno, RE 160.841, Rel. Min. Sepúlveda Pertence, DJ 22/09/1995</w:t>
      </w:r>
      <w:r>
        <w:t>.</w:t>
      </w:r>
    </w:p>
  </w:footnote>
  <w:footnote w:id="25">
    <w:p w:rsidR="00F10D7B" w:rsidRDefault="00F10D7B">
      <w:pPr>
        <w:pStyle w:val="Textodenotaderodap"/>
      </w:pPr>
      <w:r>
        <w:rPr>
          <w:rStyle w:val="Refdenotaderodap"/>
        </w:rPr>
        <w:footnoteRef/>
      </w:r>
      <w:r>
        <w:t xml:space="preserve"> </w:t>
      </w:r>
      <w:r w:rsidRPr="00F7390B">
        <w:t>BRASIL, Lei Nº 13.445, de 24 de maio de 2017</w:t>
      </w:r>
      <w:r>
        <w:t>.</w:t>
      </w:r>
    </w:p>
  </w:footnote>
  <w:footnote w:id="26">
    <w:p w:rsidR="00950C5A" w:rsidRDefault="00950C5A">
      <w:pPr>
        <w:pStyle w:val="Textodenotaderodap"/>
      </w:pPr>
      <w:r>
        <w:rPr>
          <w:rStyle w:val="Refdenotaderodap"/>
        </w:rPr>
        <w:footnoteRef/>
      </w:r>
      <w:r>
        <w:t xml:space="preserve"> </w:t>
      </w:r>
      <w:r w:rsidRPr="00081566">
        <w:t>BARROS, Miguel Daladier. O drama dos refugiados ambientais no mundo globalizado. / Miguel Daladier Barro. – Brasília: Consulex, 2011</w:t>
      </w:r>
      <w:r w:rsidR="00D94221">
        <w:t>. p.68</w:t>
      </w:r>
    </w:p>
  </w:footnote>
  <w:footnote w:id="27">
    <w:p w:rsidR="0023619C" w:rsidRDefault="0023619C">
      <w:pPr>
        <w:pStyle w:val="Textodenotaderodap"/>
      </w:pPr>
      <w:r>
        <w:rPr>
          <w:rStyle w:val="Refdenotaderodap"/>
        </w:rPr>
        <w:footnoteRef/>
      </w:r>
      <w:r>
        <w:t xml:space="preserve"> </w:t>
      </w:r>
      <w:r w:rsidRPr="00D95CF2">
        <w:t xml:space="preserve">BRASIL. </w:t>
      </w:r>
      <w:r w:rsidRPr="00D95CF2">
        <w:t>Constituição (1988). Constituição da República Federativa do Brasil. Brasília, DF: Senado Fede</w:t>
      </w:r>
      <w:r>
        <w:t>ral: Centro Gráfico, 1988.</w:t>
      </w:r>
    </w:p>
  </w:footnote>
  <w:footnote w:id="28">
    <w:p w:rsidR="00081566" w:rsidRDefault="00081566">
      <w:pPr>
        <w:pStyle w:val="Textodenotaderodap"/>
      </w:pPr>
      <w:r>
        <w:rPr>
          <w:rStyle w:val="Refdenotaderodap"/>
        </w:rPr>
        <w:footnoteRef/>
      </w:r>
      <w:r>
        <w:t xml:space="preserve"> </w:t>
      </w:r>
      <w:r w:rsidRPr="00081566">
        <w:t xml:space="preserve">BARROS, </w:t>
      </w:r>
      <w:r w:rsidRPr="00081566">
        <w:t>Miguel Daladier. O drama dos refugiados ambientais no mundo globalizado. / Miguel Daladier Barro. – Brasília: Consulex, 2011</w:t>
      </w:r>
      <w:r>
        <w:t>.</w:t>
      </w:r>
      <w:r w:rsidR="00D94221">
        <w:t xml:space="preserve"> p. 88</w:t>
      </w:r>
    </w:p>
  </w:footnote>
  <w:footnote w:id="29">
    <w:p w:rsidR="00910FA9" w:rsidRDefault="00910FA9">
      <w:pPr>
        <w:pStyle w:val="Textodenotaderodap"/>
      </w:pPr>
      <w:r>
        <w:rPr>
          <w:rStyle w:val="Refdenotaderodap"/>
        </w:rPr>
        <w:footnoteRef/>
      </w:r>
      <w:r>
        <w:t xml:space="preserve"> </w:t>
      </w:r>
      <w:r w:rsidRPr="00910FA9">
        <w:t xml:space="preserve">BRASIL. </w:t>
      </w:r>
      <w:r w:rsidRPr="00910FA9">
        <w:t>Constituição (1988). Constituição da República Federativa do Brasil. Brasília, DF: Senado Federal: Centro Gráfico, 1988</w:t>
      </w:r>
    </w:p>
  </w:footnote>
  <w:footnote w:id="30">
    <w:p w:rsidR="004360D1" w:rsidRDefault="004360D1" w:rsidP="004360D1">
      <w:pPr>
        <w:pStyle w:val="Textodenotaderodap"/>
        <w:jc w:val="both"/>
      </w:pPr>
      <w:r>
        <w:rPr>
          <w:rStyle w:val="Refdenotaderodap"/>
        </w:rPr>
        <w:footnoteRef/>
      </w:r>
      <w:r>
        <w:t xml:space="preserve"> </w:t>
      </w:r>
      <w:r>
        <w:t xml:space="preserve">Alto </w:t>
      </w:r>
      <w:r>
        <w:t>Comissariado das Nações Unidas para os Refugiados, criada em 14 de dezembro de 1950 pela Assembleia Geral da ONU, com o objetivo de proteger e assistir às vítimas de perseguição, da violência e da intolerância. Como organização humanitária a ACNUR possui dois objetivos: proteger homens, mulheres e crianças refugiadas e buscar soluções duradoras para que estas possam então reconstruir suas vidas em um ambiente digno.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71580"/>
    <w:multiLevelType w:val="multilevel"/>
    <w:tmpl w:val="88CEB06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430AAD"/>
    <w:multiLevelType w:val="hybridMultilevel"/>
    <w:tmpl w:val="97FC0F30"/>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17472E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BC521E"/>
    <w:multiLevelType w:val="hybridMultilevel"/>
    <w:tmpl w:val="709C86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210828"/>
    <w:multiLevelType w:val="multilevel"/>
    <w:tmpl w:val="FA8A3F0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836A92"/>
    <w:multiLevelType w:val="multilevel"/>
    <w:tmpl w:val="2196D27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256D7B53"/>
    <w:multiLevelType w:val="multilevel"/>
    <w:tmpl w:val="3D9E3D14"/>
    <w:lvl w:ilvl="0">
      <w:start w:val="8"/>
      <w:numFmt w:val="decimal"/>
      <w:lvlText w:val="%1"/>
      <w:lvlJc w:val="left"/>
      <w:pPr>
        <w:ind w:left="480" w:hanging="480"/>
      </w:pPr>
      <w:rPr>
        <w:rFonts w:hint="default"/>
        <w:b/>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25A152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2F438C"/>
    <w:multiLevelType w:val="hybridMultilevel"/>
    <w:tmpl w:val="4888E6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B84592"/>
    <w:multiLevelType w:val="hybridMultilevel"/>
    <w:tmpl w:val="2BD63DCC"/>
    <w:lvl w:ilvl="0" w:tplc="2F2648B2">
      <w:start w:val="10"/>
      <w:numFmt w:val="decimal"/>
      <w:lvlText w:val="%1."/>
      <w:lvlJc w:val="left"/>
      <w:pPr>
        <w:ind w:left="9600" w:hanging="360"/>
      </w:pPr>
      <w:rPr>
        <w:rFonts w:hint="default"/>
      </w:rPr>
    </w:lvl>
    <w:lvl w:ilvl="1" w:tplc="04160019">
      <w:start w:val="1"/>
      <w:numFmt w:val="lowerLetter"/>
      <w:lvlText w:val="%2."/>
      <w:lvlJc w:val="left"/>
      <w:pPr>
        <w:ind w:left="9858" w:hanging="360"/>
      </w:pPr>
    </w:lvl>
    <w:lvl w:ilvl="2" w:tplc="0416001B" w:tentative="1">
      <w:start w:val="1"/>
      <w:numFmt w:val="lowerRoman"/>
      <w:lvlText w:val="%3."/>
      <w:lvlJc w:val="right"/>
      <w:pPr>
        <w:ind w:left="11040" w:hanging="180"/>
      </w:pPr>
    </w:lvl>
    <w:lvl w:ilvl="3" w:tplc="0416000F" w:tentative="1">
      <w:start w:val="1"/>
      <w:numFmt w:val="decimal"/>
      <w:lvlText w:val="%4."/>
      <w:lvlJc w:val="left"/>
      <w:pPr>
        <w:ind w:left="11760" w:hanging="360"/>
      </w:pPr>
    </w:lvl>
    <w:lvl w:ilvl="4" w:tplc="04160019" w:tentative="1">
      <w:start w:val="1"/>
      <w:numFmt w:val="lowerLetter"/>
      <w:lvlText w:val="%5."/>
      <w:lvlJc w:val="left"/>
      <w:pPr>
        <w:ind w:left="12480" w:hanging="360"/>
      </w:pPr>
    </w:lvl>
    <w:lvl w:ilvl="5" w:tplc="0416001B" w:tentative="1">
      <w:start w:val="1"/>
      <w:numFmt w:val="lowerRoman"/>
      <w:lvlText w:val="%6."/>
      <w:lvlJc w:val="right"/>
      <w:pPr>
        <w:ind w:left="13200" w:hanging="180"/>
      </w:pPr>
    </w:lvl>
    <w:lvl w:ilvl="6" w:tplc="0416000F" w:tentative="1">
      <w:start w:val="1"/>
      <w:numFmt w:val="decimal"/>
      <w:lvlText w:val="%7."/>
      <w:lvlJc w:val="left"/>
      <w:pPr>
        <w:ind w:left="13920" w:hanging="360"/>
      </w:pPr>
    </w:lvl>
    <w:lvl w:ilvl="7" w:tplc="04160019" w:tentative="1">
      <w:start w:val="1"/>
      <w:numFmt w:val="lowerLetter"/>
      <w:lvlText w:val="%8."/>
      <w:lvlJc w:val="left"/>
      <w:pPr>
        <w:ind w:left="14640" w:hanging="360"/>
      </w:pPr>
    </w:lvl>
    <w:lvl w:ilvl="8" w:tplc="0416001B" w:tentative="1">
      <w:start w:val="1"/>
      <w:numFmt w:val="lowerRoman"/>
      <w:lvlText w:val="%9."/>
      <w:lvlJc w:val="right"/>
      <w:pPr>
        <w:ind w:left="15360" w:hanging="180"/>
      </w:pPr>
    </w:lvl>
  </w:abstractNum>
  <w:abstractNum w:abstractNumId="11">
    <w:nsid w:val="46C12C6E"/>
    <w:multiLevelType w:val="multilevel"/>
    <w:tmpl w:val="838C1E70"/>
    <w:lvl w:ilvl="0">
      <w:start w:val="10"/>
      <w:numFmt w:val="decimal"/>
      <w:lvlText w:val="%1"/>
      <w:lvlJc w:val="left"/>
      <w:pPr>
        <w:ind w:left="420" w:hanging="420"/>
      </w:pPr>
      <w:rPr>
        <w:rFonts w:hint="default"/>
      </w:rPr>
    </w:lvl>
    <w:lvl w:ilvl="1">
      <w:start w:val="1"/>
      <w:numFmt w:val="decimal"/>
      <w:lvlText w:val="%1.%2"/>
      <w:lvlJc w:val="left"/>
      <w:pPr>
        <w:ind w:left="1208" w:hanging="4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2">
    <w:nsid w:val="51A914E5"/>
    <w:multiLevelType w:val="hybridMultilevel"/>
    <w:tmpl w:val="099AC3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C602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555BA9"/>
    <w:multiLevelType w:val="hybridMultilevel"/>
    <w:tmpl w:val="4B5A47FE"/>
    <w:lvl w:ilvl="0" w:tplc="04160003">
      <w:start w:val="1"/>
      <w:numFmt w:val="bullet"/>
      <w:lvlText w:val="o"/>
      <w:lvlJc w:val="left"/>
      <w:pPr>
        <w:ind w:left="2844" w:hanging="360"/>
      </w:pPr>
      <w:rPr>
        <w:rFonts w:ascii="Courier New" w:hAnsi="Courier New" w:cs="Courier New" w:hint="default"/>
      </w:r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5">
    <w:nsid w:val="67403EB2"/>
    <w:multiLevelType w:val="hybridMultilevel"/>
    <w:tmpl w:val="CE843824"/>
    <w:lvl w:ilvl="0" w:tplc="04160003">
      <w:start w:val="1"/>
      <w:numFmt w:val="bullet"/>
      <w:lvlText w:val="o"/>
      <w:lvlJc w:val="left"/>
      <w:pPr>
        <w:ind w:left="2847" w:hanging="360"/>
      </w:pPr>
      <w:rPr>
        <w:rFonts w:ascii="Courier New" w:hAnsi="Courier New" w:cs="Courier New"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16">
    <w:nsid w:val="6A1A34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FE0414"/>
    <w:multiLevelType w:val="hybridMultilevel"/>
    <w:tmpl w:val="EA2C4F10"/>
    <w:lvl w:ilvl="0" w:tplc="071655D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nsid w:val="6EAC1A81"/>
    <w:multiLevelType w:val="hybridMultilevel"/>
    <w:tmpl w:val="31526DD0"/>
    <w:lvl w:ilvl="0" w:tplc="97D69CDC">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9">
    <w:nsid w:val="71A7574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12"/>
  </w:num>
  <w:num w:numId="4">
    <w:abstractNumId w:val="1"/>
  </w:num>
  <w:num w:numId="5">
    <w:abstractNumId w:val="2"/>
  </w:num>
  <w:num w:numId="6">
    <w:abstractNumId w:val="15"/>
  </w:num>
  <w:num w:numId="7">
    <w:abstractNumId w:val="14"/>
  </w:num>
  <w:num w:numId="8">
    <w:abstractNumId w:val="5"/>
  </w:num>
  <w:num w:numId="9">
    <w:abstractNumId w:val="10"/>
  </w:num>
  <w:num w:numId="10">
    <w:abstractNumId w:val="7"/>
  </w:num>
  <w:num w:numId="11">
    <w:abstractNumId w:val="11"/>
  </w:num>
  <w:num w:numId="12">
    <w:abstractNumId w:val="18"/>
  </w:num>
  <w:num w:numId="13">
    <w:abstractNumId w:val="17"/>
  </w:num>
  <w:num w:numId="14">
    <w:abstractNumId w:val="4"/>
  </w:num>
  <w:num w:numId="15">
    <w:abstractNumId w:val="6"/>
  </w:num>
  <w:num w:numId="16">
    <w:abstractNumId w:val="13"/>
  </w:num>
  <w:num w:numId="17">
    <w:abstractNumId w:val="16"/>
  </w:num>
  <w:num w:numId="18">
    <w:abstractNumId w:val="8"/>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E0"/>
    <w:rsid w:val="00002C8A"/>
    <w:rsid w:val="000110CD"/>
    <w:rsid w:val="000135C9"/>
    <w:rsid w:val="00020F2E"/>
    <w:rsid w:val="000272E5"/>
    <w:rsid w:val="000332BE"/>
    <w:rsid w:val="000347A2"/>
    <w:rsid w:val="00061681"/>
    <w:rsid w:val="00081566"/>
    <w:rsid w:val="00081F0A"/>
    <w:rsid w:val="000A3BAD"/>
    <w:rsid w:val="000A7DF1"/>
    <w:rsid w:val="000C76F8"/>
    <w:rsid w:val="000D7C36"/>
    <w:rsid w:val="000F39DC"/>
    <w:rsid w:val="00100F39"/>
    <w:rsid w:val="00110A3B"/>
    <w:rsid w:val="00122F86"/>
    <w:rsid w:val="00133133"/>
    <w:rsid w:val="00145C05"/>
    <w:rsid w:val="001462DC"/>
    <w:rsid w:val="00152364"/>
    <w:rsid w:val="00157153"/>
    <w:rsid w:val="00157A15"/>
    <w:rsid w:val="00175A7E"/>
    <w:rsid w:val="00181073"/>
    <w:rsid w:val="001950C2"/>
    <w:rsid w:val="00195EE7"/>
    <w:rsid w:val="001A4E4B"/>
    <w:rsid w:val="001A4FA2"/>
    <w:rsid w:val="001C3A11"/>
    <w:rsid w:val="001C68CF"/>
    <w:rsid w:val="001C6B3E"/>
    <w:rsid w:val="001D7A1D"/>
    <w:rsid w:val="001E7948"/>
    <w:rsid w:val="001F0C93"/>
    <w:rsid w:val="001F2D84"/>
    <w:rsid w:val="001F566B"/>
    <w:rsid w:val="00200930"/>
    <w:rsid w:val="00201BBD"/>
    <w:rsid w:val="00210B49"/>
    <w:rsid w:val="00217968"/>
    <w:rsid w:val="00220B86"/>
    <w:rsid w:val="0023619C"/>
    <w:rsid w:val="00236D5F"/>
    <w:rsid w:val="00237DE9"/>
    <w:rsid w:val="00247243"/>
    <w:rsid w:val="00264210"/>
    <w:rsid w:val="00265E78"/>
    <w:rsid w:val="0027023B"/>
    <w:rsid w:val="00285850"/>
    <w:rsid w:val="00285FAA"/>
    <w:rsid w:val="002B2D58"/>
    <w:rsid w:val="002C13F7"/>
    <w:rsid w:val="002C4BF2"/>
    <w:rsid w:val="002D4F39"/>
    <w:rsid w:val="002D58E6"/>
    <w:rsid w:val="002E6AAD"/>
    <w:rsid w:val="003105BB"/>
    <w:rsid w:val="0031125C"/>
    <w:rsid w:val="003140BB"/>
    <w:rsid w:val="00336305"/>
    <w:rsid w:val="00352D57"/>
    <w:rsid w:val="00354337"/>
    <w:rsid w:val="003668C6"/>
    <w:rsid w:val="00367874"/>
    <w:rsid w:val="00367EA9"/>
    <w:rsid w:val="00375AEB"/>
    <w:rsid w:val="00376B23"/>
    <w:rsid w:val="003824A9"/>
    <w:rsid w:val="003A4CE8"/>
    <w:rsid w:val="003B497F"/>
    <w:rsid w:val="003B6658"/>
    <w:rsid w:val="003D1953"/>
    <w:rsid w:val="0041357F"/>
    <w:rsid w:val="0042597E"/>
    <w:rsid w:val="00427D6C"/>
    <w:rsid w:val="004360D1"/>
    <w:rsid w:val="00442E9C"/>
    <w:rsid w:val="00443177"/>
    <w:rsid w:val="00443A21"/>
    <w:rsid w:val="00443FE4"/>
    <w:rsid w:val="00447EF9"/>
    <w:rsid w:val="004522AD"/>
    <w:rsid w:val="00456B9D"/>
    <w:rsid w:val="00460F00"/>
    <w:rsid w:val="00466B67"/>
    <w:rsid w:val="00472BF9"/>
    <w:rsid w:val="00484A9B"/>
    <w:rsid w:val="004A4BCA"/>
    <w:rsid w:val="004A558F"/>
    <w:rsid w:val="004D423F"/>
    <w:rsid w:val="004E6DC3"/>
    <w:rsid w:val="004F121E"/>
    <w:rsid w:val="004F213F"/>
    <w:rsid w:val="004F3FD0"/>
    <w:rsid w:val="00503BD8"/>
    <w:rsid w:val="00521C24"/>
    <w:rsid w:val="00525BB7"/>
    <w:rsid w:val="00527255"/>
    <w:rsid w:val="00555E88"/>
    <w:rsid w:val="005737EC"/>
    <w:rsid w:val="00583AA2"/>
    <w:rsid w:val="00591097"/>
    <w:rsid w:val="00592F94"/>
    <w:rsid w:val="00596031"/>
    <w:rsid w:val="005A5B5C"/>
    <w:rsid w:val="005A738C"/>
    <w:rsid w:val="005B270F"/>
    <w:rsid w:val="005C050E"/>
    <w:rsid w:val="005C44DA"/>
    <w:rsid w:val="005D1431"/>
    <w:rsid w:val="005D14D4"/>
    <w:rsid w:val="005E179D"/>
    <w:rsid w:val="005E7803"/>
    <w:rsid w:val="005F3C49"/>
    <w:rsid w:val="005F7323"/>
    <w:rsid w:val="00601918"/>
    <w:rsid w:val="00626F05"/>
    <w:rsid w:val="00633E35"/>
    <w:rsid w:val="00670328"/>
    <w:rsid w:val="006719F9"/>
    <w:rsid w:val="00677047"/>
    <w:rsid w:val="0068136B"/>
    <w:rsid w:val="006814B8"/>
    <w:rsid w:val="00690623"/>
    <w:rsid w:val="006A1BD4"/>
    <w:rsid w:val="006A22EF"/>
    <w:rsid w:val="006C00C0"/>
    <w:rsid w:val="006D1FE5"/>
    <w:rsid w:val="006E159C"/>
    <w:rsid w:val="006F4C11"/>
    <w:rsid w:val="006F7373"/>
    <w:rsid w:val="007000D0"/>
    <w:rsid w:val="00703731"/>
    <w:rsid w:val="00710DD5"/>
    <w:rsid w:val="007161D6"/>
    <w:rsid w:val="00717603"/>
    <w:rsid w:val="007225B4"/>
    <w:rsid w:val="00725B50"/>
    <w:rsid w:val="00730315"/>
    <w:rsid w:val="00730D6B"/>
    <w:rsid w:val="00747CF2"/>
    <w:rsid w:val="00755782"/>
    <w:rsid w:val="00762E15"/>
    <w:rsid w:val="007645C1"/>
    <w:rsid w:val="00766410"/>
    <w:rsid w:val="007800AE"/>
    <w:rsid w:val="00787CEC"/>
    <w:rsid w:val="007945D6"/>
    <w:rsid w:val="007A14B2"/>
    <w:rsid w:val="007A1B9F"/>
    <w:rsid w:val="007A67DD"/>
    <w:rsid w:val="007B6230"/>
    <w:rsid w:val="007C1136"/>
    <w:rsid w:val="007C42D7"/>
    <w:rsid w:val="007C62D1"/>
    <w:rsid w:val="007D053F"/>
    <w:rsid w:val="007D234A"/>
    <w:rsid w:val="007F648D"/>
    <w:rsid w:val="00807AEA"/>
    <w:rsid w:val="00810B10"/>
    <w:rsid w:val="00814443"/>
    <w:rsid w:val="0081608F"/>
    <w:rsid w:val="008257A1"/>
    <w:rsid w:val="00825EC0"/>
    <w:rsid w:val="008373FA"/>
    <w:rsid w:val="00842703"/>
    <w:rsid w:val="0085066C"/>
    <w:rsid w:val="008562A7"/>
    <w:rsid w:val="00856C7D"/>
    <w:rsid w:val="00886C13"/>
    <w:rsid w:val="00890A14"/>
    <w:rsid w:val="00896BE7"/>
    <w:rsid w:val="008A2E73"/>
    <w:rsid w:val="008B0C87"/>
    <w:rsid w:val="008E178E"/>
    <w:rsid w:val="008F535E"/>
    <w:rsid w:val="00910FA9"/>
    <w:rsid w:val="00914BCA"/>
    <w:rsid w:val="009159A9"/>
    <w:rsid w:val="00943589"/>
    <w:rsid w:val="009439CD"/>
    <w:rsid w:val="00950C5A"/>
    <w:rsid w:val="00954851"/>
    <w:rsid w:val="009565D3"/>
    <w:rsid w:val="0096541C"/>
    <w:rsid w:val="0097355E"/>
    <w:rsid w:val="00973638"/>
    <w:rsid w:val="009A5CD1"/>
    <w:rsid w:val="009B4661"/>
    <w:rsid w:val="009E2820"/>
    <w:rsid w:val="009E3860"/>
    <w:rsid w:val="009F0BBF"/>
    <w:rsid w:val="009F0DE2"/>
    <w:rsid w:val="009F2EF7"/>
    <w:rsid w:val="00A019A3"/>
    <w:rsid w:val="00A020DA"/>
    <w:rsid w:val="00A2127B"/>
    <w:rsid w:val="00A31DCF"/>
    <w:rsid w:val="00A46266"/>
    <w:rsid w:val="00A64322"/>
    <w:rsid w:val="00A729A2"/>
    <w:rsid w:val="00A730E5"/>
    <w:rsid w:val="00A91C52"/>
    <w:rsid w:val="00AA22AE"/>
    <w:rsid w:val="00AA7129"/>
    <w:rsid w:val="00AC5D03"/>
    <w:rsid w:val="00AE25B9"/>
    <w:rsid w:val="00AE602A"/>
    <w:rsid w:val="00AF0448"/>
    <w:rsid w:val="00B03342"/>
    <w:rsid w:val="00B03FE7"/>
    <w:rsid w:val="00B10F5A"/>
    <w:rsid w:val="00B21AF0"/>
    <w:rsid w:val="00B347CE"/>
    <w:rsid w:val="00B365FD"/>
    <w:rsid w:val="00B36F31"/>
    <w:rsid w:val="00B37066"/>
    <w:rsid w:val="00B37984"/>
    <w:rsid w:val="00B41FC5"/>
    <w:rsid w:val="00B4576B"/>
    <w:rsid w:val="00B652D3"/>
    <w:rsid w:val="00B70E81"/>
    <w:rsid w:val="00B73DC2"/>
    <w:rsid w:val="00B74FF8"/>
    <w:rsid w:val="00B7689D"/>
    <w:rsid w:val="00B85AEA"/>
    <w:rsid w:val="00BB1E1B"/>
    <w:rsid w:val="00BB6BBD"/>
    <w:rsid w:val="00BE66CA"/>
    <w:rsid w:val="00C12D12"/>
    <w:rsid w:val="00C131D9"/>
    <w:rsid w:val="00C272A1"/>
    <w:rsid w:val="00C27A50"/>
    <w:rsid w:val="00C27E1D"/>
    <w:rsid w:val="00C40441"/>
    <w:rsid w:val="00C504B0"/>
    <w:rsid w:val="00C510BE"/>
    <w:rsid w:val="00C60B9B"/>
    <w:rsid w:val="00C76C6D"/>
    <w:rsid w:val="00C76F65"/>
    <w:rsid w:val="00C846B5"/>
    <w:rsid w:val="00C935D7"/>
    <w:rsid w:val="00CA6ED5"/>
    <w:rsid w:val="00CB1BB2"/>
    <w:rsid w:val="00CB31AC"/>
    <w:rsid w:val="00CB42E0"/>
    <w:rsid w:val="00CC6480"/>
    <w:rsid w:val="00CD3781"/>
    <w:rsid w:val="00CE0868"/>
    <w:rsid w:val="00CF4E48"/>
    <w:rsid w:val="00D01D8D"/>
    <w:rsid w:val="00D02733"/>
    <w:rsid w:val="00D0512A"/>
    <w:rsid w:val="00D252CD"/>
    <w:rsid w:val="00D30380"/>
    <w:rsid w:val="00D35461"/>
    <w:rsid w:val="00D35F06"/>
    <w:rsid w:val="00D423E6"/>
    <w:rsid w:val="00D47A3A"/>
    <w:rsid w:val="00D51271"/>
    <w:rsid w:val="00D6380E"/>
    <w:rsid w:val="00D658B5"/>
    <w:rsid w:val="00D763E8"/>
    <w:rsid w:val="00D766FF"/>
    <w:rsid w:val="00D77009"/>
    <w:rsid w:val="00D860A6"/>
    <w:rsid w:val="00D93C23"/>
    <w:rsid w:val="00D94221"/>
    <w:rsid w:val="00D95CF2"/>
    <w:rsid w:val="00DA1CA8"/>
    <w:rsid w:val="00DD5C61"/>
    <w:rsid w:val="00DD685E"/>
    <w:rsid w:val="00DE1E2F"/>
    <w:rsid w:val="00DF59AF"/>
    <w:rsid w:val="00E1323C"/>
    <w:rsid w:val="00E17079"/>
    <w:rsid w:val="00E271FD"/>
    <w:rsid w:val="00E333AD"/>
    <w:rsid w:val="00E40EB6"/>
    <w:rsid w:val="00E46F33"/>
    <w:rsid w:val="00E5012B"/>
    <w:rsid w:val="00E509AA"/>
    <w:rsid w:val="00E64DF7"/>
    <w:rsid w:val="00E93810"/>
    <w:rsid w:val="00E95C27"/>
    <w:rsid w:val="00EA7DC4"/>
    <w:rsid w:val="00EB2837"/>
    <w:rsid w:val="00EB617C"/>
    <w:rsid w:val="00EC6208"/>
    <w:rsid w:val="00ED403B"/>
    <w:rsid w:val="00ED41B0"/>
    <w:rsid w:val="00EF34D3"/>
    <w:rsid w:val="00EF5D1A"/>
    <w:rsid w:val="00F07A74"/>
    <w:rsid w:val="00F10D7B"/>
    <w:rsid w:val="00F2001E"/>
    <w:rsid w:val="00F20427"/>
    <w:rsid w:val="00F24BED"/>
    <w:rsid w:val="00F36065"/>
    <w:rsid w:val="00F36E5A"/>
    <w:rsid w:val="00F41939"/>
    <w:rsid w:val="00F44E23"/>
    <w:rsid w:val="00F6273F"/>
    <w:rsid w:val="00F66929"/>
    <w:rsid w:val="00F7390B"/>
    <w:rsid w:val="00FA203F"/>
    <w:rsid w:val="00FA4185"/>
    <w:rsid w:val="00FB0D84"/>
    <w:rsid w:val="00FD13FC"/>
    <w:rsid w:val="00FD7307"/>
    <w:rsid w:val="00FF3AD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5565902-9C15-403A-B687-81F6907D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zh-CN"/>
    </w:rPr>
  </w:style>
  <w:style w:type="paragraph" w:styleId="Cabealho1">
    <w:name w:val="heading 1"/>
    <w:basedOn w:val="Normal"/>
    <w:next w:val="Normal"/>
    <w:qFormat/>
    <w:pPr>
      <w:keepNext/>
      <w:tabs>
        <w:tab w:val="num" w:pos="432"/>
      </w:tabs>
      <w:ind w:left="432" w:hanging="432"/>
      <w:jc w:val="center"/>
      <w:outlineLvl w:val="0"/>
    </w:pPr>
    <w:rPr>
      <w:b/>
      <w:lang w:val="x-none"/>
    </w:rPr>
  </w:style>
  <w:style w:type="paragraph" w:styleId="Cabealho3">
    <w:name w:val="heading 3"/>
    <w:basedOn w:val="Normal"/>
    <w:next w:val="Normal"/>
    <w:qFormat/>
    <w:pPr>
      <w:keepNext/>
      <w:tabs>
        <w:tab w:val="num" w:pos="720"/>
      </w:tabs>
      <w:spacing w:before="240" w:after="60"/>
      <w:ind w:left="720" w:hanging="720"/>
      <w:outlineLvl w:val="2"/>
    </w:pPr>
    <w:rPr>
      <w:rFonts w:ascii="Cambria" w:hAnsi="Cambria" w:cs="Cambria"/>
      <w:b/>
      <w:bCs/>
      <w:sz w:val="26"/>
      <w:szCs w:val="26"/>
      <w:lang w:val="x-none"/>
    </w:rPr>
  </w:style>
  <w:style w:type="paragraph" w:styleId="Cabealho4">
    <w:name w:val="heading 4"/>
    <w:basedOn w:val="Normal"/>
    <w:next w:val="Normal"/>
    <w:qFormat/>
    <w:pPr>
      <w:keepNext/>
      <w:tabs>
        <w:tab w:val="num" w:pos="864"/>
      </w:tabs>
      <w:spacing w:before="240" w:after="60"/>
      <w:ind w:left="864" w:hanging="864"/>
      <w:outlineLvl w:val="3"/>
    </w:pPr>
    <w:rPr>
      <w:rFonts w:ascii="Calibri" w:hAnsi="Calibri" w:cs="Calibri"/>
      <w:b/>
      <w:bCs/>
      <w:sz w:val="28"/>
      <w:szCs w:val="28"/>
      <w:lang w:val="x-none"/>
    </w:rPr>
  </w:style>
  <w:style w:type="paragraph" w:styleId="Cabealho5">
    <w:name w:val="heading 5"/>
    <w:basedOn w:val="Normal"/>
    <w:next w:val="Normal"/>
    <w:qFormat/>
    <w:pPr>
      <w:tabs>
        <w:tab w:val="num" w:pos="1008"/>
      </w:tabs>
      <w:spacing w:before="240" w:after="60"/>
      <w:ind w:left="1008" w:hanging="1008"/>
      <w:outlineLvl w:val="4"/>
    </w:pPr>
    <w:rPr>
      <w:rFonts w:ascii="Calibri" w:hAnsi="Calibri" w:cs="Calibri"/>
      <w:b/>
      <w:bCs/>
      <w:i/>
      <w:iCs/>
      <w:sz w:val="26"/>
      <w:szCs w:val="26"/>
      <w:lang w:val="x-none"/>
    </w:rPr>
  </w:style>
  <w:style w:type="paragraph" w:styleId="Cabealho7">
    <w:name w:val="heading 7"/>
    <w:basedOn w:val="Normal"/>
    <w:next w:val="Normal"/>
    <w:qFormat/>
    <w:pPr>
      <w:tabs>
        <w:tab w:val="num" w:pos="1296"/>
      </w:tabs>
      <w:spacing w:before="240" w:after="60"/>
      <w:ind w:left="1296" w:hanging="1296"/>
      <w:outlineLvl w:val="6"/>
    </w:pPr>
    <w:rPr>
      <w:rFonts w:ascii="Calibri" w:hAnsi="Calibri" w:cs="Calibri"/>
      <w:szCs w:val="24"/>
      <w:lang w:val="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Calibri"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SubttuloChar">
    <w:name w:val="Subtítulo Char"/>
    <w:rPr>
      <w:rFonts w:ascii="Arial" w:eastAsia="Times New Roman" w:hAnsi="Arial" w:cs="Times New Roman"/>
      <w:sz w:val="24"/>
      <w:szCs w:val="20"/>
      <w:lang w:val="en-US"/>
    </w:rPr>
  </w:style>
  <w:style w:type="character" w:customStyle="1" w:styleId="TextodebaloChar">
    <w:name w:val="Texto de balão Char"/>
    <w:rPr>
      <w:rFonts w:ascii="Tahoma" w:eastAsia="Times New Roman" w:hAnsi="Tahoma" w:cs="Tahoma"/>
      <w:sz w:val="16"/>
      <w:szCs w:val="16"/>
    </w:rPr>
  </w:style>
  <w:style w:type="character" w:customStyle="1" w:styleId="CorpodetextoChar">
    <w:name w:val="Corpo de texto Char"/>
    <w:rPr>
      <w:rFonts w:ascii="Times New Roman" w:eastAsia="Times New Roman" w:hAnsi="Times New Roman" w:cs="Calibri"/>
      <w:sz w:val="24"/>
      <w:szCs w:val="24"/>
    </w:rPr>
  </w:style>
  <w:style w:type="character" w:customStyle="1" w:styleId="CabealhoChar">
    <w:name w:val="Cabeçalho Char"/>
    <w:rPr>
      <w:rFonts w:ascii="Times New Roman" w:eastAsia="Times New Roman" w:hAnsi="Times New Roman" w:cs="Times New Roman"/>
      <w:sz w:val="24"/>
    </w:rPr>
  </w:style>
  <w:style w:type="character" w:customStyle="1" w:styleId="RodapChar">
    <w:name w:val="Rodapé Char"/>
    <w:uiPriority w:val="99"/>
    <w:rPr>
      <w:rFonts w:ascii="Times New Roman" w:eastAsia="Times New Roman" w:hAnsi="Times New Roman" w:cs="Times New Roman"/>
      <w:sz w:val="24"/>
    </w:rPr>
  </w:style>
  <w:style w:type="character" w:styleId="Hiperligao">
    <w:name w:val="Hyperlink"/>
    <w:rPr>
      <w:color w:val="0000FF"/>
      <w:u w:val="single"/>
    </w:rPr>
  </w:style>
  <w:style w:type="character" w:customStyle="1" w:styleId="RecuodecorpodetextoChar">
    <w:name w:val="Recuo de corpo de texto Char"/>
    <w:rPr>
      <w:rFonts w:ascii="Times New Roman" w:eastAsia="Times New Roman" w:hAnsi="Times New Roman" w:cs="Times New Roman"/>
      <w:sz w:val="24"/>
    </w:rPr>
  </w:style>
  <w:style w:type="character" w:customStyle="1" w:styleId="Ttulo1Char">
    <w:name w:val="Título 1 Char"/>
    <w:rPr>
      <w:rFonts w:ascii="Times New Roman" w:eastAsia="Times New Roman" w:hAnsi="Times New Roman" w:cs="Times New Roman"/>
      <w:b/>
      <w:sz w:val="24"/>
    </w:rPr>
  </w:style>
  <w:style w:type="character" w:customStyle="1" w:styleId="Ttulo3Char">
    <w:name w:val="Título 3 Char"/>
    <w:rPr>
      <w:rFonts w:ascii="Cambria" w:eastAsia="Times New Roman" w:hAnsi="Cambria" w:cs="Cambria"/>
      <w:b/>
      <w:bCs/>
      <w:sz w:val="26"/>
      <w:szCs w:val="26"/>
    </w:rPr>
  </w:style>
  <w:style w:type="character" w:customStyle="1" w:styleId="Ttulo4Char">
    <w:name w:val="Título 4 Char"/>
    <w:rPr>
      <w:rFonts w:eastAsia="Times New Roman"/>
      <w:b/>
      <w:bCs/>
      <w:sz w:val="28"/>
      <w:szCs w:val="28"/>
    </w:rPr>
  </w:style>
  <w:style w:type="character" w:customStyle="1" w:styleId="Ttulo5Char">
    <w:name w:val="Título 5 Char"/>
    <w:rPr>
      <w:rFonts w:eastAsia="Times New Roman"/>
      <w:b/>
      <w:bCs/>
      <w:i/>
      <w:iCs/>
      <w:sz w:val="26"/>
      <w:szCs w:val="26"/>
    </w:rPr>
  </w:style>
  <w:style w:type="character" w:customStyle="1" w:styleId="Ttulo7Char">
    <w:name w:val="Título 7 Char"/>
    <w:rPr>
      <w:rFonts w:eastAsia="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20"/>
    </w:pPr>
    <w:rPr>
      <w:szCs w:val="24"/>
      <w:lang w:val="x-none"/>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Subttulo">
    <w:name w:val="Subtitle"/>
    <w:basedOn w:val="Normal"/>
    <w:next w:val="Corpodetexto"/>
    <w:qFormat/>
    <w:pPr>
      <w:jc w:val="center"/>
    </w:pPr>
    <w:rPr>
      <w:rFonts w:ascii="Arial" w:hAnsi="Arial" w:cs="Arial"/>
      <w:lang w:val="en-US"/>
    </w:rPr>
  </w:style>
  <w:style w:type="paragraph" w:styleId="Textodebalo">
    <w:name w:val="Balloon Text"/>
    <w:basedOn w:val="Normal"/>
    <w:rPr>
      <w:rFonts w:ascii="Tahoma" w:hAnsi="Tahoma" w:cs="Tahoma"/>
      <w:sz w:val="16"/>
      <w:szCs w:val="16"/>
      <w:lang w:val="x-none"/>
    </w:rPr>
  </w:style>
  <w:style w:type="paragraph" w:styleId="Cabealho">
    <w:name w:val="header"/>
    <w:basedOn w:val="Normal"/>
    <w:pPr>
      <w:tabs>
        <w:tab w:val="center" w:pos="4252"/>
        <w:tab w:val="right" w:pos="8504"/>
      </w:tabs>
    </w:pPr>
    <w:rPr>
      <w:lang w:val="x-none"/>
    </w:rPr>
  </w:style>
  <w:style w:type="paragraph" w:styleId="Rodap">
    <w:name w:val="footer"/>
    <w:basedOn w:val="Normal"/>
    <w:uiPriority w:val="99"/>
    <w:pPr>
      <w:tabs>
        <w:tab w:val="center" w:pos="4252"/>
        <w:tab w:val="right" w:pos="8504"/>
      </w:tabs>
    </w:pPr>
    <w:rPr>
      <w:lang w:val="x-none"/>
    </w:rPr>
  </w:style>
  <w:style w:type="paragraph" w:styleId="Avanodecorpodetexto">
    <w:name w:val="Body Text Indent"/>
    <w:basedOn w:val="Normal"/>
    <w:pPr>
      <w:spacing w:after="120"/>
      <w:ind w:left="283"/>
    </w:pPr>
    <w:rPr>
      <w:lang w:val="x-none"/>
    </w:rPr>
  </w:style>
  <w:style w:type="paragraph" w:customStyle="1" w:styleId="western">
    <w:name w:val="western"/>
    <w:basedOn w:val="Normal"/>
    <w:pPr>
      <w:spacing w:before="280" w:after="119"/>
    </w:pPr>
    <w:rPr>
      <w:szCs w:val="24"/>
      <w:lang w:val="pt-PT"/>
    </w:rPr>
  </w:style>
  <w:style w:type="paragraph" w:customStyle="1" w:styleId="GradeMdia21">
    <w:name w:val="Grade Média 21"/>
    <w:qFormat/>
    <w:pPr>
      <w:suppressAutoHyphens/>
    </w:pPr>
    <w:rPr>
      <w:rFonts w:ascii="Calibri" w:eastAsia="Calibri" w:hAnsi="Calibri"/>
      <w:sz w:val="22"/>
      <w:szCs w:val="22"/>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ListaColorida-nfase11">
    <w:name w:val="Lista Colorida - Ênfase 11"/>
    <w:basedOn w:val="Normal"/>
    <w:uiPriority w:val="34"/>
    <w:qFormat/>
    <w:rsid w:val="006A1BD4"/>
    <w:pPr>
      <w:ind w:left="708"/>
    </w:pPr>
  </w:style>
  <w:style w:type="table" w:styleId="Tabelacomgrelha">
    <w:name w:val="Table Grid"/>
    <w:basedOn w:val="Tabelanormal"/>
    <w:uiPriority w:val="39"/>
    <w:rsid w:val="0089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BB1E1B"/>
    <w:rPr>
      <w:sz w:val="16"/>
      <w:szCs w:val="16"/>
    </w:rPr>
  </w:style>
  <w:style w:type="paragraph" w:styleId="Textodecomentrio">
    <w:name w:val="annotation text"/>
    <w:basedOn w:val="Normal"/>
    <w:link w:val="TextodecomentrioCarter"/>
    <w:uiPriority w:val="99"/>
    <w:semiHidden/>
    <w:unhideWhenUsed/>
    <w:rsid w:val="00BB1E1B"/>
    <w:rPr>
      <w:sz w:val="20"/>
      <w:lang w:val="x-none"/>
    </w:rPr>
  </w:style>
  <w:style w:type="character" w:customStyle="1" w:styleId="TextodecomentrioCarter">
    <w:name w:val="Texto de comentário Caráter"/>
    <w:link w:val="Textodecomentrio"/>
    <w:uiPriority w:val="99"/>
    <w:semiHidden/>
    <w:rsid w:val="00BB1E1B"/>
    <w:rPr>
      <w:lang w:eastAsia="zh-CN"/>
    </w:rPr>
  </w:style>
  <w:style w:type="paragraph" w:styleId="Assuntodecomentrio">
    <w:name w:val="annotation subject"/>
    <w:basedOn w:val="Textodecomentrio"/>
    <w:next w:val="Textodecomentrio"/>
    <w:link w:val="AssuntodecomentrioCarter"/>
    <w:uiPriority w:val="99"/>
    <w:semiHidden/>
    <w:unhideWhenUsed/>
    <w:rsid w:val="00BB1E1B"/>
    <w:rPr>
      <w:b/>
      <w:bCs/>
    </w:rPr>
  </w:style>
  <w:style w:type="character" w:customStyle="1" w:styleId="AssuntodecomentrioCarter">
    <w:name w:val="Assunto de comentário Caráter"/>
    <w:link w:val="Assuntodecomentrio"/>
    <w:uiPriority w:val="99"/>
    <w:semiHidden/>
    <w:rsid w:val="00BB1E1B"/>
    <w:rPr>
      <w:b/>
      <w:bCs/>
      <w:lang w:eastAsia="zh-CN"/>
    </w:rPr>
  </w:style>
  <w:style w:type="paragraph" w:customStyle="1" w:styleId="artigo">
    <w:name w:val="artigo"/>
    <w:basedOn w:val="Normal"/>
    <w:rsid w:val="00C846B5"/>
    <w:pPr>
      <w:suppressAutoHyphens w:val="0"/>
      <w:spacing w:before="100" w:beforeAutospacing="1" w:after="100" w:afterAutospacing="1"/>
    </w:pPr>
    <w:rPr>
      <w:szCs w:val="24"/>
      <w:lang w:eastAsia="pt-BR"/>
    </w:rPr>
  </w:style>
  <w:style w:type="character" w:styleId="Hiperligaovisitada">
    <w:name w:val="FollowedHyperlink"/>
    <w:uiPriority w:val="99"/>
    <w:semiHidden/>
    <w:unhideWhenUsed/>
    <w:rsid w:val="00C846B5"/>
    <w:rPr>
      <w:color w:val="800080"/>
      <w:u w:val="single"/>
    </w:rPr>
  </w:style>
  <w:style w:type="paragraph" w:customStyle="1" w:styleId="cap">
    <w:name w:val="cap"/>
    <w:basedOn w:val="Normal"/>
    <w:rsid w:val="00C846B5"/>
    <w:pPr>
      <w:suppressAutoHyphens w:val="0"/>
      <w:spacing w:before="100" w:beforeAutospacing="1" w:after="100" w:afterAutospacing="1"/>
    </w:pPr>
    <w:rPr>
      <w:szCs w:val="24"/>
      <w:lang w:eastAsia="pt-BR"/>
    </w:rPr>
  </w:style>
  <w:style w:type="paragraph" w:styleId="Textodenotadefim">
    <w:name w:val="endnote text"/>
    <w:basedOn w:val="Normal"/>
    <w:link w:val="TextodenotadefimCarter"/>
    <w:uiPriority w:val="99"/>
    <w:semiHidden/>
    <w:unhideWhenUsed/>
    <w:rsid w:val="00443177"/>
    <w:rPr>
      <w:sz w:val="20"/>
    </w:rPr>
  </w:style>
  <w:style w:type="character" w:customStyle="1" w:styleId="TextodenotadefimCarter">
    <w:name w:val="Texto de nota de fim Caráter"/>
    <w:link w:val="Textodenotadefim"/>
    <w:uiPriority w:val="99"/>
    <w:semiHidden/>
    <w:rsid w:val="00443177"/>
    <w:rPr>
      <w:lang w:eastAsia="zh-CN"/>
    </w:rPr>
  </w:style>
  <w:style w:type="character" w:styleId="Refdenotadefim">
    <w:name w:val="endnote reference"/>
    <w:uiPriority w:val="99"/>
    <w:semiHidden/>
    <w:unhideWhenUsed/>
    <w:rsid w:val="00443177"/>
    <w:rPr>
      <w:vertAlign w:val="superscript"/>
    </w:rPr>
  </w:style>
  <w:style w:type="paragraph" w:styleId="Textodenotaderodap">
    <w:name w:val="footnote text"/>
    <w:basedOn w:val="Normal"/>
    <w:link w:val="TextodenotaderodapCarter"/>
    <w:uiPriority w:val="99"/>
    <w:semiHidden/>
    <w:unhideWhenUsed/>
    <w:rsid w:val="00443177"/>
    <w:rPr>
      <w:sz w:val="20"/>
    </w:rPr>
  </w:style>
  <w:style w:type="character" w:customStyle="1" w:styleId="TextodenotaderodapCarter">
    <w:name w:val="Texto de nota de rodapé Caráter"/>
    <w:link w:val="Textodenotaderodap"/>
    <w:uiPriority w:val="99"/>
    <w:semiHidden/>
    <w:rsid w:val="00443177"/>
    <w:rPr>
      <w:lang w:eastAsia="zh-CN"/>
    </w:rPr>
  </w:style>
  <w:style w:type="character" w:styleId="Refdenotaderodap">
    <w:name w:val="footnote reference"/>
    <w:uiPriority w:val="99"/>
    <w:semiHidden/>
    <w:unhideWhenUsed/>
    <w:rsid w:val="00443177"/>
    <w:rPr>
      <w:vertAlign w:val="superscript"/>
    </w:rPr>
  </w:style>
  <w:style w:type="paragraph" w:styleId="NormalWeb">
    <w:name w:val="Normal (Web)"/>
    <w:basedOn w:val="Normal"/>
    <w:uiPriority w:val="99"/>
    <w:semiHidden/>
    <w:unhideWhenUsed/>
    <w:rsid w:val="00145C05"/>
    <w:pPr>
      <w:suppressAutoHyphens w:val="0"/>
      <w:spacing w:before="100" w:beforeAutospacing="1" w:after="100" w:afterAutospacing="1"/>
    </w:pPr>
    <w:rPr>
      <w:szCs w:val="24"/>
      <w:lang w:eastAsia="pt-BR"/>
    </w:rPr>
  </w:style>
  <w:style w:type="character" w:styleId="Forte">
    <w:name w:val="Strong"/>
    <w:uiPriority w:val="22"/>
    <w:qFormat/>
    <w:rsid w:val="00145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5678">
      <w:bodyDiv w:val="1"/>
      <w:marLeft w:val="0"/>
      <w:marRight w:val="0"/>
      <w:marTop w:val="0"/>
      <w:marBottom w:val="0"/>
      <w:divBdr>
        <w:top w:val="none" w:sz="0" w:space="0" w:color="auto"/>
        <w:left w:val="none" w:sz="0" w:space="0" w:color="auto"/>
        <w:bottom w:val="none" w:sz="0" w:space="0" w:color="auto"/>
        <w:right w:val="none" w:sz="0" w:space="0" w:color="auto"/>
      </w:divBdr>
    </w:div>
    <w:div w:id="260333559">
      <w:bodyDiv w:val="1"/>
      <w:marLeft w:val="0"/>
      <w:marRight w:val="0"/>
      <w:marTop w:val="0"/>
      <w:marBottom w:val="0"/>
      <w:divBdr>
        <w:top w:val="none" w:sz="0" w:space="0" w:color="auto"/>
        <w:left w:val="none" w:sz="0" w:space="0" w:color="auto"/>
        <w:bottom w:val="none" w:sz="0" w:space="0" w:color="auto"/>
        <w:right w:val="none" w:sz="0" w:space="0" w:color="auto"/>
      </w:divBdr>
    </w:div>
    <w:div w:id="332535689">
      <w:bodyDiv w:val="1"/>
      <w:marLeft w:val="0"/>
      <w:marRight w:val="0"/>
      <w:marTop w:val="0"/>
      <w:marBottom w:val="0"/>
      <w:divBdr>
        <w:top w:val="none" w:sz="0" w:space="0" w:color="auto"/>
        <w:left w:val="none" w:sz="0" w:space="0" w:color="auto"/>
        <w:bottom w:val="none" w:sz="0" w:space="0" w:color="auto"/>
        <w:right w:val="none" w:sz="0" w:space="0" w:color="auto"/>
      </w:divBdr>
    </w:div>
    <w:div w:id="502859842">
      <w:bodyDiv w:val="1"/>
      <w:marLeft w:val="0"/>
      <w:marRight w:val="0"/>
      <w:marTop w:val="0"/>
      <w:marBottom w:val="0"/>
      <w:divBdr>
        <w:top w:val="none" w:sz="0" w:space="0" w:color="auto"/>
        <w:left w:val="none" w:sz="0" w:space="0" w:color="auto"/>
        <w:bottom w:val="none" w:sz="0" w:space="0" w:color="auto"/>
        <w:right w:val="none" w:sz="0" w:space="0" w:color="auto"/>
      </w:divBdr>
      <w:divsChild>
        <w:div w:id="774204117">
          <w:blockQuote w:val="1"/>
          <w:marLeft w:val="675"/>
          <w:marRight w:val="675"/>
          <w:marTop w:val="225"/>
          <w:marBottom w:val="375"/>
          <w:divBdr>
            <w:top w:val="none" w:sz="0" w:space="0" w:color="auto"/>
            <w:left w:val="single" w:sz="18" w:space="14" w:color="CCCCCC"/>
            <w:bottom w:val="none" w:sz="0" w:space="0" w:color="auto"/>
            <w:right w:val="none" w:sz="0" w:space="0" w:color="auto"/>
          </w:divBdr>
        </w:div>
        <w:div w:id="876507295">
          <w:marLeft w:val="0"/>
          <w:marRight w:val="0"/>
          <w:marTop w:val="225"/>
          <w:marBottom w:val="0"/>
          <w:divBdr>
            <w:top w:val="none" w:sz="0" w:space="0" w:color="auto"/>
            <w:left w:val="none" w:sz="0" w:space="0" w:color="auto"/>
            <w:bottom w:val="none" w:sz="0" w:space="0" w:color="auto"/>
            <w:right w:val="none" w:sz="0" w:space="0" w:color="auto"/>
          </w:divBdr>
        </w:div>
      </w:divsChild>
    </w:div>
    <w:div w:id="545682307">
      <w:bodyDiv w:val="1"/>
      <w:marLeft w:val="0"/>
      <w:marRight w:val="0"/>
      <w:marTop w:val="0"/>
      <w:marBottom w:val="0"/>
      <w:divBdr>
        <w:top w:val="none" w:sz="0" w:space="0" w:color="auto"/>
        <w:left w:val="none" w:sz="0" w:space="0" w:color="auto"/>
        <w:bottom w:val="none" w:sz="0" w:space="0" w:color="auto"/>
        <w:right w:val="none" w:sz="0" w:space="0" w:color="auto"/>
      </w:divBdr>
    </w:div>
    <w:div w:id="553270661">
      <w:bodyDiv w:val="1"/>
      <w:marLeft w:val="0"/>
      <w:marRight w:val="0"/>
      <w:marTop w:val="0"/>
      <w:marBottom w:val="0"/>
      <w:divBdr>
        <w:top w:val="none" w:sz="0" w:space="0" w:color="auto"/>
        <w:left w:val="none" w:sz="0" w:space="0" w:color="auto"/>
        <w:bottom w:val="none" w:sz="0" w:space="0" w:color="auto"/>
        <w:right w:val="none" w:sz="0" w:space="0" w:color="auto"/>
      </w:divBdr>
    </w:div>
    <w:div w:id="877396270">
      <w:bodyDiv w:val="1"/>
      <w:marLeft w:val="0"/>
      <w:marRight w:val="0"/>
      <w:marTop w:val="0"/>
      <w:marBottom w:val="0"/>
      <w:divBdr>
        <w:top w:val="none" w:sz="0" w:space="0" w:color="auto"/>
        <w:left w:val="none" w:sz="0" w:space="0" w:color="auto"/>
        <w:bottom w:val="none" w:sz="0" w:space="0" w:color="auto"/>
        <w:right w:val="none" w:sz="0" w:space="0" w:color="auto"/>
      </w:divBdr>
    </w:div>
    <w:div w:id="1033965844">
      <w:bodyDiv w:val="1"/>
      <w:marLeft w:val="0"/>
      <w:marRight w:val="0"/>
      <w:marTop w:val="0"/>
      <w:marBottom w:val="0"/>
      <w:divBdr>
        <w:top w:val="none" w:sz="0" w:space="0" w:color="auto"/>
        <w:left w:val="none" w:sz="0" w:space="0" w:color="auto"/>
        <w:bottom w:val="none" w:sz="0" w:space="0" w:color="auto"/>
        <w:right w:val="none" w:sz="0" w:space="0" w:color="auto"/>
      </w:divBdr>
    </w:div>
    <w:div w:id="1056396938">
      <w:bodyDiv w:val="1"/>
      <w:marLeft w:val="0"/>
      <w:marRight w:val="0"/>
      <w:marTop w:val="0"/>
      <w:marBottom w:val="0"/>
      <w:divBdr>
        <w:top w:val="none" w:sz="0" w:space="0" w:color="auto"/>
        <w:left w:val="none" w:sz="0" w:space="0" w:color="auto"/>
        <w:bottom w:val="none" w:sz="0" w:space="0" w:color="auto"/>
        <w:right w:val="none" w:sz="0" w:space="0" w:color="auto"/>
      </w:divBdr>
    </w:div>
    <w:div w:id="1301572112">
      <w:bodyDiv w:val="1"/>
      <w:marLeft w:val="0"/>
      <w:marRight w:val="0"/>
      <w:marTop w:val="0"/>
      <w:marBottom w:val="0"/>
      <w:divBdr>
        <w:top w:val="none" w:sz="0" w:space="0" w:color="auto"/>
        <w:left w:val="none" w:sz="0" w:space="0" w:color="auto"/>
        <w:bottom w:val="none" w:sz="0" w:space="0" w:color="auto"/>
        <w:right w:val="none" w:sz="0" w:space="0" w:color="auto"/>
      </w:divBdr>
    </w:div>
    <w:div w:id="1349983604">
      <w:bodyDiv w:val="1"/>
      <w:marLeft w:val="0"/>
      <w:marRight w:val="0"/>
      <w:marTop w:val="0"/>
      <w:marBottom w:val="0"/>
      <w:divBdr>
        <w:top w:val="none" w:sz="0" w:space="0" w:color="auto"/>
        <w:left w:val="none" w:sz="0" w:space="0" w:color="auto"/>
        <w:bottom w:val="none" w:sz="0" w:space="0" w:color="auto"/>
        <w:right w:val="none" w:sz="0" w:space="0" w:color="auto"/>
      </w:divBdr>
    </w:div>
    <w:div w:id="1422488792">
      <w:bodyDiv w:val="1"/>
      <w:marLeft w:val="0"/>
      <w:marRight w:val="0"/>
      <w:marTop w:val="0"/>
      <w:marBottom w:val="0"/>
      <w:divBdr>
        <w:top w:val="none" w:sz="0" w:space="0" w:color="auto"/>
        <w:left w:val="none" w:sz="0" w:space="0" w:color="auto"/>
        <w:bottom w:val="none" w:sz="0" w:space="0" w:color="auto"/>
        <w:right w:val="none" w:sz="0" w:space="0" w:color="auto"/>
      </w:divBdr>
    </w:div>
    <w:div w:id="1603414473">
      <w:bodyDiv w:val="1"/>
      <w:marLeft w:val="0"/>
      <w:marRight w:val="0"/>
      <w:marTop w:val="0"/>
      <w:marBottom w:val="0"/>
      <w:divBdr>
        <w:top w:val="none" w:sz="0" w:space="0" w:color="auto"/>
        <w:left w:val="none" w:sz="0" w:space="0" w:color="auto"/>
        <w:bottom w:val="none" w:sz="0" w:space="0" w:color="auto"/>
        <w:right w:val="none" w:sz="0" w:space="0" w:color="auto"/>
      </w:divBdr>
      <w:divsChild>
        <w:div w:id="1901405356">
          <w:blockQuote w:val="1"/>
          <w:marLeft w:val="675"/>
          <w:marRight w:val="675"/>
          <w:marTop w:val="225"/>
          <w:marBottom w:val="375"/>
          <w:divBdr>
            <w:top w:val="none" w:sz="0" w:space="0" w:color="auto"/>
            <w:left w:val="single" w:sz="18" w:space="14" w:color="CCCCCC"/>
            <w:bottom w:val="none" w:sz="0" w:space="0" w:color="auto"/>
            <w:right w:val="none" w:sz="0" w:space="0" w:color="auto"/>
          </w:divBdr>
        </w:div>
      </w:divsChild>
    </w:div>
    <w:div w:id="1642149346">
      <w:bodyDiv w:val="1"/>
      <w:marLeft w:val="0"/>
      <w:marRight w:val="0"/>
      <w:marTop w:val="0"/>
      <w:marBottom w:val="0"/>
      <w:divBdr>
        <w:top w:val="none" w:sz="0" w:space="0" w:color="auto"/>
        <w:left w:val="none" w:sz="0" w:space="0" w:color="auto"/>
        <w:bottom w:val="none" w:sz="0" w:space="0" w:color="auto"/>
        <w:right w:val="none" w:sz="0" w:space="0" w:color="auto"/>
      </w:divBdr>
    </w:div>
    <w:div w:id="1720200313">
      <w:bodyDiv w:val="1"/>
      <w:marLeft w:val="0"/>
      <w:marRight w:val="0"/>
      <w:marTop w:val="0"/>
      <w:marBottom w:val="0"/>
      <w:divBdr>
        <w:top w:val="none" w:sz="0" w:space="0" w:color="auto"/>
        <w:left w:val="none" w:sz="0" w:space="0" w:color="auto"/>
        <w:bottom w:val="none" w:sz="0" w:space="0" w:color="auto"/>
        <w:right w:val="none" w:sz="0" w:space="0" w:color="auto"/>
      </w:divBdr>
    </w:div>
    <w:div w:id="1740209575">
      <w:bodyDiv w:val="1"/>
      <w:marLeft w:val="0"/>
      <w:marRight w:val="0"/>
      <w:marTop w:val="0"/>
      <w:marBottom w:val="0"/>
      <w:divBdr>
        <w:top w:val="none" w:sz="0" w:space="0" w:color="auto"/>
        <w:left w:val="none" w:sz="0" w:space="0" w:color="auto"/>
        <w:bottom w:val="none" w:sz="0" w:space="0" w:color="auto"/>
        <w:right w:val="none" w:sz="0" w:space="0" w:color="auto"/>
      </w:divBdr>
    </w:div>
    <w:div w:id="1873112012">
      <w:bodyDiv w:val="1"/>
      <w:marLeft w:val="0"/>
      <w:marRight w:val="0"/>
      <w:marTop w:val="0"/>
      <w:marBottom w:val="0"/>
      <w:divBdr>
        <w:top w:val="none" w:sz="0" w:space="0" w:color="auto"/>
        <w:left w:val="none" w:sz="0" w:space="0" w:color="auto"/>
        <w:bottom w:val="none" w:sz="0" w:space="0" w:color="auto"/>
        <w:right w:val="none" w:sz="0" w:space="0" w:color="auto"/>
      </w:divBdr>
    </w:div>
    <w:div w:id="20699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usbrasil.com.br/legislacao/155571402/constitui%C3%A7%C3%A3o-federal-constitui%C3%A7%C3%A3o-da-republica-federativa-do-brasil-1988" TargetMode="External"/><Relationship Id="rId4" Type="http://schemas.openxmlformats.org/officeDocument/2006/relationships/settings" Target="settings.xml"/><Relationship Id="rId9" Type="http://schemas.openxmlformats.org/officeDocument/2006/relationships/hyperlink" Target="http://www.jusbrasil.com.br/topicos/10641674/artigo-4-da-constitui%C3%A7%C3%A3o-federal-de-1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E7C9F2FA-B8E5-41D8-B422-D0BEA108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6662</Words>
  <Characters>35981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42558</CharactersWithSpaces>
  <SharedDoc>false</SharedDoc>
  <HLinks>
    <vt:vector size="30" baseType="variant">
      <vt:variant>
        <vt:i4>1310802</vt:i4>
      </vt:variant>
      <vt:variant>
        <vt:i4>12</vt:i4>
      </vt:variant>
      <vt:variant>
        <vt:i4>0</vt:i4>
      </vt:variant>
      <vt:variant>
        <vt:i4>5</vt:i4>
      </vt:variant>
      <vt:variant>
        <vt:lpwstr>http://www.jusbrasil.com.br/legislacao/155571402/constitui%C3%A7%C3%A3o-federal-constitui%C3%A7%C3%A3o-da-republica-federativa-do-brasil-1988</vt:lpwstr>
      </vt:variant>
      <vt:variant>
        <vt:lpwstr/>
      </vt:variant>
      <vt:variant>
        <vt:i4>3473469</vt:i4>
      </vt:variant>
      <vt:variant>
        <vt:i4>9</vt:i4>
      </vt:variant>
      <vt:variant>
        <vt:i4>0</vt:i4>
      </vt:variant>
      <vt:variant>
        <vt:i4>5</vt:i4>
      </vt:variant>
      <vt:variant>
        <vt:lpwstr>http://www.jusbrasil.com.br/topicos/10731206/inciso-x-do-artigo-4-da-constitui%C3%A7%C3%A3o-federal-de-1988</vt:lpwstr>
      </vt:variant>
      <vt:variant>
        <vt:lpwstr/>
      </vt:variant>
      <vt:variant>
        <vt:i4>2228322</vt:i4>
      </vt:variant>
      <vt:variant>
        <vt:i4>6</vt:i4>
      </vt:variant>
      <vt:variant>
        <vt:i4>0</vt:i4>
      </vt:variant>
      <vt:variant>
        <vt:i4>5</vt:i4>
      </vt:variant>
      <vt:variant>
        <vt:lpwstr>http://www.jusbrasil.com.br/topicos/10641674/artigo-4-da-constitui%C3%A7%C3%A3o-federal-de-1988</vt:lpwstr>
      </vt:variant>
      <vt:variant>
        <vt:lpwstr/>
      </vt:variant>
      <vt:variant>
        <vt:i4>1310802</vt:i4>
      </vt:variant>
      <vt:variant>
        <vt:i4>3</vt:i4>
      </vt:variant>
      <vt:variant>
        <vt:i4>0</vt:i4>
      </vt:variant>
      <vt:variant>
        <vt:i4>5</vt:i4>
      </vt:variant>
      <vt:variant>
        <vt:lpwstr>http://www.jusbrasil.com.br/legislacao/155571402/constitui%C3%A7%C3%A3o-federal-constitui%C3%A7%C3%A3o-da-republica-federativa-do-brasil-1988</vt:lpwstr>
      </vt:variant>
      <vt:variant>
        <vt:lpwstr/>
      </vt:variant>
      <vt:variant>
        <vt:i4>4391033</vt:i4>
      </vt:variant>
      <vt:variant>
        <vt:i4>0</vt:i4>
      </vt:variant>
      <vt:variant>
        <vt:i4>0</vt:i4>
      </vt:variant>
      <vt:variant>
        <vt:i4>5</vt:i4>
      </vt:variant>
      <vt:variant>
        <vt:lpwstr>http://www.planalto.gov.br/ccivil_03/LEIS/L9474.htm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PESQUISA E EXTENSÃO</dc:creator>
  <cp:keywords/>
  <cp:lastModifiedBy>Claudia_Carvalho</cp:lastModifiedBy>
  <cp:revision>3</cp:revision>
  <cp:lastPrinted>2015-03-17T20:58:00Z</cp:lastPrinted>
  <dcterms:created xsi:type="dcterms:W3CDTF">2018-01-03T19:59:00Z</dcterms:created>
  <dcterms:modified xsi:type="dcterms:W3CDTF">2018-01-05T13:52:00Z</dcterms:modified>
</cp:coreProperties>
</file>