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9F" w:rsidRPr="00907F8C" w:rsidRDefault="0064639F" w:rsidP="0056234C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olor w:val="001F31"/>
          <w:sz w:val="26"/>
          <w:szCs w:val="26"/>
          <w:lang w:eastAsia="pt-BR"/>
        </w:rPr>
      </w:pPr>
      <w:bookmarkStart w:id="0" w:name="_GoBack"/>
      <w:r w:rsidRPr="00907F8C">
        <w:rPr>
          <w:rFonts w:ascii="Arial" w:eastAsia="Times New Roman" w:hAnsi="Arial" w:cs="Arial"/>
          <w:b/>
          <w:bCs/>
          <w:color w:val="001F31"/>
          <w:sz w:val="26"/>
          <w:szCs w:val="26"/>
          <w:lang w:eastAsia="pt-BR"/>
        </w:rPr>
        <w:t>Produ</w:t>
      </w:r>
      <w:r w:rsidR="00A71823" w:rsidRPr="00907F8C">
        <w:rPr>
          <w:rFonts w:ascii="Arial" w:eastAsia="Times New Roman" w:hAnsi="Arial" w:cs="Arial"/>
          <w:b/>
          <w:bCs/>
          <w:color w:val="001F31"/>
          <w:sz w:val="26"/>
          <w:szCs w:val="26"/>
          <w:lang w:eastAsia="pt-BR"/>
        </w:rPr>
        <w:t xml:space="preserve">zir </w:t>
      </w:r>
      <w:r w:rsidRPr="00907F8C">
        <w:rPr>
          <w:rFonts w:ascii="Arial" w:eastAsia="Times New Roman" w:hAnsi="Arial" w:cs="Arial"/>
          <w:b/>
          <w:bCs/>
          <w:color w:val="001F31"/>
          <w:sz w:val="26"/>
          <w:szCs w:val="26"/>
          <w:lang w:eastAsia="pt-BR"/>
        </w:rPr>
        <w:t xml:space="preserve">texto: </w:t>
      </w:r>
      <w:r w:rsidR="00A71823" w:rsidRPr="00907F8C">
        <w:rPr>
          <w:rFonts w:ascii="Arial" w:eastAsia="Times New Roman" w:hAnsi="Arial" w:cs="Arial"/>
          <w:b/>
          <w:bCs/>
          <w:color w:val="001F31"/>
          <w:sz w:val="26"/>
          <w:szCs w:val="26"/>
          <w:lang w:eastAsia="pt-BR"/>
        </w:rPr>
        <w:t>o desafio de saber ler</w:t>
      </w:r>
    </w:p>
    <w:bookmarkEnd w:id="0"/>
    <w:p w:rsidR="00A71823" w:rsidRPr="0026783A" w:rsidRDefault="0064639F" w:rsidP="00E95923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sz w:val="24"/>
          <w:szCs w:val="24"/>
          <w:lang w:eastAsia="pt-BR"/>
        </w:rPr>
        <w:t>Para produzir textos de qualidade</w:t>
      </w:r>
      <w:r w:rsidR="00193AD7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é necessário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saber o que</w:t>
      </w:r>
      <w:r w:rsidR="00193AD7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quer dizer, para quem escreve</w:t>
      </w:r>
      <w:r w:rsidR="003D3AEA" w:rsidRPr="0026783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e qual o gênero que melhor exprime essas ideias. A chave é ler</w:t>
      </w:r>
      <w:r w:rsidR="003D3AEA" w:rsidRPr="0026783A">
        <w:rPr>
          <w:rFonts w:ascii="Arial" w:eastAsia="Times New Roman" w:hAnsi="Arial" w:cs="Arial"/>
          <w:sz w:val="24"/>
          <w:szCs w:val="24"/>
          <w:lang w:eastAsia="pt-BR"/>
        </w:rPr>
        <w:t>. LER, na expressão da palavra: localizar os elementos básicos do material lido, entender e interpretar, a ponto de reproduzir o que leu.</w:t>
      </w:r>
    </w:p>
    <w:p w:rsidR="00A71823" w:rsidRPr="0026783A" w:rsidRDefault="003D3AEA" w:rsidP="00E95923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sz w:val="24"/>
          <w:szCs w:val="24"/>
          <w:lang w:eastAsia="pt-BR"/>
        </w:rPr>
        <w:t>Um dos maiores indicativos para justificar a distância entre o que se pensa, se fala e se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escreve, da pessoa a quem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se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destina o texto é a dissocia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ção de interesses ente os vários lados dos interlocutores envolvidos na trama que exige interação. 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>Para aproximar a produção escrita das necessidades enfrentadas no dia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dia, </w:t>
      </w:r>
      <w:r w:rsidR="00A159EA" w:rsidRPr="0026783A">
        <w:rPr>
          <w:rFonts w:ascii="Arial" w:eastAsia="Times New Roman" w:hAnsi="Arial" w:cs="Arial"/>
          <w:sz w:val="24"/>
          <w:szCs w:val="24"/>
          <w:lang w:eastAsia="pt-BR"/>
        </w:rPr>
        <w:t>a estratégia é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provocar o aluno/aprendiz/escritor a se envolver e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participar de forma eficiente de atividades da vida social que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impõe a necessidade de </w:t>
      </w:r>
      <w:r w:rsidR="00196576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>envolv</w:t>
      </w:r>
      <w:r w:rsidR="00062094" w:rsidRPr="0026783A">
        <w:rPr>
          <w:rFonts w:ascii="Arial" w:eastAsia="Times New Roman" w:hAnsi="Arial" w:cs="Arial"/>
          <w:sz w:val="24"/>
          <w:szCs w:val="24"/>
          <w:lang w:eastAsia="pt-BR"/>
        </w:rPr>
        <w:t>er com as questões</w:t>
      </w:r>
      <w:r w:rsidR="00A159EA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sociais que definem a</w:t>
      </w:r>
      <w:r w:rsidR="00A71823" w:rsidRPr="0026783A">
        <w:rPr>
          <w:rFonts w:ascii="Arial" w:eastAsia="Times New Roman" w:hAnsi="Arial" w:cs="Arial"/>
          <w:sz w:val="24"/>
          <w:szCs w:val="24"/>
          <w:lang w:eastAsia="pt-BR"/>
        </w:rPr>
        <w:t>s condições de vida de cada um.</w:t>
      </w:r>
    </w:p>
    <w:p w:rsidR="00266B08" w:rsidRPr="0026783A" w:rsidRDefault="00A159EA" w:rsidP="00E95923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sz w:val="24"/>
          <w:szCs w:val="24"/>
          <w:lang w:eastAsia="pt-BR"/>
        </w:rPr>
        <w:t>Torna-se imperativo que os adultos, pais e professores,</w:t>
      </w:r>
      <w:r w:rsidR="00196576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envolverem os alunos nas questões reais que envolvem salários, alugueis, transporte, plano de saúde, e educação, por meio de </w:t>
      </w:r>
      <w:r w:rsidR="0056234C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projetos e atividades reais. </w:t>
      </w:r>
      <w:r w:rsidR="00196576" w:rsidRPr="0026783A">
        <w:rPr>
          <w:rFonts w:ascii="Arial" w:eastAsia="Times New Roman" w:hAnsi="Arial" w:cs="Arial"/>
          <w:sz w:val="24"/>
          <w:szCs w:val="24"/>
          <w:lang w:eastAsia="pt-BR"/>
        </w:rPr>
        <w:t>Para escola vem a necessidade de estimular a leitura, a pesquisa, a discussão e interpretação de temas que envolvem qualidade de vida.</w:t>
      </w:r>
      <w:r w:rsidR="0056234C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Esse caminho é curto e necessário, desde que se respeitem as questões individuais como ritmo, competência, vivência, níveis intelectuais e linguísticos e esferas </w:t>
      </w:r>
      <w:proofErr w:type="spellStart"/>
      <w:r w:rsidR="0056234C" w:rsidRPr="0026783A">
        <w:rPr>
          <w:rFonts w:ascii="Arial" w:eastAsia="Times New Roman" w:hAnsi="Arial" w:cs="Arial"/>
          <w:sz w:val="24"/>
          <w:szCs w:val="24"/>
          <w:lang w:eastAsia="pt-BR"/>
        </w:rPr>
        <w:t>sócio-econômicas</w:t>
      </w:r>
      <w:proofErr w:type="spellEnd"/>
      <w:r w:rsidR="0056234C" w:rsidRPr="0026783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66B08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7F6E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96576" w:rsidRPr="0026783A" w:rsidRDefault="00667F6E" w:rsidP="00E95923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Interpretar e produzir textos para responder às demandas da vida social enquanto cidadão é o grande desafio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66B08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envolve a l</w:t>
      </w:r>
      <w:r w:rsidR="00266B08" w:rsidRPr="0026783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itura, comp</w:t>
      </w:r>
      <w:r w:rsidR="00266B08" w:rsidRPr="0026783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eensão, interpretação e </w:t>
      </w:r>
      <w:r w:rsidR="00266B08" w:rsidRPr="0026783A">
        <w:rPr>
          <w:rFonts w:ascii="Arial" w:eastAsia="Times New Roman" w:hAnsi="Arial" w:cs="Arial"/>
          <w:sz w:val="24"/>
          <w:szCs w:val="24"/>
          <w:lang w:eastAsia="pt-BR"/>
        </w:rPr>
        <w:t>reprodução do pensamento aliando-se tudo isso à busca que cada um faz para resolver os seus problemas, no campo da comunicação, interação e crescimento.</w:t>
      </w:r>
    </w:p>
    <w:p w:rsidR="0056234C" w:rsidRPr="0026783A" w:rsidRDefault="00196576" w:rsidP="00E95923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sz w:val="24"/>
          <w:szCs w:val="24"/>
          <w:lang w:eastAsia="pt-BR"/>
        </w:rPr>
        <w:t>Ler um fato noticiado em um jornal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aprender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os passos para fazer um</w:t>
      </w:r>
      <w:r w:rsidR="00A71823" w:rsidRPr="0026783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refeição rápida ou 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>argumentar para conseguir que um problema seja resolvido por um</w:t>
      </w:r>
      <w:r w:rsidRPr="0026783A">
        <w:rPr>
          <w:rFonts w:ascii="Arial" w:eastAsia="Times New Roman" w:hAnsi="Arial" w:cs="Arial"/>
          <w:sz w:val="24"/>
          <w:szCs w:val="24"/>
          <w:lang w:eastAsia="pt-BR"/>
        </w:rPr>
        <w:t>a empresa, pública ou privada: todas essas ações trazem uma finalidade, um propósito, cobrando para cada expressão textual um veículo, um suporte, um meio por onde há de ser divulgad</w:t>
      </w:r>
      <w:r w:rsidR="00A71823" w:rsidRPr="0026783A">
        <w:rPr>
          <w:rFonts w:ascii="Arial" w:eastAsia="Times New Roman" w:hAnsi="Arial" w:cs="Arial"/>
          <w:sz w:val="24"/>
          <w:szCs w:val="24"/>
          <w:lang w:eastAsia="pt-BR"/>
        </w:rPr>
        <w:t>o/publicado.</w:t>
      </w:r>
      <w:r w:rsidR="0064639F" w:rsidRPr="0026783A"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A71823" w:rsidRPr="0026783A">
        <w:rPr>
          <w:rFonts w:ascii="Arial" w:eastAsia="Times New Roman" w:hAnsi="Arial" w:cs="Arial"/>
          <w:sz w:val="24"/>
          <w:szCs w:val="24"/>
          <w:lang w:eastAsia="pt-BR"/>
        </w:rPr>
        <w:t>alguém se sinta motivado a discutir um assunto é necessário que ele veja sentido nessa ação, que haja interesse.</w:t>
      </w:r>
    </w:p>
    <w:p w:rsidR="0075207A" w:rsidRPr="0026783A" w:rsidRDefault="00E11C84" w:rsidP="00E9592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26783A">
        <w:rPr>
          <w:rFonts w:ascii="Arial" w:hAnsi="Arial" w:cs="Arial"/>
          <w:sz w:val="24"/>
          <w:szCs w:val="24"/>
        </w:rPr>
        <w:t xml:space="preserve">O desafio [...] é formar seres humanos críticos capazes de ler entrelinhas e de assumir uma posição </w:t>
      </w:r>
      <w:r w:rsidRPr="0026783A">
        <w:rPr>
          <w:rFonts w:ascii="Arial" w:hAnsi="Arial" w:cs="Arial"/>
          <w:sz w:val="24"/>
          <w:szCs w:val="24"/>
        </w:rPr>
        <w:lastRenderedPageBreak/>
        <w:t xml:space="preserve">própria frente à mantida, explícita e implicitamente, pelos autores dos textos com os quais interagem em vez de persistir em formar indivíduos dependentes da letra do texto e da autoridade dos outros. Délia Lerner – </w:t>
      </w:r>
      <w:r w:rsidRPr="0026783A">
        <w:rPr>
          <w:rFonts w:ascii="Arial" w:hAnsi="Arial" w:cs="Arial"/>
          <w:b/>
          <w:sz w:val="24"/>
          <w:szCs w:val="24"/>
        </w:rPr>
        <w:t>Ler e escrever n</w:t>
      </w:r>
      <w:r w:rsidR="00BC2161" w:rsidRPr="0026783A">
        <w:rPr>
          <w:rFonts w:ascii="Arial" w:hAnsi="Arial" w:cs="Arial"/>
          <w:b/>
          <w:sz w:val="24"/>
          <w:szCs w:val="24"/>
        </w:rPr>
        <w:t>a</w:t>
      </w:r>
      <w:r w:rsidRPr="0026783A">
        <w:rPr>
          <w:rFonts w:ascii="Arial" w:hAnsi="Arial" w:cs="Arial"/>
          <w:b/>
          <w:sz w:val="24"/>
          <w:szCs w:val="24"/>
        </w:rPr>
        <w:t xml:space="preserve"> escola: o real, o possível o </w:t>
      </w:r>
      <w:proofErr w:type="gramStart"/>
      <w:r w:rsidRPr="0026783A">
        <w:rPr>
          <w:rFonts w:ascii="Arial" w:hAnsi="Arial" w:cs="Arial"/>
          <w:b/>
          <w:sz w:val="24"/>
          <w:szCs w:val="24"/>
        </w:rPr>
        <w:t>necessário</w:t>
      </w:r>
      <w:r w:rsidRPr="0026783A">
        <w:rPr>
          <w:rFonts w:ascii="Arial" w:hAnsi="Arial" w:cs="Arial"/>
          <w:sz w:val="24"/>
          <w:szCs w:val="24"/>
        </w:rPr>
        <w:t>.(</w:t>
      </w:r>
      <w:proofErr w:type="gramEnd"/>
      <w:r w:rsidRPr="0026783A">
        <w:rPr>
          <w:rFonts w:ascii="Arial" w:hAnsi="Arial" w:cs="Arial"/>
          <w:sz w:val="24"/>
          <w:szCs w:val="24"/>
        </w:rPr>
        <w:t>p.27).</w:t>
      </w:r>
    </w:p>
    <w:p w:rsidR="00246B3B" w:rsidRPr="0026783A" w:rsidRDefault="00246B3B" w:rsidP="00E959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6B3B" w:rsidRPr="0026783A" w:rsidRDefault="00246B3B" w:rsidP="00E959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26783A">
        <w:rPr>
          <w:rFonts w:ascii="Arial" w:hAnsi="Arial" w:cs="Arial"/>
          <w:sz w:val="24"/>
          <w:szCs w:val="24"/>
        </w:rPr>
        <w:t xml:space="preserve">Ler, além do visível tem sido o desafio de todos aqueles que pretendam fazer a diferença na arte de ler e compreender os conteúdos lidos a ponto de reproduzir por outros meios, com outras </w:t>
      </w:r>
      <w:proofErr w:type="gramStart"/>
      <w:r w:rsidRPr="0026783A">
        <w:rPr>
          <w:rFonts w:ascii="Arial" w:hAnsi="Arial" w:cs="Arial"/>
          <w:sz w:val="24"/>
          <w:szCs w:val="24"/>
        </w:rPr>
        <w:t>expressões ,</w:t>
      </w:r>
      <w:proofErr w:type="gramEnd"/>
      <w:r w:rsidRPr="0026783A">
        <w:rPr>
          <w:rFonts w:ascii="Arial" w:hAnsi="Arial" w:cs="Arial"/>
          <w:sz w:val="24"/>
          <w:szCs w:val="24"/>
        </w:rPr>
        <w:t xml:space="preserve"> com vieses próprios de mentes críticas que analisam e se propõem a emitir conceitos e pontos de vista. É exatamente a autoridade do discurso que atrai as mentes brilhantes e inquietas que se tornam fortes à medida que imprimem suas próprias opiniões pautadas, sempre, em fatos reais, situações palpáveis e comprováveis nos planos midiáticos, sociais e estruturais da sociedade em ebulição. </w:t>
      </w:r>
    </w:p>
    <w:p w:rsidR="0056234C" w:rsidRPr="0026783A" w:rsidRDefault="0056234C" w:rsidP="00E95923">
      <w:pPr>
        <w:spacing w:after="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>As expectativas de respostas nos conduz</w:t>
      </w:r>
      <w:r w:rsidR="00667F6E"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>em</w:t>
      </w:r>
      <w:r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 xml:space="preserve"> à aprendizagem e </w:t>
      </w:r>
      <w:r w:rsidR="00667F6E"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>à</w:t>
      </w:r>
      <w:r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 xml:space="preserve"> escrita</w:t>
      </w:r>
      <w:r w:rsidR="00667F6E" w:rsidRPr="0026783A">
        <w:rPr>
          <w:rFonts w:ascii="Arial" w:eastAsia="Times New Roman" w:hAnsi="Arial" w:cs="Arial"/>
          <w:b/>
          <w:bCs/>
          <w:i/>
          <w:color w:val="001F31"/>
          <w:sz w:val="24"/>
          <w:szCs w:val="24"/>
          <w:bdr w:val="none" w:sz="0" w:space="0" w:color="auto" w:frame="1"/>
          <w:lang w:eastAsia="pt-BR"/>
        </w:rPr>
        <w:t>.</w:t>
      </w:r>
      <w:r w:rsidRPr="0026783A">
        <w:rPr>
          <w:rFonts w:ascii="Arial" w:eastAsia="Times New Roman" w:hAnsi="Arial" w:cs="Arial"/>
          <w:bCs/>
          <w:color w:val="001F31"/>
          <w:sz w:val="24"/>
          <w:szCs w:val="24"/>
          <w:bdr w:val="none" w:sz="0" w:space="0" w:color="auto" w:frame="1"/>
          <w:lang w:eastAsia="pt-BR"/>
        </w:rPr>
        <w:t> </w:t>
      </w:r>
      <w:r w:rsidR="00B43504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 xml:space="preserve">Quando se formula uma pergunta, quando se emite uma opinião, espera-se que haja uma reação, uma resposta, </w:t>
      </w:r>
      <w:proofErr w:type="spellStart"/>
      <w:r w:rsidR="00B43504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>independente</w:t>
      </w:r>
      <w:proofErr w:type="spellEnd"/>
      <w:r w:rsidR="00B43504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 xml:space="preserve"> de ser correta ou não; adequada, ou não; favorável, ou não. Para o professor, torna-se imperativo que o aluno dê uma resposta o mais próximo possível do que foi discutido, apresentado. O que não é fato: o aluno não tem que responder o que o professor quer, mas há uma expectativa de resposta. É nessa perspectiva</w:t>
      </w:r>
      <w:r w:rsidR="00667F6E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 xml:space="preserve"> que nasce o entendimento, a compreensão do que foi compreendido e quais os próximos passos provocados pela pergunta que provocou a resposta.</w:t>
      </w:r>
    </w:p>
    <w:p w:rsidR="001E5A76" w:rsidRPr="0026783A" w:rsidRDefault="00E95923" w:rsidP="00E95923">
      <w:pPr>
        <w:spacing w:after="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  <w:proofErr w:type="gramStart"/>
      <w:r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”</w:t>
      </w:r>
      <w:r w:rsidR="001E5A76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Conta</w:t>
      </w:r>
      <w:proofErr w:type="gramEnd"/>
      <w:r w:rsidR="001E5A76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 uma lenda que o uma serpente perseguia sistematicamente um indefeso vagalume nas frias noites de uma floresta tropical. O vagalume perdeu todos os seus movimentos, posto que a temida serpente não lhe dava sossego. Sempre a presa conseguia fugir, não se sabia por quanto tempo. O temido momento chegou: já próximo das garras afiadas da serpente, o vagalume sentiu-se no final da linha, era o seu fim. Encheu-se de coragem e pediu à serpente: -“sei que não terei g</w:t>
      </w:r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r</w:t>
      </w:r>
      <w:r w:rsidR="001E5A76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andes </w:t>
      </w:r>
      <w:proofErr w:type="gramStart"/>
      <w:r w:rsidR="001E5A76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chances</w:t>
      </w:r>
      <w:proofErr w:type="gramEnd"/>
      <w:r w:rsidR="001E5A76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 mas, peço a oportunidade de fazer três perguntas, antes de eu ser devorado” – A serpente, surpresa, </w:t>
      </w:r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disse que responderia com muito prazer. O vagalume, a </w:t>
      </w:r>
      <w:proofErr w:type="gramStart"/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muito ,</w:t>
      </w:r>
      <w:proofErr w:type="gramEnd"/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 conseguiu perguntar; “- faço parte de sua cadeia alimentar?” A serpente sorriu e respondeu que não. Mais uma vez, ele perguntou: “- eu já te fiz algum </w:t>
      </w:r>
      <w:proofErr w:type="gramStart"/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mal?”</w:t>
      </w:r>
      <w:proofErr w:type="gramEnd"/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 . A serpente, mais tranquila, respondeu que não. O vagalume já não mais entendia, então, porquê, </w:t>
      </w:r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lastRenderedPageBreak/>
        <w:t xml:space="preserve">essa perseguição infinda. E jogou a última pergunta; - “Se não pertenço à sua cadeia alimentar, se nunca te fiz mal algum, por que, então, você quer me </w:t>
      </w:r>
      <w:proofErr w:type="gramStart"/>
      <w:r w:rsidR="00872949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devorar?”</w:t>
      </w:r>
      <w:proofErr w:type="gramEnd"/>
    </w:p>
    <w:p w:rsidR="00872949" w:rsidRPr="0026783A" w:rsidRDefault="00872949" w:rsidP="00E95923">
      <w:pPr>
        <w:spacing w:after="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 xml:space="preserve">A serpente riu a gosto diante do nervoso vagalume e disse: eu não quero, nem quis te devorar, eu simplesmente sigo o teu </w:t>
      </w:r>
      <w:proofErr w:type="gramStart"/>
      <w:r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brilho.</w:t>
      </w:r>
      <w:r w:rsidR="00E95923"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”</w:t>
      </w:r>
      <w:proofErr w:type="gramEnd"/>
    </w:p>
    <w:p w:rsidR="00872949" w:rsidRPr="0026783A" w:rsidRDefault="00872949" w:rsidP="00E95923">
      <w:pPr>
        <w:spacing w:after="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>A vida real, no campo das linguagens, enquanto ferramentas de interação, qualificação e status, a leitura e a escrita provocam brilhos intensos para os que delas se apropriam e que, de forma processual, vai aos poucos ampliando possiblidades de crescimento para quem escre</w:t>
      </w:r>
      <w:r w:rsidR="00D964F9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>ve</w:t>
      </w:r>
      <w:r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 xml:space="preserve"> e para quem lê, para quem lê e para quem escreve, para quem escreve e para quem compreende o que está escrito, por letras, símbolos e sinais </w:t>
      </w:r>
      <w:r w:rsidR="00D964F9" w:rsidRPr="0026783A">
        <w:rPr>
          <w:rFonts w:ascii="Arial" w:eastAsia="Times New Roman" w:hAnsi="Arial" w:cs="Arial"/>
          <w:bCs/>
          <w:color w:val="001F31"/>
          <w:sz w:val="24"/>
          <w:szCs w:val="24"/>
          <w:lang w:eastAsia="pt-BR"/>
        </w:rPr>
        <w:t>gráficos ou não.</w:t>
      </w:r>
    </w:p>
    <w:p w:rsidR="0040034D" w:rsidRPr="0026783A" w:rsidRDefault="0040034D" w:rsidP="00E95923">
      <w:pPr>
        <w:autoSpaceDE w:val="0"/>
        <w:autoSpaceDN w:val="0"/>
        <w:adjustRightInd w:val="0"/>
        <w:spacing w:after="0" w:line="240" w:lineRule="auto"/>
        <w:ind w:left="2832"/>
        <w:jc w:val="both"/>
      </w:pPr>
      <w:r w:rsidRPr="0026783A">
        <w:rPr>
          <w:rFonts w:ascii="Arial" w:hAnsi="Arial" w:cs="Arial"/>
          <w:sz w:val="24"/>
          <w:szCs w:val="24"/>
        </w:rPr>
        <w:t xml:space="preserve">A leitura para uns é uma atividade prazerosa para outros um desafio a conquistar, que somente será alcançada através de muitos incentivos, das escolas, das famílias e na sociedade. Um bom leitor não é aquele que lê muitas vezes o mesmo tipo de texto, mas aquele que lê diversos tipos de texto com </w:t>
      </w:r>
      <w:proofErr w:type="gramStart"/>
      <w:r w:rsidRPr="0026783A">
        <w:rPr>
          <w:rFonts w:ascii="Arial" w:hAnsi="Arial" w:cs="Arial"/>
          <w:sz w:val="24"/>
          <w:szCs w:val="24"/>
        </w:rPr>
        <w:t>profundidade.(</w:t>
      </w:r>
      <w:proofErr w:type="gramEnd"/>
      <w:r w:rsidRPr="0026783A">
        <w:rPr>
          <w:rFonts w:ascii="Arial" w:hAnsi="Arial" w:cs="Arial"/>
          <w:sz w:val="24"/>
          <w:szCs w:val="24"/>
        </w:rPr>
        <w:t>THOMAZ, 2009, p.3)</w:t>
      </w:r>
      <w:r w:rsidRPr="0026783A">
        <w:t>.</w:t>
      </w:r>
    </w:p>
    <w:p w:rsidR="0040034D" w:rsidRPr="0026783A" w:rsidRDefault="0040034D" w:rsidP="00E95923">
      <w:pPr>
        <w:autoSpaceDE w:val="0"/>
        <w:autoSpaceDN w:val="0"/>
        <w:adjustRightInd w:val="0"/>
        <w:spacing w:after="0" w:line="360" w:lineRule="auto"/>
        <w:ind w:left="2832"/>
        <w:jc w:val="both"/>
      </w:pPr>
    </w:p>
    <w:p w:rsidR="0040034D" w:rsidRPr="0026783A" w:rsidRDefault="0040034D" w:rsidP="00E959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783A">
        <w:rPr>
          <w:rFonts w:ascii="Arial" w:hAnsi="Arial" w:cs="Arial"/>
          <w:sz w:val="24"/>
          <w:szCs w:val="24"/>
        </w:rPr>
        <w:t>É o que falta nos dias de hoje, na prática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Seja o comportamento d as famílias que às voltas com seus desafios de subsistência e busca da melhoria de qualidade de vida, põem em segundo plano, a dinâmica da leitura com vista à escrita. Até porque, o desenvolver de atividades sociais não traz em si, 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labores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voltad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s para a leitura e anál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i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 dos fatos que povoam suas 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existências. As escolas, por se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u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turno, envolta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programas, projetos e atividades curriculares, nem sempre fazem da leitura, uma ferramenta interp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etativa para o raciocínio e solução para os desafios da prática coti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di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ana dos seus afaze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res, que nã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sã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poucos.</w:t>
      </w:r>
      <w:r w:rsidR="00E95923"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Nesses descaminhos, por assim, dizer, perde-se a oportunidade de se incentivar uma prática milenar de entender o que precisa ser cristalizado.</w:t>
      </w:r>
    </w:p>
    <w:p w:rsidR="00E95923" w:rsidRPr="0026783A" w:rsidRDefault="00E95923" w:rsidP="00E959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Ler, por que lê a mão, como pregam as longas lendas e histórias do imaginário popular que imortalizam o ritual das ciganas. Por que lê a mão, e não outros órgãos dos sentidos? Porque o que se lê precisa estar à </w:t>
      </w:r>
      <w:proofErr w:type="spellStart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mâo</w:t>
      </w:r>
      <w:proofErr w:type="spellEnd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nas mãos, sob </w:t>
      </w:r>
      <w:proofErr w:type="gramStart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o domínios</w:t>
      </w:r>
      <w:proofErr w:type="gramEnd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quem lê, de quem escreve, de quem sabe por que leu, de quem leu porque se interessou e de quem se interessou porque precisava saber e retransmitir. Assim se concretiza uma ação </w:t>
      </w:r>
      <w:proofErr w:type="spellStart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trilógica</w:t>
      </w:r>
      <w:proofErr w:type="spellEnd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>do  conhecimento</w:t>
      </w:r>
      <w:proofErr w:type="gramEnd"/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localizar </w:t>
      </w:r>
      <w:r w:rsidRPr="0026783A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os pontos chave, entende-los e reproduzir com seu jeito, sua marca, seu texto, sua autoridade.</w:t>
      </w:r>
    </w:p>
    <w:p w:rsidR="0056234C" w:rsidRPr="0026783A" w:rsidRDefault="0056234C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1F31"/>
          <w:sz w:val="24"/>
          <w:szCs w:val="24"/>
          <w:lang w:eastAsia="pt-BR"/>
        </w:rPr>
      </w:pPr>
    </w:p>
    <w:p w:rsidR="00BC2161" w:rsidRPr="0026783A" w:rsidRDefault="00BC2161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1F31"/>
          <w:sz w:val="24"/>
          <w:szCs w:val="24"/>
          <w:lang w:eastAsia="pt-BR"/>
        </w:rPr>
      </w:pPr>
    </w:p>
    <w:p w:rsidR="00BC2161" w:rsidRPr="0026783A" w:rsidRDefault="00BC2161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Sebastião Maciel Costa</w:t>
      </w:r>
    </w:p>
    <w:p w:rsidR="0026783A" w:rsidRPr="0026783A" w:rsidRDefault="0026783A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  <w:t>Mestre em Ciências da Educação</w:t>
      </w:r>
    </w:p>
    <w:p w:rsidR="0026783A" w:rsidRPr="0026783A" w:rsidRDefault="0026783A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</w:p>
    <w:p w:rsidR="0026783A" w:rsidRPr="0026783A" w:rsidRDefault="0026783A" w:rsidP="0056234C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i/>
          <w:color w:val="001F31"/>
          <w:sz w:val="24"/>
          <w:szCs w:val="24"/>
          <w:lang w:eastAsia="pt-BR"/>
        </w:rPr>
      </w:pPr>
    </w:p>
    <w:p w:rsidR="0026783A" w:rsidRPr="0026783A" w:rsidRDefault="0026783A" w:rsidP="0026783A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1F31"/>
          <w:sz w:val="24"/>
          <w:szCs w:val="24"/>
          <w:lang w:eastAsia="pt-BR"/>
        </w:rPr>
      </w:pPr>
      <w:r w:rsidRPr="0026783A">
        <w:rPr>
          <w:rFonts w:ascii="Arial" w:eastAsia="Times New Roman" w:hAnsi="Arial" w:cs="Arial"/>
          <w:b/>
          <w:bCs/>
          <w:color w:val="001F31"/>
          <w:sz w:val="24"/>
          <w:szCs w:val="24"/>
          <w:lang w:eastAsia="pt-BR"/>
        </w:rPr>
        <w:t>Referências</w:t>
      </w:r>
    </w:p>
    <w:p w:rsidR="0026783A" w:rsidRDefault="00BC2161" w:rsidP="0026783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6783A">
        <w:rPr>
          <w:rFonts w:ascii="Arial" w:hAnsi="Arial" w:cs="Arial"/>
          <w:bCs/>
          <w:sz w:val="24"/>
          <w:szCs w:val="24"/>
        </w:rPr>
        <w:t>CARNEIRO</w:t>
      </w:r>
      <w:r w:rsidRPr="0026783A">
        <w:rPr>
          <w:rFonts w:ascii="Arial" w:hAnsi="Arial" w:cs="Arial"/>
          <w:sz w:val="24"/>
          <w:szCs w:val="24"/>
        </w:rPr>
        <w:t xml:space="preserve">, Agostinho Dias. </w:t>
      </w:r>
      <w:r w:rsidRPr="0026783A">
        <w:rPr>
          <w:rFonts w:ascii="Arial" w:hAnsi="Arial" w:cs="Arial"/>
          <w:i/>
          <w:iCs/>
          <w:sz w:val="24"/>
          <w:szCs w:val="24"/>
        </w:rPr>
        <w:t>Redação em construção</w:t>
      </w:r>
      <w:r w:rsidRPr="0026783A">
        <w:rPr>
          <w:rFonts w:ascii="Arial" w:hAnsi="Arial" w:cs="Arial"/>
          <w:sz w:val="24"/>
          <w:szCs w:val="24"/>
        </w:rPr>
        <w:t>. São Paulo: Moderna, 2001;</w:t>
      </w:r>
    </w:p>
    <w:p w:rsidR="0026783A" w:rsidRPr="0026783A" w:rsidRDefault="00BC2161" w:rsidP="0026783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6783A">
        <w:rPr>
          <w:rFonts w:ascii="Arial" w:hAnsi="Arial" w:cs="Arial"/>
          <w:sz w:val="24"/>
          <w:szCs w:val="24"/>
        </w:rPr>
        <w:t>GONÇALVES, Susana. Aprender a ler e compreensão do texto: processos cognitivos e estratégias de ensino. Disponível em: &lt; http://www.rieoei.org/rie46a07.htm&gt;. Acesso em: 12 de maio de 2010.</w:t>
      </w:r>
    </w:p>
    <w:p w:rsidR="00BC2161" w:rsidRPr="0026783A" w:rsidRDefault="00BC2161" w:rsidP="0026783A">
      <w:pPr>
        <w:spacing w:after="0" w:line="24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26783A">
        <w:rPr>
          <w:rFonts w:ascii="Arial" w:hAnsi="Arial" w:cs="Arial"/>
          <w:sz w:val="24"/>
          <w:szCs w:val="24"/>
        </w:rPr>
        <w:t>LERNER, Délia -</w:t>
      </w:r>
      <w:r w:rsidR="0026783A" w:rsidRPr="0026783A">
        <w:rPr>
          <w:rStyle w:val="Ttulo3Char"/>
          <w:rFonts w:ascii="Arial" w:eastAsiaTheme="minorHAnsi" w:hAnsi="Arial" w:cs="Arial"/>
          <w:color w:val="001F3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783A" w:rsidRPr="0026783A">
        <w:rPr>
          <w:rStyle w:val="Forte"/>
          <w:rFonts w:ascii="Arial" w:hAnsi="Arial" w:cs="Arial"/>
          <w:b w:val="0"/>
          <w:color w:val="001F31"/>
          <w:sz w:val="24"/>
          <w:szCs w:val="24"/>
          <w:bdr w:val="none" w:sz="0" w:space="0" w:color="auto" w:frame="1"/>
          <w:shd w:val="clear" w:color="auto" w:fill="FFFFFF"/>
        </w:rPr>
        <w:t>Ler e Escrever na Escola - O Real, o Possível e o Necessário</w:t>
      </w:r>
      <w:r w:rsidR="0026783A" w:rsidRPr="0026783A">
        <w:rPr>
          <w:rFonts w:ascii="Arial" w:hAnsi="Arial" w:cs="Arial"/>
          <w:b/>
          <w:color w:val="6F6F6E"/>
          <w:sz w:val="24"/>
          <w:szCs w:val="24"/>
          <w:shd w:val="clear" w:color="auto" w:fill="FFFFFF"/>
        </w:rPr>
        <w:t xml:space="preserve">, </w:t>
      </w:r>
      <w:r w:rsidR="0026783A" w:rsidRPr="0026783A">
        <w:rPr>
          <w:rFonts w:ascii="Arial" w:hAnsi="Arial" w:cs="Arial"/>
          <w:color w:val="6F6F6E"/>
          <w:sz w:val="24"/>
          <w:szCs w:val="24"/>
          <w:shd w:val="clear" w:color="auto" w:fill="FFFFFF"/>
        </w:rPr>
        <w:t>Ed. Artmed,</w:t>
      </w:r>
      <w:r w:rsidRPr="0026783A">
        <w:rPr>
          <w:rFonts w:ascii="Arial" w:hAnsi="Arial" w:cs="Arial"/>
          <w:sz w:val="24"/>
          <w:szCs w:val="24"/>
        </w:rPr>
        <w:t xml:space="preserve"> </w:t>
      </w:r>
      <w:r w:rsidR="0026783A" w:rsidRPr="0026783A">
        <w:rPr>
          <w:rFonts w:ascii="Arial" w:hAnsi="Arial" w:cs="Arial"/>
          <w:sz w:val="24"/>
          <w:szCs w:val="24"/>
        </w:rPr>
        <w:t>2009</w:t>
      </w:r>
    </w:p>
    <w:p w:rsidR="00BC2161" w:rsidRPr="0026783A" w:rsidRDefault="00BC2161" w:rsidP="0026783A">
      <w:pPr>
        <w:spacing w:after="0" w:line="24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BC2161" w:rsidRPr="0026783A" w:rsidRDefault="00BC2161" w:rsidP="0026783A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6783A">
        <w:rPr>
          <w:rFonts w:ascii="Arial" w:hAnsi="Arial" w:cs="Arial"/>
          <w:sz w:val="24"/>
          <w:szCs w:val="24"/>
        </w:rPr>
        <w:t>THOMAZ, Jaime Roberto. Relação entre leitura e alfabetização. Disponível em</w:t>
      </w:r>
      <w:proofErr w:type="gramStart"/>
      <w:r w:rsidRPr="0026783A">
        <w:rPr>
          <w:rFonts w:ascii="Arial" w:hAnsi="Arial" w:cs="Arial"/>
          <w:sz w:val="24"/>
          <w:szCs w:val="24"/>
        </w:rPr>
        <w:t>: .</w:t>
      </w:r>
      <w:proofErr w:type="gramEnd"/>
      <w:r w:rsidRPr="0026783A">
        <w:rPr>
          <w:rFonts w:ascii="Arial" w:hAnsi="Arial" w:cs="Arial"/>
          <w:sz w:val="24"/>
          <w:szCs w:val="24"/>
        </w:rPr>
        <w:t xml:space="preserve"> Acesso em: 13 de </w:t>
      </w:r>
      <w:proofErr w:type="spellStart"/>
      <w:r w:rsidRPr="0026783A">
        <w:rPr>
          <w:rFonts w:ascii="Arial" w:hAnsi="Arial" w:cs="Arial"/>
          <w:sz w:val="24"/>
          <w:szCs w:val="24"/>
        </w:rPr>
        <w:t>jun</w:t>
      </w:r>
      <w:proofErr w:type="spellEnd"/>
      <w:r w:rsidRPr="0026783A">
        <w:rPr>
          <w:rFonts w:ascii="Arial" w:hAnsi="Arial" w:cs="Arial"/>
          <w:sz w:val="24"/>
          <w:szCs w:val="24"/>
        </w:rPr>
        <w:t xml:space="preserve"> de 2010.</w:t>
      </w:r>
    </w:p>
    <w:sectPr w:rsidR="00BC2161" w:rsidRPr="00267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31A"/>
    <w:multiLevelType w:val="multilevel"/>
    <w:tmpl w:val="6F54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2522C1"/>
    <w:multiLevelType w:val="multilevel"/>
    <w:tmpl w:val="F98A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9F"/>
    <w:rsid w:val="00062094"/>
    <w:rsid w:val="00193AD7"/>
    <w:rsid w:val="00196576"/>
    <w:rsid w:val="001E5A76"/>
    <w:rsid w:val="00246B3B"/>
    <w:rsid w:val="00266B08"/>
    <w:rsid w:val="0026783A"/>
    <w:rsid w:val="003D3AEA"/>
    <w:rsid w:val="0040034D"/>
    <w:rsid w:val="0056234C"/>
    <w:rsid w:val="005A3719"/>
    <w:rsid w:val="0064639F"/>
    <w:rsid w:val="00663B9F"/>
    <w:rsid w:val="00667F6E"/>
    <w:rsid w:val="0075207A"/>
    <w:rsid w:val="007A491B"/>
    <w:rsid w:val="00872949"/>
    <w:rsid w:val="00907F8C"/>
    <w:rsid w:val="00A159EA"/>
    <w:rsid w:val="00A47E51"/>
    <w:rsid w:val="00A71823"/>
    <w:rsid w:val="00B43504"/>
    <w:rsid w:val="00BC2161"/>
    <w:rsid w:val="00D964F9"/>
    <w:rsid w:val="00E11C84"/>
    <w:rsid w:val="00E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67530-D035-4993-AF7F-926F525B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46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4639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64639F"/>
  </w:style>
  <w:style w:type="character" w:customStyle="1" w:styleId="ico">
    <w:name w:val="ico"/>
    <w:basedOn w:val="Fontepargpadro"/>
    <w:rsid w:val="0064639F"/>
  </w:style>
  <w:style w:type="character" w:customStyle="1" w:styleId="star">
    <w:name w:val="star"/>
    <w:basedOn w:val="Fontepargpadro"/>
    <w:rsid w:val="0064639F"/>
  </w:style>
  <w:style w:type="paragraph" w:styleId="NormalWeb">
    <w:name w:val="Normal (Web)"/>
    <w:basedOn w:val="Normal"/>
    <w:uiPriority w:val="99"/>
    <w:semiHidden/>
    <w:unhideWhenUsed/>
    <w:rsid w:val="0064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titulo-red">
    <w:name w:val="intertitulo-red"/>
    <w:basedOn w:val="Fontepargpadro"/>
    <w:rsid w:val="0064639F"/>
  </w:style>
  <w:style w:type="character" w:styleId="Forte">
    <w:name w:val="Strong"/>
    <w:basedOn w:val="Fontepargpadro"/>
    <w:uiPriority w:val="22"/>
    <w:qFormat/>
    <w:rsid w:val="0064639F"/>
    <w:rPr>
      <w:b/>
      <w:bCs/>
    </w:rPr>
  </w:style>
  <w:style w:type="paragraph" w:styleId="PargrafodaLista">
    <w:name w:val="List Paragraph"/>
    <w:basedOn w:val="Normal"/>
    <w:uiPriority w:val="34"/>
    <w:qFormat/>
    <w:rsid w:val="00193A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52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1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Daneu</dc:creator>
  <cp:keywords/>
  <dc:description/>
  <cp:lastModifiedBy>User</cp:lastModifiedBy>
  <cp:revision>2</cp:revision>
  <dcterms:created xsi:type="dcterms:W3CDTF">2017-12-12T02:41:00Z</dcterms:created>
  <dcterms:modified xsi:type="dcterms:W3CDTF">2017-12-12T02:41:00Z</dcterms:modified>
</cp:coreProperties>
</file>