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940" w:rsidRDefault="00361940" w:rsidP="008670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7008">
        <w:rPr>
          <w:rFonts w:ascii="Times New Roman" w:hAnsi="Times New Roman" w:cs="Times New Roman"/>
          <w:b/>
          <w:sz w:val="28"/>
          <w:szCs w:val="28"/>
        </w:rPr>
        <w:t>SINOPSE:</w:t>
      </w:r>
      <w:r w:rsidR="0048433A" w:rsidRPr="0048433A">
        <w:rPr>
          <w:rFonts w:ascii="Times New Roman" w:hAnsi="Times New Roman" w:cs="Times New Roman"/>
          <w:b/>
          <w:sz w:val="28"/>
          <w:szCs w:val="28"/>
        </w:rPr>
        <w:t xml:space="preserve"> QUANDO O ERRADO VIRA DUVIDOSO (BASEADO EM FATOS REAIS) </w:t>
      </w:r>
      <w:r>
        <w:rPr>
          <w:rStyle w:val="Refdenotaderodap"/>
          <w:rFonts w:ascii="Times New Roman" w:hAnsi="Times New Roman" w:cs="Times New Roman"/>
          <w:b/>
          <w:bCs/>
          <w:sz w:val="28"/>
          <w:szCs w:val="28"/>
        </w:rPr>
        <w:footnoteReference w:id="1"/>
      </w:r>
    </w:p>
    <w:p w:rsidR="00361940" w:rsidRDefault="00361940" w:rsidP="0036194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07008">
        <w:rPr>
          <w:rFonts w:ascii="Times New Roman" w:hAnsi="Times New Roman" w:cs="Times New Roman"/>
          <w:bCs/>
          <w:sz w:val="24"/>
          <w:szCs w:val="24"/>
        </w:rPr>
        <w:t>Letícia de Lima Farias</w:t>
      </w:r>
      <w:r>
        <w:rPr>
          <w:rStyle w:val="Refdenotaderodap"/>
          <w:rFonts w:ascii="Times New Roman" w:hAnsi="Times New Roman" w:cs="Times New Roman"/>
          <w:bCs/>
          <w:sz w:val="24"/>
          <w:szCs w:val="24"/>
        </w:rPr>
        <w:footnoteReference w:id="2"/>
      </w:r>
    </w:p>
    <w:p w:rsidR="00361940" w:rsidRDefault="00361940" w:rsidP="003619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1940" w:rsidRDefault="00361940" w:rsidP="003619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1940" w:rsidRDefault="00361940" w:rsidP="003619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735ED">
        <w:rPr>
          <w:rFonts w:ascii="Times New Roman" w:hAnsi="Times New Roman" w:cs="Times New Roman"/>
          <w:b/>
          <w:sz w:val="24"/>
          <w:szCs w:val="24"/>
        </w:rPr>
        <w:t>1 DESCRIÇÃO DO CASO</w:t>
      </w:r>
    </w:p>
    <w:p w:rsidR="00361940" w:rsidRDefault="00361940" w:rsidP="0048158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81588" w:rsidRDefault="00514806" w:rsidP="0048158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caso em questão, Dona Florinda ajuizou ação de obrigação </w:t>
      </w:r>
      <w:r w:rsidRPr="00514806">
        <w:rPr>
          <w:rFonts w:ascii="Times New Roman" w:hAnsi="Times New Roman" w:cs="Times New Roman"/>
          <w:sz w:val="24"/>
          <w:szCs w:val="24"/>
        </w:rPr>
        <w:t xml:space="preserve">de não fazer com </w:t>
      </w:r>
      <w:r>
        <w:rPr>
          <w:rFonts w:ascii="Times New Roman" w:hAnsi="Times New Roman" w:cs="Times New Roman"/>
          <w:sz w:val="24"/>
          <w:szCs w:val="24"/>
        </w:rPr>
        <w:t>pedido de antecipação de tutela</w:t>
      </w:r>
      <w:r w:rsidRPr="005148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 desfavor do Sr. Bisão, com o objetivo de sustar a construção de um sobrado, alegando o desrespeito ao seu direito de vizinhança. </w:t>
      </w:r>
      <w:r w:rsidR="00231249">
        <w:rPr>
          <w:rFonts w:ascii="Times New Roman" w:hAnsi="Times New Roman" w:cs="Times New Roman"/>
          <w:sz w:val="24"/>
          <w:szCs w:val="24"/>
        </w:rPr>
        <w:t xml:space="preserve">Em defesa do Sr. Bisão, o NPJ alegou em contestação </w:t>
      </w:r>
      <w:r w:rsidR="00231249" w:rsidRPr="00231249">
        <w:rPr>
          <w:rFonts w:ascii="Times New Roman" w:hAnsi="Times New Roman" w:cs="Times New Roman"/>
          <w:sz w:val="24"/>
          <w:szCs w:val="24"/>
        </w:rPr>
        <w:t xml:space="preserve">falta de interesse processual uma vez que </w:t>
      </w:r>
      <w:r w:rsidR="00231249">
        <w:rPr>
          <w:rFonts w:ascii="Times New Roman" w:hAnsi="Times New Roman" w:cs="Times New Roman"/>
          <w:sz w:val="24"/>
          <w:szCs w:val="24"/>
        </w:rPr>
        <w:t>o CPC/1973 prevê</w:t>
      </w:r>
      <w:r w:rsidR="00231249" w:rsidRPr="00231249">
        <w:rPr>
          <w:rFonts w:ascii="Times New Roman" w:hAnsi="Times New Roman" w:cs="Times New Roman"/>
          <w:sz w:val="24"/>
          <w:szCs w:val="24"/>
        </w:rPr>
        <w:t xml:space="preserve"> uma ação específica para atender </w:t>
      </w:r>
      <w:r w:rsidR="00E03BC8">
        <w:rPr>
          <w:rFonts w:ascii="Times New Roman" w:hAnsi="Times New Roman" w:cs="Times New Roman"/>
          <w:sz w:val="24"/>
          <w:szCs w:val="24"/>
        </w:rPr>
        <w:t xml:space="preserve">tal situação, a saber, a </w:t>
      </w:r>
      <w:r w:rsidR="00481588">
        <w:rPr>
          <w:rFonts w:ascii="Times New Roman" w:hAnsi="Times New Roman" w:cs="Times New Roman"/>
          <w:sz w:val="24"/>
          <w:szCs w:val="24"/>
        </w:rPr>
        <w:t xml:space="preserve">ação de Nunciação de Obra Nova. Diante dessas duas ações, questiona-se: </w:t>
      </w:r>
      <w:r w:rsidR="00481588" w:rsidRPr="001951A2">
        <w:rPr>
          <w:rFonts w:ascii="Times New Roman" w:hAnsi="Times New Roman" w:cs="Times New Roman"/>
          <w:sz w:val="24"/>
          <w:szCs w:val="24"/>
        </w:rPr>
        <w:t xml:space="preserve">Como o juiz deve apreciar a preliminar apontada? </w:t>
      </w:r>
    </w:p>
    <w:p w:rsidR="0049158C" w:rsidRDefault="0049158C" w:rsidP="0048158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9158C" w:rsidRDefault="0049158C" w:rsidP="00491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POSSIVEIS DECISÕES </w:t>
      </w:r>
    </w:p>
    <w:p w:rsidR="0049158C" w:rsidRDefault="0049158C" w:rsidP="004915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84A4A" w:rsidRPr="0049158C" w:rsidRDefault="0049158C" w:rsidP="004915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58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158C">
        <w:rPr>
          <w:rFonts w:ascii="Times New Roman" w:hAnsi="Times New Roman" w:cs="Times New Roman"/>
          <w:b/>
          <w:sz w:val="24"/>
          <w:szCs w:val="24"/>
        </w:rPr>
        <w:t>1</w:t>
      </w:r>
      <w:r w:rsidR="00184A4A" w:rsidRPr="0049158C">
        <w:rPr>
          <w:rFonts w:ascii="Times New Roman" w:hAnsi="Times New Roman" w:cs="Times New Roman"/>
          <w:b/>
          <w:sz w:val="24"/>
          <w:szCs w:val="24"/>
        </w:rPr>
        <w:t xml:space="preserve"> O Juiz aceita a questão preliminar, e extingue o pr</w:t>
      </w:r>
      <w:r>
        <w:rPr>
          <w:rFonts w:ascii="Times New Roman" w:hAnsi="Times New Roman" w:cs="Times New Roman"/>
          <w:b/>
          <w:sz w:val="24"/>
          <w:szCs w:val="24"/>
        </w:rPr>
        <w:t>ocesso sem resolução de mérito</w:t>
      </w:r>
    </w:p>
    <w:p w:rsidR="0049158C" w:rsidRDefault="0049158C" w:rsidP="004915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A4A" w:rsidRDefault="00184A4A" w:rsidP="00184A4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Afirma-se que a razão de uma ação ter seu procedimento especial tem fundamentação em alguns objetivos, a saber, “a simplificação e agilização dos tramites processuais, a delimitação do tema e a explicitação dos requisitos materiais e processuais para que o procedimento especial seja eficazmente utilizado” (</w:t>
      </w:r>
      <w:r w:rsidRPr="004A0CD5">
        <w:rPr>
          <w:rFonts w:ascii="Times New Roman" w:hAnsi="Times New Roman" w:cs="Times New Roman"/>
          <w:sz w:val="24"/>
          <w:szCs w:val="24"/>
        </w:rPr>
        <w:t>THEODORO JÚNIOR, 2014</w:t>
      </w:r>
      <w:r>
        <w:rPr>
          <w:rFonts w:ascii="Times New Roman" w:hAnsi="Times New Roman" w:cs="Times New Roman"/>
          <w:sz w:val="24"/>
          <w:szCs w:val="24"/>
        </w:rPr>
        <w:t>, p.03).</w:t>
      </w:r>
    </w:p>
    <w:p w:rsidR="00184A4A" w:rsidRDefault="00184A4A" w:rsidP="00184A4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relação a adequação da forma ao objeto da pretensão material do litigante, a lei impõe a satisfação de requisitos materiais, e processuais, esse último consiste:</w:t>
      </w:r>
    </w:p>
    <w:p w:rsidR="00184A4A" w:rsidRDefault="00184A4A" w:rsidP="00184A4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E6786">
        <w:rPr>
          <w:rFonts w:ascii="Times New Roman" w:hAnsi="Times New Roman" w:cs="Times New Roman"/>
          <w:sz w:val="20"/>
          <w:szCs w:val="20"/>
        </w:rPr>
        <w:t>Em dados formais do procedimento especial, que costumam estar ligados a requisitos de forma e desenvolvimento válido do processo, e a falta desses requisitos conduz a extinção prematura, sem julgamento de mérito (THEODORO JÚNIOR, 2014, p.05)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84A4A" w:rsidRDefault="00184A4A" w:rsidP="00184A4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184A4A" w:rsidRDefault="00184A4A" w:rsidP="00184A4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ação de Nunciação de obra nova no Direito Brasileiro, encontra-se disciplinada nos artigos 934 a 940 do Código de Processo Civil (1973), sendo classificada por esse e pela doutrina como ação de procedimento especial. </w:t>
      </w:r>
    </w:p>
    <w:p w:rsidR="0086704D" w:rsidRDefault="0086704D" w:rsidP="00184A4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6704D" w:rsidRDefault="0086704D" w:rsidP="00184A4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6704D" w:rsidRDefault="00184A4A" w:rsidP="00184A4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Alexandre Freitas Câmara (2014), </w:t>
      </w:r>
    </w:p>
    <w:p w:rsidR="00184A4A" w:rsidRDefault="00184A4A" w:rsidP="00184A4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A</w:t>
      </w:r>
      <w:r w:rsidRPr="007F3FB5">
        <w:rPr>
          <w:rFonts w:ascii="Times New Roman" w:hAnsi="Times New Roman" w:cs="Times New Roman"/>
          <w:sz w:val="20"/>
          <w:szCs w:val="20"/>
        </w:rPr>
        <w:t xml:space="preserve"> ação enunciação de obra nova pode ser definida como a demanda que tem por objeto evitar o abuso de direito de construir, tutelando relações jurídicas de vizinhança, através da qual se pleiteia a paralisação de obra nova e a restituição das coisas ao estado anterior (CÂMARA, 2014, p. 433). </w:t>
      </w:r>
    </w:p>
    <w:p w:rsidR="00184A4A" w:rsidRDefault="00184A4A" w:rsidP="00184A4A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184A4A" w:rsidRDefault="00184A4A" w:rsidP="00184A4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Assim, para alcançar uma eficácia do procedimento, e a adequação da forma ao objeto pleiteado, a autora da demanda deveria ter interposto a ação de nunciação de obra nova, para ter seu direito de vizinha satisfeito, uma vez que tal ação é a que se apresenta adequada ao caso descrito. </w:t>
      </w:r>
    </w:p>
    <w:p w:rsidR="00184A4A" w:rsidRDefault="00184A4A" w:rsidP="00184A4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Observando que um dos requisitos formais não fora observado, o juiz deverá aceitar a questão preliminar levantada pelo NPJ, e extinguir o processo sem resolução de mérito. </w:t>
      </w:r>
    </w:p>
    <w:p w:rsidR="00184A4A" w:rsidRPr="0049158C" w:rsidRDefault="00184A4A" w:rsidP="00481588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588" w:rsidRPr="0049158C" w:rsidRDefault="0049158C" w:rsidP="004915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58C">
        <w:rPr>
          <w:rFonts w:ascii="Times New Roman" w:hAnsi="Times New Roman" w:cs="Times New Roman"/>
          <w:b/>
          <w:sz w:val="24"/>
          <w:szCs w:val="24"/>
        </w:rPr>
        <w:t>2</w:t>
      </w:r>
      <w:r w:rsidR="00184A4A" w:rsidRPr="0049158C">
        <w:rPr>
          <w:rFonts w:ascii="Times New Roman" w:hAnsi="Times New Roman" w:cs="Times New Roman"/>
          <w:b/>
          <w:sz w:val="24"/>
          <w:szCs w:val="24"/>
        </w:rPr>
        <w:t>.2</w:t>
      </w:r>
      <w:r w:rsidR="00481588" w:rsidRPr="0049158C">
        <w:rPr>
          <w:rFonts w:ascii="Times New Roman" w:hAnsi="Times New Roman" w:cs="Times New Roman"/>
          <w:b/>
          <w:sz w:val="24"/>
          <w:szCs w:val="24"/>
        </w:rPr>
        <w:t xml:space="preserve"> O Juiz nega a questão preliminar, recebe a Ação de Obrigação de </w:t>
      </w:r>
      <w:r w:rsidR="00BB6DF6" w:rsidRPr="0049158C">
        <w:rPr>
          <w:rFonts w:ascii="Times New Roman" w:hAnsi="Times New Roman" w:cs="Times New Roman"/>
          <w:b/>
          <w:sz w:val="24"/>
          <w:szCs w:val="24"/>
        </w:rPr>
        <w:t>não fazer</w:t>
      </w:r>
      <w:r w:rsidR="00481588" w:rsidRPr="0049158C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BB6DF6" w:rsidRPr="0049158C">
        <w:rPr>
          <w:rFonts w:ascii="Times New Roman" w:hAnsi="Times New Roman" w:cs="Times New Roman"/>
          <w:b/>
          <w:sz w:val="24"/>
          <w:szCs w:val="24"/>
        </w:rPr>
        <w:t>dá</w:t>
      </w:r>
      <w:r w:rsidR="00481588" w:rsidRPr="0049158C">
        <w:rPr>
          <w:rFonts w:ascii="Times New Roman" w:hAnsi="Times New Roman" w:cs="Times New Roman"/>
          <w:b/>
          <w:sz w:val="24"/>
          <w:szCs w:val="24"/>
        </w:rPr>
        <w:t xml:space="preserve"> pros</w:t>
      </w:r>
      <w:r>
        <w:rPr>
          <w:rFonts w:ascii="Times New Roman" w:hAnsi="Times New Roman" w:cs="Times New Roman"/>
          <w:b/>
          <w:sz w:val="24"/>
          <w:szCs w:val="24"/>
        </w:rPr>
        <w:t>seguimento ao processo</w:t>
      </w:r>
    </w:p>
    <w:p w:rsidR="00481588" w:rsidRDefault="00481588" w:rsidP="00EF469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03BC8" w:rsidRDefault="004B1A83" w:rsidP="00EF4699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válido afirmar que a ação de obrigação de não fazer, </w:t>
      </w:r>
      <w:r w:rsidR="00E03BC8">
        <w:rPr>
          <w:rFonts w:ascii="Times New Roman" w:hAnsi="Times New Roman" w:cs="Times New Roman"/>
          <w:sz w:val="24"/>
          <w:szCs w:val="24"/>
        </w:rPr>
        <w:t xml:space="preserve">segue o rito do procedimento ordinário, e </w:t>
      </w:r>
      <w:r>
        <w:rPr>
          <w:rFonts w:ascii="Times New Roman" w:hAnsi="Times New Roman" w:cs="Times New Roman"/>
          <w:sz w:val="24"/>
          <w:szCs w:val="24"/>
        </w:rPr>
        <w:t xml:space="preserve">de acordo com Flávio </w:t>
      </w:r>
      <w:proofErr w:type="spellStart"/>
      <w:r>
        <w:rPr>
          <w:rFonts w:ascii="Times New Roman" w:hAnsi="Times New Roman" w:cs="Times New Roman"/>
          <w:sz w:val="24"/>
          <w:szCs w:val="24"/>
        </w:rPr>
        <w:t>Tartuce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(2011) “consiste na abstenção de uma conduta</w:t>
      </w:r>
      <w:r w:rsidR="00D35385">
        <w:rPr>
          <w:rFonts w:ascii="Times New Roman" w:hAnsi="Times New Roman" w:cs="Times New Roman"/>
          <w:sz w:val="24"/>
          <w:szCs w:val="24"/>
        </w:rPr>
        <w:t xml:space="preserve">, e o seu descumprimento ocorre quando o ato é praticado” (TARTUCE, </w:t>
      </w:r>
      <w:r w:rsidR="00EF4699">
        <w:rPr>
          <w:rFonts w:ascii="Times New Roman" w:hAnsi="Times New Roman" w:cs="Times New Roman"/>
          <w:sz w:val="24"/>
          <w:szCs w:val="24"/>
        </w:rPr>
        <w:t xml:space="preserve">2011, p.292). </w:t>
      </w:r>
      <w:r w:rsidR="00E03B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BC8" w:rsidRDefault="00E03BC8" w:rsidP="00EF4699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o C</w:t>
      </w:r>
      <w:r w:rsidR="00663329">
        <w:rPr>
          <w:rFonts w:ascii="Times New Roman" w:hAnsi="Times New Roman" w:cs="Times New Roman"/>
          <w:sz w:val="24"/>
          <w:szCs w:val="24"/>
        </w:rPr>
        <w:t>ódigo de Processo Civil (2015), em seu artigo 536:</w:t>
      </w:r>
    </w:p>
    <w:p w:rsidR="00E03BC8" w:rsidRPr="00E03BC8" w:rsidRDefault="00E03BC8" w:rsidP="00E03BC8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E03BC8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Art. 536.  No cumprimento de sentença que reconheça a exigibilidade de </w:t>
      </w:r>
      <w:r w:rsidRPr="00E03BC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obrigação de fazer ou de não fazer</w:t>
      </w:r>
      <w:r w:rsidRPr="00E03BC8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 o juiz poderá, de ofício ou a requerimento, para a efetivação da tutela específica ou a obtenção de tutela pelo resultado prático equivalente, determinar as medidas necessárias à satisfação do exequente.</w:t>
      </w:r>
    </w:p>
    <w:p w:rsidR="00E03BC8" w:rsidRDefault="00E03BC8" w:rsidP="00E03BC8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bookmarkStart w:id="1" w:name="art536§1"/>
      <w:bookmarkEnd w:id="1"/>
      <w:r w:rsidRPr="00E03BC8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§ 1</w:t>
      </w:r>
      <w:r w:rsidRPr="00E03BC8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511009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  <w:r w:rsidRPr="00E03BC8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Para atender ao disposto no</w:t>
      </w:r>
      <w:r w:rsidRPr="00511009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  <w:r w:rsidRPr="00E03BC8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caput, o juiz poderá determinar, entre outras medidas, a imposição de multa, a busca e apreensão, a remoção de pessoas e coisas, </w:t>
      </w:r>
      <w:r w:rsidRPr="00E03BC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o desfazimento de obras</w:t>
      </w:r>
      <w:r w:rsidRPr="00E03BC8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e o impedimento de atividade nociva, podendo, caso necessário, requisi</w:t>
      </w:r>
      <w:r w:rsidR="00663329" w:rsidRPr="00511009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tar o auxílio de força policial (BRASIL, 2015).</w:t>
      </w:r>
    </w:p>
    <w:p w:rsidR="00511009" w:rsidRDefault="00511009" w:rsidP="00E03BC8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2E3AF4" w:rsidRDefault="00511009" w:rsidP="00C549CA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51100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Assim,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pode-se afirmar que a ação interposta pela Defensoria Pública, representando Dona Florinda, a</w:t>
      </w:r>
      <w:r w:rsidR="00DE241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lcançara o resultado pretendido, pois de forma célere, impedirá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término da construção </w:t>
      </w:r>
      <w:r>
        <w:rPr>
          <w:rFonts w:ascii="Times New Roman" w:hAnsi="Times New Roman" w:cs="Times New Roman"/>
          <w:sz w:val="24"/>
          <w:szCs w:val="24"/>
        </w:rPr>
        <w:t>do sobrado do Sr. Bisão</w:t>
      </w:r>
      <w:r w:rsidR="00DE2413">
        <w:rPr>
          <w:rFonts w:ascii="Times New Roman" w:hAnsi="Times New Roman" w:cs="Times New Roman"/>
          <w:sz w:val="24"/>
          <w:szCs w:val="24"/>
        </w:rPr>
        <w:t>, ao ponto de assegurar o direito de vizinhança. Tal celeridade decorre da tutela antecipada, entendida por</w:t>
      </w:r>
      <w:r w:rsidR="0025157E">
        <w:rPr>
          <w:rFonts w:ascii="Times New Roman" w:hAnsi="Times New Roman" w:cs="Times New Roman"/>
          <w:sz w:val="24"/>
          <w:szCs w:val="24"/>
        </w:rPr>
        <w:t xml:space="preserve"> Cassio</w:t>
      </w:r>
      <w:r w:rsidR="00DE2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413">
        <w:rPr>
          <w:rFonts w:ascii="Times New Roman" w:hAnsi="Times New Roman" w:cs="Times New Roman"/>
          <w:sz w:val="24"/>
          <w:szCs w:val="24"/>
        </w:rPr>
        <w:t>Scarpinella</w:t>
      </w:r>
      <w:proofErr w:type="spellEnd"/>
      <w:r w:rsidR="00DE2413">
        <w:rPr>
          <w:rFonts w:ascii="Times New Roman" w:hAnsi="Times New Roman" w:cs="Times New Roman"/>
          <w:sz w:val="24"/>
          <w:szCs w:val="24"/>
        </w:rPr>
        <w:t xml:space="preserve"> (</w:t>
      </w:r>
      <w:r w:rsidR="0025157E">
        <w:rPr>
          <w:rFonts w:ascii="Times New Roman" w:hAnsi="Times New Roman" w:cs="Times New Roman"/>
          <w:sz w:val="24"/>
          <w:szCs w:val="24"/>
        </w:rPr>
        <w:t>2015</w:t>
      </w:r>
      <w:r w:rsidR="00DE2413">
        <w:rPr>
          <w:rFonts w:ascii="Times New Roman" w:hAnsi="Times New Roman" w:cs="Times New Roman"/>
          <w:sz w:val="24"/>
          <w:szCs w:val="24"/>
        </w:rPr>
        <w:t xml:space="preserve">) como </w:t>
      </w:r>
      <w:r w:rsidR="001B51C4">
        <w:rPr>
          <w:rFonts w:ascii="Times New Roman" w:hAnsi="Times New Roman" w:cs="Times New Roman"/>
          <w:sz w:val="24"/>
          <w:szCs w:val="24"/>
        </w:rPr>
        <w:t>“</w:t>
      </w:r>
      <w:r w:rsidR="00DE2413">
        <w:rPr>
          <w:rFonts w:ascii="Times New Roman" w:hAnsi="Times New Roman" w:cs="Times New Roman"/>
          <w:sz w:val="24"/>
          <w:szCs w:val="24"/>
        </w:rPr>
        <w:t>um instrumento processual vocacionado ao tutelar o próprio direito material, no caso de risco de dano ou perigo</w:t>
      </w:r>
      <w:r w:rsidR="001B51C4">
        <w:rPr>
          <w:rFonts w:ascii="Times New Roman" w:hAnsi="Times New Roman" w:cs="Times New Roman"/>
          <w:sz w:val="24"/>
          <w:szCs w:val="24"/>
        </w:rPr>
        <w:t>” (</w:t>
      </w:r>
      <w:r w:rsidR="0025157E" w:rsidRPr="002E3AF4">
        <w:rPr>
          <w:rFonts w:ascii="Times New Roman" w:hAnsi="Times New Roman" w:cs="Times New Roman"/>
          <w:sz w:val="24"/>
          <w:szCs w:val="24"/>
        </w:rPr>
        <w:t>BUENO</w:t>
      </w:r>
      <w:r w:rsidR="007A4329">
        <w:rPr>
          <w:rFonts w:ascii="Times New Roman" w:hAnsi="Times New Roman" w:cs="Times New Roman"/>
          <w:sz w:val="24"/>
          <w:szCs w:val="24"/>
        </w:rPr>
        <w:t>,</w:t>
      </w:r>
      <w:r w:rsidR="0025157E">
        <w:rPr>
          <w:rFonts w:ascii="Times New Roman" w:hAnsi="Times New Roman" w:cs="Times New Roman"/>
          <w:sz w:val="24"/>
          <w:szCs w:val="24"/>
        </w:rPr>
        <w:t xml:space="preserve"> 2015, p.223)</w:t>
      </w:r>
      <w:r w:rsidR="00BB6DF6">
        <w:rPr>
          <w:rFonts w:ascii="Times New Roman" w:hAnsi="Times New Roman" w:cs="Times New Roman"/>
          <w:sz w:val="24"/>
          <w:szCs w:val="24"/>
        </w:rPr>
        <w:t>.</w:t>
      </w:r>
    </w:p>
    <w:p w:rsidR="00B12FB9" w:rsidRDefault="00BB6DF6" w:rsidP="00C549CA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que tange a alegação de falta de interesse processual, pelo fato da Defensoria Pública não adotar a Ação de Nunciação de Obra Nova, é possível di</w:t>
      </w:r>
      <w:r w:rsidR="00792454">
        <w:rPr>
          <w:rFonts w:ascii="Times New Roman" w:hAnsi="Times New Roman" w:cs="Times New Roman"/>
          <w:sz w:val="24"/>
          <w:szCs w:val="24"/>
        </w:rPr>
        <w:t xml:space="preserve">zer que a tese não </w:t>
      </w:r>
      <w:r w:rsidR="0061124D">
        <w:rPr>
          <w:rFonts w:ascii="Times New Roman" w:hAnsi="Times New Roman" w:cs="Times New Roman"/>
          <w:sz w:val="24"/>
          <w:szCs w:val="24"/>
        </w:rPr>
        <w:t>se sustenta.</w:t>
      </w:r>
    </w:p>
    <w:p w:rsidR="00FA41EB" w:rsidRDefault="00C549CA" w:rsidP="00C549C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Partindo do pressuposto de que, </w:t>
      </w:r>
      <w:r w:rsidR="00382EF9">
        <w:rPr>
          <w:rFonts w:ascii="Times New Roman" w:hAnsi="Times New Roman" w:cs="Times New Roman"/>
          <w:sz w:val="24"/>
          <w:szCs w:val="24"/>
        </w:rPr>
        <w:t>o procedimento adotado pela Defensoria Pública c</w:t>
      </w:r>
      <w:r>
        <w:rPr>
          <w:rFonts w:ascii="Times New Roman" w:hAnsi="Times New Roman" w:cs="Times New Roman"/>
          <w:sz w:val="24"/>
          <w:szCs w:val="24"/>
        </w:rPr>
        <w:t>orresponde a</w:t>
      </w:r>
      <w:r w:rsidR="00382EF9">
        <w:rPr>
          <w:rFonts w:ascii="Times New Roman" w:hAnsi="Times New Roman" w:cs="Times New Roman"/>
          <w:sz w:val="24"/>
          <w:szCs w:val="24"/>
        </w:rPr>
        <w:t xml:space="preserve"> um erro na adoção de procedimento,</w:t>
      </w:r>
      <w:r>
        <w:rPr>
          <w:rFonts w:ascii="Times New Roman" w:hAnsi="Times New Roman" w:cs="Times New Roman"/>
          <w:sz w:val="24"/>
          <w:szCs w:val="24"/>
        </w:rPr>
        <w:t xml:space="preserve"> o Código de Processo Civil (2015) deixa claro o princípio do aproveitamento dos atos processuais, em seu artigo 283, parágrafo único: </w:t>
      </w:r>
    </w:p>
    <w:p w:rsidR="00C549CA" w:rsidRPr="00C549CA" w:rsidRDefault="00C549CA" w:rsidP="00C549CA">
      <w:pPr>
        <w:pStyle w:val="artigo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C549CA">
        <w:rPr>
          <w:color w:val="000000"/>
          <w:sz w:val="20"/>
          <w:szCs w:val="20"/>
        </w:rPr>
        <w:t>Art. 283.  O erro de forma do processo acarreta unicamente a anulação dos atos que não possam ser aproveitados, devendo ser praticados os que forem necessários a fim de se observarem as prescrições legais.</w:t>
      </w:r>
    </w:p>
    <w:p w:rsidR="00C549CA" w:rsidRDefault="00C549CA" w:rsidP="00C549CA">
      <w:pPr>
        <w:pStyle w:val="artigo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  <w:r w:rsidRPr="00C549CA">
        <w:rPr>
          <w:color w:val="000000"/>
          <w:sz w:val="20"/>
          <w:szCs w:val="20"/>
        </w:rPr>
        <w:t>Parágrafo único.  Dar-se-á o aproveitamento dos atos praticados desde que não resulte prej</w:t>
      </w:r>
      <w:r w:rsidR="007E5FE9">
        <w:rPr>
          <w:color w:val="000000"/>
          <w:sz w:val="20"/>
          <w:szCs w:val="20"/>
        </w:rPr>
        <w:t xml:space="preserve">uízo à defesa de qualquer parte (BRASIL, 2015). </w:t>
      </w:r>
    </w:p>
    <w:p w:rsidR="00484C7F" w:rsidRDefault="00484C7F" w:rsidP="00C549CA">
      <w:pPr>
        <w:pStyle w:val="artigo"/>
        <w:spacing w:before="0" w:beforeAutospacing="0" w:after="0" w:afterAutospacing="0"/>
        <w:ind w:left="2268"/>
        <w:jc w:val="both"/>
        <w:rPr>
          <w:color w:val="000000"/>
          <w:sz w:val="20"/>
          <w:szCs w:val="20"/>
        </w:rPr>
      </w:pPr>
    </w:p>
    <w:p w:rsidR="004A0CD5" w:rsidRDefault="00C549CA" w:rsidP="004A0CD5">
      <w:pPr>
        <w:pStyle w:val="artigo"/>
        <w:spacing w:before="0" w:beforeAutospacing="0" w:after="0" w:afterAutospacing="0" w:line="360" w:lineRule="auto"/>
        <w:ind w:firstLine="1134"/>
        <w:jc w:val="both"/>
      </w:pPr>
      <w:r w:rsidRPr="00484C7F">
        <w:rPr>
          <w:color w:val="000000"/>
        </w:rPr>
        <w:t>Na mesma linha de raciocínio Humberto Theodoro Junior (2014)</w:t>
      </w:r>
      <w:r w:rsidR="00484C7F">
        <w:rPr>
          <w:color w:val="000000"/>
        </w:rPr>
        <w:t xml:space="preserve"> afirma que, </w:t>
      </w:r>
      <w:r w:rsidR="004A0CD5">
        <w:rPr>
          <w:color w:val="000000"/>
        </w:rPr>
        <w:t>“</w:t>
      </w:r>
      <w:r w:rsidR="004A0CD5" w:rsidRPr="004A0CD5">
        <w:t>a erronia de ritos não conduz inapelave</w:t>
      </w:r>
      <w:r w:rsidR="004A0CD5">
        <w:t xml:space="preserve">lmente à invalidade do processo” </w:t>
      </w:r>
      <w:r w:rsidR="004A0CD5" w:rsidRPr="004A0CD5">
        <w:t>(THEODORO JÚNIOR, 2014</w:t>
      </w:r>
      <w:r w:rsidR="004A0CD5">
        <w:t xml:space="preserve">, p. </w:t>
      </w:r>
      <w:r w:rsidR="00382A6D">
        <w:t>0</w:t>
      </w:r>
      <w:r w:rsidR="004A0CD5">
        <w:t xml:space="preserve">5), uma vez que </w:t>
      </w:r>
      <w:r w:rsidR="00484C7F">
        <w:rPr>
          <w:color w:val="000000"/>
        </w:rPr>
        <w:t>a escolha do procedimento não cabe à</w:t>
      </w:r>
      <w:r w:rsidR="003D657E">
        <w:rPr>
          <w:color w:val="000000"/>
        </w:rPr>
        <w:t xml:space="preserve"> parte, o juiz é que</w:t>
      </w:r>
      <w:r w:rsidR="004A0CD5">
        <w:rPr>
          <w:color w:val="000000"/>
        </w:rPr>
        <w:t>m determina</w:t>
      </w:r>
      <w:r w:rsidR="003D657E">
        <w:rPr>
          <w:color w:val="000000"/>
        </w:rPr>
        <w:t xml:space="preserve"> o procedimento, a possível conversão</w:t>
      </w:r>
      <w:r w:rsidR="004A0CD5">
        <w:rPr>
          <w:color w:val="000000"/>
        </w:rPr>
        <w:t>, além de “</w:t>
      </w:r>
      <w:r w:rsidR="004A0CD5" w:rsidRPr="004A0CD5">
        <w:t>proceder à adequação ao procedimento regular no momento em que for detectada a irregularidade, aproveitando-se os atos já praticados</w:t>
      </w:r>
      <w:r w:rsidR="004A0CD5">
        <w:t xml:space="preserve">” </w:t>
      </w:r>
      <w:r w:rsidR="004A0CD5" w:rsidRPr="004A0CD5">
        <w:t xml:space="preserve">(THEODORO JÚNIOR, 2014, p. </w:t>
      </w:r>
      <w:r w:rsidR="00382A6D">
        <w:t>0</w:t>
      </w:r>
      <w:r w:rsidR="004A0CD5" w:rsidRPr="004A0CD5">
        <w:t xml:space="preserve">5). </w:t>
      </w:r>
    </w:p>
    <w:p w:rsidR="00815526" w:rsidRDefault="000E7DA2" w:rsidP="004A0CD5">
      <w:pPr>
        <w:pStyle w:val="artigo"/>
        <w:spacing w:before="0" w:beforeAutospacing="0" w:after="0" w:afterAutospacing="0" w:line="360" w:lineRule="auto"/>
        <w:ind w:firstLine="1134"/>
        <w:jc w:val="both"/>
      </w:pPr>
      <w:r>
        <w:t xml:space="preserve">A questão da fungibilidade das ações de procedimentos especiais é </w:t>
      </w:r>
      <w:r w:rsidR="0009423C">
        <w:t xml:space="preserve">tratada na obra de </w:t>
      </w:r>
      <w:r>
        <w:t>Ernane Fidélis</w:t>
      </w:r>
      <w:r w:rsidR="004D6085">
        <w:t xml:space="preserve"> dos Santos</w:t>
      </w:r>
      <w:r>
        <w:t xml:space="preserve"> (2011),</w:t>
      </w:r>
      <w:r w:rsidR="0009423C">
        <w:t xml:space="preserve"> da seguinte forma:</w:t>
      </w:r>
      <w:r w:rsidR="004D6085">
        <w:t xml:space="preserve"> “embora a lei preveja para </w:t>
      </w:r>
      <w:r w:rsidR="0009423C">
        <w:t>a ação</w:t>
      </w:r>
      <w:r w:rsidR="004D6085">
        <w:t xml:space="preserve"> o procedimento especial, pode ser deduzida no procedimento ordinário. É o caso dos pedidos de proteção possessória” (SANTOS,</w:t>
      </w:r>
      <w:r w:rsidR="0009423C">
        <w:t xml:space="preserve"> 2011, p. </w:t>
      </w:r>
      <w:r w:rsidR="00EC35E0">
        <w:t>68) Complementado o raciocínio, tem-se a afirmação de Humberto Theodoro Júnior (2014): “o procedimento especial não é imposição absoluta” (</w:t>
      </w:r>
      <w:r w:rsidR="00EC35E0" w:rsidRPr="004A0CD5">
        <w:t xml:space="preserve">THEODORO JÚNIOR, 2014, p. </w:t>
      </w:r>
      <w:r w:rsidR="00EC35E0">
        <w:t xml:space="preserve">06). </w:t>
      </w:r>
    </w:p>
    <w:p w:rsidR="0009423C" w:rsidRDefault="0009423C" w:rsidP="004A0CD5">
      <w:pPr>
        <w:pStyle w:val="artigo"/>
        <w:spacing w:before="0" w:beforeAutospacing="0" w:after="0" w:afterAutospacing="0" w:line="360" w:lineRule="auto"/>
        <w:ind w:firstLine="1134"/>
        <w:jc w:val="both"/>
      </w:pPr>
      <w:r>
        <w:t xml:space="preserve">A ação de nunciação de obra nova, como já mencionado, trata de questões de propriedade e posse, ou </w:t>
      </w:r>
      <w:r w:rsidR="00EC35E0">
        <w:t>seja, se encaixe na afirmação de Ernane Fidélis</w:t>
      </w:r>
      <w:r>
        <w:t>. Sendo assim, é possível afirmar que tanto o rito ordinário quanto o especial poderão ser seguidos para a resolução do conflito</w:t>
      </w:r>
      <w:r w:rsidR="00EC35E0">
        <w:t xml:space="preserve"> em questão</w:t>
      </w:r>
      <w:r>
        <w:t xml:space="preserve">. Não obstante a isso, vale ressaltar que </w:t>
      </w:r>
      <w:r w:rsidR="00D665F5">
        <w:t xml:space="preserve">não é vedada a parte autora </w:t>
      </w:r>
      <w:r w:rsidR="00815526">
        <w:t>a escolha de uma ação de procedimento ordinário no intuito de ampliação do debate, desde que não traga prejuízo (</w:t>
      </w:r>
      <w:r w:rsidR="00815526" w:rsidRPr="004A0CD5">
        <w:t xml:space="preserve">THEODORO JÚNIOR, 2014, p. </w:t>
      </w:r>
      <w:r w:rsidR="00815526">
        <w:t>05</w:t>
      </w:r>
      <w:r w:rsidR="00815526" w:rsidRPr="004A0CD5">
        <w:t>).</w:t>
      </w:r>
    </w:p>
    <w:p w:rsidR="00184A4A" w:rsidRDefault="00184A4A" w:rsidP="004A0CD5">
      <w:pPr>
        <w:pStyle w:val="artigo"/>
        <w:spacing w:before="0" w:beforeAutospacing="0" w:after="0" w:afterAutospacing="0" w:line="360" w:lineRule="auto"/>
        <w:ind w:firstLine="1134"/>
        <w:jc w:val="both"/>
      </w:pPr>
      <w:r>
        <w:t>Sendo assim, a ação interposta pela autora deverá ser recebida pelo juiz, e esse deve dar prosseguimento ao processo, e se achar necessário, poderá converter o procedimento ordinário em especial.</w:t>
      </w:r>
    </w:p>
    <w:p w:rsidR="00071C57" w:rsidRPr="0049158C" w:rsidRDefault="00071C57" w:rsidP="004A0CD5">
      <w:pPr>
        <w:pStyle w:val="artigo"/>
        <w:spacing w:before="0" w:beforeAutospacing="0" w:after="0" w:afterAutospacing="0" w:line="360" w:lineRule="auto"/>
        <w:ind w:firstLine="1134"/>
        <w:jc w:val="both"/>
        <w:rPr>
          <w:b/>
        </w:rPr>
      </w:pPr>
    </w:p>
    <w:p w:rsidR="000D7E6E" w:rsidRPr="0049158C" w:rsidRDefault="0049158C" w:rsidP="0059302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9158C">
        <w:rPr>
          <w:rFonts w:ascii="Times New Roman" w:hAnsi="Times New Roman" w:cs="Times New Roman"/>
          <w:b/>
          <w:sz w:val="24"/>
          <w:szCs w:val="24"/>
        </w:rPr>
        <w:t>2.3 Questões Secundárias</w:t>
      </w:r>
    </w:p>
    <w:p w:rsidR="00593029" w:rsidRDefault="000D7E6E" w:rsidP="005930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51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F44" w:rsidRDefault="000D7E6E" w:rsidP="005930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51A2">
        <w:rPr>
          <w:rFonts w:ascii="Times New Roman" w:hAnsi="Times New Roman" w:cs="Times New Roman"/>
          <w:sz w:val="24"/>
          <w:szCs w:val="24"/>
        </w:rPr>
        <w:t xml:space="preserve">Com o código novo, qual seria ação que deveria ser utilizada hoje e as </w:t>
      </w:r>
      <w:r w:rsidR="00BF11F9" w:rsidRPr="001951A2">
        <w:rPr>
          <w:rFonts w:ascii="Times New Roman" w:hAnsi="Times New Roman" w:cs="Times New Roman"/>
          <w:sz w:val="24"/>
          <w:szCs w:val="24"/>
        </w:rPr>
        <w:t>consequências</w:t>
      </w:r>
      <w:r w:rsidRPr="001951A2">
        <w:rPr>
          <w:rFonts w:ascii="Times New Roman" w:hAnsi="Times New Roman" w:cs="Times New Roman"/>
          <w:sz w:val="24"/>
          <w:szCs w:val="24"/>
        </w:rPr>
        <w:t xml:space="preserve"> da não utilização no caso concreto?</w:t>
      </w:r>
    </w:p>
    <w:p w:rsidR="00670C95" w:rsidRDefault="00670C95" w:rsidP="00670C9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 Código de Processo Civil (2015) extinguiu algumas ações de procedimentos especiais, entre elas a Ação de Nunciação de Obra Nova, assim, vale dizer que atualmente não há um substituto específico para a ação em questão. </w:t>
      </w:r>
    </w:p>
    <w:p w:rsidR="00670C95" w:rsidRDefault="00670C95" w:rsidP="00670C9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 forma, partindo do pressuposto de que a ação fosse iniciada agora, deve ser processada uma ação ordinária com pedido de antecipação de tutela, assim, atenderia algumas peculiaridades, como a celeridade que o caso requer. </w:t>
      </w:r>
    </w:p>
    <w:p w:rsidR="00670C95" w:rsidRDefault="00670C95" w:rsidP="00670C9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válido afirmar</w:t>
      </w:r>
      <w:r w:rsidR="00226F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a antecipação de tutela se mostra essencial ao caso, uma vez que a não interposição desta acarretaria uma demora no processo e consequentemente a obra se concluiria, ou seja, a ação perderia o objeto (o embargo ou impedimento da construção). </w:t>
      </w:r>
    </w:p>
    <w:p w:rsidR="0049158C" w:rsidRDefault="0049158C" w:rsidP="00BF11F9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3379D5" w:rsidRDefault="0049158C" w:rsidP="003379D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73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9D5" w:rsidRPr="000525FB">
        <w:rPr>
          <w:rFonts w:ascii="Times New Roman" w:hAnsi="Times New Roman" w:cs="Times New Roman"/>
          <w:b/>
          <w:sz w:val="24"/>
          <w:szCs w:val="24"/>
        </w:rPr>
        <w:t>DESCRIÇÃO DOS CRITÉRIOS E VALORES CONTIDOS EM CADA DECISÃO POSSÍVEL</w:t>
      </w:r>
    </w:p>
    <w:p w:rsidR="003379D5" w:rsidRDefault="003379D5" w:rsidP="003379D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79D5" w:rsidRDefault="003379D5" w:rsidP="003379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9D5">
        <w:rPr>
          <w:rFonts w:ascii="Times New Roman" w:hAnsi="Times New Roman" w:cs="Times New Roman"/>
          <w:sz w:val="24"/>
          <w:szCs w:val="24"/>
        </w:rPr>
        <w:t>4.1 O Juiz aceita a questão preliminar, e extingue o processo sem resolução de mérito</w:t>
      </w:r>
    </w:p>
    <w:p w:rsidR="003379D5" w:rsidRDefault="003379D5" w:rsidP="003379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9D5" w:rsidRDefault="003379D5" w:rsidP="003379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PROCEDIMENTO </w:t>
      </w:r>
      <w:r w:rsidR="009463E1">
        <w:rPr>
          <w:rFonts w:ascii="Times New Roman" w:hAnsi="Times New Roman" w:cs="Times New Roman"/>
          <w:sz w:val="24"/>
          <w:szCs w:val="24"/>
        </w:rPr>
        <w:t xml:space="preserve">– o procedimento é requisito fundamental para que a pretensão do autor da demanda processual seja </w:t>
      </w:r>
      <w:r w:rsidR="00CA09D0">
        <w:rPr>
          <w:rFonts w:ascii="Times New Roman" w:hAnsi="Times New Roman" w:cs="Times New Roman"/>
          <w:sz w:val="24"/>
          <w:szCs w:val="24"/>
        </w:rPr>
        <w:t>satisfeita</w:t>
      </w:r>
      <w:r w:rsidR="009463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79D5" w:rsidRDefault="003379D5" w:rsidP="003379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9D5" w:rsidRPr="003379D5" w:rsidRDefault="003379D5" w:rsidP="003379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ADEQUAÇÃO </w:t>
      </w:r>
      <w:r w:rsidR="00CA09D0">
        <w:rPr>
          <w:rFonts w:ascii="Times New Roman" w:hAnsi="Times New Roman" w:cs="Times New Roman"/>
          <w:sz w:val="24"/>
          <w:szCs w:val="24"/>
        </w:rPr>
        <w:t>– A adequação da forma ao objeto pleiteado serve para alcançar a eficácia do processo.</w:t>
      </w:r>
    </w:p>
    <w:p w:rsidR="003379D5" w:rsidRPr="003379D5" w:rsidRDefault="003379D5" w:rsidP="003379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9D5" w:rsidRDefault="003379D5" w:rsidP="003379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9D5">
        <w:rPr>
          <w:rFonts w:ascii="Times New Roman" w:hAnsi="Times New Roman" w:cs="Times New Roman"/>
          <w:sz w:val="24"/>
          <w:szCs w:val="24"/>
        </w:rPr>
        <w:t>4.2 O Juiz nega a questão preliminar, recebe a Ação de Obrigação de não fazer e dá prosseguimento ao processo</w:t>
      </w:r>
    </w:p>
    <w:p w:rsidR="00CA09D0" w:rsidRDefault="00CA09D0" w:rsidP="003379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9D0" w:rsidRDefault="00CA09D0" w:rsidP="003379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INTERESSE PROCESSUAL – A falta de interesse processual não pode ser reconhecida diante da escolha “errada” de rito procedimental, diante do princípio do aproveitamento dos atos processuais, a ação pode ser recebida e o juiz poderá converter o rito. </w:t>
      </w:r>
    </w:p>
    <w:p w:rsidR="00CA09D0" w:rsidRDefault="00CA09D0" w:rsidP="003379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9D0" w:rsidRPr="003379D5" w:rsidRDefault="00CA09D0" w:rsidP="003379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FUNGIBILIDADE – Principio que reconhece a troca de procedimentos facultada ao juiz, diante de situação pertinente. </w:t>
      </w:r>
    </w:p>
    <w:p w:rsidR="00E7044E" w:rsidRPr="001951A2" w:rsidRDefault="00E7044E">
      <w:pPr>
        <w:rPr>
          <w:rFonts w:ascii="Times New Roman" w:hAnsi="Times New Roman" w:cs="Times New Roman"/>
          <w:sz w:val="24"/>
          <w:szCs w:val="24"/>
        </w:rPr>
      </w:pPr>
    </w:p>
    <w:p w:rsidR="006A1742" w:rsidRDefault="006A1742">
      <w:pPr>
        <w:rPr>
          <w:rFonts w:ascii="Times New Roman" w:hAnsi="Times New Roman" w:cs="Times New Roman"/>
          <w:sz w:val="24"/>
          <w:szCs w:val="24"/>
        </w:rPr>
      </w:pPr>
    </w:p>
    <w:p w:rsidR="00226F4C" w:rsidRDefault="00226F4C">
      <w:pPr>
        <w:rPr>
          <w:rFonts w:ascii="Times New Roman" w:hAnsi="Times New Roman" w:cs="Times New Roman"/>
          <w:sz w:val="24"/>
          <w:szCs w:val="24"/>
        </w:rPr>
      </w:pPr>
    </w:p>
    <w:p w:rsidR="006A1742" w:rsidRDefault="006A1742" w:rsidP="00B5300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742">
        <w:rPr>
          <w:rFonts w:ascii="Times New Roman" w:hAnsi="Times New Roman" w:cs="Times New Roman"/>
          <w:b/>
          <w:sz w:val="24"/>
          <w:szCs w:val="24"/>
        </w:rPr>
        <w:lastRenderedPageBreak/>
        <w:t>REFERENCIAS</w:t>
      </w:r>
    </w:p>
    <w:p w:rsidR="00900537" w:rsidRDefault="00900537" w:rsidP="00B5300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005" w:rsidRDefault="00B53005" w:rsidP="00900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</w:t>
      </w:r>
      <w:r w:rsidRPr="00B53005">
        <w:rPr>
          <w:rFonts w:ascii="Times New Roman" w:hAnsi="Times New Roman" w:cs="Times New Roman"/>
          <w:b/>
          <w:sz w:val="24"/>
          <w:szCs w:val="24"/>
        </w:rPr>
        <w:t>Código Civil/2002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3005">
        <w:rPr>
          <w:rFonts w:ascii="Times New Roman" w:hAnsi="Times New Roman" w:cs="Times New Roman"/>
          <w:sz w:val="24"/>
          <w:szCs w:val="24"/>
        </w:rPr>
        <w:t>Vade</w:t>
      </w:r>
      <w:proofErr w:type="spellEnd"/>
      <w:r w:rsidRPr="00B53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005">
        <w:rPr>
          <w:rFonts w:ascii="Times New Roman" w:hAnsi="Times New Roman" w:cs="Times New Roman"/>
          <w:sz w:val="24"/>
          <w:szCs w:val="24"/>
        </w:rPr>
        <w:t>Mecum</w:t>
      </w:r>
      <w:proofErr w:type="spellEnd"/>
      <w:r w:rsidRPr="00B53005">
        <w:rPr>
          <w:rFonts w:ascii="Times New Roman" w:hAnsi="Times New Roman" w:cs="Times New Roman"/>
          <w:sz w:val="24"/>
          <w:szCs w:val="24"/>
        </w:rPr>
        <w:t xml:space="preserve">. 16 ed. atual e </w:t>
      </w:r>
      <w:proofErr w:type="spellStart"/>
      <w:r w:rsidRPr="00B53005">
        <w:rPr>
          <w:rFonts w:ascii="Times New Roman" w:hAnsi="Times New Roman" w:cs="Times New Roman"/>
          <w:sz w:val="24"/>
          <w:szCs w:val="24"/>
        </w:rPr>
        <w:t>ampl</w:t>
      </w:r>
      <w:proofErr w:type="spellEnd"/>
      <w:r w:rsidRPr="00B53005">
        <w:rPr>
          <w:rFonts w:ascii="Times New Roman" w:hAnsi="Times New Roman" w:cs="Times New Roman"/>
          <w:sz w:val="24"/>
          <w:szCs w:val="24"/>
        </w:rPr>
        <w:t>. São Paulo: Saraiva,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005">
        <w:rPr>
          <w:rFonts w:ascii="Times New Roman" w:hAnsi="Times New Roman" w:cs="Times New Roman"/>
          <w:sz w:val="24"/>
          <w:szCs w:val="24"/>
        </w:rPr>
        <w:t>2013.</w:t>
      </w:r>
    </w:p>
    <w:p w:rsidR="00B53005" w:rsidRDefault="00B53005" w:rsidP="00900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3005" w:rsidRDefault="00B53005" w:rsidP="00900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</w:t>
      </w:r>
      <w:r w:rsidRPr="00B53005">
        <w:rPr>
          <w:rFonts w:ascii="Times New Roman" w:hAnsi="Times New Roman" w:cs="Times New Roman"/>
          <w:b/>
          <w:sz w:val="24"/>
          <w:szCs w:val="24"/>
        </w:rPr>
        <w:t>Código de Processo Civil</w:t>
      </w:r>
      <w:r>
        <w:rPr>
          <w:rFonts w:ascii="Times New Roman" w:hAnsi="Times New Roman" w:cs="Times New Roman"/>
          <w:sz w:val="24"/>
          <w:szCs w:val="24"/>
        </w:rPr>
        <w:t xml:space="preserve">, 2015. </w:t>
      </w:r>
      <w:proofErr w:type="spellStart"/>
      <w:r>
        <w:rPr>
          <w:rFonts w:ascii="Times New Roman" w:hAnsi="Times New Roman" w:cs="Times New Roman"/>
          <w:sz w:val="24"/>
          <w:szCs w:val="24"/>
        </w:rPr>
        <w:t>Vade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22 ed. Atual e </w:t>
      </w:r>
      <w:proofErr w:type="spellStart"/>
      <w:r>
        <w:rPr>
          <w:rFonts w:ascii="Times New Roman" w:hAnsi="Times New Roman" w:cs="Times New Roman"/>
          <w:sz w:val="24"/>
          <w:szCs w:val="24"/>
        </w:rPr>
        <w:t>ampl</w:t>
      </w:r>
      <w:proofErr w:type="spellEnd"/>
      <w:r>
        <w:rPr>
          <w:rFonts w:ascii="Times New Roman" w:hAnsi="Times New Roman" w:cs="Times New Roman"/>
          <w:sz w:val="24"/>
          <w:szCs w:val="24"/>
        </w:rPr>
        <w:t>. São Paulo: Saraiva, 2016</w:t>
      </w:r>
    </w:p>
    <w:p w:rsidR="007A4329" w:rsidRDefault="007A4329" w:rsidP="00900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4329" w:rsidRDefault="007A4329" w:rsidP="00900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329">
        <w:rPr>
          <w:rFonts w:ascii="Times New Roman" w:hAnsi="Times New Roman" w:cs="Times New Roman"/>
          <w:sz w:val="24"/>
          <w:szCs w:val="24"/>
        </w:rPr>
        <w:t>BUENO</w:t>
      </w:r>
      <w:r>
        <w:rPr>
          <w:rFonts w:ascii="Times New Roman" w:hAnsi="Times New Roman" w:cs="Times New Roman"/>
          <w:sz w:val="24"/>
          <w:szCs w:val="24"/>
        </w:rPr>
        <w:t xml:space="preserve">, Cassio </w:t>
      </w:r>
      <w:proofErr w:type="spellStart"/>
      <w:r>
        <w:rPr>
          <w:rFonts w:ascii="Times New Roman" w:hAnsi="Times New Roman" w:cs="Times New Roman"/>
          <w:sz w:val="24"/>
          <w:szCs w:val="24"/>
        </w:rPr>
        <w:t>Scarpinella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4329">
        <w:rPr>
          <w:rFonts w:ascii="Times New Roman" w:hAnsi="Times New Roman" w:cs="Times New Roman"/>
          <w:b/>
          <w:sz w:val="24"/>
          <w:szCs w:val="24"/>
        </w:rPr>
        <w:t>Manual de direito processual civil</w:t>
      </w:r>
      <w:r w:rsidRPr="007A4329">
        <w:rPr>
          <w:rFonts w:ascii="Times New Roman" w:hAnsi="Times New Roman" w:cs="Times New Roman"/>
          <w:sz w:val="24"/>
          <w:szCs w:val="24"/>
        </w:rPr>
        <w:t xml:space="preserve"> : inteiramente estruturado à luz do novo CPC – Lei n. 13.105, de 16-3-2015. São Paulo : Saraiva, 2015.</w:t>
      </w:r>
    </w:p>
    <w:p w:rsidR="00295228" w:rsidRDefault="00295228" w:rsidP="00900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228" w:rsidRDefault="00295228" w:rsidP="00900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CÂMARA, Alexandre Freitas. </w:t>
      </w:r>
      <w:r w:rsidRPr="00900537">
        <w:rPr>
          <w:rFonts w:ascii="Times New Roman" w:hAnsi="Times New Roman" w:cs="Times New Roman"/>
          <w:b/>
          <w:sz w:val="24"/>
          <w:szCs w:val="24"/>
        </w:rPr>
        <w:t>Lições de Direito Processual Civil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– São Paulo: Atlas, 2014. </w:t>
      </w:r>
    </w:p>
    <w:p w:rsidR="00900537" w:rsidRDefault="00900537" w:rsidP="00900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0537" w:rsidRDefault="00900537" w:rsidP="00900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SANTOS, Ernane Fidélis dos. </w:t>
      </w:r>
      <w:r w:rsidRPr="00900537">
        <w:rPr>
          <w:rFonts w:ascii="Times New Roman" w:hAnsi="Times New Roman" w:cs="Times New Roman"/>
          <w:b/>
          <w:sz w:val="24"/>
          <w:szCs w:val="24"/>
        </w:rPr>
        <w:t>Manual de direito Processual Civil</w:t>
      </w:r>
      <w:r>
        <w:rPr>
          <w:rFonts w:ascii="Times New Roman" w:hAnsi="Times New Roman" w:cs="Times New Roman"/>
          <w:sz w:val="24"/>
          <w:szCs w:val="24"/>
        </w:rPr>
        <w:t xml:space="preserve">, volume 3: Procedimentos Especiais Codificados e da Legislação Esparsa, Jurisdição Contenciosa e Jurisdição Voluntária – 14 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São Paulo: Saraiva, 2011.</w:t>
      </w:r>
    </w:p>
    <w:p w:rsidR="00CB4F29" w:rsidRDefault="00CB4F29" w:rsidP="00900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F29" w:rsidRDefault="00CB4F29" w:rsidP="00900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TARTUCE, </w:t>
      </w:r>
      <w:r w:rsidR="00655FA6">
        <w:rPr>
          <w:rFonts w:ascii="Times New Roman" w:hAnsi="Times New Roman" w:cs="Times New Roman"/>
          <w:sz w:val="24"/>
          <w:szCs w:val="24"/>
        </w:rPr>
        <w:t xml:space="preserve">Flávio. </w:t>
      </w:r>
      <w:r w:rsidR="00655FA6" w:rsidRPr="00900537">
        <w:rPr>
          <w:rFonts w:ascii="Times New Roman" w:hAnsi="Times New Roman" w:cs="Times New Roman"/>
          <w:b/>
          <w:sz w:val="24"/>
          <w:szCs w:val="24"/>
        </w:rPr>
        <w:t>Manual de Direito Civil</w:t>
      </w:r>
      <w:r w:rsidR="00655FA6">
        <w:rPr>
          <w:rFonts w:ascii="Times New Roman" w:hAnsi="Times New Roman" w:cs="Times New Roman"/>
          <w:sz w:val="24"/>
          <w:szCs w:val="24"/>
        </w:rPr>
        <w:t xml:space="preserve">: volume único – Rio de Janeiro: Forense; São Paulo: Método, 2011). </w:t>
      </w:r>
    </w:p>
    <w:p w:rsidR="00B53005" w:rsidRDefault="00B53005" w:rsidP="00900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742" w:rsidRDefault="006A1742" w:rsidP="00900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673A">
        <w:rPr>
          <w:rFonts w:ascii="Times New Roman" w:hAnsi="Times New Roman" w:cs="Times New Roman"/>
          <w:sz w:val="24"/>
          <w:szCs w:val="24"/>
        </w:rPr>
        <w:t xml:space="preserve">THEODORO JÚNIOR, </w:t>
      </w:r>
      <w:r w:rsidR="008C5D51" w:rsidRPr="0066673A">
        <w:rPr>
          <w:rFonts w:ascii="Times New Roman" w:hAnsi="Times New Roman" w:cs="Times New Roman"/>
          <w:sz w:val="24"/>
          <w:szCs w:val="24"/>
        </w:rPr>
        <w:t>Humberto.</w:t>
      </w:r>
      <w:r w:rsidR="008C5D51">
        <w:rPr>
          <w:rFonts w:ascii="Times New Roman" w:hAnsi="Times New Roman" w:cs="Times New Roman"/>
          <w:b/>
          <w:sz w:val="24"/>
          <w:szCs w:val="24"/>
        </w:rPr>
        <w:t xml:space="preserve"> Curso de Direito Processual Civil</w:t>
      </w:r>
      <w:r w:rsidR="0066673A">
        <w:rPr>
          <w:rFonts w:ascii="Times New Roman" w:hAnsi="Times New Roman" w:cs="Times New Roman"/>
          <w:b/>
          <w:sz w:val="24"/>
          <w:szCs w:val="24"/>
        </w:rPr>
        <w:t xml:space="preserve"> – Procedimentos Especiais – </w:t>
      </w:r>
      <w:proofErr w:type="spellStart"/>
      <w:r w:rsidR="0066673A" w:rsidRPr="0066673A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="0066673A" w:rsidRPr="0066673A">
        <w:rPr>
          <w:rFonts w:ascii="Times New Roman" w:hAnsi="Times New Roman" w:cs="Times New Roman"/>
          <w:sz w:val="24"/>
          <w:szCs w:val="24"/>
        </w:rPr>
        <w:t xml:space="preserve"> III – Rio de Janeiro: Forense, 2014</w:t>
      </w:r>
      <w:r w:rsidR="0066673A">
        <w:rPr>
          <w:rFonts w:ascii="Times New Roman" w:hAnsi="Times New Roman" w:cs="Times New Roman"/>
          <w:sz w:val="24"/>
          <w:szCs w:val="24"/>
        </w:rPr>
        <w:t>.</w:t>
      </w:r>
    </w:p>
    <w:p w:rsidR="0066673A" w:rsidRDefault="0066673A" w:rsidP="006A174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A1742" w:rsidRDefault="006A1742" w:rsidP="006A174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A1742" w:rsidRDefault="006A1742" w:rsidP="006A17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1742" w:rsidRPr="006A1742" w:rsidRDefault="006A1742" w:rsidP="006A17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44E" w:rsidRPr="001951A2" w:rsidRDefault="00E7044E" w:rsidP="006A17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7044E" w:rsidRPr="001951A2" w:rsidSect="00514806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4FA" w:rsidRDefault="002D64FA" w:rsidP="00361940">
      <w:pPr>
        <w:spacing w:after="0" w:line="240" w:lineRule="auto"/>
      </w:pPr>
      <w:r>
        <w:separator/>
      </w:r>
    </w:p>
  </w:endnote>
  <w:endnote w:type="continuationSeparator" w:id="0">
    <w:p w:rsidR="002D64FA" w:rsidRDefault="002D64FA" w:rsidP="00361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4FA" w:rsidRDefault="002D64FA" w:rsidP="00361940">
      <w:pPr>
        <w:spacing w:after="0" w:line="240" w:lineRule="auto"/>
      </w:pPr>
      <w:r>
        <w:separator/>
      </w:r>
    </w:p>
  </w:footnote>
  <w:footnote w:type="continuationSeparator" w:id="0">
    <w:p w:rsidR="002D64FA" w:rsidRDefault="002D64FA" w:rsidP="00361940">
      <w:pPr>
        <w:spacing w:after="0" w:line="240" w:lineRule="auto"/>
      </w:pPr>
      <w:r>
        <w:continuationSeparator/>
      </w:r>
    </w:p>
  </w:footnote>
  <w:footnote w:id="1">
    <w:p w:rsidR="00361940" w:rsidRDefault="00361940" w:rsidP="0036194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A0AC0">
        <w:rPr>
          <w:rFonts w:ascii="Times New Roman" w:hAnsi="Times New Roman" w:cs="Times New Roman"/>
        </w:rPr>
        <w:t xml:space="preserve">Sinopse do </w:t>
      </w:r>
      <w:r w:rsidRPr="00BA0AC0">
        <w:rPr>
          <w:rFonts w:ascii="Times New Roman" w:hAnsi="Times New Roman" w:cs="Times New Roman"/>
          <w:i/>
        </w:rPr>
        <w:t xml:space="preserve">case </w:t>
      </w:r>
      <w:r w:rsidR="0048433A">
        <w:rPr>
          <w:rFonts w:ascii="Times New Roman" w:hAnsi="Times New Roman" w:cs="Times New Roman"/>
        </w:rPr>
        <w:t xml:space="preserve">apresentado à disciplina </w:t>
      </w:r>
      <w:r w:rsidR="0048433A" w:rsidRPr="0048433A">
        <w:rPr>
          <w:rFonts w:ascii="Times New Roman" w:hAnsi="Times New Roman" w:cs="Times New Roman"/>
        </w:rPr>
        <w:t xml:space="preserve">Processo Cautelar e </w:t>
      </w:r>
      <w:proofErr w:type="spellStart"/>
      <w:r w:rsidR="0048433A" w:rsidRPr="0048433A">
        <w:rPr>
          <w:rFonts w:ascii="Times New Roman" w:hAnsi="Times New Roman" w:cs="Times New Roman"/>
        </w:rPr>
        <w:t>Procedim</w:t>
      </w:r>
      <w:proofErr w:type="spellEnd"/>
      <w:r w:rsidR="0048433A" w:rsidRPr="0048433A">
        <w:rPr>
          <w:rFonts w:ascii="Times New Roman" w:hAnsi="Times New Roman" w:cs="Times New Roman"/>
        </w:rPr>
        <w:t xml:space="preserve">. Especiais </w:t>
      </w:r>
      <w:r w:rsidRPr="00BA0AC0">
        <w:rPr>
          <w:rFonts w:ascii="Times New Roman" w:hAnsi="Times New Roman" w:cs="Times New Roman"/>
        </w:rPr>
        <w:t>do curso de Direito da Unidade de Ensino Superior Dom Bosco – UNDB.</w:t>
      </w:r>
    </w:p>
  </w:footnote>
  <w:footnote w:id="2">
    <w:p w:rsidR="00361940" w:rsidRDefault="00361940" w:rsidP="0036194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48433A">
        <w:rPr>
          <w:rFonts w:ascii="Times New Roman" w:hAnsi="Times New Roman" w:cs="Times New Roman"/>
        </w:rPr>
        <w:t>Aluna do 8</w:t>
      </w:r>
      <w:r w:rsidRPr="00BA0AC0">
        <w:rPr>
          <w:rFonts w:ascii="Times New Roman" w:hAnsi="Times New Roman" w:cs="Times New Roman"/>
        </w:rPr>
        <w:t>º período, vespertino, do curso de Direito da UNDB.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E6E"/>
    <w:rsid w:val="000137EC"/>
    <w:rsid w:val="00020A5D"/>
    <w:rsid w:val="000513D1"/>
    <w:rsid w:val="00071C57"/>
    <w:rsid w:val="0009423C"/>
    <w:rsid w:val="000A6BC4"/>
    <w:rsid w:val="000D1B82"/>
    <w:rsid w:val="000D7E6E"/>
    <w:rsid w:val="000E084E"/>
    <w:rsid w:val="000E7DA2"/>
    <w:rsid w:val="0010253F"/>
    <w:rsid w:val="0015216F"/>
    <w:rsid w:val="001811F5"/>
    <w:rsid w:val="00181654"/>
    <w:rsid w:val="00184A4A"/>
    <w:rsid w:val="00186A91"/>
    <w:rsid w:val="001951A2"/>
    <w:rsid w:val="001B51C4"/>
    <w:rsid w:val="00203BFA"/>
    <w:rsid w:val="00226F4C"/>
    <w:rsid w:val="00231249"/>
    <w:rsid w:val="0025157E"/>
    <w:rsid w:val="00276D0E"/>
    <w:rsid w:val="00291256"/>
    <w:rsid w:val="00295228"/>
    <w:rsid w:val="002D64FA"/>
    <w:rsid w:val="002E3AF4"/>
    <w:rsid w:val="00304D67"/>
    <w:rsid w:val="00322219"/>
    <w:rsid w:val="003379D5"/>
    <w:rsid w:val="003455D7"/>
    <w:rsid w:val="00361940"/>
    <w:rsid w:val="00382A6D"/>
    <w:rsid w:val="00382EF9"/>
    <w:rsid w:val="003A41E4"/>
    <w:rsid w:val="003D5401"/>
    <w:rsid w:val="003D657E"/>
    <w:rsid w:val="003E253F"/>
    <w:rsid w:val="00400599"/>
    <w:rsid w:val="00412BC5"/>
    <w:rsid w:val="00481588"/>
    <w:rsid w:val="0048433A"/>
    <w:rsid w:val="00484C7F"/>
    <w:rsid w:val="0049158C"/>
    <w:rsid w:val="004A0CD5"/>
    <w:rsid w:val="004B1A83"/>
    <w:rsid w:val="004B7C28"/>
    <w:rsid w:val="004D6085"/>
    <w:rsid w:val="00511009"/>
    <w:rsid w:val="00514806"/>
    <w:rsid w:val="00516F8C"/>
    <w:rsid w:val="00593029"/>
    <w:rsid w:val="006063E1"/>
    <w:rsid w:val="0061124D"/>
    <w:rsid w:val="006256B3"/>
    <w:rsid w:val="006267BA"/>
    <w:rsid w:val="00655FA6"/>
    <w:rsid w:val="00663329"/>
    <w:rsid w:val="0066673A"/>
    <w:rsid w:val="00670C95"/>
    <w:rsid w:val="00673F44"/>
    <w:rsid w:val="006A0B60"/>
    <w:rsid w:val="006A1742"/>
    <w:rsid w:val="006C4A30"/>
    <w:rsid w:val="007476FF"/>
    <w:rsid w:val="007634D9"/>
    <w:rsid w:val="00766AC9"/>
    <w:rsid w:val="00792454"/>
    <w:rsid w:val="007A4329"/>
    <w:rsid w:val="007B32BF"/>
    <w:rsid w:val="007E5FE9"/>
    <w:rsid w:val="007F384C"/>
    <w:rsid w:val="007F3FB5"/>
    <w:rsid w:val="00811B3A"/>
    <w:rsid w:val="0081302F"/>
    <w:rsid w:val="00815526"/>
    <w:rsid w:val="00815B90"/>
    <w:rsid w:val="00821B08"/>
    <w:rsid w:val="00857A59"/>
    <w:rsid w:val="0086704D"/>
    <w:rsid w:val="008B1036"/>
    <w:rsid w:val="008C5D51"/>
    <w:rsid w:val="00900537"/>
    <w:rsid w:val="009463E1"/>
    <w:rsid w:val="009A6395"/>
    <w:rsid w:val="00A05FBE"/>
    <w:rsid w:val="00A33B5C"/>
    <w:rsid w:val="00A50196"/>
    <w:rsid w:val="00A95079"/>
    <w:rsid w:val="00AE6786"/>
    <w:rsid w:val="00B12FB9"/>
    <w:rsid w:val="00B53005"/>
    <w:rsid w:val="00B63139"/>
    <w:rsid w:val="00B975D1"/>
    <w:rsid w:val="00BA741B"/>
    <w:rsid w:val="00BB6DF6"/>
    <w:rsid w:val="00BF11F9"/>
    <w:rsid w:val="00C52050"/>
    <w:rsid w:val="00C549CA"/>
    <w:rsid w:val="00CA09D0"/>
    <w:rsid w:val="00CB4F29"/>
    <w:rsid w:val="00D35385"/>
    <w:rsid w:val="00D405A1"/>
    <w:rsid w:val="00D41B2E"/>
    <w:rsid w:val="00D665F5"/>
    <w:rsid w:val="00DE2413"/>
    <w:rsid w:val="00DE31C1"/>
    <w:rsid w:val="00DE4A48"/>
    <w:rsid w:val="00DE63F1"/>
    <w:rsid w:val="00E03BC8"/>
    <w:rsid w:val="00E7044E"/>
    <w:rsid w:val="00EB3B05"/>
    <w:rsid w:val="00EC35E0"/>
    <w:rsid w:val="00EF4699"/>
    <w:rsid w:val="00F216A2"/>
    <w:rsid w:val="00FA41EB"/>
    <w:rsid w:val="00FD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48C99-0202-4884-B8B2-8B81A29A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tigo">
    <w:name w:val="artigo"/>
    <w:basedOn w:val="Normal"/>
    <w:rsid w:val="00747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Tipodeletrapredefinidodopargrafo"/>
    <w:uiPriority w:val="22"/>
    <w:qFormat/>
    <w:rsid w:val="00EF4699"/>
    <w:rPr>
      <w:b/>
      <w:bCs/>
    </w:rPr>
  </w:style>
  <w:style w:type="character" w:customStyle="1" w:styleId="apple-converted-space">
    <w:name w:val="apple-converted-space"/>
    <w:basedOn w:val="Tipodeletrapredefinidodopargrafo"/>
    <w:rsid w:val="00EF4699"/>
  </w:style>
  <w:style w:type="character" w:styleId="nfase">
    <w:name w:val="Emphasis"/>
    <w:basedOn w:val="Tipodeletrapredefinidodopargrafo"/>
    <w:uiPriority w:val="20"/>
    <w:qFormat/>
    <w:rsid w:val="00F216A2"/>
    <w:rPr>
      <w:i/>
      <w:iCs/>
    </w:rPr>
  </w:style>
  <w:style w:type="paragraph" w:styleId="PargrafodaLista">
    <w:name w:val="List Paragraph"/>
    <w:basedOn w:val="Normal"/>
    <w:uiPriority w:val="34"/>
    <w:qFormat/>
    <w:rsid w:val="00593029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36194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36194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619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5</Pages>
  <Words>1428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Santiago Farias</dc:creator>
  <cp:keywords/>
  <dc:description/>
  <cp:lastModifiedBy>Leticia de Lima Farias</cp:lastModifiedBy>
  <cp:revision>90</cp:revision>
  <dcterms:created xsi:type="dcterms:W3CDTF">2017-04-02T18:10:00Z</dcterms:created>
  <dcterms:modified xsi:type="dcterms:W3CDTF">2017-11-24T12:04:00Z</dcterms:modified>
</cp:coreProperties>
</file>