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35375" w14:textId="77777777" w:rsidR="00092513" w:rsidRDefault="00F913EA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27038321" wp14:editId="07777777">
            <wp:simplePos x="0" y="0"/>
            <wp:positionH relativeFrom="column">
              <wp:posOffset>929640</wp:posOffset>
            </wp:positionH>
            <wp:positionV relativeFrom="paragraph">
              <wp:posOffset>-375285</wp:posOffset>
            </wp:positionV>
            <wp:extent cx="3895725" cy="695325"/>
            <wp:effectExtent l="19050" t="0" r="9525" b="0"/>
            <wp:wrapSquare wrapText="bothSides"/>
            <wp:docPr id="2" name="Imagem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AAEBE2" w14:textId="77777777" w:rsidR="00092513" w:rsidRDefault="00092513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A3A4583" w14:textId="77777777" w:rsidR="00092513" w:rsidRDefault="00092513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07ECEF2" w14:textId="77777777" w:rsidR="00092513" w:rsidRDefault="00092513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B97D3F4" w14:textId="77777777" w:rsidR="00092513" w:rsidRDefault="00092513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4E2BB0D" w14:textId="77777777" w:rsidR="00092513" w:rsidRDefault="00092513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C4A11BB" w14:textId="77777777" w:rsidR="00092513" w:rsidRDefault="00092513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1144E02" w14:textId="77777777" w:rsidR="00092513" w:rsidRDefault="00092513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B71ACC2" w14:textId="77777777" w:rsidR="00092513" w:rsidRDefault="00092513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77E62B" w14:textId="77777777" w:rsidR="00092513" w:rsidRPr="00092513" w:rsidRDefault="00092513" w:rsidP="0009251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92513">
        <w:rPr>
          <w:rFonts w:ascii="Arial" w:hAnsi="Arial" w:cs="Arial"/>
          <w:b/>
          <w:bCs/>
          <w:sz w:val="32"/>
          <w:szCs w:val="32"/>
        </w:rPr>
        <w:t>Resenha critica</w:t>
      </w:r>
    </w:p>
    <w:p w14:paraId="57E7F892" w14:textId="77777777" w:rsidR="00092513" w:rsidRPr="00092513" w:rsidRDefault="00092513" w:rsidP="00092513">
      <w:pPr>
        <w:jc w:val="center"/>
        <w:rPr>
          <w:rFonts w:ascii="Arial" w:hAnsi="Arial" w:cs="Arial"/>
          <w:b/>
          <w:bCs/>
        </w:rPr>
      </w:pPr>
    </w:p>
    <w:p w14:paraId="588A82A8" w14:textId="77777777" w:rsidR="00092513" w:rsidRPr="00F913EA" w:rsidRDefault="00092513" w:rsidP="00092513">
      <w:pPr>
        <w:ind w:left="5100"/>
        <w:jc w:val="both"/>
        <w:rPr>
          <w:rFonts w:ascii="Arial" w:hAnsi="Arial" w:cs="Arial"/>
          <w:bCs/>
          <w:sz w:val="20"/>
          <w:szCs w:val="20"/>
        </w:rPr>
      </w:pPr>
      <w:r w:rsidRPr="00F913EA">
        <w:rPr>
          <w:rFonts w:ascii="Arial" w:hAnsi="Arial" w:cs="Arial"/>
          <w:bCs/>
          <w:sz w:val="20"/>
          <w:szCs w:val="20"/>
        </w:rPr>
        <w:t>Este tratado busca levantar um</w:t>
      </w:r>
      <w:r w:rsidR="00F913EA" w:rsidRPr="00F913EA">
        <w:rPr>
          <w:rFonts w:ascii="Arial" w:hAnsi="Arial" w:cs="Arial"/>
          <w:bCs/>
          <w:sz w:val="20"/>
          <w:szCs w:val="20"/>
        </w:rPr>
        <w:t>a crítica sobre o artigo científico Governança Coorporativa, Valor, Alavancagem e Política de Dividendos</w:t>
      </w:r>
      <w:r w:rsidRPr="00F913EA">
        <w:rPr>
          <w:rFonts w:ascii="Arial" w:hAnsi="Arial" w:cs="Arial"/>
          <w:bCs/>
          <w:sz w:val="20"/>
          <w:szCs w:val="20"/>
        </w:rPr>
        <w:t>.</w:t>
      </w:r>
    </w:p>
    <w:p w14:paraId="7C84F9CE" w14:textId="77777777" w:rsidR="00092513" w:rsidRPr="00F913EA" w:rsidRDefault="00092513" w:rsidP="00092513">
      <w:pPr>
        <w:jc w:val="center"/>
        <w:outlineLvl w:val="0"/>
        <w:rPr>
          <w:i/>
          <w:sz w:val="20"/>
          <w:szCs w:val="20"/>
        </w:rPr>
      </w:pPr>
      <w:r w:rsidRPr="00F913EA">
        <w:rPr>
          <w:rFonts w:ascii="Arial" w:hAnsi="Arial" w:cs="Arial"/>
          <w:i/>
          <w:sz w:val="20"/>
          <w:szCs w:val="20"/>
        </w:rPr>
        <w:t xml:space="preserve">                                                  </w:t>
      </w:r>
      <w:r w:rsidR="00F913EA" w:rsidRPr="00F913EA">
        <w:rPr>
          <w:rFonts w:ascii="Arial" w:hAnsi="Arial" w:cs="Arial"/>
          <w:i/>
          <w:sz w:val="20"/>
          <w:szCs w:val="20"/>
        </w:rPr>
        <w:t xml:space="preserve">                          Mestre e Doutor André L. C. da Silva</w:t>
      </w:r>
    </w:p>
    <w:p w14:paraId="622B8139" w14:textId="77777777" w:rsidR="00092513" w:rsidRDefault="00092513" w:rsidP="00092513">
      <w:pPr>
        <w:jc w:val="center"/>
        <w:rPr>
          <w:b/>
          <w:i/>
        </w:rPr>
      </w:pPr>
    </w:p>
    <w:p w14:paraId="2C0DAAD7" w14:textId="77777777" w:rsidR="00F913EA" w:rsidRPr="005C336D" w:rsidRDefault="00F913EA" w:rsidP="00092513">
      <w:pPr>
        <w:jc w:val="center"/>
        <w:rPr>
          <w:b/>
          <w:i/>
        </w:rPr>
      </w:pPr>
    </w:p>
    <w:p w14:paraId="1546F723" w14:textId="77777777" w:rsidR="00F913EA" w:rsidRPr="00F913EA" w:rsidRDefault="00F913EA" w:rsidP="00F913EA">
      <w:pPr>
        <w:jc w:val="center"/>
        <w:rPr>
          <w:rFonts w:ascii="Arial" w:hAnsi="Arial" w:cs="Arial"/>
          <w:b/>
          <w:bCs/>
        </w:rPr>
      </w:pPr>
      <w:r w:rsidRPr="00F913EA">
        <w:rPr>
          <w:rFonts w:ascii="Arial" w:hAnsi="Arial" w:cs="Arial"/>
          <w:b/>
          <w:bCs/>
        </w:rPr>
        <w:t>Fabiano Martin Graf</w:t>
      </w:r>
    </w:p>
    <w:p w14:paraId="600F44A6" w14:textId="77777777" w:rsidR="00092513" w:rsidRPr="005C336D" w:rsidRDefault="00092513" w:rsidP="00092513">
      <w:pPr>
        <w:tabs>
          <w:tab w:val="left" w:pos="3780"/>
          <w:tab w:val="left" w:pos="5040"/>
        </w:tabs>
        <w:jc w:val="center"/>
        <w:outlineLvl w:val="0"/>
        <w:rPr>
          <w:b/>
          <w:i/>
          <w:sz w:val="28"/>
          <w:szCs w:val="28"/>
        </w:rPr>
      </w:pPr>
    </w:p>
    <w:p w14:paraId="61752D87" w14:textId="77777777" w:rsidR="00092513" w:rsidRDefault="00092513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48C0723" w14:textId="77777777" w:rsidR="00092513" w:rsidRDefault="00092513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0EBC00B" w14:textId="77777777" w:rsidR="00092513" w:rsidRDefault="00092513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BA186B4" w14:textId="77777777" w:rsidR="00092513" w:rsidRDefault="00092513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90EEBA" w14:textId="77777777" w:rsidR="00092513" w:rsidRDefault="00092513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EA65C5" w14:textId="77777777" w:rsidR="00687136" w:rsidRDefault="00687136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401AEA2" w14:textId="0E975025" w:rsidR="00A461B1" w:rsidRPr="00092513" w:rsidRDefault="00A461B1" w:rsidP="00A461B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2513">
        <w:rPr>
          <w:rFonts w:ascii="Arial" w:hAnsi="Arial" w:cs="Arial"/>
          <w:b/>
          <w:sz w:val="24"/>
          <w:szCs w:val="24"/>
          <w:u w:val="single"/>
        </w:rPr>
        <w:lastRenderedPageBreak/>
        <w:t>RESENHA CRITICA</w:t>
      </w:r>
    </w:p>
    <w:p w14:paraId="33E25C16" w14:textId="77777777" w:rsidR="00A461B1" w:rsidRPr="00092513" w:rsidRDefault="00A461B1" w:rsidP="00A461B1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92513">
        <w:rPr>
          <w:rFonts w:ascii="Arial" w:hAnsi="Arial" w:cs="Arial"/>
          <w:b/>
          <w:sz w:val="24"/>
          <w:szCs w:val="24"/>
        </w:rPr>
        <w:t>INFORMAÇÕES BIBLIOGRAFICAS</w:t>
      </w:r>
    </w:p>
    <w:p w14:paraId="55F39F79" w14:textId="77777777" w:rsidR="00A461B1" w:rsidRPr="00092513" w:rsidRDefault="00A461B1" w:rsidP="00A461B1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92513">
        <w:rPr>
          <w:rFonts w:ascii="Arial" w:hAnsi="Arial" w:cs="Arial"/>
          <w:sz w:val="24"/>
          <w:szCs w:val="24"/>
        </w:rPr>
        <w:t>Artigo cientifico, Governança Coorporativa, Valor, Alavancagem e Política de Dividendos.</w:t>
      </w:r>
    </w:p>
    <w:p w14:paraId="20A9E842" w14:textId="77777777" w:rsidR="00A461B1" w:rsidRPr="00092513" w:rsidRDefault="00A461B1" w:rsidP="00A461B1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92513">
        <w:rPr>
          <w:rFonts w:ascii="Arial" w:hAnsi="Arial" w:cs="Arial"/>
          <w:b/>
          <w:sz w:val="24"/>
          <w:szCs w:val="24"/>
        </w:rPr>
        <w:t>DADOS SOBRE O AUTOR</w:t>
      </w:r>
    </w:p>
    <w:p w14:paraId="18D65BEE" w14:textId="77777777" w:rsidR="00A461B1" w:rsidRPr="00092513" w:rsidRDefault="00A461B1" w:rsidP="00A461B1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092513">
        <w:rPr>
          <w:rFonts w:ascii="Arial" w:hAnsi="Arial" w:cs="Arial"/>
          <w:sz w:val="24"/>
          <w:szCs w:val="24"/>
        </w:rPr>
        <w:t>Cavalhal</w:t>
      </w:r>
      <w:proofErr w:type="spellEnd"/>
      <w:r w:rsidRPr="00092513">
        <w:rPr>
          <w:rFonts w:ascii="Arial" w:hAnsi="Arial" w:cs="Arial"/>
          <w:sz w:val="24"/>
          <w:szCs w:val="24"/>
        </w:rPr>
        <w:t xml:space="preserve"> da Silva, André </w:t>
      </w:r>
      <w:proofErr w:type="gramStart"/>
      <w:r w:rsidRPr="00092513">
        <w:rPr>
          <w:rFonts w:ascii="Arial" w:hAnsi="Arial" w:cs="Arial"/>
          <w:sz w:val="24"/>
          <w:szCs w:val="24"/>
        </w:rPr>
        <w:t>Luiz ,</w:t>
      </w:r>
      <w:proofErr w:type="gramEnd"/>
      <w:r w:rsidRPr="00092513">
        <w:rPr>
          <w:rFonts w:ascii="Arial" w:hAnsi="Arial" w:cs="Arial"/>
          <w:sz w:val="24"/>
          <w:szCs w:val="24"/>
        </w:rPr>
        <w:t xml:space="preserve"> Mestre e Doutor em Administração de Empresas pela Universidade Federal do RJ, Mestrado em Economia na Universidade Federal do RJ, Bacharel em Direito pela Universidade do Rio de Janeiro.</w:t>
      </w:r>
    </w:p>
    <w:p w14:paraId="75FF2361" w14:textId="77777777" w:rsidR="00A461B1" w:rsidRPr="00092513" w:rsidRDefault="00A461B1" w:rsidP="00A461B1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92513">
        <w:rPr>
          <w:rFonts w:ascii="Arial" w:hAnsi="Arial" w:cs="Arial"/>
          <w:b/>
          <w:sz w:val="24"/>
          <w:szCs w:val="24"/>
        </w:rPr>
        <w:t>DADOS SOBRE A OBRA</w:t>
      </w:r>
    </w:p>
    <w:p w14:paraId="71248FE4" w14:textId="77777777" w:rsidR="00092513" w:rsidRPr="00092513" w:rsidRDefault="00092513" w:rsidP="00092513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  <w:r w:rsidRPr="00092513">
        <w:rPr>
          <w:rFonts w:ascii="Arial" w:hAnsi="Arial" w:cs="Arial"/>
        </w:rPr>
        <w:tab/>
        <w:t xml:space="preserve">O presente artigo trouxe como objetivo a ideia de analisar os efeitos da estrutura de controle e propriedade no valor de mercado, na estrutura de capital e na política de distribuição de dividendos de empresas no Brasil. </w:t>
      </w:r>
      <w:bookmarkStart w:id="0" w:name="_GoBack"/>
      <w:r w:rsidRPr="00092513">
        <w:rPr>
          <w:rFonts w:ascii="Arial" w:hAnsi="Arial" w:cs="Arial"/>
        </w:rPr>
        <w:t>O autor iniciou com o conceito de governança coorporativa, considerando este tema como novo, pois, segundo o mesmo, apenas nos últimos anos que o tema vem causando preocupação na maioria dos países emergentes.</w:t>
      </w:r>
      <w:bookmarkEnd w:id="0"/>
      <w:r w:rsidRPr="00092513">
        <w:rPr>
          <w:rFonts w:ascii="Arial" w:hAnsi="Arial" w:cs="Arial"/>
        </w:rPr>
        <w:t xml:space="preserve"> Após o autor do presente artigo, buscou através de pesquisas realizadas em alguns países desenvolvidos, identificar os estilos de governança praticados.   O artigo busca defender a ideia de que a governança coorporativa vem a aumentar o investimento estrangeiro nos países que ela pratica, tendo em vista que, uma maior transparência da administração das empresas públicas e privadas trazendo maior credibilidade e confiança por parte do mercado investidor. A literatura utilizada como base do trabalho apresentado, acredita que quando uma empresa tem uma grande participação do capital votante em um único controlador, menor será o valor de mercado da empresa representada. Outras teorias apresentadas no artigo, defendem que quanto maior a concentração de capital votante e do fluxo de caixa de uma empresa, menor o valor acionário da empresa.  Outra teoria também defendida do artigo é o fato de que empresas em que existem uma grande separação no direito de voto e fluxo de caixa, possuem alta alavancagem. Também foi defendido que empresas que possuem uma grande concentração em seu direito de voto tem o seu </w:t>
      </w:r>
      <w:proofErr w:type="spellStart"/>
      <w:r w:rsidRPr="00065203">
        <w:rPr>
          <w:rFonts w:ascii="Arial" w:hAnsi="Arial" w:cs="Arial"/>
          <w:i/>
        </w:rPr>
        <w:t>payout</w:t>
      </w:r>
      <w:proofErr w:type="spellEnd"/>
      <w:r w:rsidRPr="00092513">
        <w:rPr>
          <w:rFonts w:ascii="Arial" w:hAnsi="Arial" w:cs="Arial"/>
        </w:rPr>
        <w:t xml:space="preserve"> </w:t>
      </w:r>
      <w:r w:rsidR="00065203">
        <w:rPr>
          <w:rStyle w:val="Refdenotaderodap"/>
          <w:rFonts w:ascii="Arial" w:hAnsi="Arial" w:cs="Arial"/>
        </w:rPr>
        <w:footnoteReference w:id="1"/>
      </w:r>
      <w:r w:rsidRPr="00092513">
        <w:rPr>
          <w:rFonts w:ascii="Arial" w:hAnsi="Arial" w:cs="Arial"/>
        </w:rPr>
        <w:t xml:space="preserve">baixo.  O artigo utilizou como métrica para suas pesquisas uma amostra bem abrangente, onde foram pesquisadas mais de duzentas empresas listadas na Bovespa, onde foram analisadas separadamente </w:t>
      </w:r>
      <w:r w:rsidRPr="00092513">
        <w:rPr>
          <w:rFonts w:ascii="Arial" w:hAnsi="Arial" w:cs="Arial"/>
        </w:rPr>
        <w:lastRenderedPageBreak/>
        <w:t xml:space="preserve">as ações Ordinárias e Preferenciais, foi considerado também, de forma separada, as empresas que tem um grande controlador das empresas que não possuem um grande controlador. </w:t>
      </w:r>
    </w:p>
    <w:p w14:paraId="0A01D2FE" w14:textId="77777777" w:rsidR="00092513" w:rsidRPr="00092513" w:rsidRDefault="00092513" w:rsidP="00092513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  <w:r w:rsidRPr="00092513">
        <w:rPr>
          <w:rFonts w:ascii="Arial" w:hAnsi="Arial" w:cs="Arial"/>
        </w:rPr>
        <w:tab/>
      </w:r>
    </w:p>
    <w:p w14:paraId="1D2E0C48" w14:textId="77777777" w:rsidR="00092513" w:rsidRPr="00092513" w:rsidRDefault="00092513" w:rsidP="00092513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</w:p>
    <w:p w14:paraId="01291693" w14:textId="77777777" w:rsidR="00A461B1" w:rsidRPr="00092513" w:rsidRDefault="00A461B1" w:rsidP="00F913E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092513">
        <w:rPr>
          <w:rFonts w:ascii="Arial" w:hAnsi="Arial" w:cs="Arial"/>
          <w:b/>
        </w:rPr>
        <w:t>POSICIONAMENTO CRÍTICO</w:t>
      </w:r>
    </w:p>
    <w:p w14:paraId="33B35C61" w14:textId="77777777" w:rsidR="00092513" w:rsidRPr="00092513" w:rsidRDefault="00092513" w:rsidP="00092513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  <w:r w:rsidRPr="00092513">
        <w:rPr>
          <w:rFonts w:ascii="Arial" w:hAnsi="Arial" w:cs="Arial"/>
        </w:rPr>
        <w:tab/>
        <w:t xml:space="preserve">A separação das empresas da forma citada o parágrafo acima, se </w:t>
      </w:r>
      <w:proofErr w:type="gramStart"/>
      <w:r w:rsidRPr="00092513">
        <w:rPr>
          <w:rFonts w:ascii="Arial" w:hAnsi="Arial" w:cs="Arial"/>
        </w:rPr>
        <w:t>da graças</w:t>
      </w:r>
      <w:proofErr w:type="gramEnd"/>
      <w:r w:rsidRPr="00092513">
        <w:rPr>
          <w:rFonts w:ascii="Arial" w:hAnsi="Arial" w:cs="Arial"/>
        </w:rPr>
        <w:t xml:space="preserve"> á necessidade de mensurar, quais os valores dos dividendos em uma empresa com grande concentração de poder das que não possuem grande concentração de poder.</w:t>
      </w:r>
    </w:p>
    <w:p w14:paraId="5A4E7302" w14:textId="77777777" w:rsidR="00092513" w:rsidRPr="00092513" w:rsidRDefault="00092513" w:rsidP="00092513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  <w:r w:rsidRPr="00092513">
        <w:rPr>
          <w:rFonts w:ascii="Arial" w:hAnsi="Arial" w:cs="Arial"/>
        </w:rPr>
        <w:tab/>
        <w:t>Na análise dos resultados da presente pesquisa, pode-se notar uma grande diferença entre o percentual de votos e o de capital total nas mãos de grandes acionistas.</w:t>
      </w:r>
    </w:p>
    <w:p w14:paraId="61DD9EA7" w14:textId="77777777" w:rsidR="00A461B1" w:rsidRPr="00092513" w:rsidRDefault="00A461B1" w:rsidP="00092513">
      <w:pPr>
        <w:spacing w:after="0" w:line="360" w:lineRule="auto"/>
        <w:ind w:left="426" w:firstLine="709"/>
        <w:jc w:val="both"/>
        <w:rPr>
          <w:rFonts w:ascii="Arial" w:hAnsi="Arial" w:cs="Arial"/>
          <w:sz w:val="24"/>
          <w:szCs w:val="24"/>
        </w:rPr>
      </w:pPr>
      <w:r w:rsidRPr="00092513">
        <w:rPr>
          <w:rFonts w:ascii="Arial" w:hAnsi="Arial" w:cs="Arial"/>
          <w:sz w:val="24"/>
          <w:szCs w:val="24"/>
        </w:rPr>
        <w:t xml:space="preserve">Foi a partir dos anos 90 que a expressão “governança corporativa” começou a ser utilizada no Brasil, sendo que, em 1995, foi fundada a organização pioneira no </w:t>
      </w:r>
      <w:proofErr w:type="gramStart"/>
      <w:r w:rsidRPr="00092513">
        <w:rPr>
          <w:rFonts w:ascii="Arial" w:hAnsi="Arial" w:cs="Arial"/>
          <w:sz w:val="24"/>
          <w:szCs w:val="24"/>
        </w:rPr>
        <w:t>tema  governança</w:t>
      </w:r>
      <w:proofErr w:type="gramEnd"/>
      <w:r w:rsidRPr="00092513">
        <w:rPr>
          <w:rFonts w:ascii="Arial" w:hAnsi="Arial" w:cs="Arial"/>
          <w:sz w:val="24"/>
          <w:szCs w:val="24"/>
        </w:rPr>
        <w:t>, atualmente conhecida como IBGC (Instituto Brasileiro de Governança Corporativa), nome diferente do da sua fundação em 1995, denominada à época IBCA (Instituto Brasileiro de Con</w:t>
      </w:r>
      <w:r w:rsidR="00092513" w:rsidRPr="00092513">
        <w:rPr>
          <w:rFonts w:ascii="Arial" w:hAnsi="Arial" w:cs="Arial"/>
          <w:sz w:val="24"/>
          <w:szCs w:val="24"/>
        </w:rPr>
        <w:t xml:space="preserve">selheiros de Administração), ou </w:t>
      </w:r>
      <w:r w:rsidRPr="00092513">
        <w:rPr>
          <w:rFonts w:ascii="Arial" w:hAnsi="Arial" w:cs="Arial"/>
          <w:sz w:val="24"/>
          <w:szCs w:val="24"/>
        </w:rPr>
        <w:t xml:space="preserve">seja ainda estamos “engatinhando” sobre Governança Corporativa. Estes conflitos formam a força motriz para os fundos de investimento em ações no Brasil modificando suas políticas a fim de focarem numa atuação mais ativa no seu papel de acionistas de determinada companhia, com a finalidade de auferir mais lucros em longo prazo. </w:t>
      </w:r>
      <w:r w:rsidR="00092513">
        <w:rPr>
          <w:rFonts w:ascii="Arial" w:hAnsi="Arial" w:cs="Arial"/>
          <w:sz w:val="24"/>
          <w:szCs w:val="24"/>
        </w:rPr>
        <w:tab/>
      </w:r>
      <w:r w:rsidRPr="00092513">
        <w:rPr>
          <w:rFonts w:ascii="Arial" w:hAnsi="Arial" w:cs="Arial"/>
          <w:sz w:val="24"/>
          <w:szCs w:val="24"/>
        </w:rPr>
        <w:t>Estes fundos foram denominados de “ativistas” e tiveram papel essencial no desenvolvimento dos primeiros debates brasileiros em torno da governança corporativa.</w:t>
      </w:r>
    </w:p>
    <w:p w14:paraId="1C04A7B5" w14:textId="77777777" w:rsidR="00A461B1" w:rsidRPr="00092513" w:rsidRDefault="00A461B1" w:rsidP="00A461B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92513">
        <w:rPr>
          <w:rFonts w:ascii="Arial" w:hAnsi="Arial" w:cs="Arial"/>
          <w:sz w:val="24"/>
          <w:szCs w:val="24"/>
        </w:rPr>
        <w:tab/>
      </w:r>
      <w:r w:rsidRPr="6D4484BF">
        <w:rPr>
          <w:rFonts w:ascii="Arial" w:eastAsia="Arial" w:hAnsi="Arial" w:cs="Arial"/>
          <w:sz w:val="24"/>
          <w:szCs w:val="24"/>
        </w:rPr>
        <w:t xml:space="preserve">Mas como todas as ações só tomam força e vulto após acontecer algum problema sério, em razão de uma série de escândalos financeiros coorporativos, como o da </w:t>
      </w:r>
      <w:r w:rsidRPr="6D4484BF">
        <w:rPr>
          <w:rFonts w:ascii="Arial" w:eastAsia="Arial" w:hAnsi="Arial" w:cs="Arial"/>
          <w:i/>
          <w:iCs/>
          <w:sz w:val="24"/>
          <w:szCs w:val="24"/>
        </w:rPr>
        <w:t>Enron</w:t>
      </w:r>
      <w:r w:rsidR="00065203" w:rsidRPr="6D4484BF">
        <w:rPr>
          <w:rStyle w:val="Refdenotaderodap"/>
          <w:rFonts w:ascii="Arial" w:eastAsia="Arial" w:hAnsi="Arial" w:cs="Arial"/>
          <w:i/>
          <w:iCs/>
          <w:sz w:val="24"/>
          <w:szCs w:val="24"/>
        </w:rPr>
        <w:footnoteReference w:id="2"/>
      </w:r>
      <w:r w:rsidRPr="6D4484BF">
        <w:rPr>
          <w:rFonts w:ascii="Arial" w:eastAsia="Arial" w:hAnsi="Arial" w:cs="Arial"/>
          <w:sz w:val="24"/>
          <w:szCs w:val="24"/>
        </w:rPr>
        <w:t xml:space="preserve">, foi redigida a lei </w:t>
      </w:r>
      <w:proofErr w:type="spellStart"/>
      <w:r w:rsidRPr="6D4484BF">
        <w:rPr>
          <w:rFonts w:ascii="Arial" w:eastAsia="Arial" w:hAnsi="Arial" w:cs="Arial"/>
          <w:i/>
          <w:iCs/>
          <w:sz w:val="24"/>
          <w:szCs w:val="24"/>
        </w:rPr>
        <w:t>Sarbanes-Oxley</w:t>
      </w:r>
      <w:proofErr w:type="spellEnd"/>
      <w:r w:rsidR="00065203" w:rsidRPr="6D4484BF">
        <w:rPr>
          <w:rStyle w:val="Refdenotaderodap"/>
          <w:rFonts w:ascii="Arial" w:eastAsia="Arial" w:hAnsi="Arial" w:cs="Arial"/>
          <w:i/>
          <w:iCs/>
          <w:sz w:val="24"/>
          <w:szCs w:val="24"/>
        </w:rPr>
        <w:footnoteReference w:id="3"/>
      </w:r>
      <w:r w:rsidRPr="6D4484BF">
        <w:rPr>
          <w:rFonts w:ascii="Arial" w:eastAsia="Arial" w:hAnsi="Arial" w:cs="Arial"/>
          <w:sz w:val="24"/>
          <w:szCs w:val="24"/>
        </w:rPr>
        <w:t>, em 2002 e começou a ser implementado o conceito de Governança Corporativa.</w:t>
      </w:r>
    </w:p>
    <w:p w14:paraId="34C1F319" w14:textId="77777777" w:rsidR="00A461B1" w:rsidRPr="00A461B1" w:rsidRDefault="00A461B1" w:rsidP="00A461B1">
      <w:pPr>
        <w:pStyle w:val="PargrafodaLista"/>
        <w:spacing w:line="360" w:lineRule="auto"/>
        <w:ind w:left="360"/>
        <w:jc w:val="both"/>
      </w:pPr>
    </w:p>
    <w:p w14:paraId="61F9C10D" w14:textId="77777777" w:rsidR="00A461B1" w:rsidRPr="00A447A8" w:rsidRDefault="00A461B1" w:rsidP="00C34C6A">
      <w:pPr>
        <w:spacing w:line="360" w:lineRule="auto"/>
        <w:ind w:left="360"/>
        <w:jc w:val="both"/>
      </w:pPr>
    </w:p>
    <w:sectPr w:rsidR="00A461B1" w:rsidRPr="00A447A8" w:rsidSect="00787191">
      <w:head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7D0F4" w14:textId="77777777" w:rsidR="00D66074" w:rsidRDefault="00D66074" w:rsidP="00873880">
      <w:pPr>
        <w:spacing w:after="0" w:line="240" w:lineRule="auto"/>
      </w:pPr>
      <w:r>
        <w:separator/>
      </w:r>
    </w:p>
  </w:endnote>
  <w:endnote w:type="continuationSeparator" w:id="0">
    <w:p w14:paraId="75270201" w14:textId="77777777" w:rsidR="00D66074" w:rsidRDefault="00D66074" w:rsidP="0087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1580E" w14:textId="77777777" w:rsidR="00D66074" w:rsidRDefault="00D66074" w:rsidP="00873880">
      <w:pPr>
        <w:spacing w:after="0" w:line="240" w:lineRule="auto"/>
      </w:pPr>
      <w:r>
        <w:separator/>
      </w:r>
    </w:p>
  </w:footnote>
  <w:footnote w:type="continuationSeparator" w:id="0">
    <w:p w14:paraId="6B558C7A" w14:textId="77777777" w:rsidR="00D66074" w:rsidRDefault="00D66074" w:rsidP="00873880">
      <w:pPr>
        <w:spacing w:after="0" w:line="240" w:lineRule="auto"/>
      </w:pPr>
      <w:r>
        <w:continuationSeparator/>
      </w:r>
    </w:p>
  </w:footnote>
  <w:footnote w:id="1">
    <w:p w14:paraId="3A57BD1A" w14:textId="77777777" w:rsidR="00065203" w:rsidRDefault="0006520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65203">
        <w:t>Lucro líquido total. Indica o porcentual do lucro que foi distribuído aos acionistas.</w:t>
      </w:r>
    </w:p>
  </w:footnote>
  <w:footnote w:id="2">
    <w:p w14:paraId="092C6C52" w14:textId="77777777" w:rsidR="00065203" w:rsidRDefault="0006520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65203">
        <w:t> </w:t>
      </w:r>
      <w:r>
        <w:t>C</w:t>
      </w:r>
      <w:r w:rsidRPr="00065203">
        <w:t>ompanhia de energia americana, localizada em Houston, Texas. </w:t>
      </w:r>
    </w:p>
  </w:footnote>
  <w:footnote w:id="3">
    <w:p w14:paraId="68912944" w14:textId="77777777" w:rsidR="00065203" w:rsidRDefault="00065203">
      <w:pPr>
        <w:pStyle w:val="Textodenotaderodap"/>
      </w:pPr>
      <w:r>
        <w:rPr>
          <w:rStyle w:val="Refdenotaderodap"/>
        </w:rPr>
        <w:footnoteRef/>
      </w:r>
      <w:r>
        <w:t xml:space="preserve"> L</w:t>
      </w:r>
      <w:r w:rsidRPr="00065203">
        <w:t>ei estadunidense, assinada em 30 de julho de 2002 pelo senador Paul </w:t>
      </w:r>
      <w:proofErr w:type="spellStart"/>
      <w:r w:rsidRPr="00065203">
        <w:rPr>
          <w:bCs/>
        </w:rPr>
        <w:t>Sarbanes</w:t>
      </w:r>
      <w:proofErr w:type="spellEnd"/>
      <w:r w:rsidRPr="00065203">
        <w:t> (Democrata de Maryland) e pelo deputado Michael </w:t>
      </w:r>
      <w:proofErr w:type="spellStart"/>
      <w:proofErr w:type="gramStart"/>
      <w:r w:rsidRPr="00065203">
        <w:rPr>
          <w:bCs/>
        </w:rPr>
        <w:t>Oxley</w:t>
      </w:r>
      <w:proofErr w:type="spellEnd"/>
      <w:r w:rsidRPr="00065203">
        <w:t>(</w:t>
      </w:r>
      <w:proofErr w:type="gramEnd"/>
      <w:r w:rsidRPr="00065203">
        <w:t>Republicano de Ohio).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66B8A" w14:textId="77777777" w:rsidR="002E06D3" w:rsidRDefault="002E06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91FE3"/>
    <w:multiLevelType w:val="hybridMultilevel"/>
    <w:tmpl w:val="06C63736"/>
    <w:lvl w:ilvl="0" w:tplc="5A6E9B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6085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6A03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B8E3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8EDD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6C95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B80A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14AF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FAFF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24D5E30"/>
    <w:multiLevelType w:val="hybridMultilevel"/>
    <w:tmpl w:val="E6280DA4"/>
    <w:lvl w:ilvl="0" w:tplc="ABF69E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3CC0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821B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B83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5AB0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8E6B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D0F9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909D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3452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C7027D3"/>
    <w:multiLevelType w:val="hybridMultilevel"/>
    <w:tmpl w:val="F4B69AF0"/>
    <w:lvl w:ilvl="0" w:tplc="651C64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4EF6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42BD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2EBA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2A46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108D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9EE2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B2D3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9056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F4465C4"/>
    <w:multiLevelType w:val="hybridMultilevel"/>
    <w:tmpl w:val="6B48336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E"/>
    <w:rsid w:val="00065203"/>
    <w:rsid w:val="00092513"/>
    <w:rsid w:val="000C44C7"/>
    <w:rsid w:val="000D4A45"/>
    <w:rsid w:val="000F1B91"/>
    <w:rsid w:val="001071B4"/>
    <w:rsid w:val="001200ED"/>
    <w:rsid w:val="00121B5F"/>
    <w:rsid w:val="00162864"/>
    <w:rsid w:val="00186426"/>
    <w:rsid w:val="00193C2C"/>
    <w:rsid w:val="00234633"/>
    <w:rsid w:val="002531BA"/>
    <w:rsid w:val="002678B7"/>
    <w:rsid w:val="00270695"/>
    <w:rsid w:val="00277932"/>
    <w:rsid w:val="00293967"/>
    <w:rsid w:val="002A0B60"/>
    <w:rsid w:val="002A3242"/>
    <w:rsid w:val="002D007C"/>
    <w:rsid w:val="002E06D3"/>
    <w:rsid w:val="00390B1B"/>
    <w:rsid w:val="003C74B9"/>
    <w:rsid w:val="00403098"/>
    <w:rsid w:val="004322D6"/>
    <w:rsid w:val="004C6688"/>
    <w:rsid w:val="004E46B5"/>
    <w:rsid w:val="005156A4"/>
    <w:rsid w:val="00563F11"/>
    <w:rsid w:val="00567F97"/>
    <w:rsid w:val="005A4D1C"/>
    <w:rsid w:val="005C0C1E"/>
    <w:rsid w:val="005D4A6E"/>
    <w:rsid w:val="005D717C"/>
    <w:rsid w:val="005E6E16"/>
    <w:rsid w:val="0065108F"/>
    <w:rsid w:val="00670063"/>
    <w:rsid w:val="006706C4"/>
    <w:rsid w:val="00680689"/>
    <w:rsid w:val="00687136"/>
    <w:rsid w:val="006B312C"/>
    <w:rsid w:val="00721521"/>
    <w:rsid w:val="007236F0"/>
    <w:rsid w:val="00745712"/>
    <w:rsid w:val="00747CE7"/>
    <w:rsid w:val="007506D3"/>
    <w:rsid w:val="00762117"/>
    <w:rsid w:val="007829C0"/>
    <w:rsid w:val="00787191"/>
    <w:rsid w:val="007919C2"/>
    <w:rsid w:val="007A2969"/>
    <w:rsid w:val="007A451E"/>
    <w:rsid w:val="007E1595"/>
    <w:rsid w:val="00813EE9"/>
    <w:rsid w:val="00830559"/>
    <w:rsid w:val="00850435"/>
    <w:rsid w:val="008666EB"/>
    <w:rsid w:val="00873880"/>
    <w:rsid w:val="008A6614"/>
    <w:rsid w:val="008B1C2E"/>
    <w:rsid w:val="008B5828"/>
    <w:rsid w:val="008E0CDA"/>
    <w:rsid w:val="009239C0"/>
    <w:rsid w:val="00937F3A"/>
    <w:rsid w:val="0094070A"/>
    <w:rsid w:val="009422EA"/>
    <w:rsid w:val="009567FF"/>
    <w:rsid w:val="00973221"/>
    <w:rsid w:val="00974FDE"/>
    <w:rsid w:val="00985B1E"/>
    <w:rsid w:val="009A4C0A"/>
    <w:rsid w:val="009F5310"/>
    <w:rsid w:val="00A32FBB"/>
    <w:rsid w:val="00A447A8"/>
    <w:rsid w:val="00A461B1"/>
    <w:rsid w:val="00A54FDC"/>
    <w:rsid w:val="00A639B5"/>
    <w:rsid w:val="00A87B3A"/>
    <w:rsid w:val="00AC3CEE"/>
    <w:rsid w:val="00AD3428"/>
    <w:rsid w:val="00AE101D"/>
    <w:rsid w:val="00B029EB"/>
    <w:rsid w:val="00B15899"/>
    <w:rsid w:val="00B45CA7"/>
    <w:rsid w:val="00B4737A"/>
    <w:rsid w:val="00BE51DF"/>
    <w:rsid w:val="00C23510"/>
    <w:rsid w:val="00C34C6A"/>
    <w:rsid w:val="00C56F2F"/>
    <w:rsid w:val="00C82A7F"/>
    <w:rsid w:val="00C97249"/>
    <w:rsid w:val="00CB0463"/>
    <w:rsid w:val="00CF2220"/>
    <w:rsid w:val="00D42F05"/>
    <w:rsid w:val="00D52838"/>
    <w:rsid w:val="00D56A17"/>
    <w:rsid w:val="00D63CD4"/>
    <w:rsid w:val="00D66074"/>
    <w:rsid w:val="00D773A2"/>
    <w:rsid w:val="00D82C2B"/>
    <w:rsid w:val="00DC1FA8"/>
    <w:rsid w:val="00DF2703"/>
    <w:rsid w:val="00E21208"/>
    <w:rsid w:val="00E33545"/>
    <w:rsid w:val="00E73FFC"/>
    <w:rsid w:val="00E82F7A"/>
    <w:rsid w:val="00EA5B96"/>
    <w:rsid w:val="00EB31F6"/>
    <w:rsid w:val="00EB6421"/>
    <w:rsid w:val="00EC7E13"/>
    <w:rsid w:val="00F70FE0"/>
    <w:rsid w:val="00F831DF"/>
    <w:rsid w:val="00F913EA"/>
    <w:rsid w:val="00FD36EB"/>
    <w:rsid w:val="5C49B862"/>
    <w:rsid w:val="6D448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A62E"/>
  <w15:docId w15:val="{D1F6850D-BF5C-437E-ABC4-B44E0DC5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3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880"/>
  </w:style>
  <w:style w:type="paragraph" w:styleId="Rodap">
    <w:name w:val="footer"/>
    <w:basedOn w:val="Normal"/>
    <w:link w:val="RodapChar"/>
    <w:uiPriority w:val="99"/>
    <w:semiHidden/>
    <w:unhideWhenUsed/>
    <w:rsid w:val="00873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3880"/>
  </w:style>
  <w:style w:type="paragraph" w:styleId="PargrafodaLista">
    <w:name w:val="List Paragraph"/>
    <w:basedOn w:val="Normal"/>
    <w:uiPriority w:val="34"/>
    <w:qFormat/>
    <w:rsid w:val="007871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52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52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52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715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511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70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56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680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11C63-E9D7-40CC-B371-677A8565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Daiene Engel</cp:lastModifiedBy>
  <cp:revision>3</cp:revision>
  <dcterms:created xsi:type="dcterms:W3CDTF">2017-11-19T20:39:00Z</dcterms:created>
  <dcterms:modified xsi:type="dcterms:W3CDTF">2017-11-19T20:51:00Z</dcterms:modified>
</cp:coreProperties>
</file>