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AC" w:rsidRPr="008E739D" w:rsidRDefault="00C11B2D" w:rsidP="008E73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39D">
        <w:rPr>
          <w:rFonts w:ascii="Times New Roman" w:hAnsi="Times New Roman" w:cs="Times New Roman"/>
          <w:sz w:val="24"/>
          <w:szCs w:val="24"/>
        </w:rPr>
        <w:t xml:space="preserve">Espiritualidade </w:t>
      </w:r>
      <w:proofErr w:type="spellStart"/>
      <w:r w:rsidRPr="008E739D">
        <w:rPr>
          <w:rFonts w:ascii="Times New Roman" w:hAnsi="Times New Roman" w:cs="Times New Roman"/>
          <w:sz w:val="24"/>
          <w:szCs w:val="24"/>
        </w:rPr>
        <w:t>Joanina</w:t>
      </w:r>
      <w:proofErr w:type="spellEnd"/>
    </w:p>
    <w:p w:rsidR="00C11B2D" w:rsidRPr="008E739D" w:rsidRDefault="00C11B2D" w:rsidP="008E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B2D" w:rsidRPr="008E739D" w:rsidRDefault="00C11B2D" w:rsidP="008E73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739D">
        <w:rPr>
          <w:rFonts w:ascii="Times New Roman" w:hAnsi="Times New Roman" w:cs="Times New Roman"/>
          <w:sz w:val="24"/>
          <w:szCs w:val="24"/>
        </w:rPr>
        <w:t xml:space="preserve">No corpus </w:t>
      </w:r>
      <w:proofErr w:type="spellStart"/>
      <w:r w:rsidRPr="008E739D">
        <w:rPr>
          <w:rFonts w:ascii="Times New Roman" w:hAnsi="Times New Roman" w:cs="Times New Roman"/>
          <w:sz w:val="24"/>
          <w:szCs w:val="24"/>
        </w:rPr>
        <w:t>joânico</w:t>
      </w:r>
      <w:proofErr w:type="spellEnd"/>
      <w:r w:rsidRPr="008E739D">
        <w:rPr>
          <w:rFonts w:ascii="Times New Roman" w:hAnsi="Times New Roman" w:cs="Times New Roman"/>
          <w:sz w:val="24"/>
          <w:szCs w:val="24"/>
        </w:rPr>
        <w:t xml:space="preserve"> abre-se uma mística intensa e específica. Se olhar-se o início de </w:t>
      </w:r>
      <w:proofErr w:type="gramStart"/>
      <w:r w:rsidRPr="008E739D">
        <w:rPr>
          <w:rFonts w:ascii="Times New Roman" w:hAnsi="Times New Roman" w:cs="Times New Roman"/>
          <w:sz w:val="24"/>
          <w:szCs w:val="24"/>
        </w:rPr>
        <w:t>1Jo</w:t>
      </w:r>
      <w:proofErr w:type="gramEnd"/>
      <w:r w:rsidRPr="008E739D">
        <w:rPr>
          <w:rFonts w:ascii="Times New Roman" w:hAnsi="Times New Roman" w:cs="Times New Roman"/>
          <w:sz w:val="24"/>
          <w:szCs w:val="24"/>
        </w:rPr>
        <w:t>, percebe-se a experiência histórica do Cristo – ouvir, ver, contemplar, tocar – assim, vive-se a experiência espiritual do Verbo da Vida. Na raiz encontra-se a Encarnação “E o Verbo se fez carne e habitou entre nós” (</w:t>
      </w:r>
      <w:proofErr w:type="spellStart"/>
      <w:r w:rsidRPr="008E739D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8E739D">
        <w:rPr>
          <w:rFonts w:ascii="Times New Roman" w:hAnsi="Times New Roman" w:cs="Times New Roman"/>
          <w:sz w:val="24"/>
          <w:szCs w:val="24"/>
        </w:rPr>
        <w:t xml:space="preserve"> 1,14).</w:t>
      </w:r>
    </w:p>
    <w:p w:rsidR="00C11B2D" w:rsidRPr="008E739D" w:rsidRDefault="00C11B2D" w:rsidP="008E73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739D">
        <w:rPr>
          <w:rFonts w:ascii="Times New Roman" w:hAnsi="Times New Roman" w:cs="Times New Roman"/>
          <w:sz w:val="24"/>
          <w:szCs w:val="24"/>
        </w:rPr>
        <w:t xml:space="preserve">Leve-se em consideração o verbo ver, não sendo este somente um ver físico, mas um ver em profundidade, um intuir na visão de Jesus o mistério de sua pessoa. </w:t>
      </w:r>
      <w:proofErr w:type="gramStart"/>
      <w:r w:rsidRPr="008E739D">
        <w:rPr>
          <w:rFonts w:ascii="Times New Roman" w:hAnsi="Times New Roman" w:cs="Times New Roman"/>
          <w:sz w:val="24"/>
          <w:szCs w:val="24"/>
        </w:rPr>
        <w:t>“...</w:t>
      </w:r>
      <w:proofErr w:type="gramEnd"/>
      <w:r w:rsidRPr="008E739D">
        <w:rPr>
          <w:rFonts w:ascii="Times New Roman" w:hAnsi="Times New Roman" w:cs="Times New Roman"/>
          <w:sz w:val="24"/>
          <w:szCs w:val="24"/>
        </w:rPr>
        <w:t>quem vê o Filho e nele crê, tem a vida eterna...e quem me vê, vê aquele que me enviou...quem me viu, viu o Pai.” (</w:t>
      </w:r>
      <w:proofErr w:type="spellStart"/>
      <w:r w:rsidRPr="008E739D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8E739D">
        <w:rPr>
          <w:rFonts w:ascii="Times New Roman" w:hAnsi="Times New Roman" w:cs="Times New Roman"/>
          <w:sz w:val="24"/>
          <w:szCs w:val="24"/>
        </w:rPr>
        <w:t xml:space="preserve"> 6,40;12,45;14,9).</w:t>
      </w:r>
    </w:p>
    <w:p w:rsidR="00C11B2D" w:rsidRPr="008E739D" w:rsidRDefault="00C11B2D" w:rsidP="008E73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739D">
        <w:rPr>
          <w:rFonts w:ascii="Times New Roman" w:hAnsi="Times New Roman" w:cs="Times New Roman"/>
          <w:sz w:val="24"/>
          <w:szCs w:val="24"/>
        </w:rPr>
        <w:t>Um outro</w:t>
      </w:r>
      <w:proofErr w:type="gramEnd"/>
      <w:r w:rsidRPr="008E739D">
        <w:rPr>
          <w:rFonts w:ascii="Times New Roman" w:hAnsi="Times New Roman" w:cs="Times New Roman"/>
          <w:sz w:val="24"/>
          <w:szCs w:val="24"/>
        </w:rPr>
        <w:t xml:space="preserve"> verbo fundamental é amar, este percorre toda a proposta espiritual </w:t>
      </w:r>
      <w:proofErr w:type="spellStart"/>
      <w:r w:rsidRPr="008E739D">
        <w:rPr>
          <w:rFonts w:ascii="Times New Roman" w:hAnsi="Times New Roman" w:cs="Times New Roman"/>
          <w:sz w:val="24"/>
          <w:szCs w:val="24"/>
        </w:rPr>
        <w:t>joânica</w:t>
      </w:r>
      <w:proofErr w:type="spellEnd"/>
      <w:r w:rsidRPr="008E739D">
        <w:rPr>
          <w:rFonts w:ascii="Times New Roman" w:hAnsi="Times New Roman" w:cs="Times New Roman"/>
          <w:sz w:val="24"/>
          <w:szCs w:val="24"/>
        </w:rPr>
        <w:t xml:space="preserve">. É </w:t>
      </w:r>
      <w:proofErr w:type="gramStart"/>
      <w:r w:rsidRPr="008E739D">
        <w:rPr>
          <w:rFonts w:ascii="Times New Roman" w:hAnsi="Times New Roman" w:cs="Times New Roman"/>
          <w:sz w:val="24"/>
          <w:szCs w:val="24"/>
        </w:rPr>
        <w:t>um amor que parte do Pai, manifesta-se em Jesus que ama os seus</w:t>
      </w:r>
      <w:proofErr w:type="gramEnd"/>
      <w:r w:rsidRPr="008E739D">
        <w:rPr>
          <w:rFonts w:ascii="Times New Roman" w:hAnsi="Times New Roman" w:cs="Times New Roman"/>
          <w:sz w:val="24"/>
          <w:szCs w:val="24"/>
        </w:rPr>
        <w:t xml:space="preserve"> até o fim, no sacrifício da cruz e se irradia nos discípulos. “Dou-vos um mandamento novo: que vos ameis uns aos outros.” (</w:t>
      </w:r>
      <w:proofErr w:type="spellStart"/>
      <w:r w:rsidRPr="008E739D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8E739D">
        <w:rPr>
          <w:rFonts w:ascii="Times New Roman" w:hAnsi="Times New Roman" w:cs="Times New Roman"/>
          <w:sz w:val="24"/>
          <w:szCs w:val="24"/>
        </w:rPr>
        <w:t xml:space="preserve"> 13,34). Quem negar Cristo “</w:t>
      </w:r>
      <w:proofErr w:type="gramStart"/>
      <w:r w:rsidRPr="008E739D">
        <w:rPr>
          <w:rFonts w:ascii="Times New Roman" w:hAnsi="Times New Roman" w:cs="Times New Roman"/>
          <w:sz w:val="24"/>
          <w:szCs w:val="24"/>
        </w:rPr>
        <w:t>vindo na</w:t>
      </w:r>
      <w:proofErr w:type="gramEnd"/>
      <w:r w:rsidRPr="008E739D">
        <w:rPr>
          <w:rFonts w:ascii="Times New Roman" w:hAnsi="Times New Roman" w:cs="Times New Roman"/>
          <w:sz w:val="24"/>
          <w:szCs w:val="24"/>
        </w:rPr>
        <w:t xml:space="preserve"> carne”, nega consequentemente, o compromisso de amor na História.</w:t>
      </w:r>
    </w:p>
    <w:p w:rsidR="00C11B2D" w:rsidRPr="008E739D" w:rsidRDefault="00C11B2D" w:rsidP="008E73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739D">
        <w:rPr>
          <w:rFonts w:ascii="Times New Roman" w:hAnsi="Times New Roman" w:cs="Times New Roman"/>
          <w:sz w:val="24"/>
          <w:szCs w:val="24"/>
        </w:rPr>
        <w:t xml:space="preserve">O crer </w:t>
      </w:r>
      <w:proofErr w:type="spellStart"/>
      <w:r w:rsidRPr="008E739D">
        <w:rPr>
          <w:rFonts w:ascii="Times New Roman" w:hAnsi="Times New Roman" w:cs="Times New Roman"/>
          <w:sz w:val="24"/>
          <w:szCs w:val="24"/>
        </w:rPr>
        <w:t>joânico</w:t>
      </w:r>
      <w:proofErr w:type="spellEnd"/>
      <w:r w:rsidRPr="008E739D">
        <w:rPr>
          <w:rFonts w:ascii="Times New Roman" w:hAnsi="Times New Roman" w:cs="Times New Roman"/>
          <w:sz w:val="24"/>
          <w:szCs w:val="24"/>
        </w:rPr>
        <w:t xml:space="preserve"> é entrar na vida interior de Cristo, aderindo a ele em plenitude. Tem-se que permanecer em Cristo, sendo este </w:t>
      </w:r>
      <w:proofErr w:type="spellStart"/>
      <w:r w:rsidRPr="008E739D">
        <w:rPr>
          <w:rFonts w:ascii="Times New Roman" w:hAnsi="Times New Roman" w:cs="Times New Roman"/>
          <w:sz w:val="24"/>
          <w:szCs w:val="24"/>
        </w:rPr>
        <w:t>recípocro</w:t>
      </w:r>
      <w:proofErr w:type="spellEnd"/>
      <w:r w:rsidRPr="008E739D">
        <w:rPr>
          <w:rFonts w:ascii="Times New Roman" w:hAnsi="Times New Roman" w:cs="Times New Roman"/>
          <w:sz w:val="24"/>
          <w:szCs w:val="24"/>
        </w:rPr>
        <w:t xml:space="preserve"> do Cristo e do fiel.</w:t>
      </w:r>
    </w:p>
    <w:p w:rsidR="00C11B2D" w:rsidRPr="008E739D" w:rsidRDefault="00C11B2D" w:rsidP="008E73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739D">
        <w:rPr>
          <w:rFonts w:ascii="Times New Roman" w:hAnsi="Times New Roman" w:cs="Times New Roman"/>
          <w:sz w:val="24"/>
          <w:szCs w:val="24"/>
        </w:rPr>
        <w:t>Em João, o Espírito de verdade aparece como o princípio revelador e vital da Igreja pascal. Tem-se como exemplo a adoração em “Espírito e Verdade” no encontro com a samaritana, que introduz o novo culto na escuta do Evangelho e na adesão ao Cristo e ao Pai.</w:t>
      </w:r>
    </w:p>
    <w:p w:rsidR="00C11B2D" w:rsidRPr="008E739D" w:rsidRDefault="00C11B2D" w:rsidP="008E73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739D">
        <w:rPr>
          <w:rFonts w:ascii="Times New Roman" w:hAnsi="Times New Roman" w:cs="Times New Roman"/>
          <w:sz w:val="24"/>
          <w:szCs w:val="24"/>
        </w:rPr>
        <w:t xml:space="preserve">Ainda encontram-se em João, as cinco </w:t>
      </w:r>
      <w:proofErr w:type="gramStart"/>
      <w:r w:rsidRPr="008E739D">
        <w:rPr>
          <w:rFonts w:ascii="Times New Roman" w:hAnsi="Times New Roman" w:cs="Times New Roman"/>
          <w:sz w:val="24"/>
          <w:szCs w:val="24"/>
        </w:rPr>
        <w:t>promessas do Espírito Paráclito na Última Ceia</w:t>
      </w:r>
      <w:proofErr w:type="gramEnd"/>
      <w:r w:rsidRPr="008E739D">
        <w:rPr>
          <w:rFonts w:ascii="Times New Roman" w:hAnsi="Times New Roman" w:cs="Times New Roman"/>
          <w:sz w:val="24"/>
          <w:szCs w:val="24"/>
        </w:rPr>
        <w:t>.</w:t>
      </w:r>
      <w:r w:rsidR="008E739D" w:rsidRPr="008E739D">
        <w:rPr>
          <w:rFonts w:ascii="Times New Roman" w:hAnsi="Times New Roman" w:cs="Times New Roman"/>
          <w:sz w:val="24"/>
          <w:szCs w:val="24"/>
        </w:rPr>
        <w:t xml:space="preserve"> A primeira evidencia a oposição radical que ele experimenta da parte do mundo pecador no qual o ser humano é libertado; a segunda e a quinta exaltam a função reveladora do Espírito; já a terceira e a quarta o Espírito sustenta o fiel na grande tensão daquele processo que o Evangelho de João abre entre Cristo e o mundo, entre a luz e as trevas, entre a Igreja e o mal.</w:t>
      </w:r>
    </w:p>
    <w:p w:rsidR="008E739D" w:rsidRPr="008E739D" w:rsidRDefault="008E739D" w:rsidP="008E73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739D">
        <w:rPr>
          <w:rFonts w:ascii="Times New Roman" w:hAnsi="Times New Roman" w:cs="Times New Roman"/>
          <w:sz w:val="24"/>
          <w:szCs w:val="24"/>
        </w:rPr>
        <w:t>João enfatiza a impotência do ser humano abandonado a si mesmo, totalmen</w:t>
      </w:r>
      <w:r>
        <w:rPr>
          <w:rFonts w:ascii="Times New Roman" w:hAnsi="Times New Roman" w:cs="Times New Roman"/>
          <w:sz w:val="24"/>
          <w:szCs w:val="24"/>
        </w:rPr>
        <w:t>te incapaz de compreender. També</w:t>
      </w:r>
      <w:r w:rsidRPr="008E739D">
        <w:rPr>
          <w:rFonts w:ascii="Times New Roman" w:hAnsi="Times New Roman" w:cs="Times New Roman"/>
          <w:sz w:val="24"/>
          <w:szCs w:val="24"/>
        </w:rPr>
        <w:t xml:space="preserve">m os discípulos não compreendem, pensam no alimento terreno e não suspeitam que em Jesus </w:t>
      </w:r>
      <w:proofErr w:type="gramStart"/>
      <w:r w:rsidRPr="008E739D">
        <w:rPr>
          <w:rFonts w:ascii="Times New Roman" w:hAnsi="Times New Roman" w:cs="Times New Roman"/>
          <w:sz w:val="24"/>
          <w:szCs w:val="24"/>
        </w:rPr>
        <w:t>existe</w:t>
      </w:r>
      <w:proofErr w:type="gramEnd"/>
      <w:r w:rsidRPr="008E739D">
        <w:rPr>
          <w:rFonts w:ascii="Times New Roman" w:hAnsi="Times New Roman" w:cs="Times New Roman"/>
          <w:sz w:val="24"/>
          <w:szCs w:val="24"/>
        </w:rPr>
        <w:t xml:space="preserve"> a presença de outra fome e de outra busca.</w:t>
      </w:r>
    </w:p>
    <w:p w:rsidR="008E739D" w:rsidRPr="008E739D" w:rsidRDefault="008E739D" w:rsidP="008E73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739D">
        <w:rPr>
          <w:rFonts w:ascii="Times New Roman" w:hAnsi="Times New Roman" w:cs="Times New Roman"/>
          <w:sz w:val="24"/>
          <w:szCs w:val="24"/>
        </w:rPr>
        <w:t>Para João, também, a conversão é totalmente graça “Ninguém pode vir a mim, se isto não lhe for concedido pelo Pai” (</w:t>
      </w:r>
      <w:proofErr w:type="spellStart"/>
      <w:r w:rsidRPr="008E739D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8E739D">
        <w:rPr>
          <w:rFonts w:ascii="Times New Roman" w:hAnsi="Times New Roman" w:cs="Times New Roman"/>
          <w:sz w:val="24"/>
          <w:szCs w:val="24"/>
        </w:rPr>
        <w:t xml:space="preserve"> 6,65). João ainda fala do amor </w:t>
      </w:r>
      <w:proofErr w:type="gramStart"/>
      <w:r w:rsidRPr="008E739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E739D">
        <w:rPr>
          <w:rFonts w:ascii="Times New Roman" w:hAnsi="Times New Roman" w:cs="Times New Roman"/>
          <w:sz w:val="24"/>
          <w:szCs w:val="24"/>
        </w:rPr>
        <w:t xml:space="preserve"> cruz, trata-se de compreender que a cruz é vida, é o mistério do amor de Deus, que às vezes parece abandonar o ser humano.</w:t>
      </w:r>
    </w:p>
    <w:sectPr w:rsidR="008E739D" w:rsidRPr="008E739D" w:rsidSect="00973D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1B2D"/>
    <w:rsid w:val="008E739D"/>
    <w:rsid w:val="00973DAC"/>
    <w:rsid w:val="00C1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1</cp:revision>
  <dcterms:created xsi:type="dcterms:W3CDTF">2014-09-16T21:34:00Z</dcterms:created>
  <dcterms:modified xsi:type="dcterms:W3CDTF">2014-09-16T21:50:00Z</dcterms:modified>
</cp:coreProperties>
</file>