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A3" w:rsidRPr="009056C3" w:rsidRDefault="00B20BA3" w:rsidP="00B20BA3">
      <w:pPr>
        <w:spacing w:after="0" w:line="360" w:lineRule="auto"/>
        <w:ind w:right="-1"/>
        <w:jc w:val="center"/>
        <w:rPr>
          <w:rFonts w:ascii="Arial" w:hAnsi="Arial" w:cs="Arial"/>
          <w:sz w:val="24"/>
          <w:szCs w:val="24"/>
        </w:rPr>
      </w:pPr>
      <w:r w:rsidRPr="009056C3">
        <w:rPr>
          <w:rFonts w:ascii="Arial" w:hAnsi="Arial" w:cs="Arial"/>
          <w:sz w:val="24"/>
          <w:szCs w:val="24"/>
        </w:rPr>
        <w:t>PONTIFÍCIA UNIVERSIDADE CATÓLICA DE MINAS GERAIS</w:t>
      </w:r>
    </w:p>
    <w:p w:rsidR="00B20BA3" w:rsidRPr="009056C3" w:rsidRDefault="00B20BA3" w:rsidP="00B20BA3">
      <w:pPr>
        <w:tabs>
          <w:tab w:val="left" w:pos="2268"/>
        </w:tabs>
        <w:spacing w:after="0" w:line="360" w:lineRule="auto"/>
        <w:ind w:right="-1"/>
        <w:jc w:val="center"/>
        <w:rPr>
          <w:rFonts w:ascii="Arial" w:hAnsi="Arial" w:cs="Arial"/>
          <w:sz w:val="24"/>
          <w:szCs w:val="24"/>
        </w:rPr>
      </w:pPr>
      <w:r w:rsidRPr="009056C3">
        <w:rPr>
          <w:rFonts w:ascii="Arial" w:hAnsi="Arial" w:cs="Arial"/>
          <w:sz w:val="24"/>
          <w:szCs w:val="24"/>
        </w:rPr>
        <w:t xml:space="preserve">Curso de Graduação em Ciências </w:t>
      </w:r>
      <w:r w:rsidR="00A86D73">
        <w:rPr>
          <w:rFonts w:ascii="Arial" w:hAnsi="Arial" w:cs="Arial"/>
          <w:sz w:val="24"/>
          <w:szCs w:val="24"/>
        </w:rPr>
        <w:t>Econômicas</w:t>
      </w:r>
    </w:p>
    <w:p w:rsidR="00B20BA3" w:rsidRPr="009056C3" w:rsidRDefault="00B20BA3" w:rsidP="00B20BA3">
      <w:pPr>
        <w:spacing w:line="240" w:lineRule="auto"/>
        <w:jc w:val="center"/>
        <w:rPr>
          <w:rFonts w:ascii="Arial" w:hAnsi="Arial" w:cs="Arial"/>
          <w:sz w:val="24"/>
          <w:szCs w:val="24"/>
        </w:rPr>
      </w:pPr>
    </w:p>
    <w:p w:rsidR="00B20BA3" w:rsidRPr="009056C3" w:rsidRDefault="00A86D73" w:rsidP="00B20BA3">
      <w:pPr>
        <w:spacing w:after="0" w:line="360" w:lineRule="auto"/>
        <w:jc w:val="center"/>
        <w:rPr>
          <w:rFonts w:ascii="Arial" w:hAnsi="Arial" w:cs="Arial"/>
          <w:sz w:val="24"/>
          <w:szCs w:val="24"/>
        </w:rPr>
      </w:pPr>
      <w:r>
        <w:rPr>
          <w:rFonts w:ascii="Arial" w:hAnsi="Arial" w:cs="Arial"/>
          <w:sz w:val="24"/>
          <w:szCs w:val="24"/>
        </w:rPr>
        <w:t>Mariza Madureira Vieira</w:t>
      </w:r>
    </w:p>
    <w:p w:rsidR="00B20BA3" w:rsidRPr="009056C3" w:rsidRDefault="00B20BA3" w:rsidP="00B20BA3">
      <w:pPr>
        <w:spacing w:after="0" w:line="360" w:lineRule="auto"/>
        <w:jc w:val="center"/>
        <w:rPr>
          <w:rFonts w:ascii="Arial" w:hAnsi="Arial" w:cs="Arial"/>
          <w:b/>
          <w:bCs/>
          <w:sz w:val="24"/>
          <w:szCs w:val="24"/>
        </w:rPr>
      </w:pPr>
    </w:p>
    <w:p w:rsidR="00B20BA3" w:rsidRPr="009056C3" w:rsidRDefault="00B20BA3" w:rsidP="00B20BA3">
      <w:pPr>
        <w:spacing w:after="0" w:line="360" w:lineRule="auto"/>
        <w:ind w:right="-1"/>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B20BA3" w:rsidRDefault="00B20BA3" w:rsidP="00B20BA3">
      <w:pPr>
        <w:spacing w:after="0" w:line="360" w:lineRule="auto"/>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B20BA3" w:rsidRDefault="00B20BA3" w:rsidP="00B20BA3">
      <w:pPr>
        <w:spacing w:after="0" w:line="360" w:lineRule="auto"/>
        <w:jc w:val="both"/>
        <w:rPr>
          <w:rFonts w:ascii="Arial" w:hAnsi="Arial" w:cs="Arial"/>
          <w:b/>
          <w:bCs/>
          <w:sz w:val="24"/>
          <w:szCs w:val="24"/>
        </w:rPr>
      </w:pPr>
    </w:p>
    <w:p w:rsidR="002F4163" w:rsidRDefault="002F4163" w:rsidP="00B20BA3">
      <w:pPr>
        <w:spacing w:after="0" w:line="360" w:lineRule="auto"/>
        <w:jc w:val="both"/>
        <w:rPr>
          <w:rFonts w:ascii="Arial" w:hAnsi="Arial" w:cs="Arial"/>
          <w:b/>
          <w:bCs/>
          <w:sz w:val="24"/>
          <w:szCs w:val="24"/>
        </w:rPr>
      </w:pPr>
    </w:p>
    <w:p w:rsidR="00A86D73" w:rsidRDefault="00A86D73" w:rsidP="00B20BA3">
      <w:pPr>
        <w:spacing w:after="0" w:line="360" w:lineRule="auto"/>
        <w:jc w:val="both"/>
        <w:rPr>
          <w:rFonts w:ascii="Arial" w:hAnsi="Arial" w:cs="Arial"/>
          <w:b/>
          <w:bCs/>
          <w:sz w:val="24"/>
          <w:szCs w:val="24"/>
        </w:rPr>
      </w:pPr>
    </w:p>
    <w:p w:rsidR="00A86D73" w:rsidRDefault="00A86D73" w:rsidP="00B20BA3">
      <w:pPr>
        <w:spacing w:after="0" w:line="360" w:lineRule="auto"/>
        <w:jc w:val="both"/>
        <w:rPr>
          <w:rFonts w:ascii="Arial" w:hAnsi="Arial" w:cs="Arial"/>
          <w:b/>
          <w:bCs/>
          <w:sz w:val="24"/>
          <w:szCs w:val="24"/>
        </w:rPr>
      </w:pPr>
    </w:p>
    <w:p w:rsidR="00A86D73" w:rsidRDefault="00A86D73" w:rsidP="00B20BA3">
      <w:pPr>
        <w:spacing w:after="0" w:line="360" w:lineRule="auto"/>
        <w:jc w:val="both"/>
        <w:rPr>
          <w:rFonts w:ascii="Arial" w:hAnsi="Arial" w:cs="Arial"/>
          <w:b/>
          <w:bCs/>
          <w:sz w:val="24"/>
          <w:szCs w:val="24"/>
        </w:rPr>
      </w:pPr>
    </w:p>
    <w:p w:rsidR="00A86D73" w:rsidRDefault="00A86D73" w:rsidP="00B20BA3">
      <w:pPr>
        <w:spacing w:after="0" w:line="360" w:lineRule="auto"/>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B20BA3" w:rsidRPr="009056C3" w:rsidRDefault="00A86D73" w:rsidP="00B20BA3">
      <w:pPr>
        <w:spacing w:after="0" w:line="360" w:lineRule="auto"/>
        <w:jc w:val="center"/>
        <w:rPr>
          <w:rFonts w:ascii="Arial" w:hAnsi="Arial" w:cs="Arial"/>
          <w:b/>
          <w:bCs/>
          <w:sz w:val="24"/>
          <w:szCs w:val="24"/>
        </w:rPr>
      </w:pPr>
      <w:r>
        <w:rPr>
          <w:rFonts w:ascii="Arial" w:hAnsi="Arial" w:cs="Arial"/>
          <w:b/>
          <w:bCs/>
          <w:sz w:val="24"/>
          <w:szCs w:val="24"/>
        </w:rPr>
        <w:t xml:space="preserve">AS FINANÇAS </w:t>
      </w:r>
      <w:r w:rsidR="00B20BA3">
        <w:rPr>
          <w:rFonts w:ascii="Arial" w:hAnsi="Arial" w:cs="Arial"/>
          <w:b/>
          <w:bCs/>
          <w:sz w:val="24"/>
          <w:szCs w:val="24"/>
        </w:rPr>
        <w:t>E OS STAKEHOLDERS</w:t>
      </w:r>
      <w:r w:rsidR="00B20BA3" w:rsidRPr="009056C3">
        <w:rPr>
          <w:rFonts w:ascii="Arial" w:hAnsi="Arial" w:cs="Arial"/>
          <w:b/>
          <w:bCs/>
          <w:sz w:val="24"/>
          <w:szCs w:val="24"/>
        </w:rPr>
        <w:t xml:space="preserve">: </w:t>
      </w:r>
      <w:r w:rsidR="00B20BA3" w:rsidRPr="009056C3">
        <w:rPr>
          <w:rFonts w:ascii="Arial" w:hAnsi="Arial" w:cs="Arial"/>
          <w:b/>
          <w:bCs/>
          <w:sz w:val="24"/>
          <w:szCs w:val="24"/>
        </w:rPr>
        <w:br/>
      </w:r>
      <w:r w:rsidR="00B20BA3">
        <w:rPr>
          <w:rFonts w:ascii="Arial" w:hAnsi="Arial" w:cs="Arial"/>
          <w:b/>
          <w:bCs/>
          <w:sz w:val="24"/>
          <w:szCs w:val="24"/>
        </w:rPr>
        <w:t xml:space="preserve">Governança na PME </w:t>
      </w:r>
    </w:p>
    <w:p w:rsidR="00B20BA3" w:rsidRPr="009056C3" w:rsidRDefault="00B20BA3" w:rsidP="00B20BA3">
      <w:pPr>
        <w:spacing w:after="0" w:line="360" w:lineRule="auto"/>
        <w:ind w:left="708"/>
        <w:jc w:val="center"/>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2F4163" w:rsidRPr="009056C3" w:rsidRDefault="002F4163" w:rsidP="00B20BA3">
      <w:pPr>
        <w:spacing w:after="0" w:line="360" w:lineRule="auto"/>
        <w:jc w:val="both"/>
        <w:rPr>
          <w:rFonts w:ascii="Arial" w:hAnsi="Arial" w:cs="Arial"/>
          <w:b/>
          <w:bCs/>
          <w:sz w:val="24"/>
          <w:szCs w:val="24"/>
        </w:rPr>
      </w:pPr>
    </w:p>
    <w:p w:rsidR="00B20BA3" w:rsidRDefault="00B20BA3" w:rsidP="00B20BA3">
      <w:pPr>
        <w:spacing w:after="0" w:line="360" w:lineRule="auto"/>
        <w:jc w:val="both"/>
        <w:rPr>
          <w:rFonts w:ascii="Arial" w:hAnsi="Arial" w:cs="Arial"/>
          <w:b/>
          <w:bCs/>
          <w:sz w:val="24"/>
          <w:szCs w:val="24"/>
        </w:rPr>
      </w:pPr>
    </w:p>
    <w:p w:rsidR="00A86D73" w:rsidRPr="009056C3" w:rsidRDefault="00A86D73" w:rsidP="00B20BA3">
      <w:pPr>
        <w:spacing w:after="0" w:line="360" w:lineRule="auto"/>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B20BA3" w:rsidRDefault="00B20BA3" w:rsidP="00B20BA3">
      <w:pPr>
        <w:spacing w:after="0" w:line="360" w:lineRule="auto"/>
        <w:jc w:val="both"/>
        <w:rPr>
          <w:rFonts w:ascii="Arial" w:hAnsi="Arial" w:cs="Arial"/>
          <w:b/>
          <w:bCs/>
          <w:sz w:val="24"/>
          <w:szCs w:val="24"/>
        </w:rPr>
      </w:pPr>
    </w:p>
    <w:p w:rsidR="00B20BA3" w:rsidRDefault="00B20BA3" w:rsidP="00B20BA3">
      <w:pPr>
        <w:spacing w:after="0" w:line="360" w:lineRule="auto"/>
        <w:jc w:val="both"/>
        <w:rPr>
          <w:rFonts w:ascii="Arial" w:hAnsi="Arial" w:cs="Arial"/>
          <w:b/>
          <w:bCs/>
          <w:sz w:val="24"/>
          <w:szCs w:val="24"/>
        </w:rPr>
      </w:pPr>
    </w:p>
    <w:p w:rsidR="00B20BA3" w:rsidRDefault="00B20BA3" w:rsidP="00B20BA3">
      <w:pPr>
        <w:spacing w:after="0" w:line="360" w:lineRule="auto"/>
        <w:jc w:val="both"/>
        <w:rPr>
          <w:rFonts w:ascii="Arial" w:hAnsi="Arial" w:cs="Arial"/>
          <w:b/>
          <w:bCs/>
          <w:sz w:val="24"/>
          <w:szCs w:val="24"/>
        </w:rPr>
      </w:pPr>
    </w:p>
    <w:p w:rsidR="002F4163" w:rsidRPr="009056C3" w:rsidRDefault="002F4163" w:rsidP="00B20BA3">
      <w:pPr>
        <w:spacing w:after="0" w:line="360" w:lineRule="auto"/>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b/>
          <w:bCs/>
          <w:sz w:val="24"/>
          <w:szCs w:val="24"/>
        </w:rPr>
      </w:pPr>
    </w:p>
    <w:p w:rsidR="00B20BA3" w:rsidRPr="009056C3" w:rsidRDefault="00B20BA3" w:rsidP="00B20BA3">
      <w:pPr>
        <w:spacing w:after="0" w:line="360" w:lineRule="auto"/>
        <w:jc w:val="both"/>
        <w:rPr>
          <w:rFonts w:ascii="Arial" w:hAnsi="Arial" w:cs="Arial"/>
          <w:sz w:val="24"/>
          <w:szCs w:val="24"/>
        </w:rPr>
      </w:pPr>
    </w:p>
    <w:p w:rsidR="00B20BA3" w:rsidRPr="009056C3" w:rsidRDefault="00B20BA3" w:rsidP="00B20BA3">
      <w:pPr>
        <w:spacing w:after="0" w:line="360" w:lineRule="auto"/>
        <w:jc w:val="center"/>
        <w:rPr>
          <w:rFonts w:ascii="Arial" w:hAnsi="Arial" w:cs="Arial"/>
          <w:sz w:val="24"/>
          <w:szCs w:val="24"/>
        </w:rPr>
      </w:pPr>
      <w:r w:rsidRPr="009056C3">
        <w:rPr>
          <w:rFonts w:ascii="Arial" w:hAnsi="Arial" w:cs="Arial"/>
          <w:sz w:val="24"/>
          <w:szCs w:val="24"/>
        </w:rPr>
        <w:t>Belo Horizonte</w:t>
      </w:r>
    </w:p>
    <w:p w:rsidR="00B20BA3" w:rsidRPr="009056C3" w:rsidRDefault="00A86D73" w:rsidP="00B20BA3">
      <w:pPr>
        <w:spacing w:after="0" w:line="360" w:lineRule="auto"/>
        <w:jc w:val="center"/>
        <w:rPr>
          <w:rFonts w:ascii="Arial" w:hAnsi="Arial" w:cs="Arial"/>
          <w:sz w:val="24"/>
          <w:szCs w:val="24"/>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5522595</wp:posOffset>
                </wp:positionH>
                <wp:positionV relativeFrom="paragraph">
                  <wp:posOffset>572770</wp:posOffset>
                </wp:positionV>
                <wp:extent cx="430530" cy="309245"/>
                <wp:effectExtent l="20955" t="13335" r="15240" b="20320"/>
                <wp:wrapNone/>
                <wp:docPr id="4"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309245"/>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62C576" id="Elipse 2" o:spid="_x0000_s1026" style="position:absolute;margin-left:434.85pt;margin-top:45.1pt;width:33.9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" strokecolor="white" strokeweight="2pt"/>
            </w:pict>
          </mc:Fallback>
        </mc:AlternateContent>
      </w:r>
      <w:r w:rsidR="00B20BA3">
        <w:rPr>
          <w:rFonts w:ascii="Arial" w:hAnsi="Arial" w:cs="Arial"/>
          <w:sz w:val="24"/>
          <w:szCs w:val="24"/>
        </w:rPr>
        <w:t>2016</w:t>
      </w:r>
    </w:p>
    <w:p w:rsidR="00012E84" w:rsidRDefault="00012E84" w:rsidP="00012E84">
      <w:pPr>
        <w:pStyle w:val="CabealhodoSumrio1"/>
        <w:spacing w:before="0"/>
        <w:jc w:val="center"/>
        <w:rPr>
          <w:rFonts w:ascii="Arial" w:hAnsi="Arial" w:cs="Arial"/>
          <w:color w:val="auto"/>
          <w:sz w:val="24"/>
        </w:rPr>
      </w:pPr>
      <w:r>
        <w:rPr>
          <w:rFonts w:ascii="Arial" w:hAnsi="Arial" w:cs="Arial"/>
          <w:color w:val="auto"/>
          <w:sz w:val="24"/>
        </w:rPr>
        <w:lastRenderedPageBreak/>
        <w:t>LISTA DE FIGURAS</w:t>
      </w:r>
    </w:p>
    <w:p w:rsidR="00012E84" w:rsidRDefault="00012E84" w:rsidP="00012E84">
      <w:pPr>
        <w:pStyle w:val="CabealhodoSumrio1"/>
        <w:spacing w:before="0"/>
        <w:jc w:val="center"/>
        <w:rPr>
          <w:rFonts w:ascii="Arial" w:hAnsi="Arial" w:cs="Arial"/>
          <w:color w:val="auto"/>
          <w:sz w:val="24"/>
        </w:rPr>
      </w:pPr>
    </w:p>
    <w:p w:rsidR="00012E84" w:rsidRPr="00D56E94" w:rsidRDefault="00012E84" w:rsidP="00012E84">
      <w:pPr>
        <w:pStyle w:val="Sumrio1"/>
        <w:tabs>
          <w:tab w:val="right" w:leader="dot" w:pos="8504"/>
        </w:tabs>
        <w:rPr>
          <w:rFonts w:ascii="Arial" w:hAnsi="Arial" w:cs="Arial"/>
          <w:b/>
          <w:sz w:val="24"/>
          <w:szCs w:val="24"/>
        </w:rPr>
      </w:pPr>
      <w:r>
        <w:rPr>
          <w:rFonts w:ascii="Arial" w:hAnsi="Arial" w:cs="Arial"/>
          <w:b/>
          <w:bCs/>
          <w:sz w:val="24"/>
          <w:szCs w:val="24"/>
        </w:rPr>
        <w:t>FIGURA 1 – Quem são os STAKEHOLDERS?</w:t>
      </w:r>
      <w:r>
        <w:rPr>
          <w:rFonts w:ascii="Arial" w:hAnsi="Arial" w:cs="Arial"/>
          <w:b/>
          <w:sz w:val="24"/>
          <w:szCs w:val="24"/>
        </w:rPr>
        <w:tab/>
      </w:r>
      <w:r w:rsidR="00D01818">
        <w:rPr>
          <w:rFonts w:ascii="Arial" w:hAnsi="Arial" w:cs="Arial"/>
          <w:b/>
          <w:sz w:val="24"/>
          <w:szCs w:val="24"/>
        </w:rPr>
        <w:t>8</w:t>
      </w:r>
    </w:p>
    <w:p w:rsidR="00012E84" w:rsidRPr="00D56E94" w:rsidRDefault="00012E84" w:rsidP="00012E84">
      <w:pPr>
        <w:pStyle w:val="Sumrio2"/>
        <w:tabs>
          <w:tab w:val="right" w:leader="dot" w:pos="8504"/>
        </w:tabs>
        <w:ind w:left="0"/>
        <w:rPr>
          <w:rFonts w:ascii="Arial" w:hAnsi="Arial" w:cs="Arial"/>
          <w:b/>
          <w:sz w:val="24"/>
          <w:szCs w:val="24"/>
        </w:rPr>
      </w:pPr>
      <w:r>
        <w:rPr>
          <w:rFonts w:ascii="Arial" w:hAnsi="Arial" w:cs="Arial"/>
          <w:b/>
          <w:bCs/>
          <w:sz w:val="24"/>
          <w:szCs w:val="24"/>
        </w:rPr>
        <w:t>FIGURA 2 – Satisfação e Contribuição dos stakeholders</w:t>
      </w:r>
      <w:r>
        <w:rPr>
          <w:rFonts w:ascii="Arial" w:hAnsi="Arial" w:cs="Arial"/>
          <w:b/>
          <w:sz w:val="24"/>
          <w:szCs w:val="24"/>
        </w:rPr>
        <w:tab/>
      </w:r>
      <w:r w:rsidR="00D01818">
        <w:rPr>
          <w:rFonts w:ascii="Arial" w:hAnsi="Arial" w:cs="Arial"/>
          <w:b/>
          <w:sz w:val="24"/>
          <w:szCs w:val="24"/>
        </w:rPr>
        <w:t>9</w:t>
      </w:r>
    </w:p>
    <w:p w:rsidR="00012E84" w:rsidRPr="00D56E94" w:rsidRDefault="00012E84" w:rsidP="00012E84">
      <w:pPr>
        <w:pStyle w:val="Sumrio3"/>
        <w:tabs>
          <w:tab w:val="right" w:leader="dot" w:pos="8504"/>
        </w:tabs>
        <w:ind w:left="0"/>
        <w:rPr>
          <w:rFonts w:ascii="Arial" w:hAnsi="Arial" w:cs="Arial"/>
          <w:b/>
          <w:sz w:val="24"/>
          <w:szCs w:val="24"/>
        </w:rPr>
      </w:pPr>
      <w:r>
        <w:rPr>
          <w:rFonts w:ascii="Arial" w:hAnsi="Arial" w:cs="Arial"/>
          <w:b/>
          <w:bCs/>
          <w:sz w:val="24"/>
          <w:szCs w:val="24"/>
        </w:rPr>
        <w:t>FIGURA 3 – Sistema de Governança Corporativa</w:t>
      </w:r>
      <w:r>
        <w:rPr>
          <w:rFonts w:ascii="Arial" w:hAnsi="Arial" w:cs="Arial"/>
          <w:b/>
          <w:sz w:val="24"/>
          <w:szCs w:val="24"/>
        </w:rPr>
        <w:tab/>
      </w:r>
      <w:r w:rsidR="00D01818">
        <w:rPr>
          <w:rFonts w:ascii="Arial" w:hAnsi="Arial" w:cs="Arial"/>
          <w:b/>
          <w:sz w:val="24"/>
          <w:szCs w:val="24"/>
        </w:rPr>
        <w:t>12</w:t>
      </w: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3C3E13">
      <w:pPr>
        <w:pStyle w:val="CabealhodoSumrio1"/>
        <w:jc w:val="center"/>
        <w:rPr>
          <w:rFonts w:ascii="Arial" w:hAnsi="Arial" w:cs="Arial"/>
          <w:color w:val="auto"/>
          <w:sz w:val="24"/>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Pr="00012E84" w:rsidRDefault="00012E84" w:rsidP="00012E84">
      <w:pPr>
        <w:rPr>
          <w:lang w:eastAsia="pt-BR"/>
        </w:rPr>
      </w:pPr>
    </w:p>
    <w:p w:rsidR="00D01818" w:rsidRDefault="00D01818" w:rsidP="00D01818">
      <w:pPr>
        <w:pStyle w:val="CabealhodoSumrio1"/>
        <w:spacing w:before="0"/>
        <w:jc w:val="center"/>
        <w:rPr>
          <w:rFonts w:ascii="Arial" w:hAnsi="Arial" w:cs="Arial"/>
          <w:color w:val="auto"/>
          <w:sz w:val="24"/>
        </w:rPr>
      </w:pPr>
      <w:r>
        <w:rPr>
          <w:rFonts w:ascii="Arial" w:hAnsi="Arial" w:cs="Arial"/>
          <w:color w:val="auto"/>
          <w:sz w:val="24"/>
        </w:rPr>
        <w:lastRenderedPageBreak/>
        <w:t>LISTA DE GRÁFICOS</w:t>
      </w:r>
    </w:p>
    <w:p w:rsidR="00D01818" w:rsidRDefault="00D01818" w:rsidP="00D01818">
      <w:pPr>
        <w:pStyle w:val="Sumrio3"/>
        <w:tabs>
          <w:tab w:val="right" w:leader="dot" w:pos="8504"/>
        </w:tabs>
        <w:ind w:left="0"/>
        <w:rPr>
          <w:rFonts w:ascii="Arial" w:hAnsi="Arial" w:cs="Arial"/>
          <w:b/>
          <w:bCs/>
          <w:sz w:val="24"/>
          <w:szCs w:val="24"/>
        </w:rPr>
      </w:pPr>
    </w:p>
    <w:p w:rsidR="00D01818" w:rsidRPr="00D56E94" w:rsidRDefault="00D01818" w:rsidP="00D01818">
      <w:pPr>
        <w:pStyle w:val="Sumrio3"/>
        <w:tabs>
          <w:tab w:val="right" w:leader="dot" w:pos="8504"/>
        </w:tabs>
        <w:ind w:left="0"/>
        <w:rPr>
          <w:rFonts w:ascii="Arial" w:hAnsi="Arial" w:cs="Arial"/>
          <w:b/>
          <w:sz w:val="24"/>
          <w:szCs w:val="24"/>
        </w:rPr>
      </w:pPr>
      <w:r>
        <w:rPr>
          <w:rFonts w:ascii="Arial" w:hAnsi="Arial" w:cs="Arial"/>
          <w:b/>
          <w:bCs/>
          <w:sz w:val="24"/>
          <w:szCs w:val="24"/>
        </w:rPr>
        <w:t>GRÁFICO 1 – Taxa de Sobrevivência das Empresas de 2009 nos primeiros</w:t>
      </w:r>
      <w:r>
        <w:rPr>
          <w:rFonts w:ascii="Arial" w:hAnsi="Arial" w:cs="Arial"/>
          <w:b/>
          <w:bCs/>
          <w:sz w:val="24"/>
          <w:szCs w:val="24"/>
        </w:rPr>
        <w:br/>
        <w:t>4 anos de funcionamento</w:t>
      </w:r>
      <w:r>
        <w:rPr>
          <w:rFonts w:ascii="Arial" w:hAnsi="Arial" w:cs="Arial"/>
          <w:b/>
          <w:sz w:val="24"/>
          <w:szCs w:val="24"/>
        </w:rPr>
        <w:tab/>
        <w:t>16</w:t>
      </w:r>
    </w:p>
    <w:p w:rsidR="00D01818" w:rsidRDefault="00D01818" w:rsidP="00D01818">
      <w:pPr>
        <w:tabs>
          <w:tab w:val="right" w:leader="dot" w:pos="8504"/>
        </w:tabs>
        <w:rPr>
          <w:rFonts w:ascii="Arial" w:hAnsi="Arial" w:cs="Arial"/>
          <w:b/>
          <w:bCs/>
          <w:sz w:val="24"/>
          <w:szCs w:val="24"/>
        </w:rPr>
      </w:pPr>
      <w:r>
        <w:rPr>
          <w:rFonts w:ascii="Arial" w:hAnsi="Arial" w:cs="Arial"/>
          <w:b/>
          <w:bCs/>
          <w:sz w:val="24"/>
          <w:szCs w:val="24"/>
        </w:rPr>
        <w:t>GRÁFICO 2 – Principais motivos para o fechamento de uma empresa – ale</w:t>
      </w:r>
      <w:r>
        <w:rPr>
          <w:rFonts w:ascii="Arial" w:hAnsi="Arial" w:cs="Arial"/>
          <w:b/>
          <w:bCs/>
          <w:sz w:val="24"/>
          <w:szCs w:val="24"/>
        </w:rPr>
        <w:br/>
        <w:t>gado pelos empreendedores</w:t>
      </w:r>
      <w:r>
        <w:rPr>
          <w:rFonts w:ascii="Arial" w:hAnsi="Arial" w:cs="Arial"/>
          <w:b/>
          <w:sz w:val="24"/>
          <w:szCs w:val="24"/>
        </w:rPr>
        <w:tab/>
        <w:t>17</w:t>
      </w:r>
      <w:r w:rsidRPr="00D56E94">
        <w:rPr>
          <w:rFonts w:ascii="Arial" w:hAnsi="Arial" w:cs="Arial"/>
          <w:b/>
          <w:bCs/>
          <w:sz w:val="24"/>
          <w:szCs w:val="24"/>
        </w:rPr>
        <w:t xml:space="preserve"> </w:t>
      </w:r>
    </w:p>
    <w:p w:rsidR="00012E84" w:rsidRDefault="00012E84" w:rsidP="003C3E13">
      <w:pPr>
        <w:pStyle w:val="CabealhodoSumrio1"/>
        <w:jc w:val="center"/>
        <w:rPr>
          <w:rFonts w:ascii="Arial" w:hAnsi="Arial" w:cs="Arial"/>
          <w:color w:val="auto"/>
          <w:sz w:val="24"/>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rPr>
          <w:lang w:eastAsia="pt-BR"/>
        </w:rPr>
      </w:pPr>
    </w:p>
    <w:p w:rsidR="00012E84" w:rsidRDefault="00012E84" w:rsidP="00012E84">
      <w:pPr>
        <w:pStyle w:val="CabealhodoSumrio1"/>
        <w:jc w:val="center"/>
        <w:rPr>
          <w:rFonts w:ascii="Arial" w:hAnsi="Arial" w:cs="Arial"/>
          <w:color w:val="auto"/>
          <w:sz w:val="24"/>
        </w:rPr>
      </w:pPr>
      <w:r w:rsidRPr="00D56E94">
        <w:rPr>
          <w:rFonts w:ascii="Arial" w:hAnsi="Arial" w:cs="Arial"/>
          <w:color w:val="auto"/>
          <w:sz w:val="24"/>
        </w:rPr>
        <w:lastRenderedPageBreak/>
        <w:t>SUMÁRIO</w:t>
      </w:r>
    </w:p>
    <w:p w:rsidR="00D01818" w:rsidRPr="00D56E94" w:rsidRDefault="00D01818" w:rsidP="00D01818">
      <w:pPr>
        <w:rPr>
          <w:lang w:eastAsia="pt-BR"/>
        </w:rPr>
      </w:pPr>
    </w:p>
    <w:p w:rsidR="00D01818" w:rsidRPr="00D56E94" w:rsidRDefault="00D01818" w:rsidP="00D01818">
      <w:pPr>
        <w:pStyle w:val="Sumrio1"/>
        <w:tabs>
          <w:tab w:val="right" w:leader="dot" w:pos="8504"/>
        </w:tabs>
        <w:rPr>
          <w:rFonts w:ascii="Arial" w:hAnsi="Arial" w:cs="Arial"/>
          <w:b/>
          <w:sz w:val="24"/>
          <w:szCs w:val="24"/>
        </w:rPr>
      </w:pPr>
      <w:r w:rsidRPr="00D56E94">
        <w:rPr>
          <w:rFonts w:ascii="Arial" w:hAnsi="Arial" w:cs="Arial"/>
          <w:b/>
          <w:bCs/>
          <w:sz w:val="24"/>
          <w:szCs w:val="24"/>
        </w:rPr>
        <w:t>1 INTRODUÇÃO</w:t>
      </w:r>
      <w:r>
        <w:rPr>
          <w:rFonts w:ascii="Arial" w:hAnsi="Arial" w:cs="Arial"/>
          <w:b/>
          <w:sz w:val="24"/>
          <w:szCs w:val="24"/>
        </w:rPr>
        <w:tab/>
        <w:t>6</w:t>
      </w:r>
    </w:p>
    <w:p w:rsidR="00D01818" w:rsidRPr="00D56E94" w:rsidRDefault="00D01818" w:rsidP="00D01818">
      <w:pPr>
        <w:pStyle w:val="Sumrio2"/>
        <w:tabs>
          <w:tab w:val="right" w:leader="dot" w:pos="8504"/>
        </w:tabs>
        <w:ind w:left="0"/>
        <w:rPr>
          <w:rFonts w:ascii="Arial" w:hAnsi="Arial" w:cs="Arial"/>
          <w:b/>
          <w:sz w:val="24"/>
          <w:szCs w:val="24"/>
        </w:rPr>
      </w:pPr>
      <w:r w:rsidRPr="00D56E94">
        <w:rPr>
          <w:rFonts w:ascii="Arial" w:hAnsi="Arial" w:cs="Arial"/>
          <w:b/>
          <w:bCs/>
          <w:sz w:val="24"/>
          <w:szCs w:val="24"/>
        </w:rPr>
        <w:t>2 CONCEITOS</w:t>
      </w:r>
      <w:r w:rsidRPr="00D56E94">
        <w:rPr>
          <w:rFonts w:ascii="Arial" w:hAnsi="Arial" w:cs="Arial"/>
          <w:b/>
          <w:sz w:val="24"/>
          <w:szCs w:val="24"/>
        </w:rPr>
        <w:t xml:space="preserve"> </w:t>
      </w:r>
      <w:r>
        <w:rPr>
          <w:rFonts w:ascii="Arial" w:hAnsi="Arial" w:cs="Arial"/>
          <w:b/>
          <w:sz w:val="24"/>
          <w:szCs w:val="24"/>
        </w:rPr>
        <w:tab/>
        <w:t>7</w:t>
      </w:r>
    </w:p>
    <w:p w:rsidR="00D01818" w:rsidRPr="00D56E94" w:rsidRDefault="00D01818" w:rsidP="00D01818">
      <w:pPr>
        <w:pStyle w:val="Sumrio3"/>
        <w:tabs>
          <w:tab w:val="right" w:leader="dot" w:pos="8504"/>
        </w:tabs>
        <w:ind w:left="0"/>
        <w:rPr>
          <w:rFonts w:ascii="Arial" w:hAnsi="Arial" w:cs="Arial"/>
          <w:b/>
          <w:sz w:val="24"/>
          <w:szCs w:val="24"/>
        </w:rPr>
      </w:pPr>
      <w:r w:rsidRPr="00D56E94">
        <w:rPr>
          <w:rFonts w:ascii="Arial" w:hAnsi="Arial" w:cs="Arial"/>
          <w:b/>
          <w:bCs/>
          <w:sz w:val="24"/>
          <w:szCs w:val="24"/>
        </w:rPr>
        <w:t xml:space="preserve">2.1 Conceito de </w:t>
      </w:r>
      <w:r>
        <w:rPr>
          <w:rFonts w:ascii="Arial" w:hAnsi="Arial" w:cs="Arial"/>
          <w:b/>
          <w:bCs/>
          <w:sz w:val="24"/>
          <w:szCs w:val="24"/>
        </w:rPr>
        <w:t>Stakeholdes</w:t>
      </w:r>
      <w:r>
        <w:rPr>
          <w:rFonts w:ascii="Arial" w:hAnsi="Arial" w:cs="Arial"/>
          <w:b/>
          <w:sz w:val="24"/>
          <w:szCs w:val="24"/>
        </w:rPr>
        <w:tab/>
        <w:t>7</w:t>
      </w:r>
    </w:p>
    <w:p w:rsidR="00D01818" w:rsidRPr="00D56E94" w:rsidRDefault="00D01818" w:rsidP="00D01818">
      <w:pPr>
        <w:pStyle w:val="Sumrio2"/>
        <w:tabs>
          <w:tab w:val="right" w:leader="dot" w:pos="8504"/>
        </w:tabs>
        <w:ind w:left="0"/>
        <w:rPr>
          <w:rFonts w:ascii="Arial" w:hAnsi="Arial" w:cs="Arial"/>
          <w:b/>
          <w:sz w:val="24"/>
          <w:szCs w:val="24"/>
        </w:rPr>
      </w:pPr>
      <w:r>
        <w:rPr>
          <w:rFonts w:ascii="Arial" w:hAnsi="Arial" w:cs="Arial"/>
          <w:b/>
          <w:bCs/>
          <w:sz w:val="24"/>
          <w:szCs w:val="24"/>
        </w:rPr>
        <w:t>2.2 Conceito de Governança Corporativa</w:t>
      </w:r>
      <w:r>
        <w:rPr>
          <w:rFonts w:ascii="Arial" w:hAnsi="Arial" w:cs="Arial"/>
          <w:b/>
          <w:sz w:val="24"/>
          <w:szCs w:val="24"/>
        </w:rPr>
        <w:tab/>
        <w:t>9</w:t>
      </w:r>
    </w:p>
    <w:p w:rsidR="00D01818" w:rsidRPr="00D56E94" w:rsidRDefault="00D01818" w:rsidP="00D01818">
      <w:pPr>
        <w:pStyle w:val="Sumrio3"/>
        <w:tabs>
          <w:tab w:val="right" w:leader="dot" w:pos="8504"/>
        </w:tabs>
        <w:ind w:left="0"/>
        <w:rPr>
          <w:rFonts w:ascii="Arial" w:hAnsi="Arial" w:cs="Arial"/>
          <w:b/>
          <w:sz w:val="24"/>
          <w:szCs w:val="24"/>
        </w:rPr>
      </w:pPr>
      <w:r>
        <w:rPr>
          <w:rFonts w:ascii="Arial" w:hAnsi="Arial" w:cs="Arial"/>
          <w:b/>
          <w:bCs/>
          <w:sz w:val="24"/>
          <w:szCs w:val="24"/>
        </w:rPr>
        <w:t>2.2.1 Princípios Básicos e benefícios da Governança Corporativa</w:t>
      </w:r>
      <w:r>
        <w:rPr>
          <w:rFonts w:ascii="Arial" w:hAnsi="Arial" w:cs="Arial"/>
          <w:b/>
          <w:sz w:val="24"/>
          <w:szCs w:val="24"/>
        </w:rPr>
        <w:tab/>
        <w:t>10</w:t>
      </w:r>
    </w:p>
    <w:p w:rsidR="00D01818" w:rsidRPr="00D56E94" w:rsidRDefault="00D01818" w:rsidP="00D01818">
      <w:pPr>
        <w:pStyle w:val="Sumrio3"/>
        <w:tabs>
          <w:tab w:val="right" w:leader="dot" w:pos="8504"/>
        </w:tabs>
        <w:ind w:left="0"/>
        <w:rPr>
          <w:rFonts w:ascii="Arial" w:hAnsi="Arial" w:cs="Arial"/>
          <w:b/>
          <w:sz w:val="24"/>
          <w:szCs w:val="24"/>
        </w:rPr>
      </w:pPr>
      <w:r>
        <w:rPr>
          <w:rFonts w:ascii="Arial" w:hAnsi="Arial" w:cs="Arial"/>
          <w:b/>
          <w:bCs/>
          <w:sz w:val="24"/>
          <w:szCs w:val="24"/>
        </w:rPr>
        <w:t>2.2.2 Estrutura de Governança</w:t>
      </w:r>
      <w:r>
        <w:rPr>
          <w:rFonts w:ascii="Arial" w:hAnsi="Arial" w:cs="Arial"/>
          <w:b/>
          <w:sz w:val="24"/>
          <w:szCs w:val="24"/>
        </w:rPr>
        <w:tab/>
        <w:t>11</w:t>
      </w:r>
    </w:p>
    <w:p w:rsidR="00D01818" w:rsidRDefault="00D01818" w:rsidP="00D01818">
      <w:pPr>
        <w:tabs>
          <w:tab w:val="right" w:leader="dot" w:pos="8504"/>
        </w:tabs>
        <w:rPr>
          <w:rFonts w:ascii="Arial" w:hAnsi="Arial" w:cs="Arial"/>
          <w:b/>
          <w:bCs/>
          <w:sz w:val="24"/>
          <w:szCs w:val="24"/>
        </w:rPr>
      </w:pPr>
      <w:r>
        <w:rPr>
          <w:rFonts w:ascii="Arial" w:hAnsi="Arial" w:cs="Arial"/>
          <w:b/>
          <w:bCs/>
          <w:sz w:val="24"/>
          <w:szCs w:val="24"/>
        </w:rPr>
        <w:t>2.2.3 Governança na Gestão Empresarial</w:t>
      </w:r>
      <w:r>
        <w:rPr>
          <w:rFonts w:ascii="Arial" w:hAnsi="Arial" w:cs="Arial"/>
          <w:b/>
          <w:sz w:val="24"/>
          <w:szCs w:val="24"/>
        </w:rPr>
        <w:tab/>
        <w:t>12</w:t>
      </w:r>
      <w:r w:rsidRPr="00D56E94">
        <w:rPr>
          <w:rFonts w:ascii="Arial" w:hAnsi="Arial" w:cs="Arial"/>
          <w:b/>
          <w:bCs/>
          <w:sz w:val="24"/>
          <w:szCs w:val="24"/>
        </w:rPr>
        <w:t xml:space="preserve"> </w:t>
      </w:r>
    </w:p>
    <w:p w:rsidR="00D01818" w:rsidRDefault="00D01818" w:rsidP="00D01818">
      <w:pPr>
        <w:tabs>
          <w:tab w:val="right" w:leader="dot" w:pos="8504"/>
        </w:tabs>
        <w:rPr>
          <w:rFonts w:ascii="Arial" w:hAnsi="Arial" w:cs="Arial"/>
          <w:b/>
          <w:bCs/>
          <w:sz w:val="24"/>
          <w:szCs w:val="24"/>
        </w:rPr>
      </w:pPr>
      <w:r>
        <w:rPr>
          <w:rFonts w:ascii="Arial" w:hAnsi="Arial" w:cs="Arial"/>
          <w:b/>
          <w:bCs/>
          <w:sz w:val="24"/>
          <w:szCs w:val="24"/>
        </w:rPr>
        <w:t xml:space="preserve">3 PEQUENAS E MÉDIAS EMPRESAS </w:t>
      </w:r>
      <w:r>
        <w:rPr>
          <w:rFonts w:ascii="Arial" w:hAnsi="Arial" w:cs="Arial"/>
          <w:b/>
          <w:sz w:val="24"/>
          <w:szCs w:val="24"/>
        </w:rPr>
        <w:tab/>
        <w:t>13</w:t>
      </w:r>
      <w:r w:rsidRPr="00D56E94">
        <w:rPr>
          <w:rFonts w:ascii="Arial" w:hAnsi="Arial" w:cs="Arial"/>
          <w:b/>
          <w:bCs/>
          <w:sz w:val="24"/>
          <w:szCs w:val="24"/>
        </w:rPr>
        <w:t xml:space="preserve"> </w:t>
      </w:r>
    </w:p>
    <w:p w:rsidR="00D01818" w:rsidRDefault="00D01818" w:rsidP="00D01818">
      <w:pPr>
        <w:tabs>
          <w:tab w:val="right" w:leader="dot" w:pos="8504"/>
        </w:tabs>
        <w:rPr>
          <w:rFonts w:ascii="Arial" w:hAnsi="Arial" w:cs="Arial"/>
          <w:b/>
          <w:bCs/>
          <w:sz w:val="24"/>
          <w:szCs w:val="24"/>
        </w:rPr>
      </w:pPr>
      <w:r>
        <w:rPr>
          <w:rFonts w:ascii="Arial" w:hAnsi="Arial" w:cs="Arial"/>
          <w:b/>
          <w:bCs/>
          <w:sz w:val="24"/>
          <w:szCs w:val="24"/>
        </w:rPr>
        <w:t>3.1 Conceito, Importância e legislação</w:t>
      </w:r>
      <w:r>
        <w:rPr>
          <w:rFonts w:ascii="Arial" w:hAnsi="Arial" w:cs="Arial"/>
          <w:b/>
          <w:sz w:val="24"/>
          <w:szCs w:val="24"/>
        </w:rPr>
        <w:tab/>
        <w:t>13</w:t>
      </w:r>
      <w:r w:rsidRPr="00D56E94">
        <w:rPr>
          <w:rFonts w:ascii="Arial" w:hAnsi="Arial" w:cs="Arial"/>
          <w:b/>
          <w:bCs/>
          <w:sz w:val="24"/>
          <w:szCs w:val="24"/>
        </w:rPr>
        <w:t xml:space="preserve"> </w:t>
      </w:r>
    </w:p>
    <w:p w:rsidR="00D01818" w:rsidRPr="00D56E94" w:rsidRDefault="00D01818" w:rsidP="00D01818">
      <w:pPr>
        <w:tabs>
          <w:tab w:val="right" w:leader="dot" w:pos="8504"/>
        </w:tabs>
        <w:rPr>
          <w:rFonts w:ascii="Arial" w:hAnsi="Arial" w:cs="Arial"/>
          <w:b/>
          <w:bCs/>
          <w:sz w:val="24"/>
          <w:szCs w:val="24"/>
        </w:rPr>
      </w:pPr>
      <w:r>
        <w:rPr>
          <w:rFonts w:ascii="Arial" w:hAnsi="Arial" w:cs="Arial"/>
          <w:b/>
          <w:bCs/>
          <w:sz w:val="24"/>
          <w:szCs w:val="24"/>
        </w:rPr>
        <w:t>3.2 Governança nas Pequenas e Médias Empresas</w:t>
      </w:r>
      <w:r>
        <w:rPr>
          <w:rFonts w:ascii="Arial" w:hAnsi="Arial" w:cs="Arial"/>
          <w:b/>
          <w:sz w:val="24"/>
          <w:szCs w:val="24"/>
        </w:rPr>
        <w:tab/>
        <w:t>13</w:t>
      </w:r>
    </w:p>
    <w:p w:rsidR="00D01818" w:rsidRPr="00D56E94" w:rsidRDefault="00D01818" w:rsidP="00D01818">
      <w:pPr>
        <w:tabs>
          <w:tab w:val="right" w:leader="dot" w:pos="8504"/>
        </w:tabs>
        <w:rPr>
          <w:rFonts w:ascii="Arial" w:hAnsi="Arial" w:cs="Arial"/>
          <w:b/>
          <w:sz w:val="24"/>
          <w:szCs w:val="24"/>
        </w:rPr>
      </w:pPr>
      <w:r>
        <w:rPr>
          <w:rFonts w:ascii="Arial" w:hAnsi="Arial" w:cs="Arial"/>
          <w:b/>
          <w:bCs/>
          <w:sz w:val="24"/>
          <w:szCs w:val="24"/>
        </w:rPr>
        <w:t>4</w:t>
      </w:r>
      <w:r w:rsidRPr="00D56E94">
        <w:rPr>
          <w:rFonts w:ascii="Arial" w:hAnsi="Arial" w:cs="Arial"/>
          <w:b/>
          <w:bCs/>
          <w:sz w:val="24"/>
          <w:szCs w:val="24"/>
        </w:rPr>
        <w:t xml:space="preserve"> ESTUDO DE CASO</w:t>
      </w:r>
      <w:r>
        <w:rPr>
          <w:rFonts w:ascii="Arial" w:hAnsi="Arial" w:cs="Arial"/>
          <w:b/>
          <w:sz w:val="24"/>
          <w:szCs w:val="24"/>
        </w:rPr>
        <w:tab/>
        <w:t>16</w:t>
      </w:r>
    </w:p>
    <w:p w:rsidR="00D01818" w:rsidRDefault="00D01818" w:rsidP="00D01818">
      <w:pPr>
        <w:tabs>
          <w:tab w:val="right" w:leader="dot" w:pos="8504"/>
        </w:tabs>
        <w:rPr>
          <w:rFonts w:ascii="Arial" w:hAnsi="Arial" w:cs="Arial"/>
          <w:b/>
          <w:sz w:val="24"/>
          <w:szCs w:val="24"/>
        </w:rPr>
      </w:pPr>
      <w:r>
        <w:rPr>
          <w:rFonts w:ascii="Arial" w:hAnsi="Arial" w:cs="Arial"/>
          <w:b/>
          <w:bCs/>
          <w:sz w:val="24"/>
          <w:szCs w:val="24"/>
        </w:rPr>
        <w:t>5</w:t>
      </w:r>
      <w:r w:rsidRPr="00D56E94">
        <w:rPr>
          <w:rFonts w:ascii="Arial" w:hAnsi="Arial" w:cs="Arial"/>
          <w:b/>
          <w:bCs/>
          <w:sz w:val="24"/>
          <w:szCs w:val="24"/>
        </w:rPr>
        <w:t xml:space="preserve"> CONCLUSÃO</w:t>
      </w:r>
      <w:r>
        <w:rPr>
          <w:rFonts w:ascii="Arial" w:hAnsi="Arial" w:cs="Arial"/>
          <w:b/>
          <w:sz w:val="24"/>
          <w:szCs w:val="24"/>
        </w:rPr>
        <w:tab/>
        <w:t>19</w:t>
      </w:r>
    </w:p>
    <w:p w:rsidR="00D01818" w:rsidRPr="00D56E94" w:rsidRDefault="00D01818" w:rsidP="00D01818">
      <w:pPr>
        <w:tabs>
          <w:tab w:val="right" w:leader="dot" w:pos="8504"/>
        </w:tabs>
        <w:rPr>
          <w:rFonts w:ascii="Arial" w:hAnsi="Arial" w:cs="Arial"/>
          <w:b/>
          <w:bCs/>
          <w:sz w:val="24"/>
          <w:szCs w:val="24"/>
        </w:rPr>
      </w:pPr>
      <w:r>
        <w:rPr>
          <w:rFonts w:ascii="Arial" w:hAnsi="Arial" w:cs="Arial"/>
          <w:b/>
          <w:sz w:val="24"/>
          <w:szCs w:val="24"/>
        </w:rPr>
        <w:t>REFERÊNCIAS</w:t>
      </w:r>
      <w:r>
        <w:rPr>
          <w:rFonts w:ascii="Arial" w:hAnsi="Arial" w:cs="Arial"/>
          <w:b/>
          <w:sz w:val="24"/>
          <w:szCs w:val="24"/>
        </w:rPr>
        <w:tab/>
        <w:t>20</w:t>
      </w:r>
    </w:p>
    <w:p w:rsidR="003C3E13" w:rsidRPr="00D56E94" w:rsidRDefault="003C3E13" w:rsidP="003C3E13">
      <w:pPr>
        <w:rPr>
          <w:lang w:eastAsia="pt-BR"/>
        </w:rPr>
      </w:pPr>
    </w:p>
    <w:p w:rsidR="00B20BA3" w:rsidRPr="00D56E94" w:rsidRDefault="00B20BA3" w:rsidP="00B20BA3">
      <w:pPr>
        <w:rPr>
          <w:lang w:eastAsia="pt-BR"/>
        </w:rPr>
      </w:pPr>
    </w:p>
    <w:p w:rsidR="00B20BA3" w:rsidRPr="009056C3" w:rsidRDefault="00B20BA3" w:rsidP="00B20BA3">
      <w:pPr>
        <w:jc w:val="both"/>
        <w:rPr>
          <w:rFonts w:ascii="Arial" w:hAnsi="Arial" w:cs="Arial"/>
          <w:b/>
          <w:bCs/>
          <w:sz w:val="24"/>
          <w:szCs w:val="24"/>
        </w:rPr>
      </w:pPr>
    </w:p>
    <w:p w:rsidR="00B20BA3" w:rsidRDefault="00B20BA3" w:rsidP="00B20BA3">
      <w:pPr>
        <w:tabs>
          <w:tab w:val="center" w:pos="3969"/>
        </w:tabs>
        <w:spacing w:after="0" w:line="360" w:lineRule="auto"/>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75098D" w:rsidRDefault="0075098D" w:rsidP="00B20BA3">
      <w:pPr>
        <w:tabs>
          <w:tab w:val="center" w:pos="3969"/>
        </w:tabs>
        <w:spacing w:after="0" w:line="360" w:lineRule="auto"/>
        <w:jc w:val="center"/>
        <w:rPr>
          <w:rFonts w:ascii="Arial" w:hAnsi="Arial" w:cs="Arial"/>
          <w:b/>
          <w:bCs/>
          <w:sz w:val="24"/>
          <w:szCs w:val="24"/>
        </w:rPr>
      </w:pPr>
    </w:p>
    <w:p w:rsidR="00B20BA3" w:rsidRDefault="00B20BA3" w:rsidP="00B20BA3">
      <w:pPr>
        <w:tabs>
          <w:tab w:val="center" w:pos="3969"/>
        </w:tabs>
        <w:spacing w:after="0" w:line="360" w:lineRule="auto"/>
        <w:jc w:val="center"/>
        <w:rPr>
          <w:rFonts w:ascii="Arial" w:hAnsi="Arial" w:cs="Arial"/>
          <w:b/>
          <w:bCs/>
          <w:sz w:val="24"/>
          <w:szCs w:val="24"/>
        </w:rPr>
      </w:pPr>
    </w:p>
    <w:p w:rsidR="002F4163" w:rsidRDefault="002F4163" w:rsidP="00B20BA3">
      <w:pPr>
        <w:spacing w:after="0" w:line="360" w:lineRule="auto"/>
        <w:jc w:val="both"/>
        <w:rPr>
          <w:rFonts w:ascii="Arial" w:hAnsi="Arial" w:cs="Arial"/>
          <w:b/>
          <w:bCs/>
          <w:sz w:val="24"/>
          <w:szCs w:val="24"/>
        </w:rPr>
      </w:pPr>
    </w:p>
    <w:p w:rsidR="00B20BA3" w:rsidRDefault="00B20BA3" w:rsidP="00B20BA3">
      <w:pPr>
        <w:spacing w:after="0" w:line="360" w:lineRule="auto"/>
        <w:jc w:val="both"/>
        <w:rPr>
          <w:rFonts w:ascii="Arial" w:hAnsi="Arial" w:cs="Arial"/>
          <w:b/>
          <w:sz w:val="24"/>
          <w:szCs w:val="24"/>
        </w:rPr>
      </w:pPr>
      <w:r w:rsidRPr="005C5B85">
        <w:rPr>
          <w:rFonts w:ascii="Arial" w:hAnsi="Arial" w:cs="Arial"/>
          <w:b/>
          <w:sz w:val="24"/>
          <w:szCs w:val="24"/>
        </w:rPr>
        <w:lastRenderedPageBreak/>
        <w:t>1</w:t>
      </w:r>
      <w:r>
        <w:rPr>
          <w:rFonts w:ascii="Arial" w:hAnsi="Arial" w:cs="Arial"/>
          <w:b/>
          <w:sz w:val="24"/>
          <w:szCs w:val="24"/>
        </w:rPr>
        <w:t xml:space="preserve"> </w:t>
      </w:r>
      <w:r w:rsidRPr="005C5B85">
        <w:rPr>
          <w:rFonts w:ascii="Arial" w:hAnsi="Arial" w:cs="Arial"/>
          <w:b/>
          <w:sz w:val="24"/>
          <w:szCs w:val="24"/>
        </w:rPr>
        <w:t>INTRODUÇÃO</w:t>
      </w:r>
    </w:p>
    <w:p w:rsidR="00C2533F" w:rsidRDefault="00C2533F" w:rsidP="00B20BA3">
      <w:pPr>
        <w:spacing w:after="0" w:line="360" w:lineRule="auto"/>
        <w:jc w:val="both"/>
        <w:rPr>
          <w:rFonts w:ascii="Arial" w:hAnsi="Arial" w:cs="Arial"/>
          <w:b/>
          <w:sz w:val="24"/>
          <w:szCs w:val="24"/>
        </w:rPr>
      </w:pPr>
    </w:p>
    <w:p w:rsidR="00C2533F" w:rsidRDefault="00A86D73" w:rsidP="00C2533F">
      <w:pPr>
        <w:spacing w:after="0" w:line="360" w:lineRule="auto"/>
        <w:ind w:firstLine="709"/>
        <w:jc w:val="both"/>
        <w:rPr>
          <w:rFonts w:ascii="Arial" w:hAnsi="Arial" w:cs="Arial"/>
          <w:sz w:val="24"/>
          <w:szCs w:val="24"/>
        </w:rPr>
      </w:pPr>
      <w:r>
        <w:rPr>
          <w:rFonts w:ascii="Arial" w:hAnsi="Arial" w:cs="Arial"/>
          <w:sz w:val="24"/>
          <w:szCs w:val="24"/>
        </w:rPr>
        <w:t>Neste trabalho será abordado</w:t>
      </w:r>
      <w:r w:rsidR="00C2533F">
        <w:rPr>
          <w:rFonts w:ascii="Arial" w:hAnsi="Arial" w:cs="Arial"/>
          <w:sz w:val="24"/>
          <w:szCs w:val="24"/>
        </w:rPr>
        <w:t xml:space="preserve"> a importância de uma boa governança nas pequenas e médias empresas, como esta ação influência no mercado competitivo e os benefícios que lhe são agregados. </w:t>
      </w:r>
    </w:p>
    <w:p w:rsidR="00C2533F" w:rsidRDefault="00C2533F" w:rsidP="00C2533F">
      <w:pPr>
        <w:spacing w:after="0" w:line="360" w:lineRule="auto"/>
        <w:ind w:firstLine="709"/>
        <w:jc w:val="both"/>
        <w:rPr>
          <w:rFonts w:ascii="Arial" w:hAnsi="Arial" w:cs="Arial"/>
          <w:sz w:val="24"/>
          <w:szCs w:val="24"/>
        </w:rPr>
      </w:pPr>
      <w:r>
        <w:rPr>
          <w:rFonts w:ascii="Arial" w:hAnsi="Arial" w:cs="Arial"/>
          <w:sz w:val="24"/>
          <w:szCs w:val="24"/>
        </w:rPr>
        <w:t>A governança corporativa durante muito tempo foi utilizada apenas nas empresas de grande porte, poucas PME’s já adotaram tais maneiras, porém de forma ainda rudimentar, sendo que partes das estratégias podem ser aplicadas nas PME’s, uma gestão diferenciada em uma empresa trás vantagens competitivas, demonstrando ser organizada, bem administrada.</w:t>
      </w:r>
    </w:p>
    <w:p w:rsidR="00C2533F" w:rsidRDefault="00C2533F" w:rsidP="00C2533F">
      <w:pPr>
        <w:spacing w:after="0" w:line="360" w:lineRule="auto"/>
        <w:ind w:firstLine="709"/>
        <w:jc w:val="both"/>
        <w:rPr>
          <w:rFonts w:ascii="Arial" w:hAnsi="Arial" w:cs="Arial"/>
          <w:sz w:val="24"/>
          <w:szCs w:val="24"/>
        </w:rPr>
      </w:pPr>
      <w:r>
        <w:rPr>
          <w:rFonts w:ascii="Arial" w:hAnsi="Arial" w:cs="Arial"/>
          <w:sz w:val="24"/>
          <w:szCs w:val="24"/>
        </w:rPr>
        <w:t>A adesão das praticas da boa governança, gera benefícios a empresa e ajuda no seu crescimento e desenvolvimento. A empresa vai ter mais confiança, melhorando seus negócios e fortalecendo sua imagem diante os stakeholders.</w:t>
      </w: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B20BA3" w:rsidRDefault="00B20BA3" w:rsidP="00B20BA3">
      <w:pPr>
        <w:spacing w:after="0" w:line="360" w:lineRule="auto"/>
        <w:jc w:val="both"/>
        <w:rPr>
          <w:rFonts w:ascii="Arial" w:hAnsi="Arial" w:cs="Arial"/>
          <w:b/>
          <w:sz w:val="24"/>
          <w:szCs w:val="24"/>
        </w:rPr>
      </w:pPr>
    </w:p>
    <w:p w:rsidR="00C2533F" w:rsidRDefault="00C2533F" w:rsidP="00C33B06">
      <w:pPr>
        <w:spacing w:after="0" w:line="360" w:lineRule="auto"/>
        <w:jc w:val="both"/>
        <w:rPr>
          <w:rFonts w:ascii="Arial" w:hAnsi="Arial" w:cs="Arial"/>
          <w:b/>
          <w:sz w:val="24"/>
          <w:szCs w:val="24"/>
        </w:rPr>
      </w:pPr>
    </w:p>
    <w:p w:rsidR="00B20BA3" w:rsidRDefault="00B20BA3" w:rsidP="00C33B06">
      <w:pPr>
        <w:spacing w:after="0" w:line="360" w:lineRule="auto"/>
        <w:jc w:val="both"/>
        <w:rPr>
          <w:rFonts w:ascii="Arial" w:hAnsi="Arial" w:cs="Arial"/>
          <w:b/>
          <w:sz w:val="24"/>
          <w:szCs w:val="24"/>
        </w:rPr>
      </w:pPr>
      <w:r>
        <w:rPr>
          <w:rFonts w:ascii="Arial" w:hAnsi="Arial" w:cs="Arial"/>
          <w:b/>
          <w:sz w:val="24"/>
          <w:szCs w:val="24"/>
        </w:rPr>
        <w:lastRenderedPageBreak/>
        <w:t>2 CONCEITOS</w:t>
      </w:r>
    </w:p>
    <w:p w:rsidR="00B20BA3" w:rsidRDefault="00B20BA3" w:rsidP="00C33B06">
      <w:pPr>
        <w:spacing w:after="0" w:line="360" w:lineRule="auto"/>
        <w:jc w:val="both"/>
        <w:rPr>
          <w:rFonts w:ascii="Arial" w:hAnsi="Arial" w:cs="Arial"/>
          <w:b/>
          <w:sz w:val="24"/>
          <w:szCs w:val="24"/>
        </w:rPr>
      </w:pPr>
    </w:p>
    <w:p w:rsidR="000B4E14" w:rsidRDefault="000B4E14" w:rsidP="00C33B06">
      <w:pPr>
        <w:spacing w:after="0" w:line="360" w:lineRule="auto"/>
        <w:jc w:val="both"/>
        <w:rPr>
          <w:rFonts w:ascii="Arial" w:hAnsi="Arial" w:cs="Arial"/>
          <w:b/>
          <w:sz w:val="24"/>
          <w:szCs w:val="24"/>
        </w:rPr>
      </w:pPr>
      <w:r>
        <w:rPr>
          <w:rFonts w:ascii="Arial" w:hAnsi="Arial" w:cs="Arial"/>
          <w:b/>
          <w:sz w:val="24"/>
          <w:szCs w:val="24"/>
        </w:rPr>
        <w:t>2.1 Conceito de Stakeholder</w:t>
      </w:r>
    </w:p>
    <w:p w:rsidR="006170F1" w:rsidRDefault="006170F1" w:rsidP="00EF3148">
      <w:pPr>
        <w:spacing w:after="0" w:line="360" w:lineRule="auto"/>
        <w:jc w:val="both"/>
        <w:rPr>
          <w:rFonts w:ascii="Arial" w:hAnsi="Arial" w:cs="Arial"/>
          <w:b/>
          <w:sz w:val="24"/>
          <w:szCs w:val="24"/>
        </w:rPr>
      </w:pPr>
    </w:p>
    <w:p w:rsidR="001017A2" w:rsidRDefault="000B4E14" w:rsidP="001017A2">
      <w:pPr>
        <w:spacing w:line="360" w:lineRule="auto"/>
        <w:ind w:firstLine="709"/>
        <w:jc w:val="both"/>
        <w:rPr>
          <w:rFonts w:ascii="Arial" w:hAnsi="Arial" w:cs="Arial"/>
          <w:sz w:val="24"/>
          <w:szCs w:val="24"/>
        </w:rPr>
      </w:pPr>
      <w:r w:rsidRPr="000B4E14">
        <w:rPr>
          <w:rFonts w:ascii="Arial" w:hAnsi="Arial" w:cs="Arial"/>
          <w:sz w:val="24"/>
          <w:szCs w:val="24"/>
        </w:rPr>
        <w:t xml:space="preserve">Stakeholder é nome dado a um determinado grupo ou pessoa que possui participação, investimento ou ações em uma empresa. </w:t>
      </w:r>
    </w:p>
    <w:p w:rsidR="000B4E14" w:rsidRPr="000B4E14" w:rsidRDefault="000B4E14" w:rsidP="001017A2">
      <w:pPr>
        <w:spacing w:line="360" w:lineRule="auto"/>
        <w:ind w:firstLine="709"/>
        <w:jc w:val="both"/>
        <w:rPr>
          <w:rFonts w:ascii="Arial" w:hAnsi="Arial" w:cs="Arial"/>
          <w:sz w:val="24"/>
          <w:szCs w:val="24"/>
        </w:rPr>
      </w:pPr>
      <w:r w:rsidRPr="000B4E14">
        <w:rPr>
          <w:rFonts w:ascii="Arial" w:hAnsi="Arial" w:cs="Arial"/>
          <w:sz w:val="24"/>
          <w:szCs w:val="24"/>
        </w:rPr>
        <w:t>De imediato se associa um stakeholder a pessoa que se encontra diretamente relacionada aos projetos da empresa</w:t>
      </w:r>
      <w:r>
        <w:rPr>
          <w:rFonts w:ascii="Arial" w:hAnsi="Arial" w:cs="Arial"/>
          <w:sz w:val="24"/>
          <w:szCs w:val="24"/>
        </w:rPr>
        <w:t>,</w:t>
      </w:r>
      <w:r w:rsidRPr="000B4E14">
        <w:rPr>
          <w:rFonts w:ascii="Arial" w:hAnsi="Arial" w:cs="Arial"/>
          <w:sz w:val="24"/>
          <w:szCs w:val="24"/>
        </w:rPr>
        <w:t xml:space="preserve"> como</w:t>
      </w:r>
      <w:r>
        <w:rPr>
          <w:rFonts w:ascii="Arial" w:hAnsi="Arial" w:cs="Arial"/>
          <w:sz w:val="24"/>
          <w:szCs w:val="24"/>
        </w:rPr>
        <w:t xml:space="preserve"> </w:t>
      </w:r>
      <w:r w:rsidRPr="000B4E14">
        <w:rPr>
          <w:rFonts w:ascii="Arial" w:hAnsi="Arial" w:cs="Arial"/>
          <w:sz w:val="24"/>
          <w:szCs w:val="24"/>
        </w:rPr>
        <w:t>por exemplo, um gerente, patrocinador, dentre outros, mas na realidade existem diversas outras partes que também são interessadas na empresa que assim podem ser classifica</w:t>
      </w:r>
      <w:r>
        <w:rPr>
          <w:rFonts w:ascii="Arial" w:hAnsi="Arial" w:cs="Arial"/>
          <w:sz w:val="24"/>
          <w:szCs w:val="24"/>
        </w:rPr>
        <w:t>das como stakeholders, sendo estes,</w:t>
      </w:r>
      <w:r w:rsidRPr="000B4E14">
        <w:rPr>
          <w:rFonts w:ascii="Arial" w:hAnsi="Arial" w:cs="Arial"/>
          <w:sz w:val="24"/>
          <w:szCs w:val="24"/>
        </w:rPr>
        <w:t xml:space="preserve"> os concorrentes, acionistas, fornecedores,</w:t>
      </w:r>
      <w:r>
        <w:rPr>
          <w:rFonts w:ascii="Arial" w:hAnsi="Arial" w:cs="Arial"/>
          <w:sz w:val="24"/>
          <w:szCs w:val="24"/>
        </w:rPr>
        <w:t xml:space="preserve"> governo,</w:t>
      </w:r>
      <w:r w:rsidRPr="000B4E14">
        <w:rPr>
          <w:rFonts w:ascii="Arial" w:hAnsi="Arial" w:cs="Arial"/>
          <w:sz w:val="24"/>
          <w:szCs w:val="24"/>
        </w:rPr>
        <w:t xml:space="preserve"> investidores, imprensa, dentre outros.</w:t>
      </w:r>
      <w:r w:rsidR="00EF3148">
        <w:rPr>
          <w:rFonts w:ascii="Arial" w:hAnsi="Arial" w:cs="Arial"/>
          <w:sz w:val="24"/>
          <w:szCs w:val="24"/>
        </w:rPr>
        <w:t xml:space="preserve"> </w:t>
      </w:r>
    </w:p>
    <w:p w:rsidR="000B4E14" w:rsidRPr="000B4E14" w:rsidRDefault="000B4E14" w:rsidP="001017A2">
      <w:pPr>
        <w:spacing w:after="0" w:line="360" w:lineRule="auto"/>
        <w:ind w:firstLine="709"/>
        <w:jc w:val="both"/>
        <w:rPr>
          <w:rFonts w:ascii="Arial" w:hAnsi="Arial" w:cs="Arial"/>
          <w:sz w:val="24"/>
          <w:szCs w:val="24"/>
        </w:rPr>
      </w:pPr>
      <w:r w:rsidRPr="000B4E14">
        <w:rPr>
          <w:rFonts w:ascii="Arial" w:hAnsi="Arial" w:cs="Arial"/>
          <w:sz w:val="24"/>
          <w:szCs w:val="24"/>
        </w:rPr>
        <w:t>O termo stakeholder foi criado pelo filósofo Robert Edward Freeman, para Freeman stakeholder possui um significado mais amplo e outro mais es</w:t>
      </w:r>
      <w:r>
        <w:rPr>
          <w:rFonts w:ascii="Arial" w:hAnsi="Arial" w:cs="Arial"/>
          <w:sz w:val="24"/>
          <w:szCs w:val="24"/>
        </w:rPr>
        <w:t>cr</w:t>
      </w:r>
      <w:r w:rsidRPr="000B4E14">
        <w:rPr>
          <w:rFonts w:ascii="Arial" w:hAnsi="Arial" w:cs="Arial"/>
          <w:sz w:val="24"/>
          <w:szCs w:val="24"/>
        </w:rPr>
        <w:t>ito.</w:t>
      </w:r>
      <w:r>
        <w:rPr>
          <w:rFonts w:ascii="Arial" w:hAnsi="Arial" w:cs="Arial"/>
          <w:sz w:val="24"/>
          <w:szCs w:val="24"/>
        </w:rPr>
        <w:t xml:space="preserve"> Segundo Bezerra (2014), para Freeman </w:t>
      </w:r>
      <w:r w:rsidRPr="006170F1">
        <w:rPr>
          <w:rFonts w:ascii="Arial" w:hAnsi="Arial" w:cs="Arial"/>
          <w:sz w:val="24"/>
          <w:szCs w:val="24"/>
        </w:rPr>
        <w:t xml:space="preserve">stakeholder </w:t>
      </w:r>
      <w:r>
        <w:rPr>
          <w:rFonts w:ascii="Arial" w:hAnsi="Arial" w:cs="Arial"/>
          <w:sz w:val="24"/>
          <w:szCs w:val="24"/>
        </w:rPr>
        <w:t>“</w:t>
      </w:r>
      <w:r w:rsidRPr="000B4E14">
        <w:rPr>
          <w:rFonts w:ascii="Arial" w:hAnsi="Arial" w:cs="Arial"/>
          <w:sz w:val="24"/>
          <w:szCs w:val="24"/>
        </w:rPr>
        <w:t>é uma pessoa ou um grupo que legitima as ações de uma organização e que tem um papel direto ou indireto na gestão e</w:t>
      </w:r>
      <w:r>
        <w:rPr>
          <w:rFonts w:ascii="Arial" w:hAnsi="Arial" w:cs="Arial"/>
          <w:sz w:val="24"/>
          <w:szCs w:val="24"/>
        </w:rPr>
        <w:t xml:space="preserve"> resultados dessa mesma empresa</w:t>
      </w:r>
      <w:r w:rsidRPr="000B4E14">
        <w:rPr>
          <w:rFonts w:ascii="Arial" w:hAnsi="Arial" w:cs="Arial"/>
          <w:sz w:val="24"/>
          <w:szCs w:val="24"/>
        </w:rPr>
        <w:t>”</w:t>
      </w:r>
      <w:r>
        <w:rPr>
          <w:rFonts w:ascii="Arial" w:hAnsi="Arial" w:cs="Arial"/>
          <w:sz w:val="24"/>
          <w:szCs w:val="24"/>
        </w:rPr>
        <w:t>.</w:t>
      </w:r>
    </w:p>
    <w:p w:rsidR="000B4E14" w:rsidRPr="006170F1" w:rsidRDefault="000B4E14" w:rsidP="001017A2">
      <w:pPr>
        <w:spacing w:after="0" w:line="360" w:lineRule="auto"/>
        <w:ind w:firstLine="709"/>
        <w:jc w:val="both"/>
        <w:rPr>
          <w:rFonts w:ascii="Arial" w:hAnsi="Arial" w:cs="Arial"/>
          <w:sz w:val="24"/>
          <w:szCs w:val="24"/>
        </w:rPr>
      </w:pPr>
      <w:r w:rsidRPr="000B4E14">
        <w:rPr>
          <w:rFonts w:ascii="Arial" w:hAnsi="Arial" w:cs="Arial"/>
          <w:sz w:val="24"/>
          <w:szCs w:val="24"/>
        </w:rPr>
        <w:t>Primeiramente</w:t>
      </w:r>
      <w:r w:rsidR="006170F1">
        <w:rPr>
          <w:rFonts w:ascii="Arial" w:hAnsi="Arial" w:cs="Arial"/>
          <w:sz w:val="24"/>
          <w:szCs w:val="24"/>
        </w:rPr>
        <w:t>,</w:t>
      </w:r>
      <w:r w:rsidRPr="000B4E14">
        <w:rPr>
          <w:rFonts w:ascii="Arial" w:hAnsi="Arial" w:cs="Arial"/>
          <w:sz w:val="24"/>
          <w:szCs w:val="24"/>
        </w:rPr>
        <w:t xml:space="preserve"> Freeman faz referência </w:t>
      </w:r>
      <w:r w:rsidRPr="006170F1">
        <w:rPr>
          <w:rFonts w:ascii="Arial" w:hAnsi="Arial" w:cs="Arial"/>
          <w:sz w:val="24"/>
          <w:szCs w:val="24"/>
        </w:rPr>
        <w:t>ao stakeholder</w:t>
      </w:r>
      <w:r w:rsidRPr="000B4E14">
        <w:rPr>
          <w:rFonts w:ascii="Arial" w:hAnsi="Arial" w:cs="Arial"/>
          <w:sz w:val="24"/>
          <w:szCs w:val="24"/>
        </w:rPr>
        <w:t xml:space="preserve"> todo grupo ou indivíduo que influencia ou é influenciado pelos objetivos da organização ou empresa relacionada. E para ele, no sentido mais estrito classifica-se como aqueles indivíduos ou </w:t>
      </w:r>
      <w:r w:rsidRPr="006170F1">
        <w:rPr>
          <w:rFonts w:ascii="Arial" w:hAnsi="Arial" w:cs="Arial"/>
          <w:sz w:val="24"/>
          <w:szCs w:val="24"/>
        </w:rPr>
        <w:t>grupos que a organização depende para sobreviver.</w:t>
      </w:r>
    </w:p>
    <w:p w:rsidR="00AF5946" w:rsidRDefault="00AF5946" w:rsidP="001017A2">
      <w:pPr>
        <w:spacing w:line="360" w:lineRule="auto"/>
        <w:ind w:firstLine="709"/>
        <w:jc w:val="both"/>
        <w:rPr>
          <w:rFonts w:ascii="Arial" w:hAnsi="Arial" w:cs="Arial"/>
          <w:sz w:val="24"/>
          <w:szCs w:val="24"/>
        </w:rPr>
      </w:pPr>
      <w:r>
        <w:rPr>
          <w:rFonts w:ascii="Arial" w:hAnsi="Arial" w:cs="Arial"/>
          <w:sz w:val="24"/>
          <w:szCs w:val="24"/>
        </w:rPr>
        <w:t>Segundo o Instituto Brasileiro de Governança Corporativa – IBGC, stakeholders são:</w:t>
      </w:r>
    </w:p>
    <w:p w:rsidR="001017A2" w:rsidRDefault="00AF5946" w:rsidP="001017A2">
      <w:pPr>
        <w:spacing w:line="240" w:lineRule="auto"/>
        <w:ind w:left="2268"/>
        <w:jc w:val="both"/>
        <w:rPr>
          <w:rFonts w:ascii="Arial" w:hAnsi="Arial" w:cs="Arial"/>
          <w:sz w:val="20"/>
          <w:szCs w:val="20"/>
        </w:rPr>
      </w:pPr>
      <w:r w:rsidRPr="00F026AC">
        <w:rPr>
          <w:rFonts w:ascii="Arial" w:hAnsi="Arial" w:cs="Arial"/>
          <w:sz w:val="20"/>
          <w:szCs w:val="20"/>
        </w:rPr>
        <w:t>Partes interessadas ou stakeholders são entidades ou indivíduos que assumem algum tipo de risco, direto ou indireto, relacionado à atividade da organização. São eles, além dos sócios, colaboradores, clientes, fornecedores, credores, governo e comunidades do entorno das unidades operacionais, entre outros.</w:t>
      </w:r>
      <w:r>
        <w:rPr>
          <w:rFonts w:ascii="Arial" w:hAnsi="Arial" w:cs="Arial"/>
          <w:sz w:val="20"/>
          <w:szCs w:val="20"/>
        </w:rPr>
        <w:t xml:space="preserve"> (IBGC,2016)</w:t>
      </w:r>
    </w:p>
    <w:p w:rsidR="001017A2" w:rsidRDefault="001017A2" w:rsidP="001017A2">
      <w:pPr>
        <w:spacing w:line="240" w:lineRule="auto"/>
        <w:ind w:left="2268"/>
        <w:jc w:val="both"/>
        <w:rPr>
          <w:rFonts w:ascii="Arial" w:hAnsi="Arial" w:cs="Arial"/>
          <w:b/>
          <w:sz w:val="24"/>
          <w:szCs w:val="24"/>
        </w:rPr>
      </w:pPr>
    </w:p>
    <w:p w:rsidR="001017A2" w:rsidRDefault="001017A2" w:rsidP="001017A2">
      <w:pPr>
        <w:spacing w:line="240" w:lineRule="auto"/>
        <w:ind w:left="2268"/>
        <w:jc w:val="both"/>
        <w:rPr>
          <w:rFonts w:ascii="Arial" w:hAnsi="Arial" w:cs="Arial"/>
          <w:b/>
          <w:sz w:val="24"/>
          <w:szCs w:val="24"/>
        </w:rPr>
      </w:pPr>
    </w:p>
    <w:p w:rsidR="001017A2" w:rsidRDefault="001017A2" w:rsidP="001017A2">
      <w:pPr>
        <w:spacing w:line="240" w:lineRule="auto"/>
        <w:ind w:left="2268"/>
        <w:jc w:val="both"/>
        <w:rPr>
          <w:rFonts w:ascii="Arial" w:hAnsi="Arial" w:cs="Arial"/>
          <w:b/>
          <w:sz w:val="24"/>
          <w:szCs w:val="24"/>
        </w:rPr>
      </w:pPr>
    </w:p>
    <w:p w:rsidR="001017A2" w:rsidRDefault="001017A2" w:rsidP="001017A2">
      <w:pPr>
        <w:spacing w:line="240" w:lineRule="auto"/>
        <w:ind w:left="2268"/>
        <w:jc w:val="both"/>
        <w:rPr>
          <w:rFonts w:ascii="Arial" w:hAnsi="Arial" w:cs="Arial"/>
          <w:b/>
          <w:sz w:val="24"/>
          <w:szCs w:val="24"/>
        </w:rPr>
      </w:pPr>
    </w:p>
    <w:p w:rsidR="001017A2" w:rsidRPr="00AF5946" w:rsidRDefault="001017A2" w:rsidP="001017A2">
      <w:pPr>
        <w:spacing w:line="240" w:lineRule="auto"/>
        <w:ind w:left="2268"/>
        <w:jc w:val="both"/>
        <w:rPr>
          <w:rFonts w:ascii="Arial" w:hAnsi="Arial" w:cs="Arial"/>
          <w:b/>
          <w:sz w:val="24"/>
          <w:szCs w:val="24"/>
        </w:rPr>
      </w:pPr>
    </w:p>
    <w:p w:rsidR="006170F1" w:rsidRPr="00AF5946" w:rsidRDefault="00AF5946" w:rsidP="00AF5946">
      <w:pPr>
        <w:spacing w:after="0" w:line="360" w:lineRule="auto"/>
        <w:jc w:val="center"/>
        <w:rPr>
          <w:rFonts w:ascii="Arial" w:hAnsi="Arial" w:cs="Arial"/>
          <w:b/>
          <w:sz w:val="24"/>
          <w:szCs w:val="24"/>
        </w:rPr>
      </w:pPr>
      <w:r w:rsidRPr="00AF5946">
        <w:rPr>
          <w:rFonts w:ascii="Arial" w:hAnsi="Arial" w:cs="Arial"/>
          <w:b/>
          <w:color w:val="000000"/>
          <w:sz w:val="24"/>
          <w:szCs w:val="24"/>
        </w:rPr>
        <w:lastRenderedPageBreak/>
        <w:t xml:space="preserve">Figura 1 </w:t>
      </w:r>
      <w:r w:rsidR="00862DDE">
        <w:rPr>
          <w:rFonts w:ascii="Arial" w:hAnsi="Arial" w:cs="Arial"/>
          <w:b/>
          <w:color w:val="000000"/>
          <w:sz w:val="24"/>
          <w:szCs w:val="24"/>
        </w:rPr>
        <w:t>–</w:t>
      </w:r>
      <w:r w:rsidRPr="00AF5946">
        <w:rPr>
          <w:rFonts w:ascii="Arial" w:hAnsi="Arial" w:cs="Arial"/>
          <w:b/>
          <w:color w:val="000000"/>
          <w:sz w:val="24"/>
          <w:szCs w:val="24"/>
        </w:rPr>
        <w:t xml:space="preserve"> </w:t>
      </w:r>
      <w:r w:rsidR="00862DDE">
        <w:rPr>
          <w:rFonts w:ascii="Arial" w:hAnsi="Arial" w:cs="Arial"/>
          <w:b/>
          <w:color w:val="000000"/>
          <w:sz w:val="24"/>
          <w:szCs w:val="24"/>
        </w:rPr>
        <w:t>Quem são os STAKEHOLDERS?</w:t>
      </w:r>
    </w:p>
    <w:p w:rsidR="006170F1" w:rsidRDefault="00AF5946" w:rsidP="00AF5946">
      <w:pPr>
        <w:spacing w:after="0" w:line="360" w:lineRule="auto"/>
        <w:jc w:val="center"/>
        <w:rPr>
          <w:rFonts w:ascii="Arial" w:hAnsi="Arial" w:cs="Arial"/>
          <w:b/>
          <w:sz w:val="20"/>
          <w:szCs w:val="20"/>
        </w:rPr>
      </w:pPr>
      <w:r w:rsidRPr="00AF5946">
        <w:rPr>
          <w:rFonts w:ascii="Arial" w:hAnsi="Arial" w:cs="Arial"/>
          <w:b/>
          <w:noProof/>
          <w:sz w:val="24"/>
          <w:szCs w:val="24"/>
          <w:lang w:eastAsia="pt-BR"/>
        </w:rPr>
        <w:drawing>
          <wp:inline distT="0" distB="0" distL="0" distR="0">
            <wp:extent cx="5534025" cy="4105275"/>
            <wp:effectExtent l="0" t="0" r="9525"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Pr>
          <w:rFonts w:ascii="Arial" w:hAnsi="Arial" w:cs="Arial"/>
          <w:b/>
          <w:sz w:val="24"/>
          <w:szCs w:val="24"/>
        </w:rPr>
        <w:br/>
      </w:r>
      <w:r w:rsidRPr="00AF5946">
        <w:rPr>
          <w:rFonts w:ascii="Arial" w:hAnsi="Arial" w:cs="Arial"/>
          <w:b/>
          <w:sz w:val="20"/>
          <w:szCs w:val="20"/>
        </w:rPr>
        <w:t xml:space="preserve">Fonte: </w:t>
      </w:r>
      <w:r w:rsidR="00A86D73">
        <w:rPr>
          <w:rFonts w:ascii="Arial" w:hAnsi="Arial" w:cs="Arial"/>
          <w:b/>
          <w:sz w:val="20"/>
          <w:szCs w:val="20"/>
        </w:rPr>
        <w:t>Elaborado pela autora.</w:t>
      </w:r>
    </w:p>
    <w:p w:rsidR="001017A2" w:rsidRDefault="001017A2" w:rsidP="00AF5946">
      <w:pPr>
        <w:spacing w:after="0" w:line="360" w:lineRule="auto"/>
        <w:jc w:val="center"/>
        <w:rPr>
          <w:rFonts w:ascii="Arial" w:hAnsi="Arial" w:cs="Arial"/>
          <w:b/>
          <w:sz w:val="20"/>
          <w:szCs w:val="20"/>
        </w:rPr>
      </w:pPr>
    </w:p>
    <w:p w:rsidR="001017A2" w:rsidRPr="00AF5946" w:rsidRDefault="001017A2" w:rsidP="00AF5946">
      <w:pPr>
        <w:spacing w:after="0" w:line="360" w:lineRule="auto"/>
        <w:jc w:val="center"/>
        <w:rPr>
          <w:rFonts w:ascii="Arial" w:hAnsi="Arial" w:cs="Arial"/>
          <w:b/>
          <w:sz w:val="24"/>
          <w:szCs w:val="24"/>
        </w:rPr>
      </w:pPr>
    </w:p>
    <w:p w:rsidR="001017A2" w:rsidRDefault="001017A2" w:rsidP="001017A2">
      <w:pPr>
        <w:spacing w:after="0" w:line="360" w:lineRule="auto"/>
        <w:ind w:firstLine="709"/>
        <w:jc w:val="both"/>
        <w:rPr>
          <w:rFonts w:ascii="Arial" w:hAnsi="Arial" w:cs="Arial"/>
          <w:sz w:val="24"/>
          <w:szCs w:val="24"/>
        </w:rPr>
      </w:pPr>
      <w:r>
        <w:rPr>
          <w:rFonts w:ascii="Arial" w:hAnsi="Arial" w:cs="Arial"/>
          <w:sz w:val="24"/>
          <w:szCs w:val="24"/>
        </w:rPr>
        <w:t xml:space="preserve">Bezerra (2014) diz que o </w:t>
      </w:r>
      <w:r w:rsidRPr="000B4E14">
        <w:rPr>
          <w:rFonts w:ascii="Arial" w:hAnsi="Arial" w:cs="Arial"/>
          <w:sz w:val="24"/>
          <w:szCs w:val="24"/>
        </w:rPr>
        <w:t>filósofo Robert Edward Freeman define a importância dos stakeholders da seguinte forma:</w:t>
      </w:r>
    </w:p>
    <w:p w:rsidR="001017A2" w:rsidRPr="000B4E14" w:rsidRDefault="001017A2" w:rsidP="001017A2">
      <w:pPr>
        <w:spacing w:after="0" w:line="360" w:lineRule="auto"/>
        <w:ind w:firstLine="709"/>
        <w:jc w:val="both"/>
        <w:rPr>
          <w:rFonts w:ascii="Arial" w:hAnsi="Arial" w:cs="Arial"/>
          <w:sz w:val="24"/>
          <w:szCs w:val="24"/>
        </w:rPr>
      </w:pPr>
    </w:p>
    <w:p w:rsidR="001017A2" w:rsidRDefault="001017A2" w:rsidP="001017A2">
      <w:pPr>
        <w:spacing w:after="0" w:line="240" w:lineRule="auto"/>
        <w:ind w:left="2268"/>
        <w:jc w:val="both"/>
        <w:rPr>
          <w:rFonts w:ascii="Arial" w:hAnsi="Arial" w:cs="Arial"/>
          <w:sz w:val="20"/>
          <w:szCs w:val="20"/>
        </w:rPr>
      </w:pPr>
      <w:r w:rsidRPr="000B4E14">
        <w:rPr>
          <w:rFonts w:ascii="Arial" w:hAnsi="Arial" w:cs="Arial"/>
          <w:sz w:val="20"/>
          <w:szCs w:val="20"/>
        </w:rPr>
        <w:t>Stakeholders são elementos essenciais ao planejamento estratégico de negócios. O sucesso de qualquer empreendimento depende da participação de partes interessadas e, por isso, é necessário assegurar que suas expectativas e necessidades s</w:t>
      </w:r>
      <w:r>
        <w:rPr>
          <w:rFonts w:ascii="Arial" w:hAnsi="Arial" w:cs="Arial"/>
          <w:sz w:val="20"/>
          <w:szCs w:val="20"/>
        </w:rPr>
        <w:t xml:space="preserve">ejam conhecidas e consideradas. </w:t>
      </w:r>
      <w:r>
        <w:rPr>
          <w:rFonts w:ascii="Arial" w:hAnsi="Arial" w:cs="Arial"/>
          <w:sz w:val="20"/>
          <w:szCs w:val="20"/>
        </w:rPr>
        <w:br/>
        <w:t xml:space="preserve">(FREMAN, Robert Edward). </w:t>
      </w:r>
    </w:p>
    <w:p w:rsidR="001017A2" w:rsidRDefault="001017A2" w:rsidP="001017A2">
      <w:pPr>
        <w:spacing w:after="0" w:line="240" w:lineRule="auto"/>
        <w:ind w:left="2268"/>
        <w:jc w:val="both"/>
        <w:rPr>
          <w:rFonts w:ascii="Arial" w:hAnsi="Arial" w:cs="Arial"/>
          <w:sz w:val="20"/>
          <w:szCs w:val="20"/>
        </w:rPr>
      </w:pPr>
    </w:p>
    <w:p w:rsidR="001017A2" w:rsidRDefault="001017A2" w:rsidP="001017A2">
      <w:pPr>
        <w:spacing w:after="0" w:line="240" w:lineRule="auto"/>
        <w:ind w:left="2268"/>
        <w:jc w:val="both"/>
        <w:rPr>
          <w:rFonts w:ascii="Arial" w:hAnsi="Arial" w:cs="Arial"/>
          <w:sz w:val="20"/>
          <w:szCs w:val="20"/>
        </w:rPr>
      </w:pPr>
    </w:p>
    <w:p w:rsidR="00862DDE" w:rsidRDefault="001017A2" w:rsidP="00862DDE">
      <w:pPr>
        <w:spacing w:after="0" w:line="360" w:lineRule="auto"/>
        <w:ind w:firstLine="709"/>
        <w:jc w:val="both"/>
        <w:rPr>
          <w:rFonts w:ascii="Arial" w:hAnsi="Arial" w:cs="Arial"/>
          <w:sz w:val="24"/>
          <w:szCs w:val="24"/>
        </w:rPr>
      </w:pPr>
      <w:r w:rsidRPr="006170F1">
        <w:rPr>
          <w:rFonts w:ascii="Arial" w:hAnsi="Arial" w:cs="Arial"/>
          <w:sz w:val="24"/>
          <w:szCs w:val="24"/>
        </w:rPr>
        <w:t>No modelo stakeholder</w:t>
      </w:r>
      <w:r w:rsidRPr="000B4E14">
        <w:rPr>
          <w:rFonts w:ascii="Arial" w:hAnsi="Arial" w:cs="Arial"/>
          <w:sz w:val="24"/>
          <w:szCs w:val="24"/>
        </w:rPr>
        <w:t xml:space="preserve"> a companhia é vista c</w:t>
      </w:r>
      <w:r>
        <w:rPr>
          <w:rFonts w:ascii="Arial" w:hAnsi="Arial" w:cs="Arial"/>
          <w:sz w:val="24"/>
          <w:szCs w:val="24"/>
        </w:rPr>
        <w:t>o</w:t>
      </w:r>
      <w:r w:rsidRPr="000B4E14">
        <w:rPr>
          <w:rFonts w:ascii="Arial" w:hAnsi="Arial" w:cs="Arial"/>
          <w:sz w:val="24"/>
          <w:szCs w:val="24"/>
        </w:rPr>
        <w:t>mo uma organização social que deve gerar algum tipo de ben</w:t>
      </w:r>
      <w:r>
        <w:rPr>
          <w:rFonts w:ascii="Arial" w:hAnsi="Arial" w:cs="Arial"/>
          <w:sz w:val="24"/>
          <w:szCs w:val="24"/>
        </w:rPr>
        <w:t>e</w:t>
      </w:r>
      <w:r w:rsidRPr="000B4E14">
        <w:rPr>
          <w:rFonts w:ascii="Arial" w:hAnsi="Arial" w:cs="Arial"/>
          <w:sz w:val="24"/>
          <w:szCs w:val="24"/>
        </w:rPr>
        <w:t>fício aos parceiros do negocio ou as partes interessadas.</w:t>
      </w:r>
    </w:p>
    <w:p w:rsidR="00862DDE" w:rsidRPr="00862DDE" w:rsidRDefault="00862DDE" w:rsidP="00862DDE">
      <w:pPr>
        <w:spacing w:after="0" w:line="360" w:lineRule="auto"/>
        <w:ind w:firstLine="709"/>
        <w:jc w:val="both"/>
        <w:rPr>
          <w:rFonts w:ascii="Arial" w:hAnsi="Arial" w:cs="Arial"/>
          <w:sz w:val="24"/>
          <w:szCs w:val="24"/>
        </w:rPr>
      </w:pPr>
      <w:r>
        <w:rPr>
          <w:rFonts w:ascii="Arial" w:hAnsi="Arial" w:cs="Arial"/>
          <w:sz w:val="24"/>
          <w:szCs w:val="24"/>
        </w:rPr>
        <w:t xml:space="preserve">Nota-se, de acordo com a Figura 2, </w:t>
      </w:r>
      <w:r w:rsidR="00E04CCB">
        <w:rPr>
          <w:rFonts w:ascii="Arial" w:hAnsi="Arial" w:cs="Arial"/>
          <w:sz w:val="24"/>
          <w:szCs w:val="24"/>
        </w:rPr>
        <w:t xml:space="preserve"> que a organização e a contribuição dos stakeholders é de grande importância</w:t>
      </w:r>
      <w:r w:rsidR="00AF6DC1">
        <w:rPr>
          <w:rFonts w:ascii="Arial" w:hAnsi="Arial" w:cs="Arial"/>
          <w:sz w:val="24"/>
          <w:szCs w:val="24"/>
        </w:rPr>
        <w:t xml:space="preserve"> para o crescimento e desenvolvimento da instituição</w:t>
      </w:r>
      <w:r w:rsidR="00E04CCB">
        <w:rPr>
          <w:rFonts w:ascii="Arial" w:hAnsi="Arial" w:cs="Arial"/>
          <w:sz w:val="24"/>
          <w:szCs w:val="24"/>
        </w:rPr>
        <w:t>, devido a credibi</w:t>
      </w:r>
      <w:r w:rsidR="00AF6DC1">
        <w:rPr>
          <w:rFonts w:ascii="Arial" w:hAnsi="Arial" w:cs="Arial"/>
          <w:sz w:val="24"/>
          <w:szCs w:val="24"/>
        </w:rPr>
        <w:t xml:space="preserve">lidade e a confiança que eles depositam na empresa. </w:t>
      </w:r>
    </w:p>
    <w:p w:rsidR="00862DDE" w:rsidRDefault="00862DDE" w:rsidP="00AF6DC1">
      <w:pPr>
        <w:spacing w:after="0" w:line="360" w:lineRule="auto"/>
        <w:rPr>
          <w:rFonts w:ascii="Arial" w:hAnsi="Arial" w:cs="Arial"/>
          <w:b/>
          <w:color w:val="000000"/>
          <w:sz w:val="24"/>
          <w:szCs w:val="24"/>
        </w:rPr>
      </w:pPr>
    </w:p>
    <w:p w:rsidR="00862DDE" w:rsidRPr="00AF5946" w:rsidRDefault="00862DDE" w:rsidP="00862DDE">
      <w:pPr>
        <w:spacing w:after="0" w:line="360" w:lineRule="auto"/>
        <w:jc w:val="center"/>
        <w:rPr>
          <w:rFonts w:ascii="Arial" w:hAnsi="Arial" w:cs="Arial"/>
          <w:b/>
          <w:sz w:val="24"/>
          <w:szCs w:val="24"/>
        </w:rPr>
      </w:pPr>
      <w:r w:rsidRPr="00AF5946">
        <w:rPr>
          <w:rFonts w:ascii="Arial" w:hAnsi="Arial" w:cs="Arial"/>
          <w:b/>
          <w:color w:val="000000"/>
          <w:sz w:val="24"/>
          <w:szCs w:val="24"/>
        </w:rPr>
        <w:lastRenderedPageBreak/>
        <w:t xml:space="preserve">Figura </w:t>
      </w:r>
      <w:r>
        <w:rPr>
          <w:rFonts w:ascii="Arial" w:hAnsi="Arial" w:cs="Arial"/>
          <w:b/>
          <w:color w:val="000000"/>
          <w:sz w:val="24"/>
          <w:szCs w:val="24"/>
        </w:rPr>
        <w:t>2</w:t>
      </w:r>
      <w:r w:rsidRPr="00AF5946">
        <w:rPr>
          <w:rFonts w:ascii="Arial" w:hAnsi="Arial" w:cs="Arial"/>
          <w:b/>
          <w:color w:val="000000"/>
          <w:sz w:val="24"/>
          <w:szCs w:val="24"/>
        </w:rPr>
        <w:t xml:space="preserve"> </w:t>
      </w:r>
      <w:r>
        <w:rPr>
          <w:rFonts w:ascii="Arial" w:hAnsi="Arial" w:cs="Arial"/>
          <w:b/>
          <w:color w:val="000000"/>
          <w:sz w:val="24"/>
          <w:szCs w:val="24"/>
        </w:rPr>
        <w:t>–</w:t>
      </w:r>
      <w:r w:rsidRPr="00AF5946">
        <w:rPr>
          <w:rFonts w:ascii="Arial" w:hAnsi="Arial" w:cs="Arial"/>
          <w:b/>
          <w:color w:val="000000"/>
          <w:sz w:val="24"/>
          <w:szCs w:val="24"/>
        </w:rPr>
        <w:t xml:space="preserve"> </w:t>
      </w:r>
      <w:r>
        <w:rPr>
          <w:rFonts w:ascii="Arial" w:hAnsi="Arial" w:cs="Arial"/>
          <w:b/>
          <w:color w:val="000000"/>
          <w:sz w:val="24"/>
          <w:szCs w:val="24"/>
        </w:rPr>
        <w:t>Satisfação e Contribuição dos stakeholders</w:t>
      </w:r>
    </w:p>
    <w:p w:rsidR="001017A2" w:rsidRDefault="00B023B9" w:rsidP="001017A2">
      <w:r>
        <w:t xml:space="preserve">    </w:t>
      </w:r>
      <w:r w:rsidR="001017A2">
        <w:rPr>
          <w:noProof/>
          <w:lang w:eastAsia="pt-BR"/>
        </w:rPr>
        <w:drawing>
          <wp:inline distT="0" distB="0" distL="0" distR="0">
            <wp:extent cx="5400040" cy="3889716"/>
            <wp:effectExtent l="19050" t="0" r="0" b="0"/>
            <wp:docPr id="5" name="Imagem 4" descr="https://vitaoemproducao.files.wordpress.com/2012/01/stakehol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taoemproducao.files.wordpress.com/2012/01/stakeholders.jpg"/>
                    <pic:cNvPicPr>
                      <a:picLocks noChangeAspect="1" noChangeArrowheads="1"/>
                    </pic:cNvPicPr>
                  </pic:nvPicPr>
                  <pic:blipFill>
                    <a:blip r:embed="rId12" cstate="print"/>
                    <a:srcRect/>
                    <a:stretch>
                      <a:fillRect/>
                    </a:stretch>
                  </pic:blipFill>
                  <pic:spPr bwMode="auto">
                    <a:xfrm>
                      <a:off x="0" y="0"/>
                      <a:ext cx="5400040" cy="3889716"/>
                    </a:xfrm>
                    <a:prstGeom prst="rect">
                      <a:avLst/>
                    </a:prstGeom>
                    <a:noFill/>
                    <a:ln w="9525">
                      <a:noFill/>
                      <a:miter lim="800000"/>
                      <a:headEnd/>
                      <a:tailEnd/>
                    </a:ln>
                  </pic:spPr>
                </pic:pic>
              </a:graphicData>
            </a:graphic>
          </wp:inline>
        </w:drawing>
      </w:r>
    </w:p>
    <w:p w:rsidR="001017A2" w:rsidRPr="00B023B9" w:rsidRDefault="00666F24" w:rsidP="00862DDE">
      <w:pPr>
        <w:jc w:val="center"/>
        <w:rPr>
          <w:rFonts w:ascii="Arial" w:hAnsi="Arial" w:cs="Arial"/>
          <w:b/>
          <w:sz w:val="20"/>
          <w:szCs w:val="20"/>
        </w:rPr>
      </w:pPr>
      <w:r>
        <w:rPr>
          <w:rFonts w:ascii="Arial" w:hAnsi="Arial" w:cs="Arial"/>
          <w:b/>
          <w:sz w:val="20"/>
          <w:szCs w:val="20"/>
        </w:rPr>
        <w:t>Fonte: Mundo Project Management</w:t>
      </w:r>
    </w:p>
    <w:p w:rsidR="00AF5946" w:rsidRPr="00862DDE" w:rsidRDefault="00AF5946" w:rsidP="00862DDE">
      <w:pPr>
        <w:spacing w:after="0" w:line="360" w:lineRule="auto"/>
        <w:jc w:val="center"/>
        <w:rPr>
          <w:rFonts w:ascii="Arial" w:hAnsi="Arial" w:cs="Arial"/>
          <w:b/>
          <w:sz w:val="24"/>
          <w:szCs w:val="24"/>
        </w:rPr>
      </w:pPr>
    </w:p>
    <w:p w:rsidR="00B20BA3" w:rsidRDefault="00B20BA3" w:rsidP="00C33B06">
      <w:pPr>
        <w:spacing w:after="0" w:line="360" w:lineRule="auto"/>
        <w:jc w:val="both"/>
        <w:rPr>
          <w:rFonts w:ascii="Arial" w:hAnsi="Arial" w:cs="Arial"/>
          <w:b/>
          <w:sz w:val="24"/>
          <w:szCs w:val="24"/>
        </w:rPr>
      </w:pPr>
      <w:r>
        <w:rPr>
          <w:rFonts w:ascii="Arial" w:hAnsi="Arial" w:cs="Arial"/>
          <w:b/>
          <w:sz w:val="24"/>
          <w:szCs w:val="24"/>
        </w:rPr>
        <w:t>2.</w:t>
      </w:r>
      <w:r w:rsidR="0020004D">
        <w:rPr>
          <w:rFonts w:ascii="Arial" w:hAnsi="Arial" w:cs="Arial"/>
          <w:b/>
          <w:sz w:val="24"/>
          <w:szCs w:val="24"/>
        </w:rPr>
        <w:t>2</w:t>
      </w:r>
      <w:r>
        <w:rPr>
          <w:rFonts w:ascii="Arial" w:hAnsi="Arial" w:cs="Arial"/>
          <w:b/>
          <w:sz w:val="24"/>
          <w:szCs w:val="24"/>
        </w:rPr>
        <w:t xml:space="preserve"> Conceito de Governança</w:t>
      </w:r>
      <w:r w:rsidR="006170F1">
        <w:rPr>
          <w:rFonts w:ascii="Arial" w:hAnsi="Arial" w:cs="Arial"/>
          <w:b/>
          <w:sz w:val="24"/>
          <w:szCs w:val="24"/>
        </w:rPr>
        <w:t xml:space="preserve"> Corporativa</w:t>
      </w:r>
    </w:p>
    <w:p w:rsidR="00AF5946" w:rsidRDefault="00AF5946" w:rsidP="00C33B06">
      <w:pPr>
        <w:spacing w:after="0" w:line="360" w:lineRule="auto"/>
        <w:jc w:val="both"/>
        <w:rPr>
          <w:rFonts w:ascii="Arial" w:hAnsi="Arial" w:cs="Arial"/>
          <w:b/>
          <w:sz w:val="24"/>
          <w:szCs w:val="24"/>
        </w:rPr>
      </w:pPr>
    </w:p>
    <w:p w:rsidR="0000358A" w:rsidRDefault="0000358A" w:rsidP="007A1B20">
      <w:pPr>
        <w:spacing w:after="0" w:line="360" w:lineRule="auto"/>
        <w:ind w:firstLine="709"/>
        <w:jc w:val="both"/>
        <w:rPr>
          <w:rFonts w:ascii="Arial" w:hAnsi="Arial" w:cs="Arial"/>
          <w:sz w:val="24"/>
          <w:szCs w:val="24"/>
        </w:rPr>
      </w:pPr>
      <w:r>
        <w:rPr>
          <w:rFonts w:ascii="Arial" w:hAnsi="Arial" w:cs="Arial"/>
          <w:sz w:val="24"/>
          <w:szCs w:val="24"/>
        </w:rPr>
        <w:t>A expressão Governança Corporativa deriva do termo inglês Corporate Governance e a mesma surgiu com o intuito de diminuir desentendimentos existentes entre acionistas e administradores de grandes empresas que fazem parte do mercado de capitais.</w:t>
      </w:r>
    </w:p>
    <w:p w:rsidR="00AF5946" w:rsidRDefault="005F71B5" w:rsidP="00AF5946">
      <w:pPr>
        <w:spacing w:after="0" w:line="360" w:lineRule="auto"/>
        <w:ind w:firstLine="709"/>
        <w:jc w:val="both"/>
        <w:rPr>
          <w:rFonts w:ascii="Arial" w:hAnsi="Arial" w:cs="Arial"/>
          <w:sz w:val="24"/>
          <w:szCs w:val="24"/>
        </w:rPr>
      </w:pPr>
      <w:r>
        <w:rPr>
          <w:rFonts w:ascii="Arial" w:hAnsi="Arial" w:cs="Arial"/>
          <w:sz w:val="24"/>
          <w:szCs w:val="24"/>
        </w:rPr>
        <w:t xml:space="preserve">De acordo com o IBGC, </w:t>
      </w:r>
      <w:bookmarkStart w:id="0" w:name="_GoBack"/>
      <w:bookmarkEnd w:id="0"/>
      <w:r w:rsidR="007A1B20">
        <w:rPr>
          <w:rFonts w:ascii="Arial" w:hAnsi="Arial" w:cs="Arial"/>
          <w:sz w:val="24"/>
          <w:szCs w:val="24"/>
        </w:rPr>
        <w:t>a governança corporativa é:</w:t>
      </w:r>
    </w:p>
    <w:p w:rsidR="00AF5946" w:rsidRDefault="00AF5946" w:rsidP="00AF5946">
      <w:pPr>
        <w:spacing w:after="0" w:line="360" w:lineRule="auto"/>
        <w:ind w:firstLine="709"/>
        <w:jc w:val="both"/>
        <w:rPr>
          <w:rFonts w:ascii="Arial" w:hAnsi="Arial" w:cs="Arial"/>
          <w:sz w:val="24"/>
          <w:szCs w:val="24"/>
        </w:rPr>
      </w:pPr>
    </w:p>
    <w:p w:rsidR="00C33B06" w:rsidRDefault="00C33B06" w:rsidP="00C33B06">
      <w:pPr>
        <w:spacing w:after="0"/>
        <w:ind w:left="2268"/>
        <w:jc w:val="both"/>
        <w:rPr>
          <w:rFonts w:ascii="Arial" w:hAnsi="Arial" w:cs="Arial"/>
          <w:sz w:val="20"/>
          <w:szCs w:val="20"/>
        </w:rPr>
      </w:pPr>
      <w:r>
        <w:rPr>
          <w:rFonts w:ascii="Arial" w:hAnsi="Arial" w:cs="Arial"/>
          <w:sz w:val="20"/>
          <w:szCs w:val="20"/>
        </w:rPr>
        <w:t>G</w:t>
      </w:r>
      <w:r w:rsidR="00B20BA3" w:rsidRPr="00C33B06">
        <w:rPr>
          <w:rFonts w:ascii="Arial" w:hAnsi="Arial" w:cs="Arial"/>
          <w:sz w:val="20"/>
          <w:szCs w:val="20"/>
        </w:rPr>
        <w:t xml:space="preserve">overnança corporativa é o sistema pelo qual as empresas e demais organizações são dirigidas, monitoradas e incentivadas, envolvendo os relacionamentos entre, seus proprietários, o conselho de administração, diretoria, órgãos de fiscalização e controle e as demais partes interessadas da empresa. </w:t>
      </w:r>
      <w:r>
        <w:rPr>
          <w:rFonts w:ascii="Arial" w:hAnsi="Arial" w:cs="Arial"/>
          <w:sz w:val="20"/>
          <w:szCs w:val="20"/>
        </w:rPr>
        <w:t>(IBGC,2016).</w:t>
      </w:r>
    </w:p>
    <w:p w:rsidR="007A1B20" w:rsidRDefault="007A1B20" w:rsidP="00553F6B">
      <w:pPr>
        <w:spacing w:after="0" w:line="360" w:lineRule="auto"/>
        <w:ind w:firstLine="709"/>
        <w:jc w:val="both"/>
        <w:rPr>
          <w:rFonts w:ascii="Arial" w:hAnsi="Arial" w:cs="Arial"/>
          <w:sz w:val="24"/>
          <w:szCs w:val="24"/>
        </w:rPr>
      </w:pPr>
    </w:p>
    <w:p w:rsidR="00C33B06" w:rsidRDefault="00C33B06" w:rsidP="00553F6B">
      <w:pPr>
        <w:spacing w:after="0" w:line="360" w:lineRule="auto"/>
        <w:ind w:firstLine="709"/>
        <w:jc w:val="both"/>
        <w:rPr>
          <w:rFonts w:ascii="Arial" w:hAnsi="Arial" w:cs="Arial"/>
          <w:sz w:val="24"/>
          <w:szCs w:val="24"/>
        </w:rPr>
      </w:pPr>
      <w:r>
        <w:rPr>
          <w:rFonts w:ascii="Arial" w:hAnsi="Arial" w:cs="Arial"/>
          <w:sz w:val="24"/>
          <w:szCs w:val="24"/>
        </w:rPr>
        <w:t xml:space="preserve">As boas aplicações dos princípios básicos de governança corporativa tornam-se recomendações objetivas, </w:t>
      </w:r>
      <w:r w:rsidR="004C007B">
        <w:rPr>
          <w:rFonts w:ascii="Arial" w:hAnsi="Arial" w:cs="Arial"/>
          <w:sz w:val="24"/>
          <w:szCs w:val="24"/>
        </w:rPr>
        <w:t xml:space="preserve">que tem como finalidade preservar e otimizar o valor </w:t>
      </w:r>
      <w:r w:rsidR="004C007B">
        <w:rPr>
          <w:rFonts w:ascii="Arial" w:hAnsi="Arial" w:cs="Arial"/>
          <w:sz w:val="24"/>
          <w:szCs w:val="24"/>
        </w:rPr>
        <w:lastRenderedPageBreak/>
        <w:t>econômico de longo prazo das organizações, descomplicando seu acesso a recursos e contribuindo na qualidade de gestão</w:t>
      </w:r>
      <w:r w:rsidR="00546541">
        <w:rPr>
          <w:rFonts w:ascii="Arial" w:hAnsi="Arial" w:cs="Arial"/>
          <w:sz w:val="24"/>
          <w:szCs w:val="24"/>
        </w:rPr>
        <w:t xml:space="preserve"> da empresa.</w:t>
      </w:r>
    </w:p>
    <w:p w:rsidR="0000358A" w:rsidRDefault="00553F6B" w:rsidP="00605B54">
      <w:pPr>
        <w:spacing w:after="0" w:line="360" w:lineRule="auto"/>
        <w:ind w:firstLine="709"/>
        <w:jc w:val="both"/>
        <w:rPr>
          <w:rFonts w:ascii="Arial" w:hAnsi="Arial" w:cs="Arial"/>
          <w:sz w:val="24"/>
          <w:szCs w:val="24"/>
        </w:rPr>
      </w:pPr>
      <w:r>
        <w:rPr>
          <w:rFonts w:ascii="Arial" w:hAnsi="Arial" w:cs="Arial"/>
          <w:sz w:val="24"/>
          <w:szCs w:val="24"/>
        </w:rPr>
        <w:t>Segundo Ribeiro (2009</w:t>
      </w:r>
      <w:r w:rsidR="00605B54">
        <w:rPr>
          <w:rFonts w:ascii="Arial" w:hAnsi="Arial" w:cs="Arial"/>
          <w:sz w:val="24"/>
          <w:szCs w:val="24"/>
        </w:rPr>
        <w:t>, p.14</w:t>
      </w:r>
      <w:r>
        <w:rPr>
          <w:rFonts w:ascii="Arial" w:hAnsi="Arial" w:cs="Arial"/>
          <w:sz w:val="24"/>
          <w:szCs w:val="24"/>
        </w:rPr>
        <w:t>), a governança corporativa define um conjunto de regras que busca otimizar a ação do agente em relação às decisões estratégicas da empresa, assim maximizando os benefícios gerados aos seus stakeholders</w:t>
      </w:r>
      <w:r w:rsidR="0000358A">
        <w:rPr>
          <w:rFonts w:ascii="Arial" w:hAnsi="Arial" w:cs="Arial"/>
          <w:sz w:val="24"/>
          <w:szCs w:val="24"/>
        </w:rPr>
        <w:t xml:space="preserve">, e em especial aos acionistas. </w:t>
      </w:r>
    </w:p>
    <w:p w:rsidR="00605B54" w:rsidRDefault="00605B54" w:rsidP="00553F6B">
      <w:pPr>
        <w:spacing w:after="0" w:line="360" w:lineRule="auto"/>
        <w:ind w:firstLine="709"/>
        <w:jc w:val="both"/>
        <w:rPr>
          <w:rFonts w:ascii="Arial" w:hAnsi="Arial" w:cs="Arial"/>
          <w:sz w:val="24"/>
          <w:szCs w:val="24"/>
        </w:rPr>
      </w:pPr>
      <w:r w:rsidRPr="00605B54">
        <w:rPr>
          <w:rFonts w:ascii="Arial" w:hAnsi="Arial" w:cs="Arial"/>
          <w:sz w:val="24"/>
          <w:szCs w:val="24"/>
        </w:rPr>
        <w:t xml:space="preserve">Já Backes (2008, p.5), diz que a Governança Corporativa constitui um conjunto de regras direcionadas ao aprimoramento da gestão empresarial, visando reduzir os conflitos de interesse na organização e assim, proporcionar uma relação harmoniosa entre a diretoria e os acionistas. </w:t>
      </w:r>
    </w:p>
    <w:p w:rsidR="006068F4" w:rsidRDefault="006068F4" w:rsidP="006068F4">
      <w:pPr>
        <w:spacing w:after="0" w:line="240" w:lineRule="auto"/>
        <w:ind w:firstLine="709"/>
        <w:jc w:val="both"/>
        <w:rPr>
          <w:rFonts w:ascii="Arial" w:hAnsi="Arial" w:cs="Arial"/>
          <w:sz w:val="24"/>
          <w:szCs w:val="24"/>
        </w:rPr>
      </w:pPr>
      <w:r>
        <w:rPr>
          <w:rFonts w:ascii="Arial" w:hAnsi="Arial" w:cs="Arial"/>
          <w:sz w:val="24"/>
          <w:szCs w:val="24"/>
        </w:rPr>
        <w:t xml:space="preserve">Para </w:t>
      </w:r>
      <w:r w:rsidRPr="006068F4">
        <w:rPr>
          <w:rFonts w:ascii="Arial" w:hAnsi="Arial" w:cs="Arial"/>
          <w:sz w:val="24"/>
          <w:szCs w:val="24"/>
        </w:rPr>
        <w:t>Oliveira (2006,</w:t>
      </w:r>
      <w:r>
        <w:rPr>
          <w:rFonts w:ascii="Arial" w:hAnsi="Arial" w:cs="Arial"/>
          <w:sz w:val="24"/>
          <w:szCs w:val="24"/>
        </w:rPr>
        <w:t xml:space="preserve"> p.16) Governança Corporativa é:</w:t>
      </w:r>
    </w:p>
    <w:p w:rsidR="006068F4" w:rsidRDefault="006068F4" w:rsidP="006068F4">
      <w:pPr>
        <w:spacing w:after="0" w:line="360" w:lineRule="auto"/>
        <w:jc w:val="both"/>
        <w:rPr>
          <w:rFonts w:ascii="Arial" w:hAnsi="Arial" w:cs="Arial"/>
          <w:sz w:val="24"/>
          <w:szCs w:val="24"/>
        </w:rPr>
      </w:pPr>
    </w:p>
    <w:p w:rsidR="006068F4" w:rsidRPr="006068F4" w:rsidRDefault="006068F4" w:rsidP="006068F4">
      <w:pPr>
        <w:spacing w:after="0" w:line="240" w:lineRule="auto"/>
        <w:ind w:left="2268"/>
        <w:jc w:val="both"/>
        <w:rPr>
          <w:rFonts w:ascii="Arial" w:hAnsi="Arial" w:cs="Arial"/>
          <w:sz w:val="20"/>
          <w:szCs w:val="20"/>
        </w:rPr>
      </w:pPr>
      <w:r w:rsidRPr="006068F4">
        <w:rPr>
          <w:rFonts w:ascii="Arial" w:hAnsi="Arial" w:cs="Arial"/>
          <w:sz w:val="20"/>
          <w:szCs w:val="20"/>
        </w:rPr>
        <w:t>O conjunto de práticas administrativas para otimizar o desempenho das empresas – com seus negócios, produtos e serviços – ao proteger, de maneira equitativa, todas as partes interessas – acionistas, clientes, fornecedores, credores, funcionários, governo - , facilitando o acesso a informações básicas da empresa e melhorando o modelo de gestão.</w:t>
      </w:r>
    </w:p>
    <w:p w:rsidR="006068F4" w:rsidRDefault="006068F4" w:rsidP="00553F6B">
      <w:pPr>
        <w:spacing w:after="0" w:line="360" w:lineRule="auto"/>
        <w:ind w:firstLine="709"/>
        <w:jc w:val="both"/>
        <w:rPr>
          <w:rFonts w:ascii="Arial" w:hAnsi="Arial" w:cs="Arial"/>
          <w:sz w:val="24"/>
          <w:szCs w:val="24"/>
        </w:rPr>
      </w:pPr>
    </w:p>
    <w:p w:rsidR="001E2293" w:rsidRDefault="006068F4" w:rsidP="00553F6B">
      <w:pPr>
        <w:spacing w:after="0" w:line="360" w:lineRule="auto"/>
        <w:ind w:firstLine="709"/>
        <w:jc w:val="both"/>
        <w:rPr>
          <w:rFonts w:ascii="Arial" w:hAnsi="Arial" w:cs="Arial"/>
          <w:sz w:val="24"/>
          <w:szCs w:val="24"/>
        </w:rPr>
      </w:pPr>
      <w:r>
        <w:rPr>
          <w:rFonts w:ascii="Arial" w:hAnsi="Arial" w:cs="Arial"/>
          <w:sz w:val="24"/>
          <w:szCs w:val="24"/>
        </w:rPr>
        <w:t>Já para</w:t>
      </w:r>
      <w:r w:rsidR="001E2293">
        <w:rPr>
          <w:rFonts w:ascii="Arial" w:hAnsi="Arial" w:cs="Arial"/>
          <w:sz w:val="24"/>
          <w:szCs w:val="24"/>
        </w:rPr>
        <w:t xml:space="preserve"> Prado (2010,p.46) Governança Corporativa é:</w:t>
      </w:r>
    </w:p>
    <w:p w:rsidR="00AF5946" w:rsidRDefault="00AF5946" w:rsidP="00553F6B">
      <w:pPr>
        <w:spacing w:after="0" w:line="360" w:lineRule="auto"/>
        <w:ind w:firstLine="709"/>
        <w:jc w:val="both"/>
        <w:rPr>
          <w:rFonts w:ascii="Arial" w:hAnsi="Arial" w:cs="Arial"/>
          <w:sz w:val="24"/>
          <w:szCs w:val="24"/>
        </w:rPr>
      </w:pPr>
    </w:p>
    <w:p w:rsidR="006170F1" w:rsidRDefault="001E2293" w:rsidP="00AF5946">
      <w:pPr>
        <w:spacing w:after="0" w:line="240" w:lineRule="auto"/>
        <w:ind w:left="2268"/>
        <w:jc w:val="both"/>
        <w:rPr>
          <w:rFonts w:ascii="Arial" w:hAnsi="Arial" w:cs="Arial"/>
          <w:sz w:val="20"/>
          <w:szCs w:val="20"/>
        </w:rPr>
      </w:pPr>
      <w:r w:rsidRPr="001E2293">
        <w:rPr>
          <w:rFonts w:ascii="Arial" w:hAnsi="Arial" w:cs="Arial"/>
          <w:sz w:val="20"/>
          <w:szCs w:val="20"/>
        </w:rPr>
        <w:t>[...] um conjunto de práticas que tem por escopo aperfeiçoar a estrutura de uma sociedade, seja anônima ou limitada, mediante a regulação, com base nos princípios gerais de transparência, equidade, prestação de contas e responsabilidade social, dos seus órgãos e do comportamento das pessoas que neles atuam, quais sejam, os sócios, administradores, conselhos fiscais, auditores internos e independentes, além dos stakeholders.</w:t>
      </w:r>
      <w:r>
        <w:rPr>
          <w:rFonts w:ascii="Arial" w:hAnsi="Arial" w:cs="Arial"/>
          <w:sz w:val="20"/>
          <w:szCs w:val="20"/>
        </w:rPr>
        <w:t xml:space="preserve"> (PRADO, 2010, p.46)</w:t>
      </w:r>
    </w:p>
    <w:p w:rsidR="00AF5946" w:rsidRDefault="00AF5946" w:rsidP="00AF5946">
      <w:pPr>
        <w:spacing w:after="0" w:line="240" w:lineRule="auto"/>
        <w:ind w:left="2268"/>
        <w:jc w:val="both"/>
        <w:rPr>
          <w:rFonts w:ascii="Arial" w:hAnsi="Arial" w:cs="Arial"/>
          <w:sz w:val="20"/>
          <w:szCs w:val="20"/>
        </w:rPr>
      </w:pPr>
    </w:p>
    <w:p w:rsidR="00AF5946" w:rsidRDefault="00AF5946" w:rsidP="00AF5946">
      <w:pPr>
        <w:spacing w:after="0" w:line="240" w:lineRule="auto"/>
        <w:ind w:left="2268"/>
        <w:jc w:val="both"/>
        <w:rPr>
          <w:rFonts w:ascii="Arial" w:hAnsi="Arial" w:cs="Arial"/>
          <w:sz w:val="20"/>
          <w:szCs w:val="20"/>
        </w:rPr>
      </w:pPr>
    </w:p>
    <w:p w:rsidR="00AF5946" w:rsidRPr="00AF5946" w:rsidRDefault="00AF5946" w:rsidP="00AF5946">
      <w:pPr>
        <w:spacing w:after="0" w:line="240" w:lineRule="auto"/>
        <w:ind w:left="2268"/>
        <w:jc w:val="both"/>
        <w:rPr>
          <w:rFonts w:ascii="Arial" w:hAnsi="Arial" w:cs="Arial"/>
          <w:sz w:val="20"/>
          <w:szCs w:val="20"/>
        </w:rPr>
      </w:pPr>
    </w:p>
    <w:p w:rsidR="00553F6B" w:rsidRDefault="0020004D" w:rsidP="00553F6B">
      <w:pPr>
        <w:spacing w:after="0" w:line="360" w:lineRule="auto"/>
        <w:jc w:val="both"/>
        <w:rPr>
          <w:rFonts w:ascii="Arial" w:hAnsi="Arial" w:cs="Arial"/>
          <w:b/>
          <w:sz w:val="24"/>
          <w:szCs w:val="24"/>
        </w:rPr>
      </w:pPr>
      <w:r>
        <w:rPr>
          <w:rFonts w:ascii="Arial" w:hAnsi="Arial" w:cs="Arial"/>
          <w:b/>
          <w:sz w:val="24"/>
          <w:szCs w:val="24"/>
        </w:rPr>
        <w:t>2.2.1</w:t>
      </w:r>
      <w:r w:rsidR="005F71B5" w:rsidRPr="00546541">
        <w:rPr>
          <w:rFonts w:ascii="Arial" w:hAnsi="Arial" w:cs="Arial"/>
          <w:b/>
          <w:sz w:val="24"/>
          <w:szCs w:val="24"/>
        </w:rPr>
        <w:t xml:space="preserve"> </w:t>
      </w:r>
      <w:r>
        <w:rPr>
          <w:rFonts w:ascii="Arial" w:hAnsi="Arial" w:cs="Arial"/>
          <w:b/>
          <w:sz w:val="24"/>
          <w:szCs w:val="24"/>
        </w:rPr>
        <w:t>Princípios Básicos e benefícios da Governança Corporativa</w:t>
      </w:r>
    </w:p>
    <w:p w:rsidR="00553F6B" w:rsidRDefault="00553F6B" w:rsidP="00553F6B">
      <w:pPr>
        <w:spacing w:after="0" w:line="360" w:lineRule="auto"/>
        <w:jc w:val="both"/>
        <w:rPr>
          <w:rFonts w:ascii="Arial" w:hAnsi="Arial" w:cs="Arial"/>
          <w:b/>
          <w:sz w:val="24"/>
          <w:szCs w:val="24"/>
        </w:rPr>
      </w:pPr>
    </w:p>
    <w:p w:rsidR="004826F5" w:rsidRPr="00AF5946" w:rsidRDefault="00B20BA3" w:rsidP="00AF5946">
      <w:pPr>
        <w:spacing w:after="0" w:line="360" w:lineRule="auto"/>
        <w:ind w:firstLine="709"/>
        <w:jc w:val="both"/>
        <w:rPr>
          <w:rFonts w:ascii="Arial" w:hAnsi="Arial" w:cs="Arial"/>
          <w:b/>
          <w:sz w:val="24"/>
          <w:szCs w:val="24"/>
        </w:rPr>
      </w:pPr>
      <w:r w:rsidRPr="0043794A">
        <w:rPr>
          <w:rFonts w:ascii="Arial" w:hAnsi="Arial" w:cs="Arial"/>
          <w:sz w:val="24"/>
          <w:szCs w:val="24"/>
        </w:rPr>
        <w:t>A governança é uma realidade plural, que abriga diversos ângulos de observação para a empresa,</w:t>
      </w:r>
      <w:r w:rsidR="00D26F47">
        <w:rPr>
          <w:rFonts w:ascii="Arial" w:hAnsi="Arial" w:cs="Arial"/>
          <w:sz w:val="24"/>
          <w:szCs w:val="24"/>
        </w:rPr>
        <w:t xml:space="preserve"> conforme o site do I</w:t>
      </w:r>
      <w:r w:rsidR="004826F5">
        <w:rPr>
          <w:rFonts w:ascii="Arial" w:hAnsi="Arial" w:cs="Arial"/>
          <w:sz w:val="24"/>
          <w:szCs w:val="24"/>
        </w:rPr>
        <w:t xml:space="preserve">nstituto </w:t>
      </w:r>
      <w:r w:rsidR="00D26F47">
        <w:rPr>
          <w:rFonts w:ascii="Arial" w:hAnsi="Arial" w:cs="Arial"/>
          <w:sz w:val="24"/>
          <w:szCs w:val="24"/>
        </w:rPr>
        <w:t>B</w:t>
      </w:r>
      <w:r w:rsidR="004826F5">
        <w:rPr>
          <w:rFonts w:ascii="Arial" w:hAnsi="Arial" w:cs="Arial"/>
          <w:sz w:val="24"/>
          <w:szCs w:val="24"/>
        </w:rPr>
        <w:t xml:space="preserve">rasileiro de </w:t>
      </w:r>
      <w:r w:rsidR="00D26F47">
        <w:rPr>
          <w:rFonts w:ascii="Arial" w:hAnsi="Arial" w:cs="Arial"/>
          <w:sz w:val="24"/>
          <w:szCs w:val="24"/>
        </w:rPr>
        <w:t>G</w:t>
      </w:r>
      <w:r w:rsidR="004826F5">
        <w:rPr>
          <w:rFonts w:ascii="Arial" w:hAnsi="Arial" w:cs="Arial"/>
          <w:sz w:val="24"/>
          <w:szCs w:val="24"/>
        </w:rPr>
        <w:t xml:space="preserve">overnança </w:t>
      </w:r>
      <w:r w:rsidR="00D26F47">
        <w:rPr>
          <w:rFonts w:ascii="Arial" w:hAnsi="Arial" w:cs="Arial"/>
          <w:sz w:val="24"/>
          <w:szCs w:val="24"/>
        </w:rPr>
        <w:t>C</w:t>
      </w:r>
      <w:r w:rsidR="004826F5">
        <w:rPr>
          <w:rFonts w:ascii="Arial" w:hAnsi="Arial" w:cs="Arial"/>
          <w:sz w:val="24"/>
          <w:szCs w:val="24"/>
        </w:rPr>
        <w:t>orporativa – IBGC</w:t>
      </w:r>
      <w:r w:rsidR="00D26F47">
        <w:rPr>
          <w:rFonts w:ascii="Arial" w:hAnsi="Arial" w:cs="Arial"/>
          <w:sz w:val="24"/>
          <w:szCs w:val="24"/>
        </w:rPr>
        <w:t>,</w:t>
      </w:r>
      <w:r w:rsidRPr="0043794A">
        <w:rPr>
          <w:rFonts w:ascii="Arial" w:hAnsi="Arial" w:cs="Arial"/>
          <w:sz w:val="24"/>
          <w:szCs w:val="24"/>
        </w:rPr>
        <w:t xml:space="preserve"> seus princípios básicos envolvem:</w:t>
      </w:r>
    </w:p>
    <w:p w:rsidR="00AF5946" w:rsidRPr="0043794A" w:rsidRDefault="00AF5946" w:rsidP="00553F6B">
      <w:pPr>
        <w:spacing w:after="0"/>
        <w:jc w:val="both"/>
        <w:rPr>
          <w:rFonts w:ascii="Arial" w:hAnsi="Arial" w:cs="Arial"/>
          <w:sz w:val="24"/>
          <w:szCs w:val="24"/>
        </w:rPr>
      </w:pPr>
    </w:p>
    <w:p w:rsidR="00B20BA3" w:rsidRPr="00D26F47" w:rsidRDefault="00B20BA3" w:rsidP="00D26F47">
      <w:pPr>
        <w:pStyle w:val="NormalWeb"/>
        <w:spacing w:before="0" w:beforeAutospacing="0" w:after="0" w:afterAutospacing="0"/>
        <w:ind w:left="2268"/>
        <w:jc w:val="both"/>
        <w:rPr>
          <w:rFonts w:ascii="Arial" w:hAnsi="Arial" w:cs="Arial"/>
          <w:color w:val="222222"/>
          <w:sz w:val="20"/>
          <w:szCs w:val="20"/>
        </w:rPr>
      </w:pPr>
      <w:r w:rsidRPr="00D26F47">
        <w:rPr>
          <w:rStyle w:val="Forte"/>
          <w:rFonts w:ascii="Arial" w:hAnsi="Arial" w:cs="Arial"/>
          <w:color w:val="222222"/>
          <w:sz w:val="20"/>
          <w:szCs w:val="20"/>
        </w:rPr>
        <w:t>Transparência</w:t>
      </w:r>
      <w:r w:rsidRPr="00D26F47">
        <w:rPr>
          <w:rStyle w:val="apple-converted-space"/>
          <w:rFonts w:ascii="Arial" w:hAnsi="Arial" w:cs="Arial"/>
          <w:color w:val="222222"/>
          <w:sz w:val="20"/>
          <w:szCs w:val="20"/>
        </w:rPr>
        <w:t> </w:t>
      </w:r>
      <w:r w:rsidRPr="00D26F47">
        <w:rPr>
          <w:rFonts w:ascii="Arial" w:hAnsi="Arial" w:cs="Arial"/>
          <w:color w:val="222222"/>
          <w:sz w:val="20"/>
          <w:szCs w:val="20"/>
        </w:rPr>
        <w:t xml:space="preserve">- Consiste </w:t>
      </w:r>
      <w:r w:rsidR="00D26F47" w:rsidRPr="00D26F47">
        <w:rPr>
          <w:rFonts w:ascii="Arial" w:hAnsi="Arial" w:cs="Arial"/>
          <w:color w:val="222222"/>
          <w:sz w:val="20"/>
          <w:szCs w:val="20"/>
        </w:rPr>
        <w:t xml:space="preserve">em </w:t>
      </w:r>
      <w:r w:rsidRPr="00D26F47">
        <w:rPr>
          <w:rFonts w:ascii="Arial" w:hAnsi="Arial" w:cs="Arial"/>
          <w:color w:val="222222"/>
          <w:sz w:val="20"/>
          <w:szCs w:val="20"/>
        </w:rPr>
        <w:t>disponibilizar para as partes interessadas as informações que sejam de seu interesse e não apenas aquelas impostas por disposições de leis ou regulamentos. Não deve restringir-se ao desempenho econômico-financeiro, contemplando também os demais fatores (inclusive intangíveis) que norteiam a ação gerencial e que condizem à preservação e à otimização do valor da organização.</w:t>
      </w:r>
    </w:p>
    <w:p w:rsidR="00B20BA3" w:rsidRPr="00D26F47" w:rsidRDefault="00B20BA3" w:rsidP="00D26F47">
      <w:pPr>
        <w:pStyle w:val="NormalWeb"/>
        <w:spacing w:before="0" w:beforeAutospacing="0" w:after="0" w:afterAutospacing="0"/>
        <w:ind w:left="2268"/>
        <w:jc w:val="both"/>
        <w:rPr>
          <w:rFonts w:ascii="Arial" w:hAnsi="Arial" w:cs="Arial"/>
          <w:color w:val="222222"/>
          <w:sz w:val="20"/>
          <w:szCs w:val="20"/>
        </w:rPr>
      </w:pPr>
      <w:r w:rsidRPr="00D26F47">
        <w:rPr>
          <w:rStyle w:val="Forte"/>
          <w:rFonts w:ascii="Arial" w:hAnsi="Arial" w:cs="Arial"/>
          <w:color w:val="222222"/>
          <w:sz w:val="20"/>
          <w:szCs w:val="20"/>
        </w:rPr>
        <w:t>Equidade</w:t>
      </w:r>
      <w:r w:rsidRPr="00D26F47">
        <w:rPr>
          <w:rStyle w:val="apple-converted-space"/>
          <w:rFonts w:ascii="Arial" w:hAnsi="Arial" w:cs="Arial"/>
          <w:color w:val="222222"/>
          <w:sz w:val="20"/>
          <w:szCs w:val="20"/>
        </w:rPr>
        <w:t> </w:t>
      </w:r>
      <w:r w:rsidRPr="00D26F47">
        <w:rPr>
          <w:rFonts w:ascii="Arial" w:hAnsi="Arial" w:cs="Arial"/>
          <w:color w:val="222222"/>
          <w:sz w:val="20"/>
          <w:szCs w:val="20"/>
        </w:rPr>
        <w:t xml:space="preserve">- Caracteriza-se pelo tratamento justo e isonômico de todos os sócios e demais partes interessadas (stakeholders), levando em </w:t>
      </w:r>
      <w:r w:rsidRPr="00D26F47">
        <w:rPr>
          <w:rFonts w:ascii="Arial" w:hAnsi="Arial" w:cs="Arial"/>
          <w:color w:val="222222"/>
          <w:sz w:val="20"/>
          <w:szCs w:val="20"/>
        </w:rPr>
        <w:lastRenderedPageBreak/>
        <w:t>consideração seus direitos, deveres, necessidades, interesses e expectativas. </w:t>
      </w:r>
    </w:p>
    <w:p w:rsidR="00D26F47" w:rsidRDefault="00B20BA3" w:rsidP="00D26F47">
      <w:pPr>
        <w:pStyle w:val="NormalWeb"/>
        <w:spacing w:before="0" w:beforeAutospacing="0" w:after="0" w:afterAutospacing="0"/>
        <w:ind w:left="2268"/>
        <w:jc w:val="both"/>
        <w:rPr>
          <w:rFonts w:ascii="Arial" w:hAnsi="Arial" w:cs="Arial"/>
          <w:color w:val="222222"/>
          <w:sz w:val="20"/>
          <w:szCs w:val="20"/>
        </w:rPr>
      </w:pPr>
      <w:r w:rsidRPr="00D26F47">
        <w:rPr>
          <w:rStyle w:val="Forte"/>
          <w:rFonts w:ascii="Arial" w:hAnsi="Arial" w:cs="Arial"/>
          <w:color w:val="222222"/>
          <w:sz w:val="20"/>
          <w:szCs w:val="20"/>
        </w:rPr>
        <w:t>Prestação de Contas (accountability)</w:t>
      </w:r>
      <w:r w:rsidRPr="00D26F47">
        <w:rPr>
          <w:rStyle w:val="apple-converted-space"/>
          <w:rFonts w:ascii="Arial" w:hAnsi="Arial" w:cs="Arial"/>
          <w:b/>
          <w:bCs/>
          <w:color w:val="222222"/>
          <w:sz w:val="20"/>
          <w:szCs w:val="20"/>
        </w:rPr>
        <w:t> </w:t>
      </w:r>
      <w:r w:rsidRPr="00D26F47">
        <w:rPr>
          <w:rFonts w:ascii="Arial" w:hAnsi="Arial" w:cs="Arial"/>
          <w:color w:val="222222"/>
          <w:sz w:val="20"/>
          <w:szCs w:val="20"/>
        </w:rPr>
        <w:t>- Os agentes de governança devem prestar contas de sua atuação de modo claro, conciso, compreensível e tempestivo, assumindo integralmente as consequências de seus atos e omissões e atuando com diligência e responsabilidade no âmbito dos seus papeis.</w:t>
      </w:r>
    </w:p>
    <w:p w:rsidR="00B20BA3" w:rsidRDefault="00B20BA3" w:rsidP="00D26F47">
      <w:pPr>
        <w:pStyle w:val="NormalWeb"/>
        <w:spacing w:before="0" w:beforeAutospacing="0" w:after="0" w:afterAutospacing="0"/>
        <w:ind w:left="2268"/>
        <w:jc w:val="both"/>
        <w:rPr>
          <w:rFonts w:ascii="Arial" w:hAnsi="Arial" w:cs="Arial"/>
          <w:color w:val="222222"/>
          <w:sz w:val="20"/>
          <w:szCs w:val="20"/>
        </w:rPr>
      </w:pPr>
      <w:r w:rsidRPr="00D26F47">
        <w:rPr>
          <w:rStyle w:val="Forte"/>
          <w:rFonts w:ascii="Arial" w:hAnsi="Arial" w:cs="Arial"/>
          <w:color w:val="222222"/>
          <w:sz w:val="20"/>
          <w:szCs w:val="20"/>
        </w:rPr>
        <w:t>Responsabilidade Corporativa</w:t>
      </w:r>
      <w:r w:rsidRPr="00D26F47">
        <w:rPr>
          <w:rStyle w:val="apple-converted-space"/>
          <w:rFonts w:ascii="Arial" w:hAnsi="Arial" w:cs="Arial"/>
          <w:b/>
          <w:bCs/>
          <w:color w:val="222222"/>
          <w:sz w:val="20"/>
          <w:szCs w:val="20"/>
        </w:rPr>
        <w:t> </w:t>
      </w:r>
      <w:r w:rsidRPr="00D26F47">
        <w:rPr>
          <w:rFonts w:ascii="Arial" w:hAnsi="Arial" w:cs="Arial"/>
          <w:color w:val="222222"/>
          <w:sz w:val="20"/>
          <w:szCs w:val="20"/>
        </w:rPr>
        <w:t>- Os agentes de governança devem zelar pela viabilidade econômico-financeira das organizações, reduzir as externalidades negativas de seus negócios e suas operações e aumentar as positivas, levando em consideração, no seu modelo de negócios, os diversos capitais (financeiro, manufaturado, intelectual, humano, social, ambiental, reputacional, etc.) no curto, médio e longo prazo.</w:t>
      </w:r>
      <w:r w:rsidR="00D26F47">
        <w:rPr>
          <w:rFonts w:ascii="Arial" w:hAnsi="Arial" w:cs="Arial"/>
          <w:color w:val="222222"/>
          <w:sz w:val="20"/>
          <w:szCs w:val="20"/>
        </w:rPr>
        <w:t xml:space="preserve"> (IBGC,2016)</w:t>
      </w:r>
      <w:r w:rsidR="004826F5">
        <w:rPr>
          <w:rFonts w:ascii="Arial" w:hAnsi="Arial" w:cs="Arial"/>
          <w:color w:val="222222"/>
          <w:sz w:val="20"/>
          <w:szCs w:val="20"/>
        </w:rPr>
        <w:t>.</w:t>
      </w:r>
    </w:p>
    <w:p w:rsidR="00AF5946" w:rsidRPr="00D26F47" w:rsidRDefault="00AF5946" w:rsidP="00D26F47">
      <w:pPr>
        <w:pStyle w:val="NormalWeb"/>
        <w:spacing w:before="0" w:beforeAutospacing="0" w:after="0" w:afterAutospacing="0"/>
        <w:ind w:left="2268"/>
        <w:jc w:val="both"/>
        <w:rPr>
          <w:rFonts w:ascii="Arial" w:hAnsi="Arial" w:cs="Arial"/>
          <w:color w:val="222222"/>
          <w:sz w:val="20"/>
          <w:szCs w:val="20"/>
        </w:rPr>
      </w:pPr>
    </w:p>
    <w:p w:rsidR="0020004D" w:rsidRDefault="0020004D" w:rsidP="00D22EC7">
      <w:pPr>
        <w:spacing w:after="0" w:line="360" w:lineRule="auto"/>
        <w:ind w:firstLine="709"/>
        <w:jc w:val="both"/>
        <w:rPr>
          <w:rFonts w:ascii="Arial" w:hAnsi="Arial" w:cs="Arial"/>
          <w:sz w:val="24"/>
          <w:szCs w:val="24"/>
        </w:rPr>
      </w:pPr>
    </w:p>
    <w:p w:rsidR="00D22EC7" w:rsidRDefault="00D22EC7" w:rsidP="0020004D">
      <w:pPr>
        <w:spacing w:after="0" w:line="360" w:lineRule="auto"/>
        <w:ind w:firstLine="709"/>
        <w:jc w:val="both"/>
        <w:rPr>
          <w:rFonts w:ascii="Arial" w:hAnsi="Arial" w:cs="Arial"/>
          <w:sz w:val="24"/>
          <w:szCs w:val="24"/>
        </w:rPr>
      </w:pPr>
      <w:r w:rsidRPr="00D22EC7">
        <w:rPr>
          <w:rFonts w:ascii="Arial" w:hAnsi="Arial" w:cs="Arial"/>
          <w:sz w:val="24"/>
          <w:szCs w:val="24"/>
        </w:rPr>
        <w:t>A adoção de boas práticas de Governança Corporativa, desde que sejam seguidos com certa disciplina, proporciona diversos benefícios no crescimento da empresa. Entre tais benefícios: favorece à melhoria dos negócios, contribuindo para a confiabilidade da empresa e</w:t>
      </w:r>
      <w:r>
        <w:rPr>
          <w:rFonts w:ascii="Arial" w:hAnsi="Arial" w:cs="Arial"/>
          <w:sz w:val="24"/>
          <w:szCs w:val="24"/>
        </w:rPr>
        <w:t xml:space="preserve"> </w:t>
      </w:r>
      <w:r w:rsidRPr="00D22EC7">
        <w:rPr>
          <w:rFonts w:ascii="Arial" w:hAnsi="Arial" w:cs="Arial"/>
          <w:sz w:val="24"/>
          <w:szCs w:val="24"/>
        </w:rPr>
        <w:t>fortalecendo sua imagem diante dos credores, fornecedores, instituições financeira e governo; como também, contribui para o alcance dos objetivos estratégicos, melhorando a qualidade das decisões. (ISAE, 2014, p. 8)</w:t>
      </w:r>
      <w:r w:rsidR="001E2293">
        <w:rPr>
          <w:rFonts w:ascii="Arial" w:hAnsi="Arial" w:cs="Arial"/>
          <w:sz w:val="24"/>
          <w:szCs w:val="24"/>
        </w:rPr>
        <w:t>.</w:t>
      </w:r>
    </w:p>
    <w:p w:rsidR="001E2293" w:rsidRDefault="001E2293" w:rsidP="001E2293">
      <w:pPr>
        <w:spacing w:after="0" w:line="360" w:lineRule="auto"/>
        <w:ind w:firstLine="709"/>
        <w:jc w:val="both"/>
        <w:rPr>
          <w:rFonts w:ascii="Arial" w:hAnsi="Arial" w:cs="Arial"/>
          <w:sz w:val="24"/>
          <w:szCs w:val="24"/>
        </w:rPr>
      </w:pPr>
      <w:r w:rsidRPr="001E2293">
        <w:rPr>
          <w:rFonts w:ascii="Arial" w:hAnsi="Arial" w:cs="Arial"/>
          <w:sz w:val="24"/>
          <w:szCs w:val="24"/>
        </w:rPr>
        <w:t xml:space="preserve">Radaelli (2010, p. 18) </w:t>
      </w:r>
      <w:r>
        <w:rPr>
          <w:rFonts w:ascii="Arial" w:hAnsi="Arial" w:cs="Arial"/>
          <w:sz w:val="24"/>
          <w:szCs w:val="24"/>
        </w:rPr>
        <w:t>considera</w:t>
      </w:r>
      <w:r w:rsidRPr="001E2293">
        <w:rPr>
          <w:rFonts w:ascii="Arial" w:hAnsi="Arial" w:cs="Arial"/>
          <w:sz w:val="24"/>
          <w:szCs w:val="24"/>
        </w:rPr>
        <w:t xml:space="preserve"> que:</w:t>
      </w:r>
      <w:r>
        <w:rPr>
          <w:rFonts w:ascii="Arial" w:hAnsi="Arial" w:cs="Arial"/>
          <w:sz w:val="24"/>
          <w:szCs w:val="24"/>
        </w:rPr>
        <w:t xml:space="preserve"> </w:t>
      </w:r>
    </w:p>
    <w:p w:rsidR="001E2293" w:rsidRDefault="001E2293" w:rsidP="00B023B9">
      <w:pPr>
        <w:spacing w:after="0" w:line="360" w:lineRule="auto"/>
        <w:jc w:val="both"/>
        <w:rPr>
          <w:rFonts w:ascii="Arial" w:hAnsi="Arial" w:cs="Arial"/>
          <w:sz w:val="24"/>
          <w:szCs w:val="24"/>
        </w:rPr>
      </w:pPr>
    </w:p>
    <w:p w:rsidR="001E2293" w:rsidRPr="001E2293" w:rsidRDefault="001E2293" w:rsidP="001E2293">
      <w:pPr>
        <w:spacing w:after="0" w:line="240" w:lineRule="auto"/>
        <w:ind w:left="2268"/>
        <w:jc w:val="both"/>
        <w:rPr>
          <w:rFonts w:ascii="Arial" w:hAnsi="Arial" w:cs="Arial"/>
          <w:sz w:val="20"/>
          <w:szCs w:val="20"/>
        </w:rPr>
      </w:pPr>
      <w:r w:rsidRPr="001E2293">
        <w:rPr>
          <w:rFonts w:ascii="Arial" w:hAnsi="Arial" w:cs="Arial"/>
          <w:sz w:val="20"/>
          <w:szCs w:val="20"/>
        </w:rPr>
        <w:t>As companhias que adotam estas práticas tendem a ser mais confiáveis, permitindo um maior acompanhamento da sua situação financeira e patrimonial, e, consequentemente, possibilitam correções e melhorias da sua estrutura em tempo hábil para a recuperação da empresa.</w:t>
      </w:r>
      <w:r>
        <w:rPr>
          <w:rFonts w:ascii="Arial" w:hAnsi="Arial" w:cs="Arial"/>
          <w:sz w:val="20"/>
          <w:szCs w:val="20"/>
        </w:rPr>
        <w:t xml:space="preserve"> (RADAELLI, 2010, p.18)</w:t>
      </w:r>
    </w:p>
    <w:p w:rsidR="001E2293" w:rsidRPr="00B023B9" w:rsidRDefault="001E2293" w:rsidP="001E2293">
      <w:pPr>
        <w:spacing w:after="0" w:line="240" w:lineRule="auto"/>
        <w:ind w:left="2268"/>
        <w:jc w:val="both"/>
        <w:rPr>
          <w:rFonts w:ascii="Arial" w:hAnsi="Arial" w:cs="Arial"/>
          <w:sz w:val="24"/>
          <w:szCs w:val="24"/>
        </w:rPr>
      </w:pPr>
    </w:p>
    <w:p w:rsidR="003F6244" w:rsidRPr="001E2293" w:rsidRDefault="003F6244" w:rsidP="00B023B9">
      <w:pPr>
        <w:spacing w:after="0" w:line="240" w:lineRule="auto"/>
        <w:jc w:val="both"/>
        <w:rPr>
          <w:rFonts w:ascii="Arial" w:hAnsi="Arial" w:cs="Arial"/>
          <w:sz w:val="20"/>
          <w:szCs w:val="20"/>
        </w:rPr>
      </w:pPr>
    </w:p>
    <w:p w:rsidR="003F6244" w:rsidRDefault="003F6244" w:rsidP="003F6244">
      <w:pPr>
        <w:spacing w:after="0" w:line="360" w:lineRule="auto"/>
        <w:ind w:firstLine="709"/>
        <w:jc w:val="both"/>
        <w:rPr>
          <w:rFonts w:ascii="Arial" w:hAnsi="Arial" w:cs="Arial"/>
          <w:sz w:val="24"/>
          <w:szCs w:val="24"/>
        </w:rPr>
      </w:pPr>
      <w:r w:rsidRPr="0043794A">
        <w:rPr>
          <w:rFonts w:ascii="Arial" w:hAnsi="Arial" w:cs="Arial"/>
          <w:sz w:val="24"/>
          <w:szCs w:val="24"/>
        </w:rPr>
        <w:t>Uma boa estrutura de governança corporativa não só fornece informações úteis para os investidores e reduz a assimetria de informações como também auxilia a companhia a melhorar suas operações e relacionamento entre acionistas, gestores e os stakeholders.</w:t>
      </w:r>
    </w:p>
    <w:p w:rsidR="001E2293" w:rsidRDefault="003F6244" w:rsidP="000B4E14">
      <w:pPr>
        <w:spacing w:after="0" w:line="360" w:lineRule="auto"/>
        <w:ind w:firstLine="709"/>
        <w:jc w:val="both"/>
        <w:rPr>
          <w:rFonts w:ascii="Arial" w:hAnsi="Arial" w:cs="Arial"/>
          <w:sz w:val="24"/>
          <w:szCs w:val="24"/>
        </w:rPr>
      </w:pPr>
      <w:r>
        <w:rPr>
          <w:rFonts w:ascii="Arial" w:hAnsi="Arial" w:cs="Arial"/>
          <w:sz w:val="24"/>
          <w:szCs w:val="24"/>
        </w:rPr>
        <w:t xml:space="preserve">E com isso, as organizações melhoram a qualidade de suas demonstrações financeiras e produzem informações íntegras e tempestivas, colocando-a em vantagem no mercado e proporcionando maior confiabilidade à empresa. </w:t>
      </w:r>
    </w:p>
    <w:p w:rsidR="00C31329" w:rsidRPr="0020004D" w:rsidRDefault="00C31329" w:rsidP="0020004D">
      <w:pPr>
        <w:spacing w:after="0" w:line="360" w:lineRule="auto"/>
        <w:jc w:val="both"/>
        <w:rPr>
          <w:rFonts w:ascii="Arial" w:hAnsi="Arial" w:cs="Arial"/>
          <w:b/>
          <w:sz w:val="24"/>
          <w:szCs w:val="24"/>
        </w:rPr>
      </w:pPr>
    </w:p>
    <w:p w:rsidR="0020004D" w:rsidRDefault="0020004D" w:rsidP="0020004D">
      <w:pPr>
        <w:spacing w:after="0" w:line="360" w:lineRule="auto"/>
        <w:jc w:val="both"/>
        <w:rPr>
          <w:rFonts w:ascii="Arial" w:hAnsi="Arial" w:cs="Arial"/>
          <w:b/>
          <w:sz w:val="24"/>
          <w:szCs w:val="24"/>
        </w:rPr>
      </w:pPr>
      <w:r w:rsidRPr="0020004D">
        <w:rPr>
          <w:rFonts w:ascii="Arial" w:hAnsi="Arial" w:cs="Arial"/>
          <w:b/>
          <w:sz w:val="24"/>
          <w:szCs w:val="24"/>
        </w:rPr>
        <w:t>2.2.2 Estrutura de Governança</w:t>
      </w:r>
    </w:p>
    <w:p w:rsidR="00C31329" w:rsidRDefault="00C31329" w:rsidP="0020004D">
      <w:pPr>
        <w:spacing w:after="0" w:line="360" w:lineRule="auto"/>
        <w:jc w:val="both"/>
        <w:rPr>
          <w:rFonts w:ascii="Arial" w:hAnsi="Arial" w:cs="Arial"/>
          <w:b/>
          <w:sz w:val="24"/>
          <w:szCs w:val="24"/>
        </w:rPr>
      </w:pPr>
    </w:p>
    <w:p w:rsidR="00C31329" w:rsidRDefault="0020004D" w:rsidP="00C31329">
      <w:pPr>
        <w:spacing w:after="0" w:line="360" w:lineRule="auto"/>
        <w:ind w:firstLine="709"/>
        <w:jc w:val="both"/>
        <w:rPr>
          <w:rFonts w:ascii="Arial" w:hAnsi="Arial" w:cs="Arial"/>
          <w:sz w:val="24"/>
          <w:szCs w:val="24"/>
        </w:rPr>
      </w:pPr>
      <w:r w:rsidRPr="0020004D">
        <w:rPr>
          <w:rFonts w:ascii="Arial" w:hAnsi="Arial" w:cs="Arial"/>
          <w:sz w:val="24"/>
          <w:szCs w:val="24"/>
        </w:rPr>
        <w:t>O sistema</w:t>
      </w:r>
      <w:r>
        <w:rPr>
          <w:rFonts w:ascii="Arial" w:hAnsi="Arial" w:cs="Arial"/>
          <w:sz w:val="24"/>
          <w:szCs w:val="24"/>
        </w:rPr>
        <w:t xml:space="preserve"> de governança associa seus princípios com o modelo de gestão,</w:t>
      </w:r>
    </w:p>
    <w:p w:rsidR="00AF5946" w:rsidRDefault="0020004D" w:rsidP="00C31329">
      <w:pPr>
        <w:spacing w:after="0" w:line="360" w:lineRule="auto"/>
        <w:jc w:val="both"/>
        <w:rPr>
          <w:rFonts w:ascii="Arial" w:hAnsi="Arial" w:cs="Arial"/>
          <w:sz w:val="24"/>
          <w:szCs w:val="24"/>
        </w:rPr>
      </w:pPr>
      <w:r>
        <w:rPr>
          <w:rFonts w:ascii="Arial" w:hAnsi="Arial" w:cs="Arial"/>
          <w:sz w:val="24"/>
          <w:szCs w:val="24"/>
        </w:rPr>
        <w:lastRenderedPageBreak/>
        <w:t xml:space="preserve">que são executados através de um sistema de relação de sócios/acionistas, </w:t>
      </w:r>
      <w:r w:rsidRPr="0020004D">
        <w:rPr>
          <w:rFonts w:ascii="Arial" w:hAnsi="Arial" w:cs="Arial"/>
          <w:sz w:val="24"/>
          <w:szCs w:val="24"/>
        </w:rPr>
        <w:t xml:space="preserve">administradores </w:t>
      </w:r>
      <w:r>
        <w:rPr>
          <w:rFonts w:ascii="Arial" w:hAnsi="Arial" w:cs="Arial"/>
          <w:sz w:val="24"/>
          <w:szCs w:val="24"/>
        </w:rPr>
        <w:t xml:space="preserve">e os stakeholders </w:t>
      </w:r>
      <w:r w:rsidRPr="0020004D">
        <w:rPr>
          <w:rFonts w:ascii="Arial" w:hAnsi="Arial" w:cs="Arial"/>
          <w:sz w:val="24"/>
          <w:szCs w:val="24"/>
        </w:rPr>
        <w:t xml:space="preserve">da organização, conforme </w:t>
      </w:r>
      <w:r>
        <w:rPr>
          <w:rFonts w:ascii="Arial" w:hAnsi="Arial" w:cs="Arial"/>
          <w:sz w:val="24"/>
          <w:szCs w:val="24"/>
        </w:rPr>
        <w:t>demonstração a seguir</w:t>
      </w:r>
      <w:r w:rsidRPr="0020004D">
        <w:rPr>
          <w:rFonts w:ascii="Arial" w:hAnsi="Arial" w:cs="Arial"/>
          <w:sz w:val="24"/>
          <w:szCs w:val="24"/>
        </w:rPr>
        <w:t>:</w:t>
      </w:r>
    </w:p>
    <w:p w:rsidR="0020004D" w:rsidRPr="0020004D" w:rsidRDefault="0020004D" w:rsidP="0020004D">
      <w:pPr>
        <w:spacing w:after="0" w:line="360" w:lineRule="auto"/>
        <w:jc w:val="both"/>
        <w:rPr>
          <w:rFonts w:ascii="Arial" w:hAnsi="Arial" w:cs="Arial"/>
          <w:sz w:val="20"/>
          <w:szCs w:val="20"/>
        </w:rPr>
      </w:pPr>
    </w:p>
    <w:p w:rsidR="0020004D" w:rsidRPr="0020004D" w:rsidRDefault="0020004D" w:rsidP="0020004D">
      <w:pPr>
        <w:spacing w:after="0" w:line="360" w:lineRule="auto"/>
        <w:jc w:val="center"/>
        <w:rPr>
          <w:rFonts w:ascii="Arial" w:hAnsi="Arial" w:cs="Arial"/>
          <w:sz w:val="20"/>
          <w:szCs w:val="20"/>
        </w:rPr>
      </w:pPr>
      <w:r w:rsidRPr="00AF5946">
        <w:rPr>
          <w:rFonts w:ascii="Arial" w:hAnsi="Arial" w:cs="Arial"/>
          <w:b/>
          <w:color w:val="000000"/>
          <w:sz w:val="20"/>
          <w:szCs w:val="20"/>
        </w:rPr>
        <w:t xml:space="preserve">Figura </w:t>
      </w:r>
      <w:r w:rsidR="00FB3028">
        <w:rPr>
          <w:rFonts w:ascii="Arial" w:hAnsi="Arial" w:cs="Arial"/>
          <w:b/>
          <w:color w:val="000000"/>
          <w:sz w:val="20"/>
          <w:szCs w:val="20"/>
        </w:rPr>
        <w:t>3</w:t>
      </w:r>
      <w:r w:rsidR="00AF5946">
        <w:rPr>
          <w:rFonts w:ascii="Arial" w:hAnsi="Arial" w:cs="Arial"/>
          <w:b/>
          <w:color w:val="000000"/>
          <w:sz w:val="20"/>
          <w:szCs w:val="20"/>
        </w:rPr>
        <w:t xml:space="preserve"> - </w:t>
      </w:r>
      <w:r w:rsidRPr="00AF5946">
        <w:rPr>
          <w:rFonts w:ascii="Arial" w:hAnsi="Arial" w:cs="Arial"/>
          <w:b/>
          <w:color w:val="000000"/>
          <w:sz w:val="20"/>
          <w:szCs w:val="20"/>
        </w:rPr>
        <w:t>Sistema de Governança Corporativa</w:t>
      </w:r>
      <w:r w:rsidRPr="0020004D">
        <w:rPr>
          <w:rFonts w:ascii="Arial" w:hAnsi="Arial" w:cs="Arial"/>
          <w:color w:val="000000"/>
          <w:sz w:val="20"/>
          <w:szCs w:val="20"/>
        </w:rPr>
        <w:t>.</w:t>
      </w:r>
    </w:p>
    <w:p w:rsidR="0020004D" w:rsidRDefault="0020004D" w:rsidP="0020004D">
      <w:r>
        <w:rPr>
          <w:noProof/>
          <w:lang w:eastAsia="pt-BR"/>
        </w:rPr>
        <w:drawing>
          <wp:inline distT="0" distB="0" distL="0" distR="0">
            <wp:extent cx="6019447" cy="4562475"/>
            <wp:effectExtent l="19050" t="0" r="353" b="0"/>
            <wp:docPr id="2" name="Imagem 1" descr="http://www.ibgc.org.br/userfiles/2014/images/codigo5edic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bgc.org.br/userfiles/2014/images/codigo5edica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9774" cy="4562723"/>
                    </a:xfrm>
                    <a:prstGeom prst="rect">
                      <a:avLst/>
                    </a:prstGeom>
                    <a:noFill/>
                    <a:ln>
                      <a:noFill/>
                    </a:ln>
                  </pic:spPr>
                </pic:pic>
              </a:graphicData>
            </a:graphic>
          </wp:inline>
        </w:drawing>
      </w:r>
    </w:p>
    <w:p w:rsidR="0020004D" w:rsidRDefault="00AF5946" w:rsidP="006068F4">
      <w:pPr>
        <w:jc w:val="center"/>
        <w:rPr>
          <w:rFonts w:ascii="Arial" w:hAnsi="Arial" w:cs="Arial"/>
          <w:b/>
          <w:sz w:val="20"/>
          <w:szCs w:val="20"/>
        </w:rPr>
      </w:pPr>
      <w:r w:rsidRPr="00AF5946">
        <w:rPr>
          <w:rFonts w:ascii="Arial" w:hAnsi="Arial" w:cs="Arial"/>
          <w:b/>
          <w:sz w:val="20"/>
          <w:szCs w:val="20"/>
        </w:rPr>
        <w:t>Fonte:</w:t>
      </w:r>
      <w:r w:rsidR="0020004D" w:rsidRPr="00AF5946">
        <w:rPr>
          <w:rFonts w:ascii="Arial" w:hAnsi="Arial" w:cs="Arial"/>
          <w:b/>
          <w:sz w:val="20"/>
          <w:szCs w:val="20"/>
        </w:rPr>
        <w:t xml:space="preserve"> </w:t>
      </w:r>
      <w:r w:rsidRPr="00AF5946">
        <w:rPr>
          <w:rFonts w:ascii="Arial" w:hAnsi="Arial" w:cs="Arial"/>
          <w:b/>
          <w:sz w:val="20"/>
          <w:szCs w:val="20"/>
        </w:rPr>
        <w:t xml:space="preserve">site </w:t>
      </w:r>
      <w:r w:rsidR="0020004D" w:rsidRPr="00AF5946">
        <w:rPr>
          <w:rFonts w:ascii="Arial" w:hAnsi="Arial" w:cs="Arial"/>
          <w:b/>
          <w:sz w:val="20"/>
          <w:szCs w:val="20"/>
        </w:rPr>
        <w:t>IBGC- INSTITUTO BRASI</w:t>
      </w:r>
      <w:r w:rsidRPr="00AF5946">
        <w:rPr>
          <w:rFonts w:ascii="Arial" w:hAnsi="Arial" w:cs="Arial"/>
          <w:b/>
          <w:sz w:val="20"/>
          <w:szCs w:val="20"/>
        </w:rPr>
        <w:t>LEIRO DE GOVERNANÇA CORPORATIVA</w:t>
      </w:r>
    </w:p>
    <w:p w:rsidR="00C31329" w:rsidRDefault="00C31329" w:rsidP="006068F4">
      <w:pPr>
        <w:jc w:val="center"/>
        <w:rPr>
          <w:rFonts w:ascii="Arial" w:hAnsi="Arial" w:cs="Arial"/>
          <w:b/>
          <w:sz w:val="20"/>
          <w:szCs w:val="20"/>
        </w:rPr>
      </w:pPr>
    </w:p>
    <w:p w:rsidR="00C31329" w:rsidRDefault="003C3E13" w:rsidP="00C31329">
      <w:pPr>
        <w:spacing w:after="0" w:line="360" w:lineRule="auto"/>
        <w:jc w:val="both"/>
        <w:rPr>
          <w:rFonts w:ascii="Arial" w:hAnsi="Arial" w:cs="Arial"/>
          <w:b/>
          <w:sz w:val="24"/>
          <w:szCs w:val="24"/>
        </w:rPr>
      </w:pPr>
      <w:r>
        <w:rPr>
          <w:rFonts w:ascii="Arial" w:hAnsi="Arial" w:cs="Arial"/>
          <w:b/>
          <w:sz w:val="24"/>
          <w:szCs w:val="24"/>
        </w:rPr>
        <w:t>2.2.3 Governança na Gestão E</w:t>
      </w:r>
      <w:r w:rsidR="00C31329">
        <w:rPr>
          <w:rFonts w:ascii="Arial" w:hAnsi="Arial" w:cs="Arial"/>
          <w:b/>
          <w:sz w:val="24"/>
          <w:szCs w:val="24"/>
        </w:rPr>
        <w:t>mpresarial</w:t>
      </w:r>
    </w:p>
    <w:p w:rsidR="00C31329" w:rsidRPr="00C31329" w:rsidRDefault="00C31329" w:rsidP="00C31329">
      <w:pPr>
        <w:spacing w:after="0" w:line="360" w:lineRule="auto"/>
        <w:jc w:val="both"/>
        <w:rPr>
          <w:rFonts w:ascii="Arial" w:hAnsi="Arial" w:cs="Arial"/>
          <w:b/>
          <w:sz w:val="24"/>
          <w:szCs w:val="24"/>
        </w:rPr>
      </w:pPr>
    </w:p>
    <w:p w:rsidR="00C31329" w:rsidRDefault="00C31329" w:rsidP="00C31329">
      <w:pPr>
        <w:spacing w:after="0" w:line="360" w:lineRule="auto"/>
        <w:ind w:firstLine="709"/>
        <w:jc w:val="both"/>
        <w:rPr>
          <w:rFonts w:ascii="Arial" w:hAnsi="Arial" w:cs="Arial"/>
          <w:sz w:val="24"/>
          <w:szCs w:val="24"/>
        </w:rPr>
      </w:pPr>
      <w:r>
        <w:rPr>
          <w:rFonts w:ascii="Arial" w:hAnsi="Arial" w:cs="Arial"/>
          <w:sz w:val="24"/>
          <w:szCs w:val="24"/>
        </w:rPr>
        <w:t>Segundo Menezes (2009), a</w:t>
      </w:r>
      <w:r w:rsidRPr="00C31329">
        <w:rPr>
          <w:rFonts w:ascii="Arial" w:hAnsi="Arial" w:cs="Arial"/>
          <w:sz w:val="24"/>
          <w:szCs w:val="24"/>
        </w:rPr>
        <w:t xml:space="preserve"> Governança Corporativa visa também estruturar a administração/gestão da empresa, sendo o ponto de partida a Alta Administração que são os responsáveis por pensar o negócio, e não necessariamente por executá-lo, desenvolvendo assim mecanismos de gestão, através de seus pilares e práticas que darão a forma da organização, originando um novo modelo de gestão.</w:t>
      </w:r>
    </w:p>
    <w:p w:rsidR="003065D5" w:rsidRDefault="003065D5" w:rsidP="00C31329">
      <w:pPr>
        <w:spacing w:after="0" w:line="360" w:lineRule="auto"/>
        <w:ind w:firstLine="709"/>
        <w:jc w:val="both"/>
        <w:rPr>
          <w:rFonts w:ascii="Arial" w:hAnsi="Arial" w:cs="Arial"/>
          <w:sz w:val="24"/>
          <w:szCs w:val="24"/>
        </w:rPr>
      </w:pPr>
    </w:p>
    <w:p w:rsidR="006170F1" w:rsidRDefault="006170F1" w:rsidP="006170F1">
      <w:pPr>
        <w:spacing w:after="0" w:line="360" w:lineRule="auto"/>
        <w:jc w:val="both"/>
        <w:rPr>
          <w:rFonts w:ascii="Arial" w:hAnsi="Arial" w:cs="Arial"/>
          <w:sz w:val="24"/>
          <w:szCs w:val="24"/>
        </w:rPr>
      </w:pPr>
    </w:p>
    <w:p w:rsidR="006170F1" w:rsidRDefault="0020004D" w:rsidP="006170F1">
      <w:pPr>
        <w:spacing w:after="0" w:line="360" w:lineRule="auto"/>
        <w:jc w:val="both"/>
        <w:rPr>
          <w:rFonts w:ascii="Arial" w:hAnsi="Arial" w:cs="Arial"/>
          <w:b/>
          <w:sz w:val="24"/>
          <w:szCs w:val="24"/>
        </w:rPr>
      </w:pPr>
      <w:r>
        <w:rPr>
          <w:rFonts w:ascii="Arial" w:hAnsi="Arial" w:cs="Arial"/>
          <w:b/>
          <w:sz w:val="24"/>
          <w:szCs w:val="24"/>
        </w:rPr>
        <w:lastRenderedPageBreak/>
        <w:t xml:space="preserve">3 </w:t>
      </w:r>
      <w:r w:rsidR="006170F1" w:rsidRPr="006170F1">
        <w:rPr>
          <w:rFonts w:ascii="Arial" w:hAnsi="Arial" w:cs="Arial"/>
          <w:b/>
          <w:sz w:val="24"/>
          <w:szCs w:val="24"/>
        </w:rPr>
        <w:t>PEQUENA</w:t>
      </w:r>
      <w:r w:rsidR="006170F1">
        <w:rPr>
          <w:rFonts w:ascii="Arial" w:hAnsi="Arial" w:cs="Arial"/>
          <w:b/>
          <w:sz w:val="24"/>
          <w:szCs w:val="24"/>
        </w:rPr>
        <w:t>S</w:t>
      </w:r>
      <w:r w:rsidR="006170F1" w:rsidRPr="006170F1">
        <w:rPr>
          <w:rFonts w:ascii="Arial" w:hAnsi="Arial" w:cs="Arial"/>
          <w:b/>
          <w:sz w:val="24"/>
          <w:szCs w:val="24"/>
        </w:rPr>
        <w:t xml:space="preserve"> E MÉDIAS EMPRESAS</w:t>
      </w:r>
    </w:p>
    <w:p w:rsidR="003C3E13" w:rsidRDefault="003C3E13" w:rsidP="006170F1">
      <w:pPr>
        <w:spacing w:after="0" w:line="360" w:lineRule="auto"/>
        <w:jc w:val="both"/>
        <w:rPr>
          <w:rFonts w:ascii="Arial" w:hAnsi="Arial" w:cs="Arial"/>
          <w:b/>
          <w:sz w:val="24"/>
          <w:szCs w:val="24"/>
        </w:rPr>
      </w:pPr>
    </w:p>
    <w:p w:rsidR="006170F1" w:rsidRDefault="0020004D" w:rsidP="006170F1">
      <w:pPr>
        <w:spacing w:after="0" w:line="360" w:lineRule="auto"/>
        <w:jc w:val="both"/>
        <w:rPr>
          <w:rFonts w:ascii="Arial" w:hAnsi="Arial" w:cs="Arial"/>
          <w:b/>
          <w:sz w:val="24"/>
          <w:szCs w:val="24"/>
        </w:rPr>
      </w:pPr>
      <w:r w:rsidRPr="0020004D">
        <w:rPr>
          <w:rFonts w:ascii="Arial" w:hAnsi="Arial" w:cs="Arial"/>
          <w:b/>
          <w:sz w:val="24"/>
          <w:szCs w:val="24"/>
        </w:rPr>
        <w:t>3.1</w:t>
      </w:r>
      <w:r>
        <w:rPr>
          <w:rFonts w:ascii="Arial" w:hAnsi="Arial" w:cs="Arial"/>
          <w:b/>
          <w:sz w:val="24"/>
          <w:szCs w:val="24"/>
        </w:rPr>
        <w:t xml:space="preserve"> </w:t>
      </w:r>
      <w:r w:rsidR="00CF10E9">
        <w:rPr>
          <w:rFonts w:ascii="Arial" w:hAnsi="Arial" w:cs="Arial"/>
          <w:b/>
          <w:sz w:val="24"/>
          <w:szCs w:val="24"/>
        </w:rPr>
        <w:t>Conceito,</w:t>
      </w:r>
      <w:r w:rsidR="00C26D6D">
        <w:rPr>
          <w:rFonts w:ascii="Arial" w:hAnsi="Arial" w:cs="Arial"/>
          <w:b/>
          <w:sz w:val="24"/>
          <w:szCs w:val="24"/>
        </w:rPr>
        <w:t xml:space="preserve"> importância </w:t>
      </w:r>
      <w:r w:rsidR="00CF10E9">
        <w:rPr>
          <w:rFonts w:ascii="Arial" w:hAnsi="Arial" w:cs="Arial"/>
          <w:b/>
          <w:sz w:val="24"/>
          <w:szCs w:val="24"/>
        </w:rPr>
        <w:t>e legislação</w:t>
      </w:r>
    </w:p>
    <w:p w:rsidR="006170F1" w:rsidRDefault="00C26D6D" w:rsidP="00C26D6D">
      <w:pPr>
        <w:spacing w:after="0" w:line="360" w:lineRule="auto"/>
        <w:ind w:firstLine="709"/>
        <w:jc w:val="both"/>
        <w:rPr>
          <w:rFonts w:ascii="Arial" w:hAnsi="Arial" w:cs="Arial"/>
          <w:sz w:val="24"/>
          <w:szCs w:val="24"/>
        </w:rPr>
      </w:pPr>
      <w:r>
        <w:rPr>
          <w:rFonts w:ascii="Arial" w:hAnsi="Arial" w:cs="Arial"/>
          <w:sz w:val="24"/>
          <w:szCs w:val="24"/>
        </w:rPr>
        <w:t xml:space="preserve">As pequenas e médias empresas, hoje, no Brasil, são de grande importância para o fornecimento de empregos e para manter a livre concorrência no mercado. </w:t>
      </w:r>
      <w:r w:rsidRPr="00C26D6D">
        <w:rPr>
          <w:rFonts w:ascii="Arial" w:hAnsi="Arial" w:cs="Arial"/>
          <w:sz w:val="24"/>
          <w:szCs w:val="24"/>
        </w:rPr>
        <w:t xml:space="preserve">Segundo o </w:t>
      </w:r>
      <w:r>
        <w:rPr>
          <w:rFonts w:ascii="Arial" w:hAnsi="Arial" w:cs="Arial"/>
          <w:sz w:val="24"/>
          <w:szCs w:val="24"/>
        </w:rPr>
        <w:t xml:space="preserve">Serviço Brasileiro de Apoio </w:t>
      </w:r>
      <w:r w:rsidR="00CF10E9">
        <w:rPr>
          <w:rFonts w:ascii="Arial" w:hAnsi="Arial" w:cs="Arial"/>
          <w:sz w:val="24"/>
          <w:szCs w:val="24"/>
        </w:rPr>
        <w:t>às Micr</w:t>
      </w:r>
      <w:r>
        <w:rPr>
          <w:rFonts w:ascii="Arial" w:hAnsi="Arial" w:cs="Arial"/>
          <w:sz w:val="24"/>
          <w:szCs w:val="24"/>
        </w:rPr>
        <w:t>o e Pequenas empresa – SEBRAE</w:t>
      </w:r>
      <w:r w:rsidRPr="00C26D6D">
        <w:rPr>
          <w:rFonts w:ascii="Arial" w:hAnsi="Arial" w:cs="Arial"/>
          <w:sz w:val="24"/>
          <w:szCs w:val="24"/>
        </w:rPr>
        <w:t xml:space="preserve">, no Brasil existem 6,4 milhões de estabelecimentos. Desse total, 99% são micro e pequenas empresas (MPEs). As MPEs respondem por 52% dos empregos com carteira assinada no setor privado (16,1 milhões). </w:t>
      </w:r>
    </w:p>
    <w:p w:rsidR="00C26D6D" w:rsidRDefault="00C26D6D" w:rsidP="00C26D6D">
      <w:pPr>
        <w:spacing w:after="0" w:line="360" w:lineRule="auto"/>
        <w:ind w:firstLine="709"/>
        <w:jc w:val="both"/>
        <w:rPr>
          <w:rFonts w:ascii="Arial" w:hAnsi="Arial" w:cs="Arial"/>
          <w:sz w:val="24"/>
          <w:szCs w:val="24"/>
        </w:rPr>
      </w:pPr>
      <w:r w:rsidRPr="00C26D6D">
        <w:rPr>
          <w:rFonts w:ascii="Arial" w:hAnsi="Arial" w:cs="Arial"/>
          <w:sz w:val="24"/>
          <w:szCs w:val="24"/>
        </w:rPr>
        <w:t>A Lei Complementar n° 123, de 14 de dezembro de 2006 é considerada um estatuto para as Microempresas e Empresas de Pequeno Porte, esta legislação foi criada com o intuito</w:t>
      </w:r>
      <w:r>
        <w:rPr>
          <w:rFonts w:ascii="Arial" w:hAnsi="Arial" w:cs="Arial"/>
          <w:sz w:val="24"/>
          <w:szCs w:val="24"/>
        </w:rPr>
        <w:t xml:space="preserve"> </w:t>
      </w:r>
      <w:r w:rsidRPr="00C26D6D">
        <w:rPr>
          <w:rFonts w:ascii="Arial" w:hAnsi="Arial" w:cs="Arial"/>
          <w:sz w:val="24"/>
          <w:szCs w:val="24"/>
        </w:rPr>
        <w:t>de impulsionar a economia do Brasil, auxiliando empreendedores que não obtinham nenhum tipo de incentivo e auxilio para gerir e regularizar seu negócio. Esta lei possui um tratamento diferenciado e que favorece estes empreendedores a reconhecer e aplicar o Princípio da continuidade. Verificam-se os principais benefícios previstos na Lei Geral:</w:t>
      </w:r>
    </w:p>
    <w:p w:rsidR="00CF10E9" w:rsidRPr="00C26D6D" w:rsidRDefault="00CF10E9" w:rsidP="00C26D6D">
      <w:pPr>
        <w:spacing w:after="0" w:line="360" w:lineRule="auto"/>
        <w:ind w:firstLine="709"/>
        <w:jc w:val="both"/>
        <w:rPr>
          <w:rFonts w:ascii="Arial" w:hAnsi="Arial" w:cs="Arial"/>
          <w:sz w:val="24"/>
          <w:szCs w:val="24"/>
        </w:rPr>
      </w:pP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a) regime unificado de apuração e recolhimento dos impostos e contribuições da União, dos estados, do Distrito Federal e dos municípios, inclusive com simplificação das obrigações fiscais acessórias;</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b) desoneração tributária das receitas de exportação e substituição tributária;</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c) dispensa do cumprimento de certas obrigações trabalhistas e previdenciárias;</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d) simplificação do processo de abertura, alteração e encerramento das MPEs;</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e) facilitação do acesso ao crédito e ao mercado; f) preferência nas compras públicas;</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g) estímulo à inovação tecnológica;</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h) incentivo ao associativismo na formação de consórcios para fomentação de negócios;</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i) incentivo à formação de consórcios para acesso a serviços de segurança e medicina do trabalho;</w:t>
      </w:r>
    </w:p>
    <w:p w:rsidR="00C26D6D" w:rsidRP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j) regulamentação da figura do pequeno empresário, criando condições para sua formalização;</w:t>
      </w:r>
    </w:p>
    <w:p w:rsidR="00C26D6D" w:rsidRDefault="00C26D6D" w:rsidP="00C26D6D">
      <w:pPr>
        <w:spacing w:after="0" w:line="240" w:lineRule="auto"/>
        <w:ind w:left="2268"/>
        <w:jc w:val="both"/>
        <w:rPr>
          <w:rFonts w:ascii="Arial" w:hAnsi="Arial" w:cs="Arial"/>
          <w:sz w:val="20"/>
          <w:szCs w:val="20"/>
        </w:rPr>
      </w:pPr>
      <w:r w:rsidRPr="00C26D6D">
        <w:rPr>
          <w:rFonts w:ascii="Arial" w:hAnsi="Arial" w:cs="Arial"/>
          <w:sz w:val="20"/>
          <w:szCs w:val="20"/>
        </w:rPr>
        <w:t>l) parcelamento de dívidas tributárias para adesão ao Simples Nacional.</w:t>
      </w:r>
    </w:p>
    <w:p w:rsidR="00CF10E9" w:rsidRDefault="00CF10E9" w:rsidP="00CF10E9">
      <w:pPr>
        <w:spacing w:after="0" w:line="240" w:lineRule="auto"/>
        <w:jc w:val="both"/>
        <w:rPr>
          <w:rFonts w:ascii="Arial" w:hAnsi="Arial" w:cs="Arial"/>
          <w:sz w:val="20"/>
          <w:szCs w:val="20"/>
        </w:rPr>
      </w:pPr>
    </w:p>
    <w:p w:rsidR="00C26D6D" w:rsidRPr="00CF10E9" w:rsidRDefault="00C26D6D" w:rsidP="00C26D6D">
      <w:pPr>
        <w:spacing w:after="0" w:line="240" w:lineRule="auto"/>
        <w:jc w:val="both"/>
        <w:rPr>
          <w:rFonts w:ascii="Arial" w:hAnsi="Arial" w:cs="Arial"/>
          <w:sz w:val="24"/>
          <w:szCs w:val="24"/>
        </w:rPr>
      </w:pPr>
    </w:p>
    <w:p w:rsidR="00CF10E9" w:rsidRDefault="00C26D6D" w:rsidP="00CF10E9">
      <w:pPr>
        <w:spacing w:after="0" w:line="360" w:lineRule="auto"/>
        <w:ind w:firstLine="709"/>
        <w:jc w:val="both"/>
        <w:rPr>
          <w:rFonts w:ascii="Arial" w:hAnsi="Arial" w:cs="Arial"/>
          <w:sz w:val="24"/>
          <w:szCs w:val="24"/>
        </w:rPr>
      </w:pPr>
      <w:r>
        <w:rPr>
          <w:rFonts w:ascii="Arial" w:hAnsi="Arial" w:cs="Arial"/>
          <w:sz w:val="24"/>
          <w:szCs w:val="24"/>
        </w:rPr>
        <w:t xml:space="preserve">A Lei Geral classifica os pequenos negócios através da receita bruta anual, conforme </w:t>
      </w:r>
      <w:r w:rsidR="00CF10E9">
        <w:rPr>
          <w:rFonts w:ascii="Arial" w:hAnsi="Arial" w:cs="Arial"/>
          <w:sz w:val="24"/>
          <w:szCs w:val="24"/>
        </w:rPr>
        <w:t>os requesitos informados abaixo:</w:t>
      </w:r>
    </w:p>
    <w:p w:rsidR="00CF10E9" w:rsidRPr="00CF10E9" w:rsidRDefault="00CF10E9" w:rsidP="00CF10E9">
      <w:pPr>
        <w:spacing w:after="0" w:line="360" w:lineRule="auto"/>
        <w:ind w:firstLine="709"/>
        <w:jc w:val="both"/>
        <w:rPr>
          <w:rFonts w:ascii="Arial" w:hAnsi="Arial" w:cs="Arial"/>
          <w:sz w:val="24"/>
          <w:szCs w:val="24"/>
        </w:rPr>
      </w:pPr>
      <w:r w:rsidRPr="00CF10E9">
        <w:rPr>
          <w:rFonts w:ascii="Arial" w:hAnsi="Arial" w:cs="Arial"/>
          <w:sz w:val="24"/>
          <w:szCs w:val="24"/>
        </w:rPr>
        <w:t>- Microempreendedor Individual: até R$ 60.000,00;</w:t>
      </w:r>
    </w:p>
    <w:p w:rsidR="00CF10E9" w:rsidRPr="00CF10E9" w:rsidRDefault="00CF10E9" w:rsidP="00CF10E9">
      <w:pPr>
        <w:spacing w:after="0" w:line="360" w:lineRule="auto"/>
        <w:ind w:firstLine="709"/>
        <w:jc w:val="both"/>
        <w:rPr>
          <w:rFonts w:ascii="Arial" w:hAnsi="Arial" w:cs="Arial"/>
          <w:sz w:val="24"/>
          <w:szCs w:val="24"/>
        </w:rPr>
      </w:pPr>
      <w:r w:rsidRPr="00CF10E9">
        <w:rPr>
          <w:rFonts w:ascii="Arial" w:hAnsi="Arial" w:cs="Arial"/>
          <w:sz w:val="24"/>
          <w:szCs w:val="24"/>
        </w:rPr>
        <w:t>- Microempresa: até R$ 360.000,00;</w:t>
      </w:r>
    </w:p>
    <w:p w:rsidR="00CF10E9" w:rsidRDefault="00CF10E9" w:rsidP="00CF10E9">
      <w:pPr>
        <w:spacing w:after="0" w:line="360" w:lineRule="auto"/>
        <w:ind w:firstLine="709"/>
        <w:jc w:val="both"/>
        <w:rPr>
          <w:rFonts w:ascii="Arial" w:hAnsi="Arial" w:cs="Arial"/>
          <w:sz w:val="24"/>
          <w:szCs w:val="24"/>
        </w:rPr>
      </w:pPr>
      <w:r w:rsidRPr="00CF10E9">
        <w:rPr>
          <w:rFonts w:ascii="Arial" w:hAnsi="Arial" w:cs="Arial"/>
          <w:sz w:val="24"/>
          <w:szCs w:val="24"/>
        </w:rPr>
        <w:t>- Empresa de Pequeno Porte: de R$ 360.000,00 até R$ 3.600.000,00;</w:t>
      </w:r>
    </w:p>
    <w:p w:rsidR="00CF10E9" w:rsidRPr="00C26D6D" w:rsidRDefault="00CF10E9" w:rsidP="00CF10E9">
      <w:pPr>
        <w:spacing w:after="0" w:line="360" w:lineRule="auto"/>
        <w:ind w:firstLine="709"/>
        <w:jc w:val="both"/>
        <w:rPr>
          <w:rFonts w:ascii="Arial" w:hAnsi="Arial" w:cs="Arial"/>
          <w:sz w:val="24"/>
          <w:szCs w:val="24"/>
        </w:rPr>
      </w:pPr>
      <w:r>
        <w:rPr>
          <w:rFonts w:ascii="Arial" w:hAnsi="Arial" w:cs="Arial"/>
          <w:sz w:val="24"/>
          <w:szCs w:val="24"/>
        </w:rPr>
        <w:lastRenderedPageBreak/>
        <w:t>Nota-se, portanto que as Micro, Pequenas e Médias Empresas influenciando cada vez mais a economia brasileira, tornando-se um importante papela para o desenvolvimento de riquezas, empregos, tecnologia e competitividade no mercado para o país.</w:t>
      </w:r>
    </w:p>
    <w:p w:rsidR="007A1B20" w:rsidRDefault="007A1B20" w:rsidP="00D22EC7">
      <w:pPr>
        <w:spacing w:after="0" w:line="360" w:lineRule="auto"/>
        <w:jc w:val="both"/>
        <w:rPr>
          <w:rFonts w:ascii="Arial" w:hAnsi="Arial" w:cs="Arial"/>
          <w:sz w:val="24"/>
          <w:szCs w:val="24"/>
        </w:rPr>
      </w:pPr>
    </w:p>
    <w:p w:rsidR="007A1B20" w:rsidRPr="007A1B20" w:rsidRDefault="0020004D" w:rsidP="007A1B20">
      <w:pPr>
        <w:spacing w:after="0" w:line="360" w:lineRule="auto"/>
        <w:jc w:val="both"/>
        <w:rPr>
          <w:rFonts w:ascii="Arial" w:hAnsi="Arial" w:cs="Arial"/>
          <w:b/>
          <w:sz w:val="24"/>
          <w:szCs w:val="24"/>
        </w:rPr>
      </w:pPr>
      <w:r>
        <w:rPr>
          <w:rFonts w:ascii="Arial" w:hAnsi="Arial" w:cs="Arial"/>
          <w:b/>
          <w:sz w:val="24"/>
          <w:szCs w:val="24"/>
        </w:rPr>
        <w:t>3</w:t>
      </w:r>
      <w:r w:rsidR="006170F1">
        <w:rPr>
          <w:rFonts w:ascii="Arial" w:hAnsi="Arial" w:cs="Arial"/>
          <w:b/>
          <w:sz w:val="24"/>
          <w:szCs w:val="24"/>
        </w:rPr>
        <w:t>.</w:t>
      </w:r>
      <w:r w:rsidR="00AF5946">
        <w:rPr>
          <w:rFonts w:ascii="Arial" w:hAnsi="Arial" w:cs="Arial"/>
          <w:b/>
          <w:sz w:val="24"/>
          <w:szCs w:val="24"/>
        </w:rPr>
        <w:t>2</w:t>
      </w:r>
      <w:r w:rsidR="006170F1">
        <w:rPr>
          <w:rFonts w:ascii="Arial" w:hAnsi="Arial" w:cs="Arial"/>
          <w:b/>
          <w:sz w:val="24"/>
          <w:szCs w:val="24"/>
        </w:rPr>
        <w:t xml:space="preserve"> Governança nas Pequenas e Médias Empresas</w:t>
      </w:r>
    </w:p>
    <w:p w:rsidR="007A1B20" w:rsidRPr="0043794A" w:rsidRDefault="007A1B20" w:rsidP="007A1B20">
      <w:pPr>
        <w:spacing w:after="0" w:line="360" w:lineRule="auto"/>
        <w:jc w:val="both"/>
        <w:rPr>
          <w:rFonts w:ascii="Arial" w:hAnsi="Arial" w:cs="Arial"/>
          <w:sz w:val="24"/>
          <w:szCs w:val="24"/>
        </w:rPr>
      </w:pPr>
    </w:p>
    <w:p w:rsidR="00B20BA3" w:rsidRDefault="007A1B20" w:rsidP="00553F6B">
      <w:pPr>
        <w:spacing w:after="0" w:line="360" w:lineRule="auto"/>
        <w:ind w:firstLine="709"/>
        <w:jc w:val="both"/>
        <w:rPr>
          <w:rFonts w:ascii="Arial" w:hAnsi="Arial" w:cs="Arial"/>
          <w:sz w:val="24"/>
          <w:szCs w:val="24"/>
        </w:rPr>
      </w:pPr>
      <w:r>
        <w:rPr>
          <w:rFonts w:ascii="Arial" w:hAnsi="Arial" w:cs="Arial"/>
          <w:sz w:val="24"/>
          <w:szCs w:val="24"/>
        </w:rPr>
        <w:t>S</w:t>
      </w:r>
      <w:r w:rsidR="00B20BA3" w:rsidRPr="0043794A">
        <w:rPr>
          <w:rFonts w:ascii="Arial" w:hAnsi="Arial" w:cs="Arial"/>
          <w:sz w:val="24"/>
          <w:szCs w:val="24"/>
        </w:rPr>
        <w:t xml:space="preserve">abe-se que, conforme Abor Biekpe (2007), por </w:t>
      </w:r>
      <w:r w:rsidR="00AA4751">
        <w:rPr>
          <w:rFonts w:ascii="Arial" w:hAnsi="Arial" w:cs="Arial"/>
          <w:sz w:val="24"/>
          <w:szCs w:val="24"/>
        </w:rPr>
        <w:t xml:space="preserve">a </w:t>
      </w:r>
      <w:r w:rsidR="00B20BA3" w:rsidRPr="0043794A">
        <w:rPr>
          <w:rFonts w:ascii="Arial" w:hAnsi="Arial" w:cs="Arial"/>
          <w:sz w:val="24"/>
          <w:szCs w:val="24"/>
        </w:rPr>
        <w:t>governança estar normalmente associada</w:t>
      </w:r>
      <w:r w:rsidR="004826F5">
        <w:rPr>
          <w:rFonts w:ascii="Arial" w:hAnsi="Arial" w:cs="Arial"/>
          <w:sz w:val="24"/>
          <w:szCs w:val="24"/>
        </w:rPr>
        <w:t xml:space="preserve"> a</w:t>
      </w:r>
      <w:r w:rsidR="00B20BA3" w:rsidRPr="0043794A">
        <w:rPr>
          <w:rFonts w:ascii="Arial" w:hAnsi="Arial" w:cs="Arial"/>
          <w:sz w:val="24"/>
          <w:szCs w:val="24"/>
        </w:rPr>
        <w:t xml:space="preserve"> grandes empresas, parece,</w:t>
      </w:r>
      <w:r w:rsidR="00AA4751">
        <w:rPr>
          <w:rFonts w:ascii="Arial" w:hAnsi="Arial" w:cs="Arial"/>
          <w:sz w:val="24"/>
          <w:szCs w:val="24"/>
        </w:rPr>
        <w:t xml:space="preserve"> a</w:t>
      </w:r>
      <w:r w:rsidR="00DE7003">
        <w:rPr>
          <w:rFonts w:ascii="Arial" w:hAnsi="Arial" w:cs="Arial"/>
          <w:sz w:val="24"/>
          <w:szCs w:val="24"/>
        </w:rPr>
        <w:t xml:space="preserve"> princípio, pouco aplicável as </w:t>
      </w:r>
      <w:r w:rsidR="00B20BA3" w:rsidRPr="0043794A">
        <w:rPr>
          <w:rFonts w:ascii="Arial" w:hAnsi="Arial" w:cs="Arial"/>
          <w:sz w:val="24"/>
          <w:szCs w:val="24"/>
        </w:rPr>
        <w:t xml:space="preserve">pequenas </w:t>
      </w:r>
      <w:r w:rsidR="0088144E">
        <w:rPr>
          <w:rFonts w:ascii="Arial" w:hAnsi="Arial" w:cs="Arial"/>
          <w:sz w:val="24"/>
          <w:szCs w:val="24"/>
        </w:rPr>
        <w:t xml:space="preserve">e </w:t>
      </w:r>
      <w:r w:rsidR="00B20BA3" w:rsidRPr="0043794A">
        <w:rPr>
          <w:rFonts w:ascii="Arial" w:hAnsi="Arial" w:cs="Arial"/>
          <w:sz w:val="24"/>
          <w:szCs w:val="24"/>
        </w:rPr>
        <w:t>médias empresas, uma vez que nestas empresas</w:t>
      </w:r>
      <w:r w:rsidR="00DE7003">
        <w:rPr>
          <w:rFonts w:ascii="Arial" w:hAnsi="Arial" w:cs="Arial"/>
          <w:sz w:val="24"/>
          <w:szCs w:val="24"/>
        </w:rPr>
        <w:t xml:space="preserve"> a</w:t>
      </w:r>
      <w:r w:rsidR="00B20BA3" w:rsidRPr="0043794A">
        <w:rPr>
          <w:rFonts w:ascii="Arial" w:hAnsi="Arial" w:cs="Arial"/>
          <w:sz w:val="24"/>
          <w:szCs w:val="24"/>
        </w:rPr>
        <w:t xml:space="preserve"> separação entre proprietários gestores não </w:t>
      </w:r>
      <w:r w:rsidR="00DE7003">
        <w:rPr>
          <w:rFonts w:ascii="Arial" w:hAnsi="Arial" w:cs="Arial"/>
          <w:sz w:val="24"/>
          <w:szCs w:val="24"/>
        </w:rPr>
        <w:t xml:space="preserve">é </w:t>
      </w:r>
      <w:r w:rsidR="00B20BA3" w:rsidRPr="0043794A">
        <w:rPr>
          <w:rFonts w:ascii="Arial" w:hAnsi="Arial" w:cs="Arial"/>
          <w:sz w:val="24"/>
          <w:szCs w:val="24"/>
        </w:rPr>
        <w:t xml:space="preserve">tão claramente definida. </w:t>
      </w:r>
    </w:p>
    <w:p w:rsidR="00AA4751" w:rsidRDefault="00AA4751" w:rsidP="00AA4751">
      <w:pPr>
        <w:spacing w:after="0" w:line="360" w:lineRule="auto"/>
        <w:ind w:firstLine="709"/>
        <w:jc w:val="both"/>
        <w:rPr>
          <w:rFonts w:ascii="Arial" w:hAnsi="Arial" w:cs="Arial"/>
          <w:sz w:val="24"/>
          <w:szCs w:val="24"/>
        </w:rPr>
      </w:pPr>
      <w:r>
        <w:rPr>
          <w:rFonts w:ascii="Arial" w:hAnsi="Arial" w:cs="Arial"/>
          <w:sz w:val="24"/>
          <w:szCs w:val="24"/>
        </w:rPr>
        <w:t>Entretanto, as Pequenas e Médias Empresas</w:t>
      </w:r>
      <w:r w:rsidR="00123FCE">
        <w:rPr>
          <w:rFonts w:ascii="Arial" w:hAnsi="Arial" w:cs="Arial"/>
          <w:sz w:val="24"/>
          <w:szCs w:val="24"/>
        </w:rPr>
        <w:t xml:space="preserve"> (PME’s)</w:t>
      </w:r>
      <w:r>
        <w:rPr>
          <w:rFonts w:ascii="Arial" w:hAnsi="Arial" w:cs="Arial"/>
          <w:sz w:val="24"/>
          <w:szCs w:val="24"/>
        </w:rPr>
        <w:t xml:space="preserve"> estão aderindo cada vez mais os mecan</w:t>
      </w:r>
      <w:r w:rsidR="0088144E">
        <w:rPr>
          <w:rFonts w:ascii="Arial" w:hAnsi="Arial" w:cs="Arial"/>
          <w:sz w:val="24"/>
          <w:szCs w:val="24"/>
        </w:rPr>
        <w:t>ismos da Governança Corporativa,</w:t>
      </w:r>
      <w:r>
        <w:rPr>
          <w:rFonts w:ascii="Arial" w:hAnsi="Arial" w:cs="Arial"/>
          <w:sz w:val="24"/>
          <w:szCs w:val="24"/>
        </w:rPr>
        <w:t xml:space="preserve"> devido a grande necessidade de estarem dentro das exigências do mercado econômico e terem a possibilidade de concorrer com as grandes empresas.</w:t>
      </w:r>
    </w:p>
    <w:p w:rsidR="00123FCE" w:rsidRDefault="00123FCE" w:rsidP="00123FCE">
      <w:pPr>
        <w:spacing w:after="0" w:line="360" w:lineRule="auto"/>
        <w:ind w:firstLine="709"/>
        <w:jc w:val="both"/>
        <w:rPr>
          <w:rFonts w:ascii="Arial" w:hAnsi="Arial" w:cs="Arial"/>
          <w:sz w:val="24"/>
          <w:szCs w:val="24"/>
        </w:rPr>
      </w:pPr>
      <w:r>
        <w:rPr>
          <w:rFonts w:ascii="Arial" w:hAnsi="Arial" w:cs="Arial"/>
          <w:sz w:val="24"/>
          <w:szCs w:val="24"/>
        </w:rPr>
        <w:t xml:space="preserve">À vista disso, o American Chamber of Commerce for Brazil (AMCHAM) </w:t>
      </w:r>
      <w:r w:rsidRPr="00123FCE">
        <w:rPr>
          <w:rFonts w:ascii="Arial" w:hAnsi="Arial" w:cs="Arial"/>
          <w:sz w:val="24"/>
          <w:szCs w:val="24"/>
        </w:rPr>
        <w:t xml:space="preserve"> que é uma organização não-governamental, sem fins lucrativos, que reúne cerca de 5.000 sócios entre</w:t>
      </w:r>
      <w:r>
        <w:rPr>
          <w:rFonts w:ascii="Arial" w:hAnsi="Arial" w:cs="Arial"/>
          <w:sz w:val="24"/>
          <w:szCs w:val="24"/>
        </w:rPr>
        <w:t xml:space="preserve"> </w:t>
      </w:r>
      <w:r w:rsidRPr="00123FCE">
        <w:rPr>
          <w:rFonts w:ascii="Arial" w:hAnsi="Arial" w:cs="Arial"/>
          <w:sz w:val="24"/>
          <w:szCs w:val="24"/>
        </w:rPr>
        <w:t>pequ</w:t>
      </w:r>
      <w:r>
        <w:rPr>
          <w:rFonts w:ascii="Arial" w:hAnsi="Arial" w:cs="Arial"/>
          <w:sz w:val="24"/>
          <w:szCs w:val="24"/>
        </w:rPr>
        <w:t xml:space="preserve">enas, médias e grandes empresas, elaborou orientações de Governança para PME’s.  </w:t>
      </w:r>
    </w:p>
    <w:p w:rsidR="00123FCE" w:rsidRDefault="00123FCE" w:rsidP="00123FCE">
      <w:pPr>
        <w:spacing w:after="0" w:line="360" w:lineRule="auto"/>
        <w:ind w:firstLine="709"/>
        <w:jc w:val="both"/>
        <w:rPr>
          <w:rFonts w:ascii="Arial" w:hAnsi="Arial" w:cs="Arial"/>
          <w:sz w:val="24"/>
          <w:szCs w:val="24"/>
        </w:rPr>
      </w:pPr>
      <w:r w:rsidRPr="00123FCE">
        <w:rPr>
          <w:rFonts w:ascii="Arial" w:hAnsi="Arial" w:cs="Arial" w:hint="eastAsia"/>
          <w:sz w:val="24"/>
          <w:szCs w:val="24"/>
        </w:rPr>
        <w:t>“</w:t>
      </w:r>
      <w:r w:rsidRPr="00123FCE">
        <w:rPr>
          <w:rFonts w:ascii="Arial" w:hAnsi="Arial" w:cs="Arial"/>
          <w:sz w:val="24"/>
          <w:szCs w:val="24"/>
        </w:rPr>
        <w:t>As pequenas empresas podem aplicar os conceitos de governança</w:t>
      </w:r>
      <w:r>
        <w:rPr>
          <w:rFonts w:ascii="Arial" w:hAnsi="Arial" w:cs="Arial"/>
          <w:sz w:val="24"/>
          <w:szCs w:val="24"/>
        </w:rPr>
        <w:t xml:space="preserve"> corporativa - </w:t>
      </w:r>
      <w:r w:rsidRPr="00123FCE">
        <w:rPr>
          <w:rFonts w:ascii="Arial" w:hAnsi="Arial" w:cs="Arial"/>
          <w:sz w:val="24"/>
          <w:szCs w:val="24"/>
        </w:rPr>
        <w:t>transparência, equidade entre acionistas, prestação de contas e responsabilidade corporativa - de maneira simplificada, porém estruturada e efetiva em term</w:t>
      </w:r>
      <w:r w:rsidR="00D22EC7">
        <w:rPr>
          <w:rFonts w:ascii="Arial" w:hAnsi="Arial" w:cs="Arial"/>
          <w:sz w:val="24"/>
          <w:szCs w:val="24"/>
        </w:rPr>
        <w:t>os de ganhos de competitividade</w:t>
      </w:r>
      <w:r w:rsidRPr="00123FCE">
        <w:rPr>
          <w:rFonts w:ascii="Arial" w:hAnsi="Arial" w:cs="Arial"/>
          <w:sz w:val="24"/>
          <w:szCs w:val="24"/>
        </w:rPr>
        <w:t>.</w:t>
      </w:r>
      <w:r w:rsidRPr="00123FCE">
        <w:rPr>
          <w:rFonts w:ascii="Arial" w:hAnsi="Arial" w:cs="Arial" w:hint="eastAsia"/>
          <w:sz w:val="24"/>
          <w:szCs w:val="24"/>
        </w:rPr>
        <w:t>”</w:t>
      </w:r>
      <w:r w:rsidRPr="00123FCE">
        <w:rPr>
          <w:rFonts w:ascii="Arial" w:hAnsi="Arial" w:cs="Arial"/>
          <w:sz w:val="24"/>
          <w:szCs w:val="24"/>
        </w:rPr>
        <w:t xml:space="preserve"> (ROCHA, 2011)</w:t>
      </w:r>
      <w:r w:rsidR="00D22EC7">
        <w:rPr>
          <w:rFonts w:ascii="Arial" w:hAnsi="Arial" w:cs="Arial"/>
          <w:sz w:val="24"/>
          <w:szCs w:val="24"/>
        </w:rPr>
        <w:t>.</w:t>
      </w:r>
    </w:p>
    <w:p w:rsidR="00AA4751" w:rsidRDefault="00D22EC7" w:rsidP="00605B54">
      <w:pPr>
        <w:spacing w:after="0" w:line="360" w:lineRule="auto"/>
        <w:ind w:firstLine="709"/>
        <w:jc w:val="both"/>
        <w:rPr>
          <w:rFonts w:ascii="Arial" w:hAnsi="Arial" w:cs="Arial"/>
          <w:sz w:val="24"/>
          <w:szCs w:val="24"/>
        </w:rPr>
      </w:pPr>
      <w:r>
        <w:rPr>
          <w:rFonts w:ascii="Arial" w:hAnsi="Arial" w:cs="Arial"/>
          <w:sz w:val="24"/>
          <w:szCs w:val="24"/>
        </w:rPr>
        <w:t xml:space="preserve">As </w:t>
      </w:r>
      <w:r w:rsidR="00605B54">
        <w:rPr>
          <w:rFonts w:ascii="Arial" w:hAnsi="Arial" w:cs="Arial"/>
          <w:sz w:val="24"/>
          <w:szCs w:val="24"/>
        </w:rPr>
        <w:t>Micros e P</w:t>
      </w:r>
      <w:r>
        <w:rPr>
          <w:rFonts w:ascii="Arial" w:hAnsi="Arial" w:cs="Arial"/>
          <w:sz w:val="24"/>
          <w:szCs w:val="24"/>
        </w:rPr>
        <w:t>equenas</w:t>
      </w:r>
      <w:r w:rsidR="00605B54">
        <w:rPr>
          <w:rFonts w:ascii="Arial" w:hAnsi="Arial" w:cs="Arial"/>
          <w:sz w:val="24"/>
          <w:szCs w:val="24"/>
        </w:rPr>
        <w:t xml:space="preserve"> E</w:t>
      </w:r>
      <w:r>
        <w:rPr>
          <w:rFonts w:ascii="Arial" w:hAnsi="Arial" w:cs="Arial"/>
          <w:sz w:val="24"/>
          <w:szCs w:val="24"/>
        </w:rPr>
        <w:t>mpresas</w:t>
      </w:r>
      <w:r w:rsidR="00605B54">
        <w:rPr>
          <w:rFonts w:ascii="Arial" w:hAnsi="Arial" w:cs="Arial"/>
          <w:sz w:val="24"/>
          <w:szCs w:val="24"/>
        </w:rPr>
        <w:t xml:space="preserve"> (MPE’s)</w:t>
      </w:r>
      <w:r>
        <w:rPr>
          <w:rFonts w:ascii="Arial" w:hAnsi="Arial" w:cs="Arial"/>
          <w:sz w:val="24"/>
          <w:szCs w:val="24"/>
        </w:rPr>
        <w:t xml:space="preserve"> não se enquadram totalmente </w:t>
      </w:r>
      <w:r w:rsidR="00605B54">
        <w:rPr>
          <w:rFonts w:ascii="Arial" w:hAnsi="Arial" w:cs="Arial"/>
          <w:sz w:val="24"/>
          <w:szCs w:val="24"/>
        </w:rPr>
        <w:t>n</w:t>
      </w:r>
      <w:r>
        <w:rPr>
          <w:rFonts w:ascii="Arial" w:hAnsi="Arial" w:cs="Arial"/>
          <w:sz w:val="24"/>
          <w:szCs w:val="24"/>
        </w:rPr>
        <w:t>os mecanismos da Governança, entretanto, elas podem adotá-las de forma parcial</w:t>
      </w:r>
      <w:r w:rsidR="00605B54">
        <w:rPr>
          <w:rFonts w:ascii="Arial" w:hAnsi="Arial" w:cs="Arial"/>
          <w:sz w:val="24"/>
          <w:szCs w:val="24"/>
        </w:rPr>
        <w:t>, obtendo qualidade nos seus relatórios e em suas informações contábeis e financeiras.</w:t>
      </w:r>
      <w:r w:rsidR="00296ECE">
        <w:rPr>
          <w:rFonts w:ascii="Arial" w:hAnsi="Arial" w:cs="Arial"/>
          <w:sz w:val="24"/>
          <w:szCs w:val="24"/>
        </w:rPr>
        <w:t xml:space="preserve"> </w:t>
      </w:r>
    </w:p>
    <w:p w:rsidR="00CF10E9" w:rsidRPr="0043794A" w:rsidRDefault="00CF10E9" w:rsidP="00605B54">
      <w:pPr>
        <w:spacing w:after="0" w:line="360" w:lineRule="auto"/>
        <w:ind w:firstLine="709"/>
        <w:jc w:val="both"/>
        <w:rPr>
          <w:rFonts w:ascii="Arial" w:hAnsi="Arial" w:cs="Arial"/>
          <w:sz w:val="24"/>
          <w:szCs w:val="24"/>
        </w:rPr>
      </w:pPr>
      <w:r>
        <w:rPr>
          <w:rFonts w:ascii="Arial" w:hAnsi="Arial" w:cs="Arial"/>
          <w:sz w:val="24"/>
          <w:szCs w:val="24"/>
        </w:rPr>
        <w:t>Os empresários ao adotarem a governança, inicialmente, eles buscam o crescimento consistent</w:t>
      </w:r>
      <w:r w:rsidR="00296ECE">
        <w:rPr>
          <w:rFonts w:ascii="Arial" w:hAnsi="Arial" w:cs="Arial"/>
          <w:sz w:val="24"/>
          <w:szCs w:val="24"/>
        </w:rPr>
        <w:t xml:space="preserve">e do seu negócio, aproveitando </w:t>
      </w:r>
      <w:r>
        <w:rPr>
          <w:rFonts w:ascii="Arial" w:hAnsi="Arial" w:cs="Arial"/>
          <w:sz w:val="24"/>
          <w:szCs w:val="24"/>
        </w:rPr>
        <w:t>melhor as oportunidades que o mundo do</w:t>
      </w:r>
      <w:r w:rsidR="00296ECE">
        <w:rPr>
          <w:rFonts w:ascii="Arial" w:hAnsi="Arial" w:cs="Arial"/>
          <w:sz w:val="24"/>
          <w:szCs w:val="24"/>
        </w:rPr>
        <w:t>s</w:t>
      </w:r>
      <w:r>
        <w:rPr>
          <w:rFonts w:ascii="Arial" w:hAnsi="Arial" w:cs="Arial"/>
          <w:sz w:val="24"/>
          <w:szCs w:val="24"/>
        </w:rPr>
        <w:t xml:space="preserve"> corporativos lhes </w:t>
      </w:r>
      <w:r w:rsidR="00296ECE">
        <w:rPr>
          <w:rFonts w:ascii="Arial" w:hAnsi="Arial" w:cs="Arial"/>
          <w:sz w:val="24"/>
          <w:szCs w:val="24"/>
        </w:rPr>
        <w:t>oferece</w:t>
      </w:r>
      <w:r>
        <w:rPr>
          <w:rFonts w:ascii="Arial" w:hAnsi="Arial" w:cs="Arial"/>
          <w:sz w:val="24"/>
          <w:szCs w:val="24"/>
        </w:rPr>
        <w:t>.</w:t>
      </w:r>
    </w:p>
    <w:p w:rsidR="00B20BA3" w:rsidRPr="0043794A" w:rsidRDefault="00B20BA3" w:rsidP="00605B54">
      <w:pPr>
        <w:spacing w:after="0" w:line="360" w:lineRule="auto"/>
        <w:ind w:firstLine="709"/>
        <w:jc w:val="both"/>
        <w:rPr>
          <w:rFonts w:ascii="Arial" w:hAnsi="Arial" w:cs="Arial"/>
          <w:sz w:val="24"/>
          <w:szCs w:val="24"/>
        </w:rPr>
      </w:pPr>
      <w:r w:rsidRPr="0043794A">
        <w:rPr>
          <w:rFonts w:ascii="Arial" w:hAnsi="Arial" w:cs="Arial"/>
          <w:sz w:val="24"/>
          <w:szCs w:val="24"/>
        </w:rPr>
        <w:t>Entre as principais práticas a serem realizadas por pequenas e médias empresas, destaca</w:t>
      </w:r>
      <w:r w:rsidR="00D22EC7">
        <w:rPr>
          <w:rFonts w:ascii="Arial" w:hAnsi="Arial" w:cs="Arial"/>
          <w:sz w:val="24"/>
          <w:szCs w:val="24"/>
        </w:rPr>
        <w:t>m</w:t>
      </w:r>
      <w:r w:rsidRPr="0043794A">
        <w:rPr>
          <w:rFonts w:ascii="Arial" w:hAnsi="Arial" w:cs="Arial"/>
          <w:sz w:val="24"/>
          <w:szCs w:val="24"/>
        </w:rPr>
        <w:t>-se:</w:t>
      </w:r>
    </w:p>
    <w:p w:rsidR="00B20BA3" w:rsidRPr="0043794A" w:rsidRDefault="00B20BA3" w:rsidP="00B023B9">
      <w:pPr>
        <w:pStyle w:val="PargrafodaLista"/>
        <w:numPr>
          <w:ilvl w:val="0"/>
          <w:numId w:val="6"/>
        </w:numPr>
        <w:spacing w:after="0" w:line="360" w:lineRule="auto"/>
        <w:ind w:left="993" w:hanging="284"/>
        <w:jc w:val="both"/>
        <w:rPr>
          <w:rFonts w:ascii="Arial" w:hAnsi="Arial" w:cs="Arial"/>
          <w:sz w:val="24"/>
          <w:szCs w:val="24"/>
        </w:rPr>
      </w:pPr>
      <w:r w:rsidRPr="0043794A">
        <w:rPr>
          <w:rFonts w:ascii="Arial" w:hAnsi="Arial" w:cs="Arial"/>
          <w:sz w:val="24"/>
          <w:szCs w:val="24"/>
        </w:rPr>
        <w:t>Acordo de acionistas;</w:t>
      </w:r>
    </w:p>
    <w:p w:rsidR="00B20BA3" w:rsidRPr="0043794A" w:rsidRDefault="00B20BA3" w:rsidP="00B023B9">
      <w:pPr>
        <w:pStyle w:val="PargrafodaLista"/>
        <w:numPr>
          <w:ilvl w:val="0"/>
          <w:numId w:val="6"/>
        </w:numPr>
        <w:spacing w:line="360" w:lineRule="auto"/>
        <w:ind w:left="993" w:hanging="284"/>
        <w:jc w:val="both"/>
        <w:rPr>
          <w:rFonts w:ascii="Arial" w:hAnsi="Arial" w:cs="Arial"/>
          <w:sz w:val="24"/>
          <w:szCs w:val="24"/>
        </w:rPr>
      </w:pPr>
      <w:r w:rsidRPr="0043794A">
        <w:rPr>
          <w:rFonts w:ascii="Arial" w:hAnsi="Arial" w:cs="Arial"/>
          <w:sz w:val="24"/>
          <w:szCs w:val="24"/>
        </w:rPr>
        <w:lastRenderedPageBreak/>
        <w:t>Formação de Conselho de Administração com membros externos e independentes;</w:t>
      </w:r>
    </w:p>
    <w:p w:rsidR="00B20BA3" w:rsidRPr="0043794A" w:rsidRDefault="00B20BA3" w:rsidP="00B023B9">
      <w:pPr>
        <w:pStyle w:val="PargrafodaLista"/>
        <w:numPr>
          <w:ilvl w:val="0"/>
          <w:numId w:val="6"/>
        </w:numPr>
        <w:spacing w:line="360" w:lineRule="auto"/>
        <w:ind w:left="993" w:hanging="284"/>
        <w:jc w:val="both"/>
        <w:rPr>
          <w:rFonts w:ascii="Arial" w:hAnsi="Arial" w:cs="Arial"/>
          <w:sz w:val="24"/>
          <w:szCs w:val="24"/>
        </w:rPr>
      </w:pPr>
      <w:r w:rsidRPr="0043794A">
        <w:rPr>
          <w:rFonts w:ascii="Arial" w:hAnsi="Arial" w:cs="Arial"/>
          <w:sz w:val="24"/>
          <w:szCs w:val="24"/>
        </w:rPr>
        <w:t xml:space="preserve">Planejamento Estratégico com revisão continua; </w:t>
      </w:r>
    </w:p>
    <w:p w:rsidR="00B20BA3" w:rsidRPr="0043794A" w:rsidRDefault="00B20BA3" w:rsidP="00B023B9">
      <w:pPr>
        <w:pStyle w:val="PargrafodaLista"/>
        <w:numPr>
          <w:ilvl w:val="0"/>
          <w:numId w:val="6"/>
        </w:numPr>
        <w:spacing w:line="360" w:lineRule="auto"/>
        <w:ind w:left="993" w:hanging="284"/>
        <w:jc w:val="both"/>
        <w:rPr>
          <w:rFonts w:ascii="Arial" w:hAnsi="Arial" w:cs="Arial"/>
          <w:sz w:val="24"/>
          <w:szCs w:val="24"/>
        </w:rPr>
      </w:pPr>
      <w:r w:rsidRPr="0043794A">
        <w:rPr>
          <w:rFonts w:ascii="Arial" w:hAnsi="Arial" w:cs="Arial"/>
          <w:sz w:val="24"/>
          <w:szCs w:val="24"/>
        </w:rPr>
        <w:t>Relatórios e ferramentas de Gestão;</w:t>
      </w:r>
    </w:p>
    <w:p w:rsidR="00B20BA3" w:rsidRPr="0043794A" w:rsidRDefault="00B20BA3" w:rsidP="00B023B9">
      <w:pPr>
        <w:pStyle w:val="PargrafodaLista"/>
        <w:numPr>
          <w:ilvl w:val="0"/>
          <w:numId w:val="6"/>
        </w:numPr>
        <w:spacing w:line="360" w:lineRule="auto"/>
        <w:ind w:left="993" w:hanging="284"/>
        <w:jc w:val="both"/>
        <w:rPr>
          <w:rFonts w:ascii="Arial" w:hAnsi="Arial" w:cs="Arial"/>
          <w:sz w:val="24"/>
          <w:szCs w:val="24"/>
        </w:rPr>
      </w:pPr>
      <w:r w:rsidRPr="0043794A">
        <w:rPr>
          <w:rFonts w:ascii="Arial" w:hAnsi="Arial" w:cs="Arial"/>
          <w:sz w:val="24"/>
          <w:szCs w:val="24"/>
        </w:rPr>
        <w:t>Plano de remuneração de deveres dos executivos;</w:t>
      </w:r>
    </w:p>
    <w:p w:rsidR="00B20BA3" w:rsidRPr="0043794A" w:rsidRDefault="00B20BA3" w:rsidP="00B023B9">
      <w:pPr>
        <w:pStyle w:val="PargrafodaLista"/>
        <w:numPr>
          <w:ilvl w:val="0"/>
          <w:numId w:val="6"/>
        </w:numPr>
        <w:spacing w:line="360" w:lineRule="auto"/>
        <w:ind w:left="993" w:hanging="284"/>
        <w:jc w:val="both"/>
        <w:rPr>
          <w:rFonts w:ascii="Arial" w:hAnsi="Arial" w:cs="Arial"/>
          <w:sz w:val="24"/>
          <w:szCs w:val="24"/>
        </w:rPr>
      </w:pPr>
      <w:r w:rsidRPr="0043794A">
        <w:rPr>
          <w:rFonts w:ascii="Arial" w:hAnsi="Arial" w:cs="Arial"/>
          <w:sz w:val="24"/>
          <w:szCs w:val="24"/>
        </w:rPr>
        <w:t>Auditoria independente;</w:t>
      </w:r>
    </w:p>
    <w:p w:rsidR="00B20BA3" w:rsidRDefault="00B023B9" w:rsidP="00B023B9">
      <w:pPr>
        <w:pStyle w:val="PargrafodaLista"/>
        <w:numPr>
          <w:ilvl w:val="0"/>
          <w:numId w:val="6"/>
        </w:numPr>
        <w:spacing w:after="0" w:line="360" w:lineRule="auto"/>
        <w:ind w:left="993" w:hanging="284"/>
        <w:jc w:val="both"/>
        <w:rPr>
          <w:rFonts w:ascii="Arial" w:hAnsi="Arial" w:cs="Arial"/>
          <w:sz w:val="24"/>
          <w:szCs w:val="24"/>
        </w:rPr>
      </w:pPr>
      <w:r>
        <w:rPr>
          <w:rFonts w:ascii="Arial" w:hAnsi="Arial" w:cs="Arial"/>
          <w:sz w:val="24"/>
          <w:szCs w:val="24"/>
        </w:rPr>
        <w:t>Gerenciamento de riscos.</w:t>
      </w:r>
    </w:p>
    <w:p w:rsidR="00B023B9" w:rsidRPr="00F42D20" w:rsidRDefault="00B023B9" w:rsidP="00B023B9">
      <w:pPr>
        <w:pStyle w:val="PargrafodaLista"/>
        <w:spacing w:after="0" w:line="360" w:lineRule="auto"/>
        <w:ind w:left="993"/>
        <w:jc w:val="both"/>
        <w:rPr>
          <w:rFonts w:ascii="Arial" w:hAnsi="Arial" w:cs="Arial"/>
          <w:sz w:val="24"/>
          <w:szCs w:val="24"/>
        </w:rPr>
      </w:pPr>
    </w:p>
    <w:p w:rsidR="00CF10E9" w:rsidRDefault="00CF10E9" w:rsidP="00B023B9">
      <w:pPr>
        <w:spacing w:after="0" w:line="360" w:lineRule="auto"/>
        <w:ind w:firstLine="709"/>
        <w:jc w:val="both"/>
        <w:rPr>
          <w:rFonts w:ascii="Arial" w:hAnsi="Arial" w:cs="Arial"/>
          <w:sz w:val="24"/>
          <w:szCs w:val="24"/>
        </w:rPr>
      </w:pPr>
      <w:r w:rsidRPr="00CF10E9">
        <w:rPr>
          <w:rFonts w:ascii="Arial" w:hAnsi="Arial" w:cs="Arial"/>
          <w:sz w:val="24"/>
          <w:szCs w:val="24"/>
        </w:rPr>
        <w:t xml:space="preserve">Gadelha (2015) </w:t>
      </w:r>
      <w:r w:rsidR="00DE7003">
        <w:rPr>
          <w:rFonts w:ascii="Arial" w:hAnsi="Arial" w:cs="Arial"/>
          <w:sz w:val="24"/>
          <w:szCs w:val="24"/>
        </w:rPr>
        <w:t>menciona</w:t>
      </w:r>
      <w:r w:rsidRPr="00CF10E9">
        <w:rPr>
          <w:rFonts w:ascii="Arial" w:hAnsi="Arial" w:cs="Arial"/>
          <w:sz w:val="24"/>
          <w:szCs w:val="24"/>
        </w:rPr>
        <w:t xml:space="preserve"> vantagens </w:t>
      </w:r>
      <w:r w:rsidR="00DE7003">
        <w:rPr>
          <w:rFonts w:ascii="Arial" w:hAnsi="Arial" w:cs="Arial"/>
          <w:sz w:val="24"/>
          <w:szCs w:val="24"/>
        </w:rPr>
        <w:t>trazidas</w:t>
      </w:r>
      <w:r w:rsidRPr="00CF10E9">
        <w:rPr>
          <w:rFonts w:ascii="Arial" w:hAnsi="Arial" w:cs="Arial"/>
          <w:sz w:val="24"/>
          <w:szCs w:val="24"/>
        </w:rPr>
        <w:t xml:space="preserve"> </w:t>
      </w:r>
      <w:r w:rsidR="00DE7003">
        <w:rPr>
          <w:rFonts w:ascii="Arial" w:hAnsi="Arial" w:cs="Arial"/>
          <w:sz w:val="24"/>
          <w:szCs w:val="24"/>
        </w:rPr>
        <w:t>pela</w:t>
      </w:r>
      <w:r w:rsidRPr="00CF10E9">
        <w:rPr>
          <w:rFonts w:ascii="Arial" w:hAnsi="Arial" w:cs="Arial"/>
          <w:sz w:val="24"/>
          <w:szCs w:val="24"/>
        </w:rPr>
        <w:t xml:space="preserve"> adoção das boas práticas da Governança nas MPEs, como</w:t>
      </w:r>
      <w:r w:rsidR="00DE7003">
        <w:rPr>
          <w:rFonts w:ascii="Arial" w:hAnsi="Arial" w:cs="Arial"/>
          <w:sz w:val="24"/>
          <w:szCs w:val="24"/>
        </w:rPr>
        <w:t xml:space="preserve"> a</w:t>
      </w:r>
      <w:r w:rsidRPr="00CF10E9">
        <w:rPr>
          <w:rFonts w:ascii="Arial" w:hAnsi="Arial" w:cs="Arial"/>
          <w:sz w:val="24"/>
          <w:szCs w:val="24"/>
        </w:rPr>
        <w:t>:</w:t>
      </w:r>
    </w:p>
    <w:p w:rsidR="00B023B9" w:rsidRPr="00CF10E9" w:rsidRDefault="00B023B9" w:rsidP="00B023B9">
      <w:pPr>
        <w:spacing w:after="0" w:line="360" w:lineRule="auto"/>
        <w:ind w:firstLine="709"/>
        <w:jc w:val="both"/>
        <w:rPr>
          <w:rFonts w:ascii="Arial" w:hAnsi="Arial" w:cs="Arial"/>
          <w:sz w:val="24"/>
          <w:szCs w:val="24"/>
        </w:rPr>
      </w:pP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Profissionalização da empresa e melhor interação com o atual mercado corporativo;</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Transparência, perenidade, credibilidade e respeito administrativo;</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Maior controle e estabilidade para os negócios;</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Redução de ricos em processos de sucessão;</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Mais sinergia ao grupo;</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Ganho de vantagem competitiva;</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Otimização da estrutura empresarial;</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Aumento de ativos intangíveis e estoque de capital humano;</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Manutenção do crescimento e melhoria da rentabilidade;</w:t>
      </w:r>
    </w:p>
    <w:p w:rsidR="00CF10E9" w:rsidRPr="00CF10E9" w:rsidRDefault="00CF10E9" w:rsidP="00B023B9">
      <w:pPr>
        <w:pStyle w:val="PargrafodaLista"/>
        <w:numPr>
          <w:ilvl w:val="0"/>
          <w:numId w:val="7"/>
        </w:numPr>
        <w:spacing w:after="0" w:line="360" w:lineRule="auto"/>
        <w:ind w:left="993" w:hanging="284"/>
        <w:jc w:val="both"/>
        <w:rPr>
          <w:rFonts w:ascii="Arial" w:hAnsi="Arial" w:cs="Arial"/>
          <w:sz w:val="24"/>
          <w:szCs w:val="24"/>
        </w:rPr>
      </w:pPr>
      <w:r w:rsidRPr="00CF10E9">
        <w:rPr>
          <w:rFonts w:ascii="Arial" w:hAnsi="Arial" w:cs="Arial"/>
          <w:sz w:val="24"/>
          <w:szCs w:val="24"/>
        </w:rPr>
        <w:t>Possibilidade de se identificar novas oportunidades de atuação no mercado.</w:t>
      </w:r>
    </w:p>
    <w:p w:rsidR="00B20BA3" w:rsidRPr="005C5B85" w:rsidRDefault="00B20BA3" w:rsidP="005F71B5">
      <w:pPr>
        <w:spacing w:after="0" w:line="360" w:lineRule="auto"/>
        <w:jc w:val="both"/>
        <w:rPr>
          <w:rFonts w:ascii="Arial" w:hAnsi="Arial" w:cs="Arial"/>
          <w:b/>
          <w:sz w:val="24"/>
          <w:szCs w:val="24"/>
        </w:rPr>
      </w:pPr>
    </w:p>
    <w:p w:rsidR="00C37995" w:rsidRDefault="000F683E" w:rsidP="00C37995">
      <w:pPr>
        <w:spacing w:after="0" w:line="360" w:lineRule="auto"/>
        <w:ind w:firstLine="709"/>
        <w:jc w:val="both"/>
        <w:rPr>
          <w:rFonts w:ascii="Arial" w:hAnsi="Arial" w:cs="Arial"/>
          <w:sz w:val="24"/>
          <w:szCs w:val="24"/>
        </w:rPr>
      </w:pPr>
      <w:r>
        <w:rPr>
          <w:rFonts w:ascii="Arial" w:hAnsi="Arial" w:cs="Arial"/>
          <w:sz w:val="24"/>
          <w:szCs w:val="24"/>
        </w:rPr>
        <w:t>Quando se trata de pequenas empresa o primeiro passo é o acordo entre os sócios, segundo Rocha (2011), e</w:t>
      </w:r>
      <w:r w:rsidRPr="000F683E">
        <w:rPr>
          <w:rFonts w:ascii="Arial" w:hAnsi="Arial" w:cs="Arial"/>
          <w:sz w:val="24"/>
          <w:szCs w:val="24"/>
        </w:rPr>
        <w:t xml:space="preserve">sse acordo, </w:t>
      </w:r>
      <w:r>
        <w:rPr>
          <w:rFonts w:ascii="Arial" w:hAnsi="Arial" w:cs="Arial"/>
          <w:sz w:val="24"/>
          <w:szCs w:val="24"/>
        </w:rPr>
        <w:t>“</w:t>
      </w:r>
      <w:r w:rsidRPr="000F683E">
        <w:rPr>
          <w:rFonts w:ascii="Arial" w:hAnsi="Arial" w:cs="Arial"/>
          <w:sz w:val="24"/>
          <w:szCs w:val="24"/>
        </w:rPr>
        <w:t>deve consistir em uma série de regras que guiarão a relação societária. Normalmente, isso não acontece e, quando há conflitos entre os sócios, há muitas dificuldades para resolvê-los.”</w:t>
      </w:r>
      <w:r>
        <w:rPr>
          <w:rFonts w:ascii="Arial" w:hAnsi="Arial" w:cs="Arial"/>
          <w:sz w:val="24"/>
          <w:szCs w:val="24"/>
        </w:rPr>
        <w:t xml:space="preserve"> </w:t>
      </w:r>
    </w:p>
    <w:p w:rsidR="000F683E" w:rsidRDefault="000F683E" w:rsidP="00C37995">
      <w:pPr>
        <w:spacing w:after="0" w:line="360" w:lineRule="auto"/>
        <w:ind w:firstLine="709"/>
        <w:jc w:val="both"/>
        <w:rPr>
          <w:rFonts w:ascii="Arial" w:hAnsi="Arial" w:cs="Arial"/>
          <w:sz w:val="24"/>
          <w:szCs w:val="24"/>
        </w:rPr>
      </w:pPr>
      <w:r>
        <w:rPr>
          <w:rFonts w:ascii="Arial" w:hAnsi="Arial" w:cs="Arial"/>
          <w:sz w:val="24"/>
          <w:szCs w:val="24"/>
        </w:rPr>
        <w:t xml:space="preserve">Segundo passo é a criação de um conselho de administração, o qual representa grande importância e apoio aos acionistas, </w:t>
      </w:r>
      <w:r w:rsidRPr="000F683E">
        <w:rPr>
          <w:rFonts w:ascii="Arial" w:hAnsi="Arial" w:cs="Arial" w:hint="eastAsia"/>
          <w:sz w:val="24"/>
          <w:szCs w:val="24"/>
        </w:rPr>
        <w:t>“</w:t>
      </w:r>
      <w:r w:rsidRPr="000F683E">
        <w:rPr>
          <w:rFonts w:ascii="Arial" w:hAnsi="Arial" w:cs="Arial"/>
          <w:sz w:val="24"/>
          <w:szCs w:val="24"/>
        </w:rPr>
        <w:t>o papel do conselho de administração é orientar e monitorar a gestão executiva, levando sugestões e relevantes informações de mercado.</w:t>
      </w:r>
      <w:r>
        <w:rPr>
          <w:rFonts w:ascii="Arial" w:hAnsi="Arial" w:cs="Arial"/>
          <w:sz w:val="24"/>
          <w:szCs w:val="24"/>
        </w:rPr>
        <w:t>” (Rocha, 2011).</w:t>
      </w:r>
    </w:p>
    <w:p w:rsidR="000F683E" w:rsidRDefault="000F683E" w:rsidP="00C37995">
      <w:pPr>
        <w:spacing w:after="0" w:line="360" w:lineRule="auto"/>
        <w:ind w:firstLine="709"/>
        <w:jc w:val="both"/>
        <w:rPr>
          <w:rFonts w:ascii="Arial" w:hAnsi="Arial" w:cs="Arial"/>
          <w:sz w:val="24"/>
          <w:szCs w:val="24"/>
        </w:rPr>
      </w:pPr>
      <w:r>
        <w:rPr>
          <w:rFonts w:ascii="Arial" w:hAnsi="Arial" w:cs="Arial"/>
          <w:sz w:val="24"/>
          <w:szCs w:val="24"/>
        </w:rPr>
        <w:lastRenderedPageBreak/>
        <w:t>Portanto, quando há “</w:t>
      </w:r>
      <w:r w:rsidRPr="000F683E">
        <w:rPr>
          <w:rFonts w:ascii="Arial" w:hAnsi="Arial" w:cs="Arial"/>
          <w:sz w:val="24"/>
          <w:szCs w:val="24"/>
        </w:rPr>
        <w:t>transparência, equidade, prestação de contas e responsabilidade corporativa, o conceito de risco é menor. Então, o mercado financiador tende a emprestar mais dinheiro a prazos mais longos, com menores garantias e de modo mais barato</w:t>
      </w:r>
      <w:r>
        <w:rPr>
          <w:rFonts w:ascii="Arial" w:hAnsi="Arial" w:cs="Arial"/>
          <w:sz w:val="24"/>
          <w:szCs w:val="24"/>
        </w:rPr>
        <w:t>.</w:t>
      </w:r>
      <w:r w:rsidRPr="000F683E">
        <w:rPr>
          <w:rFonts w:ascii="Arial" w:hAnsi="Arial" w:cs="Arial"/>
          <w:sz w:val="24"/>
          <w:szCs w:val="24"/>
        </w:rPr>
        <w:t>”</w:t>
      </w:r>
      <w:r>
        <w:rPr>
          <w:rFonts w:ascii="Arial" w:hAnsi="Arial" w:cs="Arial"/>
          <w:sz w:val="24"/>
          <w:szCs w:val="24"/>
        </w:rPr>
        <w:t xml:space="preserve"> (Rocha, 2011).</w:t>
      </w:r>
      <w:r w:rsidRPr="000F683E">
        <w:rPr>
          <w:rFonts w:ascii="Arial" w:hAnsi="Arial" w:cs="Arial"/>
          <w:sz w:val="24"/>
          <w:szCs w:val="24"/>
        </w:rPr>
        <w:t xml:space="preserve"> </w:t>
      </w:r>
    </w:p>
    <w:p w:rsidR="000F683E" w:rsidRDefault="000F683E" w:rsidP="00C37995">
      <w:pPr>
        <w:spacing w:after="0" w:line="360" w:lineRule="auto"/>
        <w:ind w:firstLine="709"/>
        <w:jc w:val="both"/>
        <w:rPr>
          <w:rFonts w:ascii="Arial" w:hAnsi="Arial" w:cs="Arial"/>
          <w:sz w:val="24"/>
          <w:szCs w:val="24"/>
        </w:rPr>
      </w:pPr>
      <w:r>
        <w:rPr>
          <w:rFonts w:ascii="Arial" w:hAnsi="Arial" w:cs="Arial"/>
          <w:sz w:val="24"/>
          <w:szCs w:val="24"/>
        </w:rPr>
        <w:t>Assim, com a utilização da Governança Corporativa as Pequenas e Médias Empresas passam a ser mais estruturadas, profissionalizadas e ganham confiabilidade no mercado.</w:t>
      </w:r>
    </w:p>
    <w:p w:rsidR="001B643D" w:rsidRDefault="000F683E" w:rsidP="001B643D">
      <w:pPr>
        <w:spacing w:after="0" w:line="360" w:lineRule="auto"/>
        <w:ind w:firstLine="709"/>
        <w:jc w:val="both"/>
        <w:rPr>
          <w:rFonts w:ascii="Arial" w:hAnsi="Arial" w:cs="Arial"/>
          <w:sz w:val="24"/>
          <w:szCs w:val="24"/>
        </w:rPr>
      </w:pPr>
      <w:r>
        <w:rPr>
          <w:rFonts w:ascii="Arial" w:hAnsi="Arial" w:cs="Arial"/>
          <w:sz w:val="24"/>
          <w:szCs w:val="24"/>
        </w:rPr>
        <w:t xml:space="preserve"> </w:t>
      </w:r>
    </w:p>
    <w:p w:rsidR="001017A2" w:rsidRPr="001B643D" w:rsidRDefault="00C31329" w:rsidP="001B643D">
      <w:pPr>
        <w:spacing w:after="0" w:line="360" w:lineRule="auto"/>
        <w:ind w:firstLine="709"/>
        <w:jc w:val="both"/>
        <w:rPr>
          <w:rFonts w:ascii="Arial" w:hAnsi="Arial" w:cs="Arial"/>
          <w:sz w:val="24"/>
          <w:szCs w:val="24"/>
        </w:rPr>
      </w:pPr>
      <w:r>
        <w:rPr>
          <w:rFonts w:ascii="Arial" w:hAnsi="Arial" w:cs="Arial"/>
          <w:b/>
          <w:sz w:val="24"/>
          <w:szCs w:val="24"/>
        </w:rPr>
        <w:t xml:space="preserve">4 </w:t>
      </w:r>
      <w:r w:rsidR="006068F4">
        <w:rPr>
          <w:rFonts w:ascii="Arial" w:hAnsi="Arial" w:cs="Arial"/>
          <w:b/>
          <w:sz w:val="24"/>
          <w:szCs w:val="24"/>
        </w:rPr>
        <w:t>ESTUDO DE CASO</w:t>
      </w:r>
    </w:p>
    <w:p w:rsidR="006068F4" w:rsidRDefault="006068F4" w:rsidP="006068F4">
      <w:pPr>
        <w:spacing w:after="0" w:line="360" w:lineRule="auto"/>
        <w:jc w:val="both"/>
        <w:rPr>
          <w:rFonts w:ascii="Arial" w:hAnsi="Arial" w:cs="Arial"/>
          <w:b/>
          <w:sz w:val="24"/>
          <w:szCs w:val="24"/>
        </w:rPr>
      </w:pPr>
    </w:p>
    <w:p w:rsidR="00A42897" w:rsidRDefault="00296ECE" w:rsidP="006031B3">
      <w:pPr>
        <w:spacing w:after="0" w:line="360" w:lineRule="auto"/>
        <w:ind w:firstLine="709"/>
        <w:jc w:val="both"/>
        <w:rPr>
          <w:rFonts w:ascii="Arial" w:hAnsi="Arial" w:cs="Arial"/>
          <w:sz w:val="24"/>
          <w:szCs w:val="24"/>
        </w:rPr>
      </w:pPr>
      <w:r>
        <w:rPr>
          <w:rFonts w:ascii="Arial" w:hAnsi="Arial" w:cs="Arial"/>
          <w:sz w:val="24"/>
          <w:szCs w:val="24"/>
        </w:rPr>
        <w:t xml:space="preserve">As PME’s encontram ainda hoje, dificuldades de permanecerem no mercado brasileiro. De acordo com a pesquisa Demografia das Empresas, realizada pelo Instituto Brasileiro de </w:t>
      </w:r>
      <w:r w:rsidR="00A42897">
        <w:rPr>
          <w:rFonts w:ascii="Arial" w:hAnsi="Arial" w:cs="Arial"/>
          <w:sz w:val="24"/>
          <w:szCs w:val="24"/>
        </w:rPr>
        <w:t>Geografia e Estatística – IBGE, contendo dados de 2013 e publicada em setembro de 2015, das 694 mil empresas que entraram no mercado em 2009, apenas 47,5% estavam ativas no ano de 2013, conforme demonstrado no Gráfico 1, retirado da reportagem feita pela Folha de São Paulo em setembro de 2015.</w:t>
      </w:r>
    </w:p>
    <w:p w:rsidR="00A42897" w:rsidRDefault="00A42897" w:rsidP="006031B3">
      <w:pPr>
        <w:spacing w:after="0" w:line="360" w:lineRule="auto"/>
        <w:ind w:firstLine="709"/>
        <w:jc w:val="both"/>
        <w:rPr>
          <w:rFonts w:ascii="Arial" w:hAnsi="Arial" w:cs="Arial"/>
          <w:sz w:val="24"/>
          <w:szCs w:val="24"/>
        </w:rPr>
      </w:pPr>
    </w:p>
    <w:p w:rsidR="00A42897" w:rsidRPr="00A42897" w:rsidRDefault="00A42897" w:rsidP="00A42897">
      <w:pPr>
        <w:spacing w:after="0" w:line="360" w:lineRule="auto"/>
        <w:ind w:firstLine="709"/>
        <w:jc w:val="center"/>
        <w:rPr>
          <w:rFonts w:ascii="Arial" w:hAnsi="Arial" w:cs="Arial"/>
          <w:b/>
          <w:sz w:val="24"/>
          <w:szCs w:val="24"/>
        </w:rPr>
      </w:pPr>
      <w:r w:rsidRPr="00A42897">
        <w:rPr>
          <w:rFonts w:ascii="Arial" w:hAnsi="Arial" w:cs="Arial"/>
          <w:b/>
          <w:sz w:val="24"/>
          <w:szCs w:val="24"/>
        </w:rPr>
        <w:t xml:space="preserve">Gráfico 1- Taxa de sobrevivência das Empresas de 2009 nos primeiros </w:t>
      </w:r>
      <w:r w:rsidR="00A70F10">
        <w:rPr>
          <w:rFonts w:ascii="Arial" w:hAnsi="Arial" w:cs="Arial"/>
          <w:b/>
          <w:sz w:val="24"/>
          <w:szCs w:val="24"/>
        </w:rPr>
        <w:t xml:space="preserve">4 </w:t>
      </w:r>
      <w:r w:rsidRPr="00A42897">
        <w:rPr>
          <w:rFonts w:ascii="Arial" w:hAnsi="Arial" w:cs="Arial"/>
          <w:b/>
          <w:sz w:val="24"/>
          <w:szCs w:val="24"/>
        </w:rPr>
        <w:t>anos de funcionamento.</w:t>
      </w:r>
    </w:p>
    <w:p w:rsidR="00296ECE" w:rsidRDefault="00A42897" w:rsidP="00A42897">
      <w:pPr>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extent cx="5760085" cy="2715260"/>
            <wp:effectExtent l="19050" t="0" r="0" b="0"/>
            <wp:docPr id="1" name="Imagem 0" descr="empresas 2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resas 2009.png"/>
                    <pic:cNvPicPr/>
                  </pic:nvPicPr>
                  <pic:blipFill>
                    <a:blip r:embed="rId14" cstate="print"/>
                    <a:stretch>
                      <a:fillRect/>
                    </a:stretch>
                  </pic:blipFill>
                  <pic:spPr>
                    <a:xfrm>
                      <a:off x="0" y="0"/>
                      <a:ext cx="5760085" cy="2715260"/>
                    </a:xfrm>
                    <a:prstGeom prst="rect">
                      <a:avLst/>
                    </a:prstGeom>
                  </pic:spPr>
                </pic:pic>
              </a:graphicData>
            </a:graphic>
          </wp:inline>
        </w:drawing>
      </w:r>
    </w:p>
    <w:p w:rsidR="00A42897" w:rsidRPr="00B023B9" w:rsidRDefault="00A42897" w:rsidP="00A42897">
      <w:pPr>
        <w:spacing w:after="0" w:line="360" w:lineRule="auto"/>
        <w:jc w:val="center"/>
        <w:rPr>
          <w:rFonts w:ascii="Arial" w:hAnsi="Arial" w:cs="Arial"/>
          <w:b/>
          <w:sz w:val="20"/>
          <w:szCs w:val="20"/>
        </w:rPr>
      </w:pPr>
      <w:r w:rsidRPr="00B023B9">
        <w:rPr>
          <w:rFonts w:ascii="Arial" w:hAnsi="Arial" w:cs="Arial"/>
          <w:b/>
          <w:sz w:val="20"/>
          <w:szCs w:val="20"/>
        </w:rPr>
        <w:t>Fonte:IBGE</w:t>
      </w:r>
    </w:p>
    <w:p w:rsidR="00A42897" w:rsidRPr="00A42897" w:rsidRDefault="00A42897" w:rsidP="00A42897">
      <w:pPr>
        <w:spacing w:after="0" w:line="360" w:lineRule="auto"/>
        <w:jc w:val="center"/>
        <w:rPr>
          <w:rFonts w:ascii="Arial" w:hAnsi="Arial" w:cs="Arial"/>
          <w:sz w:val="24"/>
          <w:szCs w:val="24"/>
        </w:rPr>
      </w:pPr>
    </w:p>
    <w:p w:rsidR="00F41E9C" w:rsidRDefault="001B643D" w:rsidP="00C31329">
      <w:pPr>
        <w:spacing w:after="0" w:line="360" w:lineRule="auto"/>
        <w:ind w:firstLine="709"/>
        <w:jc w:val="both"/>
        <w:rPr>
          <w:rFonts w:ascii="Arial" w:hAnsi="Arial" w:cs="Arial"/>
          <w:sz w:val="24"/>
          <w:szCs w:val="24"/>
        </w:rPr>
      </w:pPr>
      <w:r>
        <w:rPr>
          <w:rFonts w:ascii="Arial" w:hAnsi="Arial" w:cs="Arial"/>
          <w:sz w:val="24"/>
          <w:szCs w:val="24"/>
        </w:rPr>
        <w:lastRenderedPageBreak/>
        <w:t>A maioria das empresas que são extintas do mercado, são as Micro, pequenas e médias empresas. Segundo pesquisa realizada pelo S</w:t>
      </w:r>
      <w:r w:rsidR="00F41E9C">
        <w:rPr>
          <w:rFonts w:ascii="Arial" w:hAnsi="Arial" w:cs="Arial"/>
          <w:sz w:val="24"/>
          <w:szCs w:val="24"/>
        </w:rPr>
        <w:t xml:space="preserve">ebrae, em 2014, para os empreendedores o motivo do fechamento da empresa é a falta de capital ou lucro, conforme gráfico abaixo: </w:t>
      </w:r>
    </w:p>
    <w:p w:rsidR="00F41E9C" w:rsidRDefault="00F41E9C" w:rsidP="006031B3">
      <w:pPr>
        <w:spacing w:after="0" w:line="360" w:lineRule="auto"/>
        <w:ind w:firstLine="709"/>
        <w:jc w:val="both"/>
        <w:rPr>
          <w:rFonts w:ascii="Arial" w:hAnsi="Arial" w:cs="Arial"/>
          <w:sz w:val="24"/>
          <w:szCs w:val="24"/>
        </w:rPr>
      </w:pPr>
    </w:p>
    <w:p w:rsidR="00F41E9C" w:rsidRPr="00F41E9C" w:rsidRDefault="00F41E9C" w:rsidP="00F41E9C">
      <w:pPr>
        <w:spacing w:after="0" w:line="360" w:lineRule="auto"/>
        <w:ind w:firstLine="709"/>
        <w:jc w:val="center"/>
        <w:rPr>
          <w:rFonts w:ascii="Arial" w:hAnsi="Arial" w:cs="Arial"/>
          <w:b/>
          <w:sz w:val="24"/>
          <w:szCs w:val="24"/>
        </w:rPr>
      </w:pPr>
      <w:r w:rsidRPr="00F41E9C">
        <w:rPr>
          <w:rFonts w:ascii="Arial" w:hAnsi="Arial" w:cs="Arial"/>
          <w:b/>
          <w:sz w:val="24"/>
          <w:szCs w:val="24"/>
        </w:rPr>
        <w:t>Gráfico 2 – Principais motivos para o fechamento de uma empresa – alegado pelos empreendedores</w:t>
      </w:r>
    </w:p>
    <w:p w:rsidR="001B643D" w:rsidRDefault="00F41E9C" w:rsidP="00F41E9C">
      <w:pPr>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extent cx="5760085" cy="3538855"/>
            <wp:effectExtent l="19050" t="0" r="0" b="0"/>
            <wp:docPr id="7" name="Imagem 6" descr="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15" cstate="print"/>
                    <a:stretch>
                      <a:fillRect/>
                    </a:stretch>
                  </pic:blipFill>
                  <pic:spPr>
                    <a:xfrm>
                      <a:off x="0" y="0"/>
                      <a:ext cx="5760085" cy="3538855"/>
                    </a:xfrm>
                    <a:prstGeom prst="rect">
                      <a:avLst/>
                    </a:prstGeom>
                  </pic:spPr>
                </pic:pic>
              </a:graphicData>
            </a:graphic>
          </wp:inline>
        </w:drawing>
      </w:r>
    </w:p>
    <w:p w:rsidR="00F41E9C" w:rsidRPr="00B023B9" w:rsidRDefault="00F41E9C" w:rsidP="00F41E9C">
      <w:pPr>
        <w:spacing w:after="0" w:line="360" w:lineRule="auto"/>
        <w:jc w:val="center"/>
        <w:rPr>
          <w:rFonts w:ascii="Arial" w:hAnsi="Arial" w:cs="Arial"/>
          <w:b/>
          <w:sz w:val="20"/>
          <w:szCs w:val="20"/>
        </w:rPr>
      </w:pPr>
      <w:r w:rsidRPr="00B023B9">
        <w:rPr>
          <w:rFonts w:ascii="Arial" w:hAnsi="Arial" w:cs="Arial"/>
          <w:b/>
          <w:sz w:val="20"/>
          <w:szCs w:val="20"/>
        </w:rPr>
        <w:t>Fonte: Sebrae-SP, 2014</w:t>
      </w:r>
    </w:p>
    <w:p w:rsidR="00F41E9C" w:rsidRDefault="00F41E9C" w:rsidP="00F41E9C">
      <w:pPr>
        <w:spacing w:after="0" w:line="360" w:lineRule="auto"/>
        <w:jc w:val="center"/>
        <w:rPr>
          <w:rFonts w:ascii="Arial" w:hAnsi="Arial" w:cs="Arial"/>
          <w:sz w:val="24"/>
          <w:szCs w:val="24"/>
        </w:rPr>
      </w:pPr>
    </w:p>
    <w:p w:rsidR="00F41E9C" w:rsidRDefault="00F41E9C" w:rsidP="0002675D">
      <w:pPr>
        <w:spacing w:after="0" w:line="360" w:lineRule="auto"/>
        <w:ind w:firstLine="709"/>
        <w:jc w:val="both"/>
        <w:rPr>
          <w:rFonts w:ascii="Arial" w:hAnsi="Arial" w:cs="Arial"/>
          <w:sz w:val="24"/>
          <w:szCs w:val="24"/>
        </w:rPr>
      </w:pPr>
      <w:r>
        <w:rPr>
          <w:rFonts w:ascii="Arial" w:hAnsi="Arial" w:cs="Arial"/>
          <w:sz w:val="24"/>
          <w:szCs w:val="24"/>
        </w:rPr>
        <w:t xml:space="preserve">Entretanto, para o Sebrae, os principais motivos para a mortalidade nos primeiros cinco anos da empresa estão na falta de planejamento prévio, descontrole na gestão </w:t>
      </w:r>
      <w:r w:rsidR="0002675D">
        <w:rPr>
          <w:rFonts w:ascii="Arial" w:hAnsi="Arial" w:cs="Arial"/>
          <w:sz w:val="24"/>
          <w:szCs w:val="24"/>
        </w:rPr>
        <w:t xml:space="preserve">empresarial </w:t>
      </w:r>
      <w:r>
        <w:rPr>
          <w:rFonts w:ascii="Arial" w:hAnsi="Arial" w:cs="Arial"/>
          <w:sz w:val="24"/>
          <w:szCs w:val="24"/>
        </w:rPr>
        <w:t>e o comportamento do empreendedor.</w:t>
      </w:r>
      <w:r w:rsidR="0002675D">
        <w:rPr>
          <w:rFonts w:ascii="Arial" w:hAnsi="Arial" w:cs="Arial"/>
          <w:sz w:val="24"/>
          <w:szCs w:val="24"/>
        </w:rPr>
        <w:t xml:space="preserve"> </w:t>
      </w:r>
    </w:p>
    <w:p w:rsidR="0002675D" w:rsidRDefault="0002675D" w:rsidP="0002675D">
      <w:pPr>
        <w:spacing w:after="0" w:line="360" w:lineRule="auto"/>
        <w:ind w:firstLine="709"/>
        <w:jc w:val="both"/>
        <w:rPr>
          <w:rFonts w:ascii="Arial" w:hAnsi="Arial" w:cs="Arial"/>
          <w:sz w:val="24"/>
          <w:szCs w:val="24"/>
        </w:rPr>
      </w:pPr>
      <w:r>
        <w:rPr>
          <w:rFonts w:ascii="Arial" w:hAnsi="Arial" w:cs="Arial"/>
          <w:sz w:val="24"/>
          <w:szCs w:val="24"/>
        </w:rPr>
        <w:t>Ao abrir uma empresa, muitos empresários entram no mercado sem um plano de negócios, o certo seria coletar informações e estudar aspectos que envolvem o negócio. Deve-se pesquisar fornecedores, concorrência, localização, custos e principalmente quem será o p</w:t>
      </w:r>
      <w:r w:rsidR="00C31329">
        <w:rPr>
          <w:rFonts w:ascii="Arial" w:hAnsi="Arial" w:cs="Arial"/>
          <w:sz w:val="24"/>
          <w:szCs w:val="24"/>
        </w:rPr>
        <w:t>úblico-alvo e assim,</w:t>
      </w:r>
      <w:r>
        <w:rPr>
          <w:rFonts w:ascii="Arial" w:hAnsi="Arial" w:cs="Arial"/>
          <w:sz w:val="24"/>
          <w:szCs w:val="24"/>
        </w:rPr>
        <w:t xml:space="preserve"> no decorrer dos anos</w:t>
      </w:r>
      <w:r w:rsidR="00C31329">
        <w:rPr>
          <w:rFonts w:ascii="Arial" w:hAnsi="Arial" w:cs="Arial"/>
          <w:sz w:val="24"/>
          <w:szCs w:val="24"/>
        </w:rPr>
        <w:t>,</w:t>
      </w:r>
      <w:r>
        <w:rPr>
          <w:rFonts w:ascii="Arial" w:hAnsi="Arial" w:cs="Arial"/>
          <w:sz w:val="24"/>
          <w:szCs w:val="24"/>
        </w:rPr>
        <w:t xml:space="preserve"> os empreendedores não conseguem administrar de forma satisfatória. </w:t>
      </w:r>
    </w:p>
    <w:p w:rsidR="0002675D" w:rsidRDefault="00C31329" w:rsidP="0002675D">
      <w:pPr>
        <w:spacing w:after="0" w:line="360" w:lineRule="auto"/>
        <w:ind w:firstLine="709"/>
        <w:jc w:val="both"/>
        <w:rPr>
          <w:rFonts w:ascii="Arial" w:hAnsi="Arial" w:cs="Arial"/>
          <w:sz w:val="24"/>
          <w:szCs w:val="24"/>
        </w:rPr>
      </w:pPr>
      <w:r>
        <w:rPr>
          <w:rFonts w:ascii="Arial" w:hAnsi="Arial" w:cs="Arial"/>
          <w:sz w:val="24"/>
          <w:szCs w:val="24"/>
        </w:rPr>
        <w:t xml:space="preserve">De acordo com </w:t>
      </w:r>
      <w:r w:rsidR="0002675D" w:rsidRPr="0002675D">
        <w:rPr>
          <w:rFonts w:ascii="Arial" w:hAnsi="Arial" w:cs="Arial"/>
          <w:sz w:val="24"/>
          <w:szCs w:val="24"/>
        </w:rPr>
        <w:t>Resnik (199</w:t>
      </w:r>
      <w:r w:rsidR="00DE7003">
        <w:rPr>
          <w:rFonts w:ascii="Arial" w:hAnsi="Arial" w:cs="Arial"/>
          <w:sz w:val="24"/>
          <w:szCs w:val="24"/>
        </w:rPr>
        <w:t>0</w:t>
      </w:r>
      <w:r w:rsidR="0002675D" w:rsidRPr="0002675D">
        <w:rPr>
          <w:rFonts w:ascii="Arial" w:hAnsi="Arial" w:cs="Arial"/>
          <w:sz w:val="24"/>
          <w:szCs w:val="24"/>
        </w:rPr>
        <w:t xml:space="preserve">, p. 9), nem todos os empreendedores têm conhecimentos ou disposição para administrar uma empresa em atividade, fazendo com que as coisas certas aconteçam e obtendo os resultados corretos. Sendo </w:t>
      </w:r>
      <w:r w:rsidR="0002675D" w:rsidRPr="0002675D">
        <w:rPr>
          <w:rFonts w:ascii="Arial" w:hAnsi="Arial" w:cs="Arial"/>
          <w:sz w:val="24"/>
          <w:szCs w:val="24"/>
        </w:rPr>
        <w:lastRenderedPageBreak/>
        <w:t>assim, o sucesso ou o fracasso dependerá de uma boa administração, que será o aspecto determinante da perpetuação do negócio.</w:t>
      </w:r>
    </w:p>
    <w:p w:rsidR="006031B3" w:rsidRDefault="00F41E9C" w:rsidP="006031B3">
      <w:pPr>
        <w:spacing w:after="0" w:line="360" w:lineRule="auto"/>
        <w:ind w:firstLine="709"/>
        <w:jc w:val="both"/>
        <w:rPr>
          <w:rFonts w:ascii="Arial" w:hAnsi="Arial" w:cs="Arial"/>
          <w:sz w:val="24"/>
          <w:szCs w:val="24"/>
        </w:rPr>
      </w:pPr>
      <w:r>
        <w:rPr>
          <w:rFonts w:ascii="Arial" w:hAnsi="Arial" w:cs="Arial"/>
          <w:sz w:val="24"/>
          <w:szCs w:val="24"/>
        </w:rPr>
        <w:t>Portanto, a falta de</w:t>
      </w:r>
      <w:r w:rsidR="006031B3">
        <w:rPr>
          <w:rFonts w:ascii="Arial" w:hAnsi="Arial" w:cs="Arial"/>
          <w:sz w:val="24"/>
          <w:szCs w:val="24"/>
        </w:rPr>
        <w:t xml:space="preserve"> uma boa governança</w:t>
      </w:r>
      <w:r>
        <w:rPr>
          <w:rFonts w:ascii="Arial" w:hAnsi="Arial" w:cs="Arial"/>
          <w:sz w:val="24"/>
          <w:szCs w:val="24"/>
        </w:rPr>
        <w:t xml:space="preserve"> para as PME’s, podem ocasionar a mortalidade da empresa</w:t>
      </w:r>
      <w:r w:rsidR="006031B3">
        <w:rPr>
          <w:rFonts w:ascii="Arial" w:hAnsi="Arial" w:cs="Arial"/>
          <w:sz w:val="24"/>
          <w:szCs w:val="24"/>
        </w:rPr>
        <w:t xml:space="preserve">. </w:t>
      </w:r>
      <w:r w:rsidR="006031B3" w:rsidRPr="00702A79">
        <w:rPr>
          <w:rFonts w:ascii="Arial" w:hAnsi="Arial" w:cs="Arial"/>
          <w:sz w:val="24"/>
          <w:szCs w:val="24"/>
        </w:rPr>
        <w:t>Gadelha (2015) cita diversas vantagens provenientes da adoção das bo</w:t>
      </w:r>
      <w:r w:rsidR="006031B3">
        <w:rPr>
          <w:rFonts w:ascii="Arial" w:hAnsi="Arial" w:cs="Arial"/>
          <w:sz w:val="24"/>
          <w:szCs w:val="24"/>
        </w:rPr>
        <w:t>as práticas da Governança nas PM</w:t>
      </w:r>
      <w:r w:rsidR="006031B3" w:rsidRPr="00702A79">
        <w:rPr>
          <w:rFonts w:ascii="Arial" w:hAnsi="Arial" w:cs="Arial"/>
          <w:sz w:val="24"/>
          <w:szCs w:val="24"/>
        </w:rPr>
        <w:t xml:space="preserve">Es, como: </w:t>
      </w:r>
    </w:p>
    <w:p w:rsidR="006031B3" w:rsidRDefault="006031B3" w:rsidP="006031B3">
      <w:pPr>
        <w:spacing w:after="0" w:line="360" w:lineRule="auto"/>
        <w:ind w:firstLine="709"/>
        <w:jc w:val="both"/>
        <w:rPr>
          <w:rFonts w:ascii="Arial" w:hAnsi="Arial" w:cs="Arial"/>
          <w:sz w:val="24"/>
          <w:szCs w:val="24"/>
        </w:rPr>
      </w:pPr>
    </w:p>
    <w:p w:rsidR="006031B3" w:rsidRDefault="006031B3" w:rsidP="006031B3">
      <w:pPr>
        <w:spacing w:after="0" w:line="240" w:lineRule="auto"/>
        <w:ind w:left="2268"/>
        <w:jc w:val="both"/>
        <w:rPr>
          <w:rFonts w:ascii="Arial" w:hAnsi="Arial" w:cs="Arial"/>
        </w:rPr>
      </w:pPr>
      <w:r w:rsidRPr="00702A79">
        <w:rPr>
          <w:rFonts w:ascii="Arial" w:hAnsi="Arial" w:cs="Arial"/>
        </w:rPr>
        <w:t>“Profissionalização da empresa e melhor interação com o atual mercado corporativo; Transparência, perenidade, credibilidade e respeito administrativo;</w:t>
      </w:r>
      <w:r>
        <w:rPr>
          <w:rFonts w:ascii="Arial" w:hAnsi="Arial" w:cs="Arial"/>
        </w:rPr>
        <w:t xml:space="preserve"> </w:t>
      </w:r>
      <w:r w:rsidRPr="00702A79">
        <w:rPr>
          <w:rFonts w:ascii="Arial" w:hAnsi="Arial" w:cs="Arial"/>
        </w:rPr>
        <w:t>Maior controle e estabilidade para os negócios; Redução de ricos em processos de sucessão; Mais sinergia ao grupo; Ganho de vantagem competitiva; Otimização da estrutura empresarial; Aumento de ativos intangíveis e estoque de capital humano; Manutenção do crescimento e melhoria da rentabilidade; Possibilidade de se identificar novas oportunidades de atuação no mercado.”</w:t>
      </w:r>
    </w:p>
    <w:p w:rsidR="006068F4" w:rsidRDefault="006068F4" w:rsidP="006068F4">
      <w:pPr>
        <w:spacing w:after="0" w:line="360" w:lineRule="auto"/>
        <w:jc w:val="both"/>
        <w:rPr>
          <w:rFonts w:ascii="Arial" w:hAnsi="Arial" w:cs="Arial"/>
          <w:sz w:val="24"/>
          <w:szCs w:val="24"/>
        </w:rPr>
      </w:pPr>
    </w:p>
    <w:p w:rsidR="007A5AF3" w:rsidRDefault="007A5AF3" w:rsidP="007A5AF3">
      <w:pPr>
        <w:spacing w:after="0" w:line="360" w:lineRule="auto"/>
        <w:ind w:firstLine="709"/>
        <w:jc w:val="both"/>
        <w:rPr>
          <w:rFonts w:ascii="Arial" w:hAnsi="Arial" w:cs="Arial"/>
          <w:sz w:val="24"/>
          <w:szCs w:val="24"/>
        </w:rPr>
      </w:pPr>
      <w:r>
        <w:rPr>
          <w:rFonts w:ascii="Arial" w:hAnsi="Arial" w:cs="Arial"/>
          <w:sz w:val="24"/>
          <w:szCs w:val="24"/>
        </w:rPr>
        <w:t>As pequenas e médias empresas podem aplicar algumas das estruturas de governança corporativa de um modo simplificado, mas de maneira de maneira que obtenha ganhos em competitividade. Para que se tenha essa boa governança é substancial que s</w:t>
      </w:r>
      <w:r w:rsidR="002C0390">
        <w:rPr>
          <w:rFonts w:ascii="Arial" w:hAnsi="Arial" w:cs="Arial"/>
          <w:sz w:val="24"/>
          <w:szCs w:val="24"/>
        </w:rPr>
        <w:t>e adequ</w:t>
      </w:r>
      <w:r>
        <w:rPr>
          <w:rFonts w:ascii="Arial" w:hAnsi="Arial" w:cs="Arial"/>
          <w:sz w:val="24"/>
          <w:szCs w:val="24"/>
        </w:rPr>
        <w:t>e aos conceitos fundamentais de governança. Os princípios básicos dados pelo Instituto Brasileiro de Governança Corporativa (IBGC), que são de transparência, equidade, prestação de contas e responsabilidade corporativa.</w:t>
      </w:r>
    </w:p>
    <w:p w:rsidR="007A5AF3" w:rsidRDefault="007A5AF3" w:rsidP="007A5AF3">
      <w:pPr>
        <w:spacing w:after="0" w:line="360" w:lineRule="auto"/>
        <w:ind w:firstLine="709"/>
        <w:jc w:val="both"/>
        <w:rPr>
          <w:rFonts w:ascii="Arial" w:hAnsi="Arial" w:cs="Arial"/>
          <w:sz w:val="24"/>
          <w:szCs w:val="24"/>
        </w:rPr>
      </w:pPr>
      <w:r>
        <w:rPr>
          <w:rFonts w:ascii="Arial" w:hAnsi="Arial" w:cs="Arial"/>
          <w:sz w:val="24"/>
          <w:szCs w:val="24"/>
        </w:rPr>
        <w:t>Uma gestão diferenciada em uma empresa trás vantagens competitivas, demonstrando ser organizada, bem administrada, de modo a atrair os stakeholders. As empresas devem ter a consciência de que o sucesso não depende, mais apenas, de sua competência, mas de sua integração com o grupo, disponibilizando informações e compartilhando resultados.</w:t>
      </w:r>
    </w:p>
    <w:p w:rsidR="001017A2" w:rsidRDefault="001017A2" w:rsidP="00A42897">
      <w:pPr>
        <w:spacing w:after="0" w:line="360" w:lineRule="auto"/>
        <w:jc w:val="both"/>
        <w:rPr>
          <w:rFonts w:ascii="Arial" w:hAnsi="Arial" w:cs="Arial"/>
          <w:sz w:val="24"/>
          <w:szCs w:val="24"/>
        </w:rPr>
      </w:pPr>
    </w:p>
    <w:p w:rsidR="001017A2" w:rsidRDefault="001017A2" w:rsidP="001017A2">
      <w:pPr>
        <w:spacing w:after="0" w:line="360" w:lineRule="auto"/>
        <w:ind w:firstLine="709"/>
        <w:jc w:val="both"/>
        <w:rPr>
          <w:rFonts w:ascii="Arial" w:hAnsi="Arial" w:cs="Arial"/>
          <w:sz w:val="24"/>
          <w:szCs w:val="24"/>
        </w:rPr>
      </w:pPr>
    </w:p>
    <w:p w:rsidR="001017A2" w:rsidRDefault="001017A2" w:rsidP="001017A2">
      <w:pPr>
        <w:spacing w:after="0" w:line="360" w:lineRule="auto"/>
        <w:ind w:firstLine="709"/>
        <w:jc w:val="both"/>
        <w:rPr>
          <w:rFonts w:ascii="Arial" w:hAnsi="Arial" w:cs="Arial"/>
          <w:sz w:val="24"/>
          <w:szCs w:val="24"/>
        </w:rPr>
      </w:pPr>
    </w:p>
    <w:p w:rsidR="001017A2" w:rsidRDefault="001017A2" w:rsidP="001017A2">
      <w:pPr>
        <w:spacing w:after="0" w:line="360" w:lineRule="auto"/>
        <w:ind w:firstLine="709"/>
        <w:jc w:val="both"/>
        <w:rPr>
          <w:rFonts w:ascii="Arial" w:hAnsi="Arial" w:cs="Arial"/>
          <w:sz w:val="24"/>
          <w:szCs w:val="24"/>
        </w:rPr>
      </w:pPr>
    </w:p>
    <w:p w:rsidR="001017A2" w:rsidRDefault="001017A2" w:rsidP="001017A2">
      <w:pPr>
        <w:spacing w:after="0" w:line="360" w:lineRule="auto"/>
        <w:ind w:firstLine="709"/>
        <w:jc w:val="both"/>
        <w:rPr>
          <w:rFonts w:ascii="Arial" w:hAnsi="Arial" w:cs="Arial"/>
          <w:sz w:val="24"/>
          <w:szCs w:val="24"/>
        </w:rPr>
      </w:pPr>
    </w:p>
    <w:p w:rsidR="001017A2" w:rsidRDefault="001017A2" w:rsidP="001017A2">
      <w:pPr>
        <w:spacing w:after="0" w:line="360" w:lineRule="auto"/>
        <w:ind w:firstLine="709"/>
        <w:jc w:val="both"/>
        <w:rPr>
          <w:rFonts w:ascii="Arial" w:hAnsi="Arial" w:cs="Arial"/>
          <w:sz w:val="24"/>
          <w:szCs w:val="24"/>
        </w:rPr>
      </w:pPr>
    </w:p>
    <w:p w:rsidR="001017A2" w:rsidRDefault="001017A2" w:rsidP="001017A2">
      <w:pPr>
        <w:spacing w:after="0" w:line="360" w:lineRule="auto"/>
        <w:ind w:firstLine="709"/>
        <w:jc w:val="both"/>
        <w:rPr>
          <w:rFonts w:ascii="Arial" w:hAnsi="Arial" w:cs="Arial"/>
          <w:sz w:val="24"/>
          <w:szCs w:val="24"/>
        </w:rPr>
      </w:pPr>
    </w:p>
    <w:p w:rsidR="001017A2" w:rsidRDefault="001017A2" w:rsidP="00B023B9">
      <w:pPr>
        <w:spacing w:after="0" w:line="360" w:lineRule="auto"/>
        <w:jc w:val="both"/>
        <w:rPr>
          <w:rFonts w:ascii="Arial" w:hAnsi="Arial" w:cs="Arial"/>
          <w:sz w:val="24"/>
          <w:szCs w:val="24"/>
        </w:rPr>
      </w:pPr>
    </w:p>
    <w:p w:rsidR="00DE7003" w:rsidRDefault="00DE7003" w:rsidP="00B023B9">
      <w:pPr>
        <w:spacing w:after="0" w:line="360" w:lineRule="auto"/>
        <w:jc w:val="both"/>
        <w:rPr>
          <w:rFonts w:ascii="Arial" w:hAnsi="Arial" w:cs="Arial"/>
          <w:sz w:val="24"/>
          <w:szCs w:val="24"/>
        </w:rPr>
      </w:pPr>
    </w:p>
    <w:p w:rsidR="009063C8" w:rsidRDefault="009063C8" w:rsidP="009063C8">
      <w:pPr>
        <w:jc w:val="both"/>
        <w:rPr>
          <w:rFonts w:ascii="Arial" w:hAnsi="Arial" w:cs="Arial"/>
          <w:b/>
          <w:sz w:val="24"/>
          <w:szCs w:val="24"/>
        </w:rPr>
      </w:pPr>
      <w:r>
        <w:rPr>
          <w:rFonts w:ascii="Arial" w:hAnsi="Arial" w:cs="Arial"/>
          <w:b/>
          <w:sz w:val="24"/>
          <w:szCs w:val="24"/>
        </w:rPr>
        <w:lastRenderedPageBreak/>
        <w:t>5 CONCLUSÃO</w:t>
      </w:r>
    </w:p>
    <w:p w:rsidR="00506BFB" w:rsidRPr="00506BFB" w:rsidRDefault="00506BFB" w:rsidP="00506BFB">
      <w:pPr>
        <w:spacing w:after="0" w:line="360" w:lineRule="auto"/>
        <w:ind w:firstLine="709"/>
        <w:jc w:val="both"/>
        <w:rPr>
          <w:rFonts w:ascii="Arial" w:hAnsi="Arial" w:cs="Arial"/>
          <w:sz w:val="24"/>
          <w:szCs w:val="24"/>
        </w:rPr>
      </w:pPr>
      <w:r w:rsidRPr="00506BFB">
        <w:rPr>
          <w:rFonts w:ascii="Arial" w:hAnsi="Arial" w:cs="Arial"/>
          <w:sz w:val="24"/>
          <w:szCs w:val="24"/>
        </w:rPr>
        <w:t>O estudo bibliográfico a respeito do tema proposto acrescentou maiores informações ao grupo, de modo que atribuirá melhor com sua formação em ciências contábeis. Uma vez que, a governança corporativa influência diretamente não só a graduação que cursamos, como todas.</w:t>
      </w:r>
    </w:p>
    <w:p w:rsidR="00506BFB" w:rsidRPr="00506BFB" w:rsidRDefault="00506BFB" w:rsidP="00506BFB">
      <w:pPr>
        <w:spacing w:after="0" w:line="360" w:lineRule="auto"/>
        <w:ind w:firstLine="709"/>
        <w:jc w:val="both"/>
        <w:rPr>
          <w:rFonts w:ascii="Arial" w:hAnsi="Arial" w:cs="Arial"/>
          <w:sz w:val="24"/>
          <w:szCs w:val="24"/>
        </w:rPr>
      </w:pPr>
      <w:r w:rsidRPr="00506BFB">
        <w:rPr>
          <w:rFonts w:ascii="Arial" w:hAnsi="Arial" w:cs="Arial"/>
          <w:sz w:val="24"/>
          <w:szCs w:val="24"/>
        </w:rPr>
        <w:t>A adoção de boas práticas de Governança Corporativa, desde que sejam seguidos com certa disciplina, proporciona diversos benefícios no crescimento da empresa. Entre tais benefícios: favorece à melhoria dos negócios, contribuindo para a confiabilidade da empresa e fortalecendo sua imagem diante dos credores, fornecedores, instituições financeira e governo; como também, contribui para o alcance dos objetivos estratégicos, melhorando a qualidade das decisões. (ISAE, 2014, p. 8).</w:t>
      </w:r>
    </w:p>
    <w:p w:rsidR="00506BFB" w:rsidRPr="00506BFB" w:rsidRDefault="00506BFB" w:rsidP="00506BFB">
      <w:pPr>
        <w:spacing w:after="0" w:line="360" w:lineRule="auto"/>
        <w:ind w:firstLine="709"/>
        <w:jc w:val="both"/>
        <w:rPr>
          <w:rFonts w:ascii="Arial" w:hAnsi="Arial" w:cs="Arial"/>
          <w:sz w:val="24"/>
          <w:szCs w:val="24"/>
        </w:rPr>
      </w:pPr>
      <w:r w:rsidRPr="00506BFB">
        <w:rPr>
          <w:rFonts w:ascii="Arial" w:hAnsi="Arial" w:cs="Arial"/>
          <w:sz w:val="24"/>
          <w:szCs w:val="24"/>
        </w:rPr>
        <w:t>Entender os conceitos principais que o assunto propõe foi esclarecedor, mostrou que quando as empresa aderem aos mecanismos da Governança Corporativa como a “transparência, equidade, prestação de contas e responsabilidade corporativa, o conceito de risco é menor e as empresas passam a fornecer informações íntegras e tempestivas, deixando-as mais estruturadas, profissionalizadas e ganhando maior confiabilidade no mercado.</w:t>
      </w: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Default="009063C8" w:rsidP="009063C8">
      <w:pPr>
        <w:jc w:val="both"/>
        <w:rPr>
          <w:rFonts w:ascii="Arial" w:hAnsi="Arial" w:cs="Arial"/>
          <w:b/>
          <w:sz w:val="24"/>
          <w:szCs w:val="24"/>
        </w:rPr>
      </w:pPr>
    </w:p>
    <w:p w:rsidR="009063C8" w:rsidRPr="0075098D" w:rsidRDefault="009063C8" w:rsidP="00F77DE8">
      <w:pPr>
        <w:jc w:val="center"/>
        <w:rPr>
          <w:rFonts w:ascii="Arial" w:hAnsi="Arial" w:cs="Arial"/>
          <w:b/>
          <w:sz w:val="24"/>
          <w:szCs w:val="24"/>
          <w:lang w:val="en-US"/>
        </w:rPr>
      </w:pPr>
      <w:r w:rsidRPr="0075098D">
        <w:rPr>
          <w:rFonts w:ascii="Arial" w:hAnsi="Arial" w:cs="Arial"/>
          <w:b/>
          <w:sz w:val="24"/>
          <w:szCs w:val="24"/>
          <w:lang w:val="en-US"/>
        </w:rPr>
        <w:lastRenderedPageBreak/>
        <w:t>REFERÊNCIAS</w:t>
      </w:r>
    </w:p>
    <w:p w:rsidR="00666F24" w:rsidRPr="0075098D" w:rsidRDefault="00666F24" w:rsidP="00F77DE8">
      <w:pPr>
        <w:jc w:val="center"/>
        <w:rPr>
          <w:rFonts w:ascii="Arial" w:hAnsi="Arial" w:cs="Arial"/>
          <w:b/>
          <w:sz w:val="24"/>
          <w:szCs w:val="24"/>
          <w:lang w:val="en-US"/>
        </w:rPr>
      </w:pPr>
    </w:p>
    <w:p w:rsidR="0063448F" w:rsidRDefault="0063448F" w:rsidP="0063448F">
      <w:pPr>
        <w:spacing w:after="0" w:line="240" w:lineRule="auto"/>
        <w:rPr>
          <w:rFonts w:ascii="Arial" w:hAnsi="Arial" w:cs="Arial"/>
          <w:sz w:val="24"/>
          <w:szCs w:val="24"/>
          <w:lang w:val="en-US"/>
        </w:rPr>
      </w:pPr>
      <w:r w:rsidRPr="0063448F">
        <w:rPr>
          <w:rFonts w:ascii="Arial" w:hAnsi="Arial" w:cs="Arial"/>
          <w:sz w:val="24"/>
          <w:szCs w:val="24"/>
          <w:lang w:val="en-US"/>
        </w:rPr>
        <w:t xml:space="preserve">ABOR, J., ADJASI, C. </w:t>
      </w:r>
      <w:r w:rsidRPr="0063448F">
        <w:rPr>
          <w:rFonts w:ascii="Arial" w:hAnsi="Arial" w:cs="Arial"/>
          <w:b/>
          <w:sz w:val="24"/>
          <w:szCs w:val="24"/>
          <w:lang w:val="en-US"/>
        </w:rPr>
        <w:t>Corporate governance and the small and médium enterpnses sector: theory and implications</w:t>
      </w:r>
      <w:r w:rsidRPr="0063448F">
        <w:rPr>
          <w:rFonts w:ascii="Arial" w:hAnsi="Arial" w:cs="Arial"/>
          <w:sz w:val="24"/>
          <w:szCs w:val="24"/>
          <w:lang w:val="en-US"/>
        </w:rPr>
        <w:t xml:space="preserve">. </w:t>
      </w:r>
      <w:r w:rsidRPr="00D529CA">
        <w:rPr>
          <w:rFonts w:ascii="Arial" w:hAnsi="Arial" w:cs="Arial"/>
          <w:sz w:val="24"/>
          <w:szCs w:val="24"/>
          <w:lang w:val="en-US"/>
        </w:rPr>
        <w:t>Corporate Governance, vol., n. 2, 2007.</w:t>
      </w:r>
    </w:p>
    <w:p w:rsidR="0063448F" w:rsidRDefault="0063448F" w:rsidP="0063448F">
      <w:pPr>
        <w:spacing w:after="0" w:line="240" w:lineRule="auto"/>
        <w:rPr>
          <w:rFonts w:ascii="Arial" w:hAnsi="Arial" w:cs="Arial"/>
          <w:sz w:val="24"/>
          <w:szCs w:val="24"/>
          <w:lang w:val="en-US"/>
        </w:rPr>
      </w:pPr>
    </w:p>
    <w:p w:rsidR="0063448F" w:rsidRDefault="0063448F" w:rsidP="0063448F">
      <w:pPr>
        <w:spacing w:after="0" w:line="240" w:lineRule="auto"/>
        <w:rPr>
          <w:rFonts w:ascii="Arial" w:hAnsi="Arial" w:cs="Arial"/>
          <w:sz w:val="24"/>
          <w:szCs w:val="24"/>
        </w:rPr>
      </w:pPr>
      <w:r w:rsidRPr="00D529CA">
        <w:rPr>
          <w:rFonts w:ascii="Arial" w:hAnsi="Arial" w:cs="Arial"/>
          <w:sz w:val="24"/>
          <w:szCs w:val="24"/>
          <w:lang w:val="en-US"/>
        </w:rPr>
        <w:t xml:space="preserve">AMERICAN CHAMBER OF COMMERCE FOR BRAZIL (AMCHAM-MG). </w:t>
      </w:r>
      <w:r w:rsidRPr="00D529CA">
        <w:rPr>
          <w:rFonts w:ascii="Arial" w:hAnsi="Arial" w:cs="Arial"/>
          <w:b/>
          <w:sz w:val="24"/>
          <w:szCs w:val="24"/>
        </w:rPr>
        <w:t xml:space="preserve">Governança Corporativa aplicada a empresas de pequeno e médio porte. </w:t>
      </w:r>
      <w:r w:rsidRPr="00D529CA">
        <w:rPr>
          <w:rFonts w:ascii="Arial" w:hAnsi="Arial" w:cs="Arial"/>
          <w:sz w:val="24"/>
          <w:szCs w:val="24"/>
        </w:rPr>
        <w:t>Cartilha. Minas Gerais: Amcham, 2011. Disponível em:</w:t>
      </w:r>
      <w:r w:rsidRPr="00CB0605">
        <w:t xml:space="preserve"> </w:t>
      </w:r>
      <w:r w:rsidRPr="0063448F">
        <w:rPr>
          <w:rFonts w:ascii="Arial" w:hAnsi="Arial" w:cs="Arial"/>
          <w:sz w:val="24"/>
          <w:szCs w:val="24"/>
        </w:rPr>
        <w:t>&lt;http://docplayer.com.br/1436214-Cartilha-governancacorporativa-aplicada-a-empresas-de-pequeno-e-medio-porte.html&gt; .</w:t>
      </w:r>
      <w:r w:rsidRPr="00D529CA">
        <w:rPr>
          <w:rFonts w:ascii="Arial" w:hAnsi="Arial" w:cs="Arial"/>
          <w:sz w:val="24"/>
          <w:szCs w:val="24"/>
        </w:rPr>
        <w:t xml:space="preserve"> Acesso em: </w:t>
      </w:r>
      <w:r>
        <w:rPr>
          <w:rFonts w:ascii="Arial" w:hAnsi="Arial" w:cs="Arial"/>
          <w:sz w:val="24"/>
          <w:szCs w:val="24"/>
        </w:rPr>
        <w:t>20 de abril</w:t>
      </w:r>
      <w:r w:rsidRPr="002C0390">
        <w:rPr>
          <w:rFonts w:ascii="Arial" w:hAnsi="Arial" w:cs="Arial"/>
          <w:sz w:val="24"/>
          <w:szCs w:val="24"/>
        </w:rPr>
        <w:t xml:space="preserve"> 201</w:t>
      </w:r>
      <w:r>
        <w:rPr>
          <w:rFonts w:ascii="Arial" w:hAnsi="Arial" w:cs="Arial"/>
          <w:sz w:val="24"/>
          <w:szCs w:val="24"/>
        </w:rPr>
        <w:t>6.</w:t>
      </w:r>
    </w:p>
    <w:p w:rsidR="0063448F" w:rsidRDefault="0063448F" w:rsidP="00666F24">
      <w:pPr>
        <w:spacing w:line="240" w:lineRule="auto"/>
        <w:rPr>
          <w:rFonts w:ascii="Arial" w:hAnsi="Arial" w:cs="Arial"/>
          <w:sz w:val="24"/>
          <w:szCs w:val="24"/>
        </w:rPr>
      </w:pPr>
    </w:p>
    <w:p w:rsidR="0063448F" w:rsidRDefault="0063448F" w:rsidP="0063448F">
      <w:pPr>
        <w:spacing w:after="0" w:line="240" w:lineRule="auto"/>
        <w:rPr>
          <w:rFonts w:ascii="Arial" w:hAnsi="Arial" w:cs="Arial"/>
          <w:sz w:val="24"/>
          <w:szCs w:val="24"/>
        </w:rPr>
      </w:pPr>
      <w:r w:rsidRPr="0075098D">
        <w:rPr>
          <w:rFonts w:ascii="Arial" w:hAnsi="Arial" w:cs="Arial"/>
          <w:sz w:val="24"/>
          <w:szCs w:val="24"/>
        </w:rPr>
        <w:t xml:space="preserve">BACKES, Rosemary Gelatti et al. </w:t>
      </w:r>
      <w:r w:rsidRPr="002C0390">
        <w:rPr>
          <w:rFonts w:ascii="Arial" w:hAnsi="Arial" w:cs="Arial"/>
          <w:b/>
          <w:sz w:val="24"/>
          <w:szCs w:val="24"/>
        </w:rPr>
        <w:t>Governança Corporativa e Performance Organizacional: Descrição de Estudos sobre o Tema</w:t>
      </w:r>
      <w:r w:rsidRPr="002C0390">
        <w:rPr>
          <w:rFonts w:ascii="Arial" w:hAnsi="Arial" w:cs="Arial"/>
          <w:sz w:val="24"/>
          <w:szCs w:val="24"/>
        </w:rPr>
        <w:t xml:space="preserve">. In: CONGRESSO BRASILEIRO DE CONTABILIDADE, 18, 2008. Gramado. Anais... Gramado: Conselho Federal de Contabilidade, 2008, p. 15. Disponível em: </w:t>
      </w:r>
      <w:r>
        <w:rPr>
          <w:rFonts w:ascii="Arial" w:hAnsi="Arial" w:cs="Arial"/>
          <w:sz w:val="24"/>
          <w:szCs w:val="24"/>
        </w:rPr>
        <w:t>&lt;</w:t>
      </w:r>
      <w:r w:rsidRPr="00CB0605">
        <w:rPr>
          <w:rFonts w:ascii="Arial" w:hAnsi="Arial" w:cs="Arial"/>
          <w:sz w:val="24"/>
          <w:szCs w:val="24"/>
        </w:rPr>
        <w:t>http://monografias.ufrn.br/jspui/bitstream/123456789/1879/3/Governan%C3%A7a%20corporativa_Monografia_Santos.pdf</w:t>
      </w:r>
      <w:r>
        <w:rPr>
          <w:rFonts w:ascii="Arial" w:hAnsi="Arial" w:cs="Arial"/>
          <w:sz w:val="24"/>
          <w:szCs w:val="24"/>
        </w:rPr>
        <w:t>&gt;</w:t>
      </w:r>
      <w:r w:rsidRPr="002C0390">
        <w:rPr>
          <w:rFonts w:ascii="Arial" w:hAnsi="Arial" w:cs="Arial"/>
          <w:sz w:val="24"/>
          <w:szCs w:val="24"/>
        </w:rPr>
        <w:t xml:space="preserve"> Acesso em</w:t>
      </w:r>
      <w:r>
        <w:rPr>
          <w:rFonts w:ascii="Arial" w:hAnsi="Arial" w:cs="Arial"/>
          <w:sz w:val="24"/>
          <w:szCs w:val="24"/>
        </w:rPr>
        <w:t xml:space="preserve">: 20 de abril </w:t>
      </w:r>
      <w:r w:rsidRPr="002C0390">
        <w:rPr>
          <w:rFonts w:ascii="Arial" w:hAnsi="Arial" w:cs="Arial"/>
          <w:sz w:val="24"/>
          <w:szCs w:val="24"/>
        </w:rPr>
        <w:t>201</w:t>
      </w:r>
      <w:r>
        <w:rPr>
          <w:rFonts w:ascii="Arial" w:hAnsi="Arial" w:cs="Arial"/>
          <w:sz w:val="24"/>
          <w:szCs w:val="24"/>
        </w:rPr>
        <w:t>6</w:t>
      </w:r>
      <w:r w:rsidRPr="002C0390">
        <w:rPr>
          <w:rFonts w:ascii="Arial" w:hAnsi="Arial" w:cs="Arial"/>
          <w:sz w:val="24"/>
          <w:szCs w:val="24"/>
        </w:rPr>
        <w:t>.</w:t>
      </w:r>
    </w:p>
    <w:p w:rsidR="0063448F" w:rsidRDefault="0063448F" w:rsidP="00666F24">
      <w:pPr>
        <w:spacing w:line="240" w:lineRule="auto"/>
        <w:rPr>
          <w:rFonts w:ascii="Arial" w:hAnsi="Arial" w:cs="Arial"/>
          <w:sz w:val="24"/>
          <w:szCs w:val="24"/>
        </w:rPr>
      </w:pPr>
    </w:p>
    <w:p w:rsidR="0063448F" w:rsidRDefault="0063448F" w:rsidP="0063448F">
      <w:pPr>
        <w:spacing w:line="240" w:lineRule="auto"/>
        <w:rPr>
          <w:rFonts w:ascii="Arial" w:hAnsi="Arial" w:cs="Arial"/>
          <w:sz w:val="24"/>
          <w:szCs w:val="24"/>
        </w:rPr>
      </w:pPr>
      <w:r>
        <w:rPr>
          <w:rFonts w:ascii="Arial" w:hAnsi="Arial" w:cs="Arial"/>
          <w:sz w:val="24"/>
          <w:szCs w:val="24"/>
        </w:rPr>
        <w:t xml:space="preserve">BEZERRA, Felipe. </w:t>
      </w:r>
      <w:r w:rsidRPr="00666F24">
        <w:rPr>
          <w:rFonts w:ascii="Arial" w:hAnsi="Arial" w:cs="Arial"/>
          <w:b/>
          <w:sz w:val="24"/>
          <w:szCs w:val="24"/>
        </w:rPr>
        <w:t>Stakeholders – Do significado à classificação</w:t>
      </w:r>
      <w:r>
        <w:rPr>
          <w:rFonts w:ascii="Arial" w:hAnsi="Arial" w:cs="Arial"/>
          <w:sz w:val="24"/>
          <w:szCs w:val="24"/>
        </w:rPr>
        <w:t>. PORTAL ADMINISTRAÇÃO. 2014. Disponível em:&lt;</w:t>
      </w:r>
      <w:r w:rsidRPr="00666F24">
        <w:rPr>
          <w:rFonts w:ascii="Arial" w:hAnsi="Arial" w:cs="Arial"/>
          <w:sz w:val="24"/>
          <w:szCs w:val="24"/>
        </w:rPr>
        <w:t xml:space="preserve"> </w:t>
      </w:r>
      <w:hyperlink r:id="rId16" w:history="1">
        <w:r w:rsidRPr="00666F24">
          <w:rPr>
            <w:rFonts w:ascii="Arial" w:hAnsi="Arial" w:cs="Arial"/>
            <w:sz w:val="24"/>
            <w:szCs w:val="24"/>
          </w:rPr>
          <w:t>http://www.portal-administracao.com/2014/07/stakeholders-significado-classificacao.html</w:t>
        </w:r>
      </w:hyperlink>
      <w:r w:rsidRPr="00666F24">
        <w:rPr>
          <w:rFonts w:ascii="Arial" w:hAnsi="Arial" w:cs="Arial"/>
          <w:sz w:val="24"/>
          <w:szCs w:val="24"/>
        </w:rPr>
        <w:t>&gt; Acesso</w:t>
      </w:r>
      <w:r>
        <w:rPr>
          <w:rFonts w:ascii="Arial" w:hAnsi="Arial" w:cs="Arial"/>
          <w:sz w:val="24"/>
          <w:szCs w:val="24"/>
        </w:rPr>
        <w:t xml:space="preserve"> em: 01 de maio de 2016.</w:t>
      </w:r>
    </w:p>
    <w:p w:rsidR="0063448F" w:rsidRDefault="0063448F" w:rsidP="0063448F">
      <w:pPr>
        <w:spacing w:line="240" w:lineRule="auto"/>
        <w:rPr>
          <w:rFonts w:ascii="Arial" w:hAnsi="Arial" w:cs="Arial"/>
          <w:sz w:val="24"/>
          <w:szCs w:val="24"/>
        </w:rPr>
      </w:pPr>
      <w:r>
        <w:rPr>
          <w:rFonts w:ascii="Arial" w:hAnsi="Arial" w:cs="Arial"/>
          <w:sz w:val="24"/>
          <w:szCs w:val="24"/>
        </w:rPr>
        <w:t xml:space="preserve">FOLHA DE SÃO </w:t>
      </w:r>
      <w:r w:rsidRPr="00666F24">
        <w:rPr>
          <w:rFonts w:ascii="Arial" w:hAnsi="Arial" w:cs="Arial"/>
          <w:sz w:val="24"/>
          <w:szCs w:val="24"/>
        </w:rPr>
        <w:t xml:space="preserve">PAULO. </w:t>
      </w:r>
      <w:r w:rsidRPr="00666F24">
        <w:rPr>
          <w:rFonts w:ascii="Arial" w:hAnsi="Arial" w:cs="Arial"/>
          <w:b/>
          <w:sz w:val="24"/>
          <w:szCs w:val="24"/>
        </w:rPr>
        <w:t xml:space="preserve">Metade das empresas fecha as portas no Brasil após quatro anos, diz IBGE. </w:t>
      </w:r>
      <w:r w:rsidRPr="00666F24">
        <w:rPr>
          <w:rFonts w:ascii="Arial" w:hAnsi="Arial" w:cs="Arial"/>
          <w:sz w:val="24"/>
          <w:szCs w:val="24"/>
        </w:rPr>
        <w:t>2015. Disponível em:&lt;</w:t>
      </w:r>
      <w:r w:rsidRPr="00666F24">
        <w:t xml:space="preserve"> </w:t>
      </w:r>
      <w:hyperlink r:id="rId17" w:history="1">
        <w:r w:rsidRPr="00666F24">
          <w:rPr>
            <w:rStyle w:val="Hyperlink"/>
            <w:rFonts w:ascii="Arial" w:hAnsi="Arial" w:cs="Arial"/>
            <w:color w:val="auto"/>
            <w:sz w:val="24"/>
            <w:szCs w:val="24"/>
            <w:u w:val="none"/>
          </w:rPr>
          <w:t>http://www1.folha.uol.com.br/mercado/2015/09/1677729-metade-das-empresas-fecha-as-portas-no-brasil-apos-quatro-anos-diz-ibge.shtml</w:t>
        </w:r>
      </w:hyperlink>
      <w:r w:rsidRPr="00666F24">
        <w:rPr>
          <w:rFonts w:ascii="Arial" w:hAnsi="Arial" w:cs="Arial"/>
          <w:sz w:val="24"/>
          <w:szCs w:val="24"/>
          <w:u w:val="single"/>
        </w:rPr>
        <w:t>&gt;</w:t>
      </w:r>
      <w:r>
        <w:rPr>
          <w:rFonts w:ascii="Arial" w:hAnsi="Arial" w:cs="Arial"/>
          <w:sz w:val="24"/>
          <w:szCs w:val="24"/>
        </w:rPr>
        <w:t xml:space="preserve"> Acesso em: 20 de abril de 2015.</w:t>
      </w:r>
    </w:p>
    <w:p w:rsidR="0063448F" w:rsidRDefault="0063448F" w:rsidP="0063448F">
      <w:pPr>
        <w:spacing w:after="0" w:line="240" w:lineRule="auto"/>
        <w:rPr>
          <w:rFonts w:ascii="Arial" w:hAnsi="Arial" w:cs="Arial"/>
          <w:sz w:val="24"/>
          <w:szCs w:val="24"/>
        </w:rPr>
      </w:pPr>
      <w:r w:rsidRPr="00D529CA">
        <w:rPr>
          <w:rFonts w:ascii="Arial" w:hAnsi="Arial" w:cs="Arial"/>
          <w:sz w:val="24"/>
          <w:szCs w:val="24"/>
        </w:rPr>
        <w:t xml:space="preserve">GADELHA, Pedro. </w:t>
      </w:r>
      <w:r w:rsidRPr="00D529CA">
        <w:rPr>
          <w:rFonts w:ascii="Arial" w:hAnsi="Arial" w:cs="Arial"/>
          <w:b/>
          <w:sz w:val="24"/>
          <w:szCs w:val="24"/>
        </w:rPr>
        <w:t>10 Vantagens da Governança Corporativa</w:t>
      </w:r>
      <w:r w:rsidRPr="00D529CA">
        <w:rPr>
          <w:rFonts w:ascii="Arial" w:hAnsi="Arial" w:cs="Arial"/>
          <w:sz w:val="24"/>
          <w:szCs w:val="24"/>
        </w:rPr>
        <w:t>. 2015. Disponível em:</w:t>
      </w:r>
      <w:r>
        <w:rPr>
          <w:rFonts w:ascii="Arial" w:hAnsi="Arial" w:cs="Arial"/>
          <w:sz w:val="24"/>
          <w:szCs w:val="24"/>
        </w:rPr>
        <w:t>&lt;</w:t>
      </w:r>
      <w:r w:rsidRPr="00CB0605">
        <w:t xml:space="preserve"> </w:t>
      </w:r>
      <w:r w:rsidRPr="00CB0605">
        <w:rPr>
          <w:rFonts w:ascii="Arial" w:hAnsi="Arial" w:cs="Arial"/>
          <w:sz w:val="24"/>
          <w:szCs w:val="24"/>
        </w:rPr>
        <w:t>http://bobsoftware.com.br/vantagens-governanca-corporativa/</w:t>
      </w:r>
      <w:r>
        <w:rPr>
          <w:rFonts w:ascii="Arial" w:hAnsi="Arial" w:cs="Arial"/>
          <w:sz w:val="24"/>
          <w:szCs w:val="24"/>
        </w:rPr>
        <w:t>&gt;</w:t>
      </w:r>
      <w:r w:rsidRPr="00D529CA">
        <w:rPr>
          <w:rFonts w:ascii="Arial" w:hAnsi="Arial" w:cs="Arial"/>
          <w:sz w:val="24"/>
          <w:szCs w:val="24"/>
        </w:rPr>
        <w:t xml:space="preserve"> . Acesso em: </w:t>
      </w:r>
      <w:r>
        <w:rPr>
          <w:rFonts w:ascii="Arial" w:hAnsi="Arial" w:cs="Arial"/>
          <w:sz w:val="24"/>
          <w:szCs w:val="24"/>
        </w:rPr>
        <w:t>01 de maio</w:t>
      </w:r>
      <w:r w:rsidRPr="002C0390">
        <w:rPr>
          <w:rFonts w:ascii="Arial" w:hAnsi="Arial" w:cs="Arial"/>
          <w:sz w:val="24"/>
          <w:szCs w:val="24"/>
        </w:rPr>
        <w:t xml:space="preserve"> 201</w:t>
      </w:r>
      <w:r>
        <w:rPr>
          <w:rFonts w:ascii="Arial" w:hAnsi="Arial" w:cs="Arial"/>
          <w:sz w:val="24"/>
          <w:szCs w:val="24"/>
        </w:rPr>
        <w:t>6.</w:t>
      </w:r>
    </w:p>
    <w:p w:rsidR="0063448F" w:rsidRDefault="0063448F" w:rsidP="00666F24">
      <w:pPr>
        <w:spacing w:line="240" w:lineRule="auto"/>
        <w:rPr>
          <w:rFonts w:ascii="Arial" w:hAnsi="Arial" w:cs="Arial"/>
          <w:sz w:val="24"/>
          <w:szCs w:val="24"/>
        </w:rPr>
      </w:pPr>
    </w:p>
    <w:p w:rsidR="0063448F" w:rsidRPr="005E6362" w:rsidRDefault="0063448F" w:rsidP="0063448F">
      <w:pPr>
        <w:spacing w:line="240" w:lineRule="auto"/>
        <w:rPr>
          <w:rFonts w:ascii="Arial" w:hAnsi="Arial" w:cs="Arial"/>
          <w:sz w:val="24"/>
          <w:szCs w:val="24"/>
        </w:rPr>
      </w:pPr>
      <w:r>
        <w:rPr>
          <w:rFonts w:ascii="Arial" w:hAnsi="Arial" w:cs="Arial"/>
          <w:sz w:val="24"/>
          <w:szCs w:val="24"/>
        </w:rPr>
        <w:t xml:space="preserve">INSTITUTO BRASILEIRO DE GEOGRAFIA E ESTATÍSTICA – IBGE. </w:t>
      </w:r>
      <w:r w:rsidRPr="005E6362">
        <w:rPr>
          <w:rFonts w:ascii="Arial" w:hAnsi="Arial" w:cs="Arial"/>
          <w:b/>
          <w:sz w:val="24"/>
          <w:szCs w:val="24"/>
        </w:rPr>
        <w:t>Demografia das empresas</w:t>
      </w:r>
      <w:r>
        <w:rPr>
          <w:rFonts w:ascii="Arial" w:hAnsi="Arial" w:cs="Arial"/>
          <w:sz w:val="24"/>
          <w:szCs w:val="24"/>
        </w:rPr>
        <w:t>. Cartilha. 2013. Disponível em:&lt;</w:t>
      </w:r>
      <w:r w:rsidRPr="005E6362">
        <w:rPr>
          <w:rFonts w:ascii="Arial" w:hAnsi="Arial" w:cs="Arial"/>
          <w:sz w:val="24"/>
          <w:szCs w:val="24"/>
        </w:rPr>
        <w:t xml:space="preserve"> </w:t>
      </w:r>
      <w:hyperlink r:id="rId18" w:history="1">
        <w:r w:rsidRPr="005E6362">
          <w:rPr>
            <w:rFonts w:ascii="Arial" w:hAnsi="Arial" w:cs="Arial"/>
            <w:sz w:val="24"/>
            <w:szCs w:val="24"/>
          </w:rPr>
          <w:t>http://biblioteca.ibge.gov.br/visualizacao/livros/liv94575.pdf</w:t>
        </w:r>
      </w:hyperlink>
      <w:r>
        <w:rPr>
          <w:rFonts w:ascii="Arial" w:hAnsi="Arial" w:cs="Arial"/>
          <w:sz w:val="24"/>
          <w:szCs w:val="24"/>
        </w:rPr>
        <w:t xml:space="preserve">&gt; </w:t>
      </w:r>
      <w:r w:rsidRPr="005E6362">
        <w:rPr>
          <w:rFonts w:ascii="Arial" w:hAnsi="Arial" w:cs="Arial"/>
          <w:sz w:val="24"/>
          <w:szCs w:val="24"/>
        </w:rPr>
        <w:t>Acesso em: 20 de maio de 2016.</w:t>
      </w:r>
    </w:p>
    <w:p w:rsidR="0063448F" w:rsidRDefault="0063448F" w:rsidP="00666F24">
      <w:pPr>
        <w:spacing w:line="240" w:lineRule="auto"/>
        <w:rPr>
          <w:rFonts w:ascii="Arial" w:hAnsi="Arial" w:cs="Arial"/>
          <w:sz w:val="24"/>
          <w:szCs w:val="24"/>
        </w:rPr>
      </w:pPr>
      <w:r>
        <w:rPr>
          <w:rFonts w:ascii="Arial" w:hAnsi="Arial" w:cs="Arial"/>
          <w:sz w:val="24"/>
          <w:szCs w:val="24"/>
        </w:rPr>
        <w:t>INSTITUTO BRASILEIRO DE GEOGRAFIA E ESTATÍSTICA – IBGE. Disponível em:&lt;</w:t>
      </w:r>
      <w:r w:rsidRPr="0063448F">
        <w:t xml:space="preserve"> </w:t>
      </w:r>
      <w:hyperlink r:id="rId19" w:history="1">
        <w:r w:rsidRPr="0063448F">
          <w:rPr>
            <w:rStyle w:val="Hyperlink"/>
            <w:rFonts w:ascii="Arial" w:hAnsi="Arial" w:cs="Arial"/>
            <w:color w:val="auto"/>
            <w:sz w:val="24"/>
            <w:szCs w:val="24"/>
            <w:u w:val="none"/>
          </w:rPr>
          <w:t>http://www.ibge.gov.br/home/</w:t>
        </w:r>
      </w:hyperlink>
      <w:r w:rsidRPr="0063448F">
        <w:rPr>
          <w:rFonts w:ascii="Arial" w:hAnsi="Arial" w:cs="Arial"/>
          <w:sz w:val="24"/>
          <w:szCs w:val="24"/>
        </w:rPr>
        <w:t>&gt;</w:t>
      </w:r>
      <w:r>
        <w:rPr>
          <w:rFonts w:ascii="Arial" w:hAnsi="Arial" w:cs="Arial"/>
          <w:sz w:val="24"/>
          <w:szCs w:val="24"/>
        </w:rPr>
        <w:t xml:space="preserve"> Acesso em: 20 de abril de 2016.</w:t>
      </w:r>
    </w:p>
    <w:p w:rsidR="0063448F" w:rsidRDefault="0063448F" w:rsidP="0063448F">
      <w:pPr>
        <w:spacing w:line="240" w:lineRule="auto"/>
        <w:rPr>
          <w:rFonts w:ascii="Arial" w:hAnsi="Arial" w:cs="Arial"/>
          <w:sz w:val="24"/>
          <w:szCs w:val="24"/>
        </w:rPr>
      </w:pPr>
      <w:r>
        <w:rPr>
          <w:rFonts w:ascii="Arial" w:hAnsi="Arial" w:cs="Arial"/>
          <w:sz w:val="24"/>
          <w:szCs w:val="24"/>
        </w:rPr>
        <w:t>INSTITUTO BRASILEIRO DE GOVERNANÇA CORPORATIVA – IBGC. Disponível em:&lt;</w:t>
      </w:r>
      <w:r w:rsidRPr="00666F24">
        <w:rPr>
          <w:rFonts w:ascii="Arial" w:hAnsi="Arial" w:cs="Arial"/>
          <w:sz w:val="24"/>
          <w:szCs w:val="24"/>
        </w:rPr>
        <w:t xml:space="preserve"> </w:t>
      </w:r>
      <w:hyperlink r:id="rId20" w:history="1">
        <w:r w:rsidRPr="005E6362">
          <w:rPr>
            <w:rFonts w:ascii="Arial" w:hAnsi="Arial" w:cs="Arial"/>
            <w:sz w:val="24"/>
            <w:szCs w:val="24"/>
          </w:rPr>
          <w:t>http://www.ibgc.org.br/inter.php?id=18168</w:t>
        </w:r>
      </w:hyperlink>
      <w:r>
        <w:rPr>
          <w:rFonts w:ascii="Arial" w:hAnsi="Arial" w:cs="Arial"/>
          <w:sz w:val="24"/>
          <w:szCs w:val="24"/>
        </w:rPr>
        <w:t>&gt; Acesso em: 15 de abril de 2016.</w:t>
      </w:r>
    </w:p>
    <w:p w:rsidR="00666F24" w:rsidRDefault="0063448F" w:rsidP="00666F24">
      <w:pPr>
        <w:spacing w:line="240" w:lineRule="auto"/>
        <w:rPr>
          <w:rFonts w:ascii="Arial" w:hAnsi="Arial" w:cs="Arial"/>
          <w:sz w:val="24"/>
          <w:szCs w:val="24"/>
        </w:rPr>
      </w:pPr>
      <w:r>
        <w:rPr>
          <w:rFonts w:ascii="Arial" w:hAnsi="Arial" w:cs="Arial"/>
          <w:sz w:val="24"/>
          <w:szCs w:val="24"/>
        </w:rPr>
        <w:lastRenderedPageBreak/>
        <w:t>L</w:t>
      </w:r>
      <w:r w:rsidR="00666F24" w:rsidRPr="00666F24">
        <w:rPr>
          <w:rFonts w:ascii="Arial" w:hAnsi="Arial" w:cs="Arial"/>
          <w:sz w:val="24"/>
          <w:szCs w:val="24"/>
        </w:rPr>
        <w:t>EI GERAL. Disponível em:&lt;</w:t>
      </w:r>
      <w:hyperlink r:id="rId21" w:history="1">
        <w:r w:rsidR="00666F24" w:rsidRPr="00666F24">
          <w:rPr>
            <w:rFonts w:ascii="Arial" w:hAnsi="Arial" w:cs="Arial"/>
            <w:sz w:val="24"/>
            <w:szCs w:val="24"/>
          </w:rPr>
          <w:t>http://www.leigeral.com.br/portal/main.jsp?lumPageId=FF8081812658D379012665B59AC01CE8</w:t>
        </w:r>
      </w:hyperlink>
      <w:r w:rsidR="00666F24" w:rsidRPr="00666F24">
        <w:rPr>
          <w:rFonts w:ascii="Arial" w:hAnsi="Arial" w:cs="Arial"/>
          <w:sz w:val="24"/>
          <w:szCs w:val="24"/>
        </w:rPr>
        <w:t>&gt; Acesso em: 15 de abril de 2016.</w:t>
      </w:r>
    </w:p>
    <w:p w:rsidR="0063448F" w:rsidRDefault="0063448F" w:rsidP="0063448F">
      <w:pPr>
        <w:spacing w:after="0" w:line="240" w:lineRule="auto"/>
        <w:rPr>
          <w:rFonts w:ascii="Arial" w:hAnsi="Arial" w:cs="Arial"/>
          <w:sz w:val="24"/>
          <w:szCs w:val="24"/>
        </w:rPr>
      </w:pPr>
      <w:r w:rsidRPr="00F77DE8">
        <w:rPr>
          <w:rFonts w:ascii="Arial" w:hAnsi="Arial" w:cs="Arial"/>
          <w:sz w:val="24"/>
          <w:szCs w:val="24"/>
        </w:rPr>
        <w:t xml:space="preserve">MENEZES, Larissa Noll. </w:t>
      </w:r>
      <w:r w:rsidRPr="0063448F">
        <w:rPr>
          <w:rFonts w:ascii="Arial" w:hAnsi="Arial" w:cs="Arial"/>
          <w:b/>
          <w:sz w:val="24"/>
          <w:szCs w:val="24"/>
        </w:rPr>
        <w:t>Auxilio da Governança Corporativa para Micro e Pequenas Empresas no Brasil.</w:t>
      </w:r>
      <w:r w:rsidRPr="0063448F">
        <w:rPr>
          <w:rFonts w:ascii="Arial" w:hAnsi="Arial" w:cs="Arial"/>
          <w:sz w:val="24"/>
          <w:szCs w:val="24"/>
        </w:rPr>
        <w:t xml:space="preserve"> Monografia. 2009. </w:t>
      </w:r>
      <w:r w:rsidRPr="00F77DE8">
        <w:rPr>
          <w:rFonts w:ascii="Arial" w:hAnsi="Arial" w:cs="Arial"/>
          <w:sz w:val="24"/>
          <w:szCs w:val="24"/>
        </w:rPr>
        <w:t xml:space="preserve">Disponível em: &lt; </w:t>
      </w:r>
      <w:hyperlink r:id="rId22" w:history="1">
        <w:r w:rsidRPr="00F77DE8">
          <w:rPr>
            <w:rFonts w:ascii="Arial" w:hAnsi="Arial" w:cs="Arial"/>
            <w:sz w:val="24"/>
            <w:szCs w:val="24"/>
          </w:rPr>
          <w:t>http://biblioteca.fadergs.edu.br/TCC_Larissa_final_2009.pdf</w:t>
        </w:r>
      </w:hyperlink>
      <w:r w:rsidRPr="00F77DE8">
        <w:rPr>
          <w:rFonts w:ascii="Arial" w:hAnsi="Arial" w:cs="Arial"/>
          <w:sz w:val="24"/>
          <w:szCs w:val="24"/>
        </w:rPr>
        <w:t>&gt; Acesso em: 01 de maio 2016.</w:t>
      </w:r>
    </w:p>
    <w:p w:rsidR="0063448F" w:rsidRPr="002C0390" w:rsidRDefault="0063448F" w:rsidP="0063448F">
      <w:pPr>
        <w:spacing w:after="0" w:line="240" w:lineRule="auto"/>
        <w:rPr>
          <w:rFonts w:ascii="Arial" w:hAnsi="Arial" w:cs="Arial"/>
          <w:sz w:val="24"/>
          <w:szCs w:val="24"/>
        </w:rPr>
      </w:pPr>
    </w:p>
    <w:p w:rsidR="0063448F" w:rsidRDefault="0063448F" w:rsidP="0063448F">
      <w:pPr>
        <w:spacing w:after="0" w:line="240" w:lineRule="auto"/>
        <w:rPr>
          <w:rFonts w:ascii="Arial" w:hAnsi="Arial" w:cs="Arial"/>
          <w:sz w:val="24"/>
          <w:szCs w:val="24"/>
        </w:rPr>
      </w:pPr>
      <w:r w:rsidRPr="00C61C02">
        <w:rPr>
          <w:rFonts w:ascii="Arial" w:hAnsi="Arial" w:cs="Arial"/>
          <w:sz w:val="24"/>
          <w:szCs w:val="24"/>
        </w:rPr>
        <w:t xml:space="preserve">OLIVEIRA, Djalma de Pinho Rebouças. </w:t>
      </w:r>
      <w:r w:rsidRPr="00C61C02">
        <w:rPr>
          <w:rFonts w:ascii="Arial" w:hAnsi="Arial" w:cs="Arial"/>
          <w:b/>
          <w:sz w:val="24"/>
          <w:szCs w:val="24"/>
        </w:rPr>
        <w:t>Governança corporativa na prática</w:t>
      </w:r>
      <w:r w:rsidRPr="00C61C02">
        <w:rPr>
          <w:rFonts w:ascii="Arial" w:hAnsi="Arial" w:cs="Arial"/>
          <w:sz w:val="24"/>
          <w:szCs w:val="24"/>
        </w:rPr>
        <w:t>: integrando acionistas, conselho de administração e diretoria executiva na geração de resultados. São Paulo: Atlas, 2006.</w:t>
      </w:r>
    </w:p>
    <w:p w:rsidR="0063448F" w:rsidRDefault="0063448F" w:rsidP="00666F24">
      <w:pPr>
        <w:spacing w:line="240" w:lineRule="auto"/>
        <w:rPr>
          <w:rFonts w:ascii="Arial" w:hAnsi="Arial" w:cs="Arial"/>
          <w:sz w:val="24"/>
          <w:szCs w:val="24"/>
        </w:rPr>
      </w:pPr>
    </w:p>
    <w:p w:rsidR="0063448F" w:rsidRDefault="0063448F" w:rsidP="0063448F">
      <w:pPr>
        <w:spacing w:after="0" w:line="240" w:lineRule="auto"/>
        <w:rPr>
          <w:rFonts w:ascii="Arial" w:hAnsi="Arial" w:cs="Arial"/>
          <w:sz w:val="24"/>
          <w:szCs w:val="24"/>
        </w:rPr>
      </w:pPr>
      <w:r w:rsidRPr="00F77DE8">
        <w:rPr>
          <w:rFonts w:ascii="Arial" w:hAnsi="Arial" w:cs="Arial"/>
          <w:sz w:val="24"/>
          <w:szCs w:val="24"/>
        </w:rPr>
        <w:t xml:space="preserve">PEREIRA, Rodrigo Carlos Marques. </w:t>
      </w:r>
      <w:r w:rsidRPr="00F77DE8">
        <w:rPr>
          <w:rFonts w:ascii="Arial" w:hAnsi="Arial" w:cs="Arial"/>
          <w:b/>
          <w:sz w:val="24"/>
          <w:szCs w:val="24"/>
        </w:rPr>
        <w:t>Fatores de mortalidade de micro e pequenas empresas: um estudo sobre o setor de serviços</w:t>
      </w:r>
      <w:r w:rsidRPr="00F77DE8">
        <w:rPr>
          <w:rFonts w:ascii="Arial" w:hAnsi="Arial" w:cs="Arial"/>
          <w:sz w:val="24"/>
          <w:szCs w:val="24"/>
        </w:rPr>
        <w:t xml:space="preserve">. Simpósio de Excelência em Gestão e Tecnologia. Universidade Federal Fluminense, 2009. Disponível em: &lt; </w:t>
      </w:r>
      <w:hyperlink r:id="rId23" w:history="1">
        <w:r w:rsidRPr="00F77DE8">
          <w:rPr>
            <w:rFonts w:ascii="Arial" w:hAnsi="Arial" w:cs="Arial"/>
            <w:sz w:val="24"/>
            <w:szCs w:val="24"/>
          </w:rPr>
          <w:t>http://www.aedb.br/seget/arquivos/artigos09/195_Mortalidade_nas_MPEs.pdf</w:t>
        </w:r>
      </w:hyperlink>
      <w:r w:rsidRPr="00F77DE8">
        <w:rPr>
          <w:rFonts w:ascii="Arial" w:hAnsi="Arial" w:cs="Arial"/>
          <w:sz w:val="24"/>
          <w:szCs w:val="24"/>
        </w:rPr>
        <w:t>&gt; Acesso em: 01 de maio 2016.</w:t>
      </w:r>
    </w:p>
    <w:p w:rsidR="0063448F" w:rsidRDefault="0063448F" w:rsidP="00666F24">
      <w:pPr>
        <w:spacing w:line="240" w:lineRule="auto"/>
        <w:rPr>
          <w:rFonts w:ascii="Arial" w:hAnsi="Arial" w:cs="Arial"/>
          <w:sz w:val="24"/>
          <w:szCs w:val="24"/>
        </w:rPr>
      </w:pPr>
    </w:p>
    <w:p w:rsidR="0063448F" w:rsidRDefault="0063448F" w:rsidP="0063448F">
      <w:pPr>
        <w:spacing w:after="0" w:line="240" w:lineRule="auto"/>
        <w:rPr>
          <w:rFonts w:ascii="Arial" w:hAnsi="Arial" w:cs="Arial"/>
          <w:sz w:val="24"/>
          <w:szCs w:val="24"/>
        </w:rPr>
      </w:pPr>
      <w:r w:rsidRPr="00C61C02">
        <w:rPr>
          <w:rFonts w:ascii="Arial" w:hAnsi="Arial" w:cs="Arial"/>
          <w:sz w:val="24"/>
          <w:szCs w:val="24"/>
        </w:rPr>
        <w:t xml:space="preserve">PRADO, Karina Santos do. </w:t>
      </w:r>
      <w:r w:rsidRPr="00C61C02">
        <w:rPr>
          <w:rFonts w:ascii="Arial" w:hAnsi="Arial" w:cs="Arial"/>
          <w:b/>
          <w:sz w:val="24"/>
          <w:szCs w:val="24"/>
        </w:rPr>
        <w:t>A Aplicabilidade das Práticas de Governança Corporativa nas Sociedades Limitadas</w:t>
      </w:r>
      <w:r w:rsidRPr="00C61C02">
        <w:rPr>
          <w:rFonts w:ascii="Arial" w:hAnsi="Arial" w:cs="Arial"/>
          <w:sz w:val="24"/>
          <w:szCs w:val="24"/>
        </w:rPr>
        <w:t xml:space="preserve">. Mestrado em Direito das Relações Sociais. São Paulo: Pontifícia Universidade Católica de São Paulo, 2010. Disponível em: </w:t>
      </w:r>
      <w:r>
        <w:rPr>
          <w:rFonts w:ascii="Arial" w:hAnsi="Arial" w:cs="Arial"/>
          <w:sz w:val="24"/>
          <w:szCs w:val="24"/>
        </w:rPr>
        <w:t>&lt;</w:t>
      </w:r>
      <w:r w:rsidRPr="00CB0605">
        <w:rPr>
          <w:rFonts w:ascii="Arial" w:hAnsi="Arial" w:cs="Arial"/>
          <w:sz w:val="24"/>
          <w:szCs w:val="24"/>
        </w:rPr>
        <w:t>http://www.dominiopublico.gov.br/download/teste/arqs/cp139241.pdf</w:t>
      </w:r>
      <w:r>
        <w:rPr>
          <w:rFonts w:ascii="Arial" w:hAnsi="Arial" w:cs="Arial"/>
          <w:sz w:val="24"/>
          <w:szCs w:val="24"/>
        </w:rPr>
        <w:t>&gt;</w:t>
      </w:r>
      <w:r w:rsidRPr="00C61C02">
        <w:rPr>
          <w:rFonts w:ascii="Arial" w:hAnsi="Arial" w:cs="Arial"/>
          <w:sz w:val="24"/>
          <w:szCs w:val="24"/>
        </w:rPr>
        <w:t xml:space="preserve">. Acesso em: </w:t>
      </w:r>
      <w:r>
        <w:rPr>
          <w:rFonts w:ascii="Arial" w:hAnsi="Arial" w:cs="Arial"/>
          <w:sz w:val="24"/>
          <w:szCs w:val="24"/>
        </w:rPr>
        <w:t xml:space="preserve">20 de abril </w:t>
      </w:r>
      <w:r w:rsidRPr="002C0390">
        <w:rPr>
          <w:rFonts w:ascii="Arial" w:hAnsi="Arial" w:cs="Arial"/>
          <w:sz w:val="24"/>
          <w:szCs w:val="24"/>
        </w:rPr>
        <w:t>201</w:t>
      </w:r>
      <w:r>
        <w:rPr>
          <w:rFonts w:ascii="Arial" w:hAnsi="Arial" w:cs="Arial"/>
          <w:sz w:val="24"/>
          <w:szCs w:val="24"/>
        </w:rPr>
        <w:t>6</w:t>
      </w:r>
      <w:r w:rsidRPr="00C61C02">
        <w:rPr>
          <w:rFonts w:ascii="Arial" w:hAnsi="Arial" w:cs="Arial"/>
          <w:sz w:val="24"/>
          <w:szCs w:val="24"/>
        </w:rPr>
        <w:t>.</w:t>
      </w:r>
    </w:p>
    <w:p w:rsidR="0063448F" w:rsidRDefault="0063448F" w:rsidP="00666F24">
      <w:pPr>
        <w:spacing w:line="240" w:lineRule="auto"/>
        <w:rPr>
          <w:rFonts w:ascii="Arial" w:hAnsi="Arial" w:cs="Arial"/>
          <w:sz w:val="24"/>
          <w:szCs w:val="24"/>
        </w:rPr>
      </w:pPr>
    </w:p>
    <w:p w:rsidR="0063448F" w:rsidRDefault="0063448F" w:rsidP="0063448F">
      <w:pPr>
        <w:spacing w:after="0" w:line="240" w:lineRule="auto"/>
        <w:rPr>
          <w:rFonts w:ascii="Arial" w:hAnsi="Arial" w:cs="Arial"/>
          <w:sz w:val="24"/>
          <w:szCs w:val="24"/>
        </w:rPr>
      </w:pPr>
      <w:r w:rsidRPr="00C61C02">
        <w:rPr>
          <w:rFonts w:ascii="Arial" w:hAnsi="Arial" w:cs="Arial"/>
          <w:sz w:val="24"/>
          <w:szCs w:val="24"/>
        </w:rPr>
        <w:t xml:space="preserve">RADAELLI, Suzana Catarine. </w:t>
      </w:r>
      <w:r w:rsidRPr="00C61C02">
        <w:rPr>
          <w:rFonts w:ascii="Arial" w:hAnsi="Arial" w:cs="Arial"/>
          <w:b/>
          <w:sz w:val="24"/>
          <w:szCs w:val="24"/>
        </w:rPr>
        <w:t>Governança Corporativa nas Pequenas e Médias Empresas</w:t>
      </w:r>
      <w:r w:rsidRPr="00C61C02">
        <w:rPr>
          <w:rFonts w:ascii="Arial" w:hAnsi="Arial" w:cs="Arial"/>
          <w:sz w:val="24"/>
          <w:szCs w:val="24"/>
        </w:rPr>
        <w:t>. Artigo. Porto Alegre: Universidade Federal do Rio Grande do Sul, 2010. Disponível em:</w:t>
      </w:r>
      <w:r w:rsidRPr="00CB0605">
        <w:t xml:space="preserve"> </w:t>
      </w:r>
      <w:r>
        <w:t>&lt;</w:t>
      </w:r>
      <w:r w:rsidRPr="00CB0605">
        <w:rPr>
          <w:rFonts w:ascii="Arial" w:hAnsi="Arial" w:cs="Arial"/>
          <w:sz w:val="24"/>
          <w:szCs w:val="24"/>
        </w:rPr>
        <w:t>http://www.lume.ufrgs.br/handle/10183/27198</w:t>
      </w:r>
      <w:r>
        <w:rPr>
          <w:rFonts w:ascii="Arial" w:hAnsi="Arial" w:cs="Arial"/>
          <w:sz w:val="24"/>
          <w:szCs w:val="24"/>
        </w:rPr>
        <w:t>&gt;</w:t>
      </w:r>
      <w:r w:rsidRPr="00C61C02">
        <w:rPr>
          <w:rFonts w:ascii="Arial" w:hAnsi="Arial" w:cs="Arial"/>
          <w:sz w:val="24"/>
          <w:szCs w:val="24"/>
        </w:rPr>
        <w:t xml:space="preserve"> . Acesso em: </w:t>
      </w:r>
      <w:r>
        <w:rPr>
          <w:rFonts w:ascii="Arial" w:hAnsi="Arial" w:cs="Arial"/>
          <w:sz w:val="24"/>
          <w:szCs w:val="24"/>
        </w:rPr>
        <w:t>20 de abril</w:t>
      </w:r>
      <w:r w:rsidRPr="002C0390">
        <w:rPr>
          <w:rFonts w:ascii="Arial" w:hAnsi="Arial" w:cs="Arial"/>
          <w:sz w:val="24"/>
          <w:szCs w:val="24"/>
        </w:rPr>
        <w:t xml:space="preserve"> 201</w:t>
      </w:r>
      <w:r>
        <w:rPr>
          <w:rFonts w:ascii="Arial" w:hAnsi="Arial" w:cs="Arial"/>
          <w:sz w:val="24"/>
          <w:szCs w:val="24"/>
        </w:rPr>
        <w:t>6.</w:t>
      </w:r>
    </w:p>
    <w:p w:rsidR="0063448F" w:rsidRDefault="0063448F" w:rsidP="00666F24">
      <w:pPr>
        <w:spacing w:line="240" w:lineRule="auto"/>
        <w:rPr>
          <w:rFonts w:ascii="Arial" w:hAnsi="Arial" w:cs="Arial"/>
          <w:sz w:val="24"/>
          <w:szCs w:val="24"/>
        </w:rPr>
      </w:pPr>
    </w:p>
    <w:p w:rsidR="0063448F" w:rsidRPr="00A53EF3" w:rsidRDefault="0063448F" w:rsidP="0063448F">
      <w:pPr>
        <w:spacing w:after="0" w:line="240" w:lineRule="auto"/>
        <w:rPr>
          <w:rFonts w:ascii="Arial" w:hAnsi="Arial" w:cs="Arial"/>
          <w:sz w:val="24"/>
          <w:szCs w:val="24"/>
        </w:rPr>
      </w:pPr>
      <w:r w:rsidRPr="00D529CA">
        <w:rPr>
          <w:rFonts w:ascii="Arial" w:hAnsi="Arial" w:cs="Arial"/>
          <w:sz w:val="24"/>
          <w:szCs w:val="24"/>
        </w:rPr>
        <w:t>RESNIK, Paulo</w:t>
      </w:r>
      <w:r w:rsidRPr="00D529CA">
        <w:rPr>
          <w:rFonts w:ascii="Arial" w:hAnsi="Arial" w:cs="Arial"/>
          <w:b/>
          <w:sz w:val="24"/>
          <w:szCs w:val="24"/>
        </w:rPr>
        <w:t>. A Bíblia da pequena empresa</w:t>
      </w:r>
      <w:r w:rsidRPr="00D529CA">
        <w:rPr>
          <w:rFonts w:ascii="Arial" w:hAnsi="Arial" w:cs="Arial"/>
          <w:sz w:val="24"/>
          <w:szCs w:val="24"/>
        </w:rPr>
        <w:t>: como iniciar com segurança sua pequena empresa e ser muito bem-sucedido. Tradução Maria Cláudia Oliveira Santos. São Paulo: McGraw-Hill, Makron Books, 1990.</w:t>
      </w:r>
    </w:p>
    <w:p w:rsidR="0063448F" w:rsidRDefault="0063448F" w:rsidP="0063448F">
      <w:pPr>
        <w:spacing w:line="240" w:lineRule="auto"/>
        <w:jc w:val="both"/>
      </w:pPr>
    </w:p>
    <w:p w:rsidR="0063448F" w:rsidRDefault="0063448F" w:rsidP="0063448F">
      <w:pPr>
        <w:spacing w:after="0" w:line="240" w:lineRule="auto"/>
        <w:rPr>
          <w:rFonts w:ascii="Arial" w:hAnsi="Arial" w:cs="Arial"/>
          <w:sz w:val="24"/>
          <w:szCs w:val="24"/>
        </w:rPr>
      </w:pPr>
      <w:r w:rsidRPr="00C61C02">
        <w:rPr>
          <w:rFonts w:ascii="Arial" w:hAnsi="Arial" w:cs="Arial"/>
          <w:sz w:val="24"/>
          <w:szCs w:val="24"/>
        </w:rPr>
        <w:t xml:space="preserve">REVISTA PERSPECTIVA ISAE. </w:t>
      </w:r>
      <w:r w:rsidRPr="00C61C02">
        <w:rPr>
          <w:rFonts w:ascii="Arial" w:hAnsi="Arial" w:cs="Arial"/>
          <w:b/>
          <w:sz w:val="24"/>
          <w:szCs w:val="24"/>
        </w:rPr>
        <w:t>A importância da Governança Corporativa:</w:t>
      </w:r>
      <w:r w:rsidRPr="00C61C02">
        <w:rPr>
          <w:rFonts w:ascii="Arial" w:hAnsi="Arial" w:cs="Arial"/>
          <w:sz w:val="24"/>
          <w:szCs w:val="24"/>
        </w:rPr>
        <w:t xml:space="preserve"> boas práticas do sistema podem fazer com que a empresa cresça de maneira exponencial. Editorial. n.29, ago.-set. /2014, p. 08. Curitiba: ISAE, 2014. Disponível em: </w:t>
      </w:r>
      <w:r>
        <w:rPr>
          <w:rFonts w:ascii="Arial" w:hAnsi="Arial" w:cs="Arial"/>
          <w:sz w:val="24"/>
          <w:szCs w:val="24"/>
        </w:rPr>
        <w:t>&lt;</w:t>
      </w:r>
      <w:r w:rsidRPr="00CB0605">
        <w:rPr>
          <w:rFonts w:ascii="Arial" w:hAnsi="Arial" w:cs="Arial"/>
          <w:sz w:val="24"/>
          <w:szCs w:val="24"/>
        </w:rPr>
        <w:t>http://canaldoempreendedor.com.br/empreendedorismo-franquias/dicas-de-como-melhorarseu-relacionamento-com-os-clientes</w:t>
      </w:r>
      <w:r>
        <w:rPr>
          <w:rFonts w:ascii="Arial" w:hAnsi="Arial" w:cs="Arial"/>
          <w:sz w:val="24"/>
          <w:szCs w:val="24"/>
        </w:rPr>
        <w:t>&gt;</w:t>
      </w:r>
      <w:r w:rsidRPr="00C61C02">
        <w:rPr>
          <w:rFonts w:ascii="Arial" w:hAnsi="Arial" w:cs="Arial"/>
          <w:sz w:val="24"/>
          <w:szCs w:val="24"/>
        </w:rPr>
        <w:t xml:space="preserve">. Acesso em: </w:t>
      </w:r>
      <w:r>
        <w:rPr>
          <w:rFonts w:ascii="Arial" w:hAnsi="Arial" w:cs="Arial"/>
          <w:sz w:val="24"/>
          <w:szCs w:val="24"/>
        </w:rPr>
        <w:t xml:space="preserve">20 de abril </w:t>
      </w:r>
      <w:r w:rsidRPr="002C0390">
        <w:rPr>
          <w:rFonts w:ascii="Arial" w:hAnsi="Arial" w:cs="Arial"/>
          <w:sz w:val="24"/>
          <w:szCs w:val="24"/>
        </w:rPr>
        <w:t>201</w:t>
      </w:r>
      <w:r>
        <w:rPr>
          <w:rFonts w:ascii="Arial" w:hAnsi="Arial" w:cs="Arial"/>
          <w:sz w:val="24"/>
          <w:szCs w:val="24"/>
        </w:rPr>
        <w:t>6</w:t>
      </w:r>
      <w:r w:rsidRPr="002C0390">
        <w:rPr>
          <w:rFonts w:ascii="Arial" w:hAnsi="Arial" w:cs="Arial"/>
          <w:sz w:val="24"/>
          <w:szCs w:val="24"/>
        </w:rPr>
        <w:t>.</w:t>
      </w:r>
    </w:p>
    <w:p w:rsidR="0063448F" w:rsidRDefault="0063448F" w:rsidP="0063448F">
      <w:pPr>
        <w:spacing w:after="0" w:line="240" w:lineRule="auto"/>
        <w:rPr>
          <w:rFonts w:ascii="Arial" w:hAnsi="Arial" w:cs="Arial"/>
          <w:sz w:val="24"/>
          <w:szCs w:val="24"/>
        </w:rPr>
      </w:pPr>
    </w:p>
    <w:p w:rsidR="00666F24" w:rsidRDefault="00666F24" w:rsidP="00666F24">
      <w:pPr>
        <w:spacing w:line="240" w:lineRule="auto"/>
        <w:rPr>
          <w:rFonts w:ascii="Arial" w:hAnsi="Arial" w:cs="Arial"/>
          <w:sz w:val="24"/>
          <w:szCs w:val="24"/>
        </w:rPr>
      </w:pPr>
      <w:r w:rsidRPr="00666F24">
        <w:rPr>
          <w:rFonts w:ascii="Arial" w:hAnsi="Arial" w:cs="Arial"/>
          <w:sz w:val="24"/>
          <w:szCs w:val="24"/>
        </w:rPr>
        <w:t>REVISTA MUNDO PROJECT MANAGEMENT. Disponível em:&lt;</w:t>
      </w:r>
      <w:r w:rsidRPr="00666F24">
        <w:t xml:space="preserve"> </w:t>
      </w:r>
      <w:hyperlink r:id="rId24" w:history="1">
        <w:r w:rsidRPr="00666F24">
          <w:rPr>
            <w:rStyle w:val="Hyperlink"/>
            <w:rFonts w:ascii="Arial" w:hAnsi="Arial" w:cs="Arial"/>
            <w:color w:val="auto"/>
            <w:sz w:val="24"/>
            <w:szCs w:val="24"/>
            <w:u w:val="none"/>
          </w:rPr>
          <w:t>http://blog.mundopm.com.br/</w:t>
        </w:r>
      </w:hyperlink>
      <w:r w:rsidRPr="00666F24">
        <w:rPr>
          <w:rFonts w:ascii="Arial" w:hAnsi="Arial" w:cs="Arial"/>
          <w:sz w:val="24"/>
          <w:szCs w:val="24"/>
        </w:rPr>
        <w:t>&gt; Acesso em:01 de maio de 2016.</w:t>
      </w:r>
    </w:p>
    <w:p w:rsidR="0063448F" w:rsidRDefault="0063448F" w:rsidP="00666F24">
      <w:pPr>
        <w:spacing w:line="240" w:lineRule="auto"/>
        <w:rPr>
          <w:rFonts w:ascii="Arial" w:hAnsi="Arial" w:cs="Arial"/>
          <w:sz w:val="24"/>
          <w:szCs w:val="24"/>
        </w:rPr>
      </w:pPr>
    </w:p>
    <w:p w:rsidR="0063448F" w:rsidRPr="00CB0605" w:rsidRDefault="0063448F" w:rsidP="0063448F">
      <w:pPr>
        <w:spacing w:line="240" w:lineRule="auto"/>
        <w:jc w:val="both"/>
        <w:rPr>
          <w:rFonts w:ascii="Arial" w:hAnsi="Arial" w:cs="Arial"/>
          <w:sz w:val="24"/>
          <w:szCs w:val="24"/>
        </w:rPr>
      </w:pPr>
      <w:r w:rsidRPr="00CB0605">
        <w:rPr>
          <w:rFonts w:ascii="Arial" w:hAnsi="Arial" w:cs="Arial"/>
          <w:sz w:val="24"/>
          <w:szCs w:val="24"/>
        </w:rPr>
        <w:t xml:space="preserve">RIBEIRO, Letícia Magno. </w:t>
      </w:r>
      <w:r w:rsidRPr="00CB0605">
        <w:rPr>
          <w:rFonts w:ascii="Arial" w:hAnsi="Arial" w:cs="Arial"/>
          <w:b/>
          <w:sz w:val="24"/>
          <w:szCs w:val="24"/>
        </w:rPr>
        <w:t>Governança Corporativa em Pequenas e média empresas brasileiras.</w:t>
      </w:r>
      <w:r w:rsidRPr="00CB0605">
        <w:rPr>
          <w:rFonts w:ascii="Arial" w:hAnsi="Arial" w:cs="Arial"/>
          <w:sz w:val="24"/>
          <w:szCs w:val="24"/>
        </w:rPr>
        <w:t xml:space="preserve"> Mestrado executivo em Gestão empresarial. Minas Gerais: </w:t>
      </w:r>
      <w:r w:rsidRPr="00CB0605">
        <w:rPr>
          <w:rFonts w:ascii="Arial" w:hAnsi="Arial" w:cs="Arial"/>
          <w:sz w:val="24"/>
          <w:szCs w:val="24"/>
        </w:rPr>
        <w:lastRenderedPageBreak/>
        <w:t xml:space="preserve">Fundação Getulio Vargas, Belo Horizonte, 2009. Disponível em: &lt; </w:t>
      </w:r>
      <w:hyperlink r:id="rId25" w:history="1">
        <w:r w:rsidRPr="00CB0605">
          <w:rPr>
            <w:rFonts w:ascii="Arial" w:hAnsi="Arial" w:cs="Arial"/>
            <w:sz w:val="24"/>
            <w:szCs w:val="24"/>
          </w:rPr>
          <w:t>http://bibliotecadigital.fgv.br/dspace/bitstream/handle/10438/8039/1417930.pdf?sequence=1</w:t>
        </w:r>
      </w:hyperlink>
      <w:r w:rsidRPr="00CB0605">
        <w:rPr>
          <w:rFonts w:ascii="Arial" w:hAnsi="Arial" w:cs="Arial"/>
          <w:sz w:val="24"/>
          <w:szCs w:val="24"/>
        </w:rPr>
        <w:t>&gt; Acesso em: 15 de abril de 2016.</w:t>
      </w:r>
    </w:p>
    <w:p w:rsidR="0063448F" w:rsidRPr="005E6362" w:rsidRDefault="0063448F" w:rsidP="0063448F">
      <w:pPr>
        <w:spacing w:line="240" w:lineRule="auto"/>
        <w:rPr>
          <w:rFonts w:ascii="Arial" w:hAnsi="Arial" w:cs="Arial"/>
          <w:sz w:val="24"/>
          <w:szCs w:val="24"/>
        </w:rPr>
      </w:pPr>
      <w:r w:rsidRPr="005E6362">
        <w:rPr>
          <w:rFonts w:ascii="Arial" w:hAnsi="Arial" w:cs="Arial"/>
          <w:sz w:val="24"/>
          <w:szCs w:val="24"/>
        </w:rPr>
        <w:t xml:space="preserve">ROCHA, Daniela. </w:t>
      </w:r>
      <w:r w:rsidRPr="005E6362">
        <w:rPr>
          <w:rFonts w:ascii="Arial" w:hAnsi="Arial" w:cs="Arial"/>
          <w:b/>
          <w:sz w:val="24"/>
          <w:szCs w:val="24"/>
        </w:rPr>
        <w:t>Pequenas empresas podem aplicar conceitos de governança corporativa de forma simplificada.</w:t>
      </w:r>
      <w:r>
        <w:rPr>
          <w:rFonts w:ascii="Arial" w:hAnsi="Arial" w:cs="Arial"/>
          <w:b/>
          <w:sz w:val="24"/>
          <w:szCs w:val="24"/>
        </w:rPr>
        <w:t xml:space="preserve"> </w:t>
      </w:r>
      <w:r w:rsidRPr="005E6362">
        <w:rPr>
          <w:rFonts w:ascii="Arial" w:hAnsi="Arial" w:cs="Arial"/>
          <w:sz w:val="24"/>
          <w:szCs w:val="24"/>
        </w:rPr>
        <w:t xml:space="preserve">AMCHAM Brasil. 2011. Disponível em:&lt; </w:t>
      </w:r>
      <w:hyperlink r:id="rId26" w:history="1">
        <w:r w:rsidRPr="005E6362">
          <w:rPr>
            <w:rFonts w:ascii="Arial" w:hAnsi="Arial" w:cs="Arial"/>
            <w:sz w:val="24"/>
            <w:szCs w:val="24"/>
          </w:rPr>
          <w:t>http://www.amcham.com.br/gestao-empresarial/noticias/pequenas-empresas-podem-aplicar-conceitos-governanca-corporativa-de-forma-simplificada</w:t>
        </w:r>
      </w:hyperlink>
      <w:r w:rsidRPr="005E6362">
        <w:rPr>
          <w:rFonts w:ascii="Arial" w:hAnsi="Arial" w:cs="Arial"/>
          <w:sz w:val="24"/>
          <w:szCs w:val="24"/>
        </w:rPr>
        <w:t>&gt; Acesso em: 20 de maio de 2016.</w:t>
      </w:r>
    </w:p>
    <w:p w:rsidR="005E6362" w:rsidRPr="005E6362" w:rsidRDefault="005E6362" w:rsidP="00666F24">
      <w:pPr>
        <w:spacing w:line="240" w:lineRule="auto"/>
        <w:rPr>
          <w:rFonts w:ascii="Arial" w:hAnsi="Arial" w:cs="Arial"/>
          <w:sz w:val="24"/>
          <w:szCs w:val="24"/>
        </w:rPr>
      </w:pPr>
      <w:r w:rsidRPr="005E6362">
        <w:rPr>
          <w:rFonts w:ascii="Arial" w:hAnsi="Arial" w:cs="Arial"/>
          <w:sz w:val="24"/>
          <w:szCs w:val="24"/>
        </w:rPr>
        <w:t xml:space="preserve">SERVIÇO BRASILEIRO DE APOIO ÁS MICRO E PEQUENAS EMPRESA – SEBRAE .  </w:t>
      </w:r>
      <w:r w:rsidRPr="005E6362">
        <w:rPr>
          <w:rFonts w:ascii="Arial" w:hAnsi="Arial" w:cs="Arial"/>
          <w:b/>
          <w:sz w:val="24"/>
          <w:szCs w:val="24"/>
        </w:rPr>
        <w:t>Causas mortis: O sucesso e o fracasso das empresas nos primeiros 5 anos de vida.</w:t>
      </w:r>
      <w:r w:rsidRPr="005E6362">
        <w:rPr>
          <w:rFonts w:ascii="Arial" w:hAnsi="Arial" w:cs="Arial"/>
          <w:sz w:val="24"/>
          <w:szCs w:val="24"/>
        </w:rPr>
        <w:t xml:space="preserve"> São Paulo, 2014. Disponível em: &lt; </w:t>
      </w:r>
      <w:hyperlink r:id="rId27" w:history="1">
        <w:r w:rsidRPr="005E6362">
          <w:rPr>
            <w:rFonts w:ascii="Arial" w:hAnsi="Arial" w:cs="Arial"/>
            <w:sz w:val="24"/>
            <w:szCs w:val="24"/>
          </w:rPr>
          <w:t>http://www.sebraesp.com.br/arquivos_site/biblioteca/EstudosPesquisas/mortalidade/causa_mortis_2014.pdf</w:t>
        </w:r>
      </w:hyperlink>
      <w:r w:rsidRPr="005E6362">
        <w:rPr>
          <w:rFonts w:ascii="Arial" w:hAnsi="Arial" w:cs="Arial"/>
          <w:sz w:val="24"/>
          <w:szCs w:val="24"/>
        </w:rPr>
        <w:t>&gt; Acesso em: 20 de abril de 2016.</w:t>
      </w:r>
    </w:p>
    <w:p w:rsidR="00F77DE8" w:rsidRPr="00CB0605" w:rsidRDefault="00CB0605" w:rsidP="00666F24">
      <w:pPr>
        <w:spacing w:line="240" w:lineRule="auto"/>
        <w:jc w:val="both"/>
        <w:rPr>
          <w:rFonts w:ascii="Arial" w:hAnsi="Arial" w:cs="Arial"/>
          <w:sz w:val="24"/>
          <w:szCs w:val="24"/>
        </w:rPr>
      </w:pPr>
      <w:r w:rsidRPr="00CB0605">
        <w:rPr>
          <w:rFonts w:ascii="Arial" w:hAnsi="Arial" w:cs="Arial"/>
          <w:sz w:val="24"/>
          <w:szCs w:val="24"/>
        </w:rPr>
        <w:t xml:space="preserve">SANTOS, Tatiana Beatriz dos. </w:t>
      </w:r>
      <w:r w:rsidRPr="00CB0605">
        <w:rPr>
          <w:rFonts w:ascii="Arial" w:hAnsi="Arial" w:cs="Arial"/>
          <w:b/>
          <w:sz w:val="24"/>
          <w:szCs w:val="24"/>
        </w:rPr>
        <w:t>Governança Corporativa aplicada a Pequenas e Médias empresas.</w:t>
      </w:r>
      <w:r w:rsidRPr="00CB0605">
        <w:rPr>
          <w:rFonts w:ascii="Arial" w:hAnsi="Arial" w:cs="Arial"/>
          <w:sz w:val="24"/>
          <w:szCs w:val="24"/>
        </w:rPr>
        <w:t xml:space="preserve"> Monografia, Graduação em Ciências Contábeis. Rio Grande do Norte: Universidade Federal do Rio Grande do Norte, 2015. Disponível em: &lt; </w:t>
      </w:r>
      <w:hyperlink r:id="rId28" w:history="1">
        <w:r w:rsidRPr="00CB0605">
          <w:rPr>
            <w:rFonts w:ascii="Arial" w:hAnsi="Arial" w:cs="Arial"/>
            <w:sz w:val="24"/>
            <w:szCs w:val="24"/>
          </w:rPr>
          <w:t>http://monografias.ufrn.br/jspui/bitstream/123456789/1879/3/Governan%C3%A7a%20corporativa_Monografia_Santos.pdf</w:t>
        </w:r>
      </w:hyperlink>
      <w:r w:rsidRPr="00CB0605">
        <w:rPr>
          <w:rFonts w:ascii="Arial" w:hAnsi="Arial" w:cs="Arial"/>
          <w:sz w:val="24"/>
          <w:szCs w:val="24"/>
        </w:rPr>
        <w:t>&gt; Acesso em: 15 de abril 2016.</w:t>
      </w:r>
    </w:p>
    <w:p w:rsidR="00F77DE8" w:rsidRPr="00F77DE8" w:rsidRDefault="00F77DE8" w:rsidP="00666F24">
      <w:pPr>
        <w:spacing w:after="0" w:line="240" w:lineRule="auto"/>
        <w:rPr>
          <w:rFonts w:ascii="Arial" w:hAnsi="Arial" w:cs="Arial"/>
          <w:sz w:val="24"/>
          <w:szCs w:val="24"/>
        </w:rPr>
      </w:pPr>
    </w:p>
    <w:p w:rsidR="00F77DE8" w:rsidRPr="00F77DE8" w:rsidRDefault="00F77DE8" w:rsidP="00666F24">
      <w:pPr>
        <w:spacing w:after="0" w:line="240" w:lineRule="auto"/>
        <w:rPr>
          <w:rFonts w:ascii="Arial" w:hAnsi="Arial" w:cs="Arial"/>
          <w:sz w:val="24"/>
          <w:szCs w:val="24"/>
        </w:rPr>
      </w:pPr>
    </w:p>
    <w:p w:rsidR="002C0390" w:rsidRPr="00C61C02" w:rsidRDefault="002C0390" w:rsidP="00666F24">
      <w:pPr>
        <w:spacing w:after="0" w:line="240" w:lineRule="auto"/>
        <w:rPr>
          <w:rFonts w:ascii="Arial" w:hAnsi="Arial" w:cs="Arial"/>
          <w:sz w:val="24"/>
          <w:szCs w:val="24"/>
        </w:rPr>
      </w:pPr>
    </w:p>
    <w:p w:rsidR="002C0390" w:rsidRDefault="002C0390" w:rsidP="00666F24">
      <w:pPr>
        <w:spacing w:after="0" w:line="240" w:lineRule="auto"/>
        <w:rPr>
          <w:rFonts w:ascii="Arial" w:hAnsi="Arial" w:cs="Arial"/>
          <w:sz w:val="24"/>
          <w:szCs w:val="24"/>
        </w:rPr>
      </w:pPr>
    </w:p>
    <w:p w:rsidR="002C0390" w:rsidRDefault="002C0390" w:rsidP="00666F24">
      <w:pPr>
        <w:spacing w:after="0" w:line="240" w:lineRule="auto"/>
        <w:rPr>
          <w:rFonts w:ascii="Arial" w:hAnsi="Arial" w:cs="Arial"/>
          <w:sz w:val="24"/>
          <w:szCs w:val="24"/>
        </w:rPr>
      </w:pPr>
    </w:p>
    <w:p w:rsidR="002C0390" w:rsidRPr="0075098D" w:rsidRDefault="002C0390" w:rsidP="00666F24">
      <w:pPr>
        <w:spacing w:after="0" w:line="240" w:lineRule="auto"/>
        <w:rPr>
          <w:rFonts w:ascii="Arial" w:hAnsi="Arial" w:cs="Arial"/>
          <w:sz w:val="24"/>
          <w:szCs w:val="24"/>
        </w:rPr>
      </w:pPr>
    </w:p>
    <w:p w:rsidR="002C0390" w:rsidRDefault="002C0390" w:rsidP="00666F24">
      <w:pPr>
        <w:spacing w:after="0" w:line="240" w:lineRule="auto"/>
        <w:rPr>
          <w:rFonts w:ascii="Arial" w:hAnsi="Arial" w:cs="Arial"/>
          <w:sz w:val="24"/>
          <w:szCs w:val="24"/>
        </w:rPr>
      </w:pPr>
    </w:p>
    <w:p w:rsidR="002C0390" w:rsidRDefault="002C0390" w:rsidP="00666F24">
      <w:pPr>
        <w:spacing w:after="0" w:line="240" w:lineRule="auto"/>
        <w:rPr>
          <w:rFonts w:ascii="Arial" w:hAnsi="Arial" w:cs="Arial"/>
          <w:sz w:val="24"/>
          <w:szCs w:val="24"/>
        </w:rPr>
      </w:pPr>
    </w:p>
    <w:sectPr w:rsidR="002C0390" w:rsidSect="00B20BA3">
      <w:footerReference w:type="default" r:id="rId29"/>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1B" w:rsidRDefault="00814B1B" w:rsidP="00123FCE">
      <w:pPr>
        <w:spacing w:after="0" w:line="240" w:lineRule="auto"/>
      </w:pPr>
      <w:r>
        <w:separator/>
      </w:r>
    </w:p>
  </w:endnote>
  <w:endnote w:type="continuationSeparator" w:id="0">
    <w:p w:rsidR="00814B1B" w:rsidRDefault="00814B1B" w:rsidP="0012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F24" w:rsidRDefault="00814B1B">
    <w:pPr>
      <w:pStyle w:val="Rodap"/>
      <w:jc w:val="right"/>
    </w:pPr>
    <w:r>
      <w:fldChar w:fldCharType="begin"/>
    </w:r>
    <w:r>
      <w:instrText xml:space="preserve"> PAGE   \* MERGEFORMAT </w:instrText>
    </w:r>
    <w:r>
      <w:fldChar w:fldCharType="separate"/>
    </w:r>
    <w:r w:rsidR="00A86D73">
      <w:rPr>
        <w:noProof/>
      </w:rPr>
      <w:t>9</w:t>
    </w:r>
    <w:r>
      <w:rPr>
        <w:noProof/>
      </w:rPr>
      <w:fldChar w:fldCharType="end"/>
    </w:r>
  </w:p>
  <w:p w:rsidR="00666F24" w:rsidRDefault="00666F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1B" w:rsidRDefault="00814B1B" w:rsidP="00123FCE">
      <w:pPr>
        <w:spacing w:after="0" w:line="240" w:lineRule="auto"/>
      </w:pPr>
      <w:r>
        <w:separator/>
      </w:r>
    </w:p>
  </w:footnote>
  <w:footnote w:type="continuationSeparator" w:id="0">
    <w:p w:rsidR="00814B1B" w:rsidRDefault="00814B1B" w:rsidP="00123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28FD"/>
    <w:multiLevelType w:val="hybridMultilevel"/>
    <w:tmpl w:val="D0C005C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06000C"/>
    <w:multiLevelType w:val="hybridMultilevel"/>
    <w:tmpl w:val="E624B4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C6F171E"/>
    <w:multiLevelType w:val="hybridMultilevel"/>
    <w:tmpl w:val="2D7A2FD2"/>
    <w:lvl w:ilvl="0" w:tplc="04160003">
      <w:start w:val="1"/>
      <w:numFmt w:val="bullet"/>
      <w:lvlText w:val="o"/>
      <w:lvlJc w:val="left"/>
      <w:pPr>
        <w:ind w:left="1605" w:hanging="360"/>
      </w:pPr>
      <w:rPr>
        <w:rFonts w:ascii="Courier New" w:hAnsi="Courier New" w:cs="Courier New" w:hint="default"/>
      </w:rPr>
    </w:lvl>
    <w:lvl w:ilvl="1" w:tplc="04160003" w:tentative="1">
      <w:start w:val="1"/>
      <w:numFmt w:val="bullet"/>
      <w:lvlText w:val="o"/>
      <w:lvlJc w:val="left"/>
      <w:pPr>
        <w:ind w:left="2325" w:hanging="360"/>
      </w:pPr>
      <w:rPr>
        <w:rFonts w:ascii="Courier New" w:hAnsi="Courier New" w:cs="Courier New" w:hint="default"/>
      </w:rPr>
    </w:lvl>
    <w:lvl w:ilvl="2" w:tplc="04160005" w:tentative="1">
      <w:start w:val="1"/>
      <w:numFmt w:val="bullet"/>
      <w:lvlText w:val=""/>
      <w:lvlJc w:val="left"/>
      <w:pPr>
        <w:ind w:left="3045" w:hanging="360"/>
      </w:pPr>
      <w:rPr>
        <w:rFonts w:ascii="Wingdings" w:hAnsi="Wingdings" w:hint="default"/>
      </w:rPr>
    </w:lvl>
    <w:lvl w:ilvl="3" w:tplc="04160001" w:tentative="1">
      <w:start w:val="1"/>
      <w:numFmt w:val="bullet"/>
      <w:lvlText w:val=""/>
      <w:lvlJc w:val="left"/>
      <w:pPr>
        <w:ind w:left="3765" w:hanging="360"/>
      </w:pPr>
      <w:rPr>
        <w:rFonts w:ascii="Symbol" w:hAnsi="Symbol" w:hint="default"/>
      </w:rPr>
    </w:lvl>
    <w:lvl w:ilvl="4" w:tplc="04160003" w:tentative="1">
      <w:start w:val="1"/>
      <w:numFmt w:val="bullet"/>
      <w:lvlText w:val="o"/>
      <w:lvlJc w:val="left"/>
      <w:pPr>
        <w:ind w:left="4485" w:hanging="360"/>
      </w:pPr>
      <w:rPr>
        <w:rFonts w:ascii="Courier New" w:hAnsi="Courier New" w:cs="Courier New" w:hint="default"/>
      </w:rPr>
    </w:lvl>
    <w:lvl w:ilvl="5" w:tplc="04160005" w:tentative="1">
      <w:start w:val="1"/>
      <w:numFmt w:val="bullet"/>
      <w:lvlText w:val=""/>
      <w:lvlJc w:val="left"/>
      <w:pPr>
        <w:ind w:left="5205" w:hanging="360"/>
      </w:pPr>
      <w:rPr>
        <w:rFonts w:ascii="Wingdings" w:hAnsi="Wingdings" w:hint="default"/>
      </w:rPr>
    </w:lvl>
    <w:lvl w:ilvl="6" w:tplc="04160001" w:tentative="1">
      <w:start w:val="1"/>
      <w:numFmt w:val="bullet"/>
      <w:lvlText w:val=""/>
      <w:lvlJc w:val="left"/>
      <w:pPr>
        <w:ind w:left="5925" w:hanging="360"/>
      </w:pPr>
      <w:rPr>
        <w:rFonts w:ascii="Symbol" w:hAnsi="Symbol" w:hint="default"/>
      </w:rPr>
    </w:lvl>
    <w:lvl w:ilvl="7" w:tplc="04160003" w:tentative="1">
      <w:start w:val="1"/>
      <w:numFmt w:val="bullet"/>
      <w:lvlText w:val="o"/>
      <w:lvlJc w:val="left"/>
      <w:pPr>
        <w:ind w:left="6645" w:hanging="360"/>
      </w:pPr>
      <w:rPr>
        <w:rFonts w:ascii="Courier New" w:hAnsi="Courier New" w:cs="Courier New" w:hint="default"/>
      </w:rPr>
    </w:lvl>
    <w:lvl w:ilvl="8" w:tplc="04160005" w:tentative="1">
      <w:start w:val="1"/>
      <w:numFmt w:val="bullet"/>
      <w:lvlText w:val=""/>
      <w:lvlJc w:val="left"/>
      <w:pPr>
        <w:ind w:left="7365" w:hanging="360"/>
      </w:pPr>
      <w:rPr>
        <w:rFonts w:ascii="Wingdings" w:hAnsi="Wingdings" w:hint="default"/>
      </w:rPr>
    </w:lvl>
  </w:abstractNum>
  <w:abstractNum w:abstractNumId="3">
    <w:nsid w:val="46EE62F4"/>
    <w:multiLevelType w:val="hybridMultilevel"/>
    <w:tmpl w:val="D0C005C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CF92A31"/>
    <w:multiLevelType w:val="hybridMultilevel"/>
    <w:tmpl w:val="AFA043E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4FA6549D"/>
    <w:multiLevelType w:val="hybridMultilevel"/>
    <w:tmpl w:val="A1CA48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12F6775"/>
    <w:multiLevelType w:val="hybridMultilevel"/>
    <w:tmpl w:val="728603F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A3"/>
    <w:rsid w:val="0000358A"/>
    <w:rsid w:val="000071C2"/>
    <w:rsid w:val="00012E84"/>
    <w:rsid w:val="0002675D"/>
    <w:rsid w:val="000B4E14"/>
    <w:rsid w:val="000F36D1"/>
    <w:rsid w:val="000F683E"/>
    <w:rsid w:val="001017A2"/>
    <w:rsid w:val="00123FCE"/>
    <w:rsid w:val="00161073"/>
    <w:rsid w:val="001B643D"/>
    <w:rsid w:val="001E2293"/>
    <w:rsid w:val="0020004D"/>
    <w:rsid w:val="00296ECE"/>
    <w:rsid w:val="002C0390"/>
    <w:rsid w:val="002F2F2B"/>
    <w:rsid w:val="002F4163"/>
    <w:rsid w:val="003065D5"/>
    <w:rsid w:val="003C3E13"/>
    <w:rsid w:val="003F6244"/>
    <w:rsid w:val="004826F5"/>
    <w:rsid w:val="004C007B"/>
    <w:rsid w:val="00506BFB"/>
    <w:rsid w:val="00546541"/>
    <w:rsid w:val="00553F6B"/>
    <w:rsid w:val="005E6362"/>
    <w:rsid w:val="005F71B5"/>
    <w:rsid w:val="006031B3"/>
    <w:rsid w:val="00605B54"/>
    <w:rsid w:val="006068F4"/>
    <w:rsid w:val="006170F1"/>
    <w:rsid w:val="0063448F"/>
    <w:rsid w:val="00666F24"/>
    <w:rsid w:val="006C0528"/>
    <w:rsid w:val="0074542C"/>
    <w:rsid w:val="0075098D"/>
    <w:rsid w:val="007A1B20"/>
    <w:rsid w:val="007A5AF3"/>
    <w:rsid w:val="00814B1B"/>
    <w:rsid w:val="00862DDE"/>
    <w:rsid w:val="0088144E"/>
    <w:rsid w:val="009063C8"/>
    <w:rsid w:val="0092660F"/>
    <w:rsid w:val="009E6DFD"/>
    <w:rsid w:val="00A42897"/>
    <w:rsid w:val="00A50477"/>
    <w:rsid w:val="00A70F10"/>
    <w:rsid w:val="00A86D73"/>
    <w:rsid w:val="00AA4751"/>
    <w:rsid w:val="00AB6F02"/>
    <w:rsid w:val="00AE3AFE"/>
    <w:rsid w:val="00AF5946"/>
    <w:rsid w:val="00AF6DC1"/>
    <w:rsid w:val="00B023B9"/>
    <w:rsid w:val="00B13C9B"/>
    <w:rsid w:val="00B20BA3"/>
    <w:rsid w:val="00BF443B"/>
    <w:rsid w:val="00C2533F"/>
    <w:rsid w:val="00C26D6D"/>
    <w:rsid w:val="00C31329"/>
    <w:rsid w:val="00C33B06"/>
    <w:rsid w:val="00C37995"/>
    <w:rsid w:val="00CB0605"/>
    <w:rsid w:val="00CF10E9"/>
    <w:rsid w:val="00D01818"/>
    <w:rsid w:val="00D040AE"/>
    <w:rsid w:val="00D22EC7"/>
    <w:rsid w:val="00D23FD2"/>
    <w:rsid w:val="00D26F47"/>
    <w:rsid w:val="00D35120"/>
    <w:rsid w:val="00D9028F"/>
    <w:rsid w:val="00DB38B0"/>
    <w:rsid w:val="00DC45E5"/>
    <w:rsid w:val="00DE7003"/>
    <w:rsid w:val="00E04CCB"/>
    <w:rsid w:val="00EF3148"/>
    <w:rsid w:val="00F266B9"/>
    <w:rsid w:val="00F41E9C"/>
    <w:rsid w:val="00F42D20"/>
    <w:rsid w:val="00F77DE8"/>
    <w:rsid w:val="00FB3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5E4DDA-AE3B-4F77-BCB8-10B76B19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A3"/>
    <w:rPr>
      <w:rFonts w:ascii="Calibri" w:eastAsia="Times New Roman" w:hAnsi="Calibri" w:cs="Times New Roman"/>
    </w:rPr>
  </w:style>
  <w:style w:type="paragraph" w:styleId="Ttulo1">
    <w:name w:val="heading 1"/>
    <w:basedOn w:val="Normal"/>
    <w:next w:val="Normal"/>
    <w:link w:val="Ttulo1Char"/>
    <w:uiPriority w:val="9"/>
    <w:qFormat/>
    <w:rsid w:val="00B20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B20BA3"/>
    <w:pPr>
      <w:tabs>
        <w:tab w:val="center" w:pos="4252"/>
        <w:tab w:val="right" w:pos="8504"/>
      </w:tabs>
      <w:spacing w:after="0" w:line="240" w:lineRule="auto"/>
    </w:pPr>
  </w:style>
  <w:style w:type="character" w:customStyle="1" w:styleId="RodapChar">
    <w:name w:val="Rodapé Char"/>
    <w:basedOn w:val="Fontepargpadro"/>
    <w:link w:val="Rodap"/>
    <w:rsid w:val="00B20BA3"/>
    <w:rPr>
      <w:rFonts w:ascii="Calibri" w:eastAsia="Times New Roman" w:hAnsi="Calibri" w:cs="Times New Roman"/>
    </w:rPr>
  </w:style>
  <w:style w:type="paragraph" w:customStyle="1" w:styleId="CabealhodoSumrio1">
    <w:name w:val="Cabeçalho do Sumário1"/>
    <w:basedOn w:val="Ttulo1"/>
    <w:next w:val="Normal"/>
    <w:semiHidden/>
    <w:rsid w:val="00B20BA3"/>
    <w:pPr>
      <w:outlineLvl w:val="9"/>
    </w:pPr>
    <w:rPr>
      <w:rFonts w:ascii="Cambria" w:eastAsia="Calibri" w:hAnsi="Cambria" w:cs="Times New Roman"/>
      <w:color w:val="365F91"/>
      <w:lang w:eastAsia="pt-BR"/>
    </w:rPr>
  </w:style>
  <w:style w:type="paragraph" w:styleId="Sumrio2">
    <w:name w:val="toc 2"/>
    <w:basedOn w:val="Normal"/>
    <w:next w:val="Normal"/>
    <w:autoRedefine/>
    <w:semiHidden/>
    <w:rsid w:val="00B20BA3"/>
    <w:pPr>
      <w:spacing w:after="100"/>
      <w:ind w:left="220"/>
    </w:pPr>
    <w:rPr>
      <w:rFonts w:eastAsia="Calibri"/>
      <w:lang w:eastAsia="pt-BR"/>
    </w:rPr>
  </w:style>
  <w:style w:type="paragraph" w:styleId="Sumrio1">
    <w:name w:val="toc 1"/>
    <w:basedOn w:val="Normal"/>
    <w:next w:val="Normal"/>
    <w:autoRedefine/>
    <w:semiHidden/>
    <w:rsid w:val="00B20BA3"/>
    <w:pPr>
      <w:spacing w:after="100"/>
    </w:pPr>
    <w:rPr>
      <w:rFonts w:eastAsia="Calibri"/>
      <w:lang w:eastAsia="pt-BR"/>
    </w:rPr>
  </w:style>
  <w:style w:type="paragraph" w:styleId="Sumrio3">
    <w:name w:val="toc 3"/>
    <w:basedOn w:val="Normal"/>
    <w:next w:val="Normal"/>
    <w:autoRedefine/>
    <w:semiHidden/>
    <w:rsid w:val="00B20BA3"/>
    <w:pPr>
      <w:spacing w:after="100"/>
      <w:ind w:left="440"/>
    </w:pPr>
    <w:rPr>
      <w:rFonts w:eastAsia="Calibri"/>
      <w:lang w:eastAsia="pt-BR"/>
    </w:rPr>
  </w:style>
  <w:style w:type="character" w:customStyle="1" w:styleId="Ttulo1Char">
    <w:name w:val="Título 1 Char"/>
    <w:basedOn w:val="Fontepargpadro"/>
    <w:link w:val="Ttulo1"/>
    <w:uiPriority w:val="9"/>
    <w:rsid w:val="00B20BA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B20BA3"/>
  </w:style>
  <w:style w:type="paragraph" w:styleId="NormalWeb">
    <w:name w:val="Normal (Web)"/>
    <w:basedOn w:val="Normal"/>
    <w:uiPriority w:val="99"/>
    <w:unhideWhenUsed/>
    <w:rsid w:val="00B20BA3"/>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B20BA3"/>
    <w:rPr>
      <w:b/>
      <w:bCs/>
    </w:rPr>
  </w:style>
  <w:style w:type="paragraph" w:styleId="PargrafodaLista">
    <w:name w:val="List Paragraph"/>
    <w:basedOn w:val="Normal"/>
    <w:uiPriority w:val="34"/>
    <w:qFormat/>
    <w:rsid w:val="00B20BA3"/>
    <w:pPr>
      <w:ind w:left="720"/>
      <w:contextualSpacing/>
    </w:pPr>
    <w:rPr>
      <w:rFonts w:asciiTheme="minorHAnsi" w:eastAsiaTheme="minorHAnsi" w:hAnsiTheme="minorHAnsi" w:cstheme="minorBidi"/>
    </w:rPr>
  </w:style>
  <w:style w:type="paragraph" w:styleId="Textodebalo">
    <w:name w:val="Balloon Text"/>
    <w:basedOn w:val="Normal"/>
    <w:link w:val="TextodebaloChar"/>
    <w:uiPriority w:val="99"/>
    <w:semiHidden/>
    <w:unhideWhenUsed/>
    <w:rsid w:val="00B20B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0BA3"/>
    <w:rPr>
      <w:rFonts w:ascii="Tahoma" w:eastAsia="Times New Roman" w:hAnsi="Tahoma" w:cs="Tahoma"/>
      <w:sz w:val="16"/>
      <w:szCs w:val="16"/>
    </w:rPr>
  </w:style>
  <w:style w:type="paragraph" w:styleId="Cabealho">
    <w:name w:val="header"/>
    <w:basedOn w:val="Normal"/>
    <w:link w:val="CabealhoChar"/>
    <w:uiPriority w:val="99"/>
    <w:semiHidden/>
    <w:unhideWhenUsed/>
    <w:rsid w:val="00123FC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23FCE"/>
    <w:rPr>
      <w:rFonts w:ascii="Calibri" w:eastAsia="Times New Roman" w:hAnsi="Calibri" w:cs="Times New Roman"/>
    </w:rPr>
  </w:style>
  <w:style w:type="character" w:styleId="Hyperlink">
    <w:name w:val="Hyperlink"/>
    <w:basedOn w:val="Fontepargpadro"/>
    <w:uiPriority w:val="99"/>
    <w:unhideWhenUsed/>
    <w:rsid w:val="00F42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8252">
      <w:bodyDiv w:val="1"/>
      <w:marLeft w:val="0"/>
      <w:marRight w:val="0"/>
      <w:marTop w:val="0"/>
      <w:marBottom w:val="0"/>
      <w:divBdr>
        <w:top w:val="none" w:sz="0" w:space="0" w:color="auto"/>
        <w:left w:val="none" w:sz="0" w:space="0" w:color="auto"/>
        <w:bottom w:val="none" w:sz="0" w:space="0" w:color="auto"/>
        <w:right w:val="none" w:sz="0" w:space="0" w:color="auto"/>
      </w:divBdr>
    </w:div>
    <w:div w:id="231618888">
      <w:bodyDiv w:val="1"/>
      <w:marLeft w:val="0"/>
      <w:marRight w:val="0"/>
      <w:marTop w:val="0"/>
      <w:marBottom w:val="0"/>
      <w:divBdr>
        <w:top w:val="none" w:sz="0" w:space="0" w:color="auto"/>
        <w:left w:val="none" w:sz="0" w:space="0" w:color="auto"/>
        <w:bottom w:val="none" w:sz="0" w:space="0" w:color="auto"/>
        <w:right w:val="none" w:sz="0" w:space="0" w:color="auto"/>
      </w:divBdr>
    </w:div>
    <w:div w:id="400491766">
      <w:bodyDiv w:val="1"/>
      <w:marLeft w:val="0"/>
      <w:marRight w:val="0"/>
      <w:marTop w:val="0"/>
      <w:marBottom w:val="0"/>
      <w:divBdr>
        <w:top w:val="none" w:sz="0" w:space="0" w:color="auto"/>
        <w:left w:val="none" w:sz="0" w:space="0" w:color="auto"/>
        <w:bottom w:val="none" w:sz="0" w:space="0" w:color="auto"/>
        <w:right w:val="none" w:sz="0" w:space="0" w:color="auto"/>
      </w:divBdr>
    </w:div>
    <w:div w:id="679432971">
      <w:bodyDiv w:val="1"/>
      <w:marLeft w:val="0"/>
      <w:marRight w:val="0"/>
      <w:marTop w:val="0"/>
      <w:marBottom w:val="0"/>
      <w:divBdr>
        <w:top w:val="none" w:sz="0" w:space="0" w:color="auto"/>
        <w:left w:val="none" w:sz="0" w:space="0" w:color="auto"/>
        <w:bottom w:val="none" w:sz="0" w:space="0" w:color="auto"/>
        <w:right w:val="none" w:sz="0" w:space="0" w:color="auto"/>
      </w:divBdr>
    </w:div>
    <w:div w:id="884098223">
      <w:bodyDiv w:val="1"/>
      <w:marLeft w:val="0"/>
      <w:marRight w:val="0"/>
      <w:marTop w:val="0"/>
      <w:marBottom w:val="0"/>
      <w:divBdr>
        <w:top w:val="none" w:sz="0" w:space="0" w:color="auto"/>
        <w:left w:val="none" w:sz="0" w:space="0" w:color="auto"/>
        <w:bottom w:val="none" w:sz="0" w:space="0" w:color="auto"/>
        <w:right w:val="none" w:sz="0" w:space="0" w:color="auto"/>
      </w:divBdr>
    </w:div>
    <w:div w:id="922840786">
      <w:bodyDiv w:val="1"/>
      <w:marLeft w:val="0"/>
      <w:marRight w:val="0"/>
      <w:marTop w:val="0"/>
      <w:marBottom w:val="0"/>
      <w:divBdr>
        <w:top w:val="none" w:sz="0" w:space="0" w:color="auto"/>
        <w:left w:val="none" w:sz="0" w:space="0" w:color="auto"/>
        <w:bottom w:val="none" w:sz="0" w:space="0" w:color="auto"/>
        <w:right w:val="none" w:sz="0" w:space="0" w:color="auto"/>
      </w:divBdr>
    </w:div>
    <w:div w:id="971331506">
      <w:bodyDiv w:val="1"/>
      <w:marLeft w:val="0"/>
      <w:marRight w:val="0"/>
      <w:marTop w:val="0"/>
      <w:marBottom w:val="0"/>
      <w:divBdr>
        <w:top w:val="none" w:sz="0" w:space="0" w:color="auto"/>
        <w:left w:val="none" w:sz="0" w:space="0" w:color="auto"/>
        <w:bottom w:val="none" w:sz="0" w:space="0" w:color="auto"/>
        <w:right w:val="none" w:sz="0" w:space="0" w:color="auto"/>
      </w:divBdr>
    </w:div>
    <w:div w:id="1949576591">
      <w:bodyDiv w:val="1"/>
      <w:marLeft w:val="0"/>
      <w:marRight w:val="0"/>
      <w:marTop w:val="0"/>
      <w:marBottom w:val="0"/>
      <w:divBdr>
        <w:top w:val="none" w:sz="0" w:space="0" w:color="auto"/>
        <w:left w:val="none" w:sz="0" w:space="0" w:color="auto"/>
        <w:bottom w:val="none" w:sz="0" w:space="0" w:color="auto"/>
        <w:right w:val="none" w:sz="0" w:space="0" w:color="auto"/>
      </w:divBdr>
    </w:div>
    <w:div w:id="2072459847">
      <w:bodyDiv w:val="1"/>
      <w:marLeft w:val="0"/>
      <w:marRight w:val="0"/>
      <w:marTop w:val="0"/>
      <w:marBottom w:val="0"/>
      <w:divBdr>
        <w:top w:val="none" w:sz="0" w:space="0" w:color="auto"/>
        <w:left w:val="none" w:sz="0" w:space="0" w:color="auto"/>
        <w:bottom w:val="none" w:sz="0" w:space="0" w:color="auto"/>
        <w:right w:val="none" w:sz="0" w:space="0" w:color="auto"/>
      </w:divBdr>
    </w:div>
    <w:div w:id="21199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hyperlink" Target="http://biblioteca.ibge.gov.br/visualizacao/livros/liv94575.pdf" TargetMode="External"/><Relationship Id="rId26" Type="http://schemas.openxmlformats.org/officeDocument/2006/relationships/hyperlink" Target="http://www.amcham.com.br/gestao-empresarial/noticias/pequenas-empresas-podem-aplicar-conceitos-governanca-corporativa-de-forma-simplificada" TargetMode="External"/><Relationship Id="rId3" Type="http://schemas.openxmlformats.org/officeDocument/2006/relationships/settings" Target="settings.xml"/><Relationship Id="rId21" Type="http://schemas.openxmlformats.org/officeDocument/2006/relationships/hyperlink" Target="http://www.leigeral.com.br/portal/main.jsp?lumPageId=FF8081812658D379012665B59AC01CE8" TargetMode="Externa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hyperlink" Target="http://www1.folha.uol.com.br/mercado/2015/09/1677729-metade-das-empresas-fecha-as-portas-no-brasil-apos-quatro-anos-diz-ibge.shtml" TargetMode="External"/><Relationship Id="rId25" Type="http://schemas.openxmlformats.org/officeDocument/2006/relationships/hyperlink" Target="http://bibliotecadigital.fgv.br/dspace/bitstream/handle/10438/8039/1417930.pdf?sequence=1" TargetMode="External"/><Relationship Id="rId2" Type="http://schemas.openxmlformats.org/officeDocument/2006/relationships/styles" Target="styles.xml"/><Relationship Id="rId16" Type="http://schemas.openxmlformats.org/officeDocument/2006/relationships/hyperlink" Target="http://www.portal-administracao.com/2014/07/stakeholders-significado-classificacao.html" TargetMode="External"/><Relationship Id="rId20" Type="http://schemas.openxmlformats.org/officeDocument/2006/relationships/hyperlink" Target="http://www.ibgc.org.br/inter.php?id=1816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blog.mundopm.com.br/"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aedb.br/seget/arquivos/artigos09/195_Mortalidade_nas_MPEs.pdf" TargetMode="External"/><Relationship Id="rId28" Type="http://schemas.openxmlformats.org/officeDocument/2006/relationships/hyperlink" Target="http://monografias.ufrn.br/jspui/bitstream/123456789/1879/3/Governan%C3%A7a%20corporativa_Monografia_Santos.pdf" TargetMode="External"/><Relationship Id="rId10" Type="http://schemas.openxmlformats.org/officeDocument/2006/relationships/diagramColors" Target="diagrams/colors1.xml"/><Relationship Id="rId19" Type="http://schemas.openxmlformats.org/officeDocument/2006/relationships/hyperlink" Target="http://www.ibge.gov.br/ho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hyperlink" Target="http://biblioteca.fadergs.edu.br/TCC_Larissa_final_2009.pdf" TargetMode="External"/><Relationship Id="rId27" Type="http://schemas.openxmlformats.org/officeDocument/2006/relationships/hyperlink" Target="http://www.sebraesp.com.br/arquivos_site/biblioteca/EstudosPesquisas/mortalidade/causa_mortis_2014.pdf"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B5369C-9A3F-4039-B806-11944C6AA385}"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pt-BR"/>
        </a:p>
      </dgm:t>
    </dgm:pt>
    <dgm:pt modelId="{823FB8A4-3249-43B2-8DC2-A3D2A56050F1}">
      <dgm:prSet phldrT="[Texto]"/>
      <dgm:spPr/>
      <dgm:t>
        <a:bodyPr/>
        <a:lstStyle/>
        <a:p>
          <a:r>
            <a:rPr lang="pt-BR"/>
            <a:t>Governança Corporativa e seus stakeholders</a:t>
          </a:r>
        </a:p>
      </dgm:t>
    </dgm:pt>
    <dgm:pt modelId="{6ED6B3B7-F7F6-4891-A65D-9BE456FDA944}" type="parTrans" cxnId="{61A00054-F33E-4955-9CE2-061BEACFA812}">
      <dgm:prSet/>
      <dgm:spPr/>
      <dgm:t>
        <a:bodyPr/>
        <a:lstStyle/>
        <a:p>
          <a:endParaRPr lang="pt-BR"/>
        </a:p>
      </dgm:t>
    </dgm:pt>
    <dgm:pt modelId="{89FF3C46-2872-4D47-AA45-F3606EDAE1CB}" type="sibTrans" cxnId="{61A00054-F33E-4955-9CE2-061BEACFA812}">
      <dgm:prSet/>
      <dgm:spPr/>
      <dgm:t>
        <a:bodyPr/>
        <a:lstStyle/>
        <a:p>
          <a:endParaRPr lang="pt-BR"/>
        </a:p>
      </dgm:t>
    </dgm:pt>
    <dgm:pt modelId="{37744248-C687-4BBA-ADBD-231C8D04D96F}">
      <dgm:prSet phldrT="[Texto]"/>
      <dgm:spPr/>
      <dgm:t>
        <a:bodyPr/>
        <a:lstStyle/>
        <a:p>
          <a:r>
            <a:rPr lang="pt-BR"/>
            <a:t>Governo</a:t>
          </a:r>
        </a:p>
      </dgm:t>
    </dgm:pt>
    <dgm:pt modelId="{B0281B5F-3B7A-4E58-993B-068AE50A28A0}" type="parTrans" cxnId="{30E15E0A-DA3C-432B-A96D-898270B2F343}">
      <dgm:prSet/>
      <dgm:spPr/>
      <dgm:t>
        <a:bodyPr/>
        <a:lstStyle/>
        <a:p>
          <a:endParaRPr lang="pt-BR"/>
        </a:p>
      </dgm:t>
    </dgm:pt>
    <dgm:pt modelId="{118DD041-F612-41BD-B177-5CAFC2494592}" type="sibTrans" cxnId="{30E15E0A-DA3C-432B-A96D-898270B2F343}">
      <dgm:prSet/>
      <dgm:spPr/>
      <dgm:t>
        <a:bodyPr/>
        <a:lstStyle/>
        <a:p>
          <a:endParaRPr lang="pt-BR"/>
        </a:p>
      </dgm:t>
    </dgm:pt>
    <dgm:pt modelId="{58814C5A-7F74-40A4-9CA5-50467EE9E372}">
      <dgm:prSet phldrT="[Texto]"/>
      <dgm:spPr/>
      <dgm:t>
        <a:bodyPr/>
        <a:lstStyle/>
        <a:p>
          <a:r>
            <a:rPr lang="pt-BR"/>
            <a:t>Clientes</a:t>
          </a:r>
        </a:p>
      </dgm:t>
    </dgm:pt>
    <dgm:pt modelId="{AD86719A-EA5C-4901-A130-500E7F7E158A}" type="parTrans" cxnId="{AD3C1781-CFA4-44A6-B343-DAAF6807C02D}">
      <dgm:prSet/>
      <dgm:spPr/>
      <dgm:t>
        <a:bodyPr/>
        <a:lstStyle/>
        <a:p>
          <a:endParaRPr lang="pt-BR"/>
        </a:p>
      </dgm:t>
    </dgm:pt>
    <dgm:pt modelId="{5BF260A5-D368-45A8-8EC4-76522D0A4891}" type="sibTrans" cxnId="{AD3C1781-CFA4-44A6-B343-DAAF6807C02D}">
      <dgm:prSet/>
      <dgm:spPr/>
      <dgm:t>
        <a:bodyPr/>
        <a:lstStyle/>
        <a:p>
          <a:endParaRPr lang="pt-BR"/>
        </a:p>
      </dgm:t>
    </dgm:pt>
    <dgm:pt modelId="{ADFB56D8-A124-4487-B5E9-AA6F706DD9E2}">
      <dgm:prSet phldrT="[Texto]"/>
      <dgm:spPr/>
      <dgm:t>
        <a:bodyPr/>
        <a:lstStyle/>
        <a:p>
          <a:r>
            <a:rPr lang="pt-BR"/>
            <a:t>Fornecedores</a:t>
          </a:r>
        </a:p>
      </dgm:t>
    </dgm:pt>
    <dgm:pt modelId="{B631431B-998A-4176-BDEE-44CD2D1DB622}" type="parTrans" cxnId="{C784F580-918F-4256-B410-E91ECD6C6FF8}">
      <dgm:prSet/>
      <dgm:spPr/>
      <dgm:t>
        <a:bodyPr/>
        <a:lstStyle/>
        <a:p>
          <a:endParaRPr lang="pt-BR"/>
        </a:p>
      </dgm:t>
    </dgm:pt>
    <dgm:pt modelId="{6FC9CEEC-47C7-4D7D-8863-C80AD029E1F1}" type="sibTrans" cxnId="{C784F580-918F-4256-B410-E91ECD6C6FF8}">
      <dgm:prSet/>
      <dgm:spPr/>
      <dgm:t>
        <a:bodyPr/>
        <a:lstStyle/>
        <a:p>
          <a:endParaRPr lang="pt-BR"/>
        </a:p>
      </dgm:t>
    </dgm:pt>
    <dgm:pt modelId="{47E20173-7C74-478B-B346-5131918907A9}">
      <dgm:prSet phldrT="[Texto]" phldr="1"/>
      <dgm:spPr/>
      <dgm:t>
        <a:bodyPr/>
        <a:lstStyle/>
        <a:p>
          <a:endParaRPr lang="pt-BR"/>
        </a:p>
      </dgm:t>
    </dgm:pt>
    <dgm:pt modelId="{9A3D6BF6-E8FA-4BCE-BFA9-9EF4C870CDFF}" type="parTrans" cxnId="{5D3E6D41-616C-48E3-AF47-DD6D787F4DB5}">
      <dgm:prSet/>
      <dgm:spPr/>
      <dgm:t>
        <a:bodyPr/>
        <a:lstStyle/>
        <a:p>
          <a:endParaRPr lang="pt-BR"/>
        </a:p>
      </dgm:t>
    </dgm:pt>
    <dgm:pt modelId="{9DC48787-36B7-4154-9706-774D5FD8EEF8}" type="sibTrans" cxnId="{5D3E6D41-616C-48E3-AF47-DD6D787F4DB5}">
      <dgm:prSet/>
      <dgm:spPr/>
      <dgm:t>
        <a:bodyPr/>
        <a:lstStyle/>
        <a:p>
          <a:endParaRPr lang="pt-BR"/>
        </a:p>
      </dgm:t>
    </dgm:pt>
    <dgm:pt modelId="{ED89922B-A1F1-4B67-A01C-6DE2B9184722}">
      <dgm:prSet/>
      <dgm:spPr/>
      <dgm:t>
        <a:bodyPr/>
        <a:lstStyle/>
        <a:p>
          <a:r>
            <a:rPr lang="pt-BR"/>
            <a:t>Processos e serviços tercerizados</a:t>
          </a:r>
        </a:p>
      </dgm:t>
    </dgm:pt>
    <dgm:pt modelId="{EE2379A1-3B77-4E1B-AB68-7DF84A5CF943}" type="parTrans" cxnId="{7F90D3C0-497B-4602-8D0F-FA1092EE0127}">
      <dgm:prSet/>
      <dgm:spPr/>
      <dgm:t>
        <a:bodyPr/>
        <a:lstStyle/>
        <a:p>
          <a:endParaRPr lang="pt-BR"/>
        </a:p>
      </dgm:t>
    </dgm:pt>
    <dgm:pt modelId="{5023AD90-CA8F-4349-A3A0-1E091BBB54EF}" type="sibTrans" cxnId="{7F90D3C0-497B-4602-8D0F-FA1092EE0127}">
      <dgm:prSet/>
      <dgm:spPr/>
      <dgm:t>
        <a:bodyPr/>
        <a:lstStyle/>
        <a:p>
          <a:endParaRPr lang="pt-BR"/>
        </a:p>
      </dgm:t>
    </dgm:pt>
    <dgm:pt modelId="{5B16BA0B-543F-4999-B9DA-C3C734FAC227}">
      <dgm:prSet/>
      <dgm:spPr/>
      <dgm:t>
        <a:bodyPr/>
        <a:lstStyle/>
        <a:p>
          <a:r>
            <a:rPr lang="pt-BR"/>
            <a:t>Trabalhadores</a:t>
          </a:r>
        </a:p>
      </dgm:t>
    </dgm:pt>
    <dgm:pt modelId="{572FA81E-1744-4604-A50C-8949CE6A4E95}" type="parTrans" cxnId="{A06F3605-E6A2-4332-A6FC-BE775E47A763}">
      <dgm:prSet/>
      <dgm:spPr/>
      <dgm:t>
        <a:bodyPr/>
        <a:lstStyle/>
        <a:p>
          <a:endParaRPr lang="pt-BR"/>
        </a:p>
      </dgm:t>
    </dgm:pt>
    <dgm:pt modelId="{ECA82C3C-4815-4804-8A37-87B48E385BA8}" type="sibTrans" cxnId="{A06F3605-E6A2-4332-A6FC-BE775E47A763}">
      <dgm:prSet/>
      <dgm:spPr/>
      <dgm:t>
        <a:bodyPr/>
        <a:lstStyle/>
        <a:p>
          <a:endParaRPr lang="pt-BR"/>
        </a:p>
      </dgm:t>
    </dgm:pt>
    <dgm:pt modelId="{45C7932B-BB5D-4F3F-82BC-9E2270FB5350}">
      <dgm:prSet/>
      <dgm:spPr/>
      <dgm:t>
        <a:bodyPr/>
        <a:lstStyle/>
        <a:p>
          <a:r>
            <a:rPr lang="pt-BR"/>
            <a:t>Concorrentes</a:t>
          </a:r>
        </a:p>
      </dgm:t>
    </dgm:pt>
    <dgm:pt modelId="{FE0222BA-1FE5-469A-B03B-E8922E9437D4}" type="parTrans" cxnId="{540BC622-276B-4C13-B2F8-24A968AFC9A7}">
      <dgm:prSet/>
      <dgm:spPr/>
      <dgm:t>
        <a:bodyPr/>
        <a:lstStyle/>
        <a:p>
          <a:endParaRPr lang="pt-BR"/>
        </a:p>
      </dgm:t>
    </dgm:pt>
    <dgm:pt modelId="{746CFB63-9B6A-4146-B6CB-FA1882D96E70}" type="sibTrans" cxnId="{540BC622-276B-4C13-B2F8-24A968AFC9A7}">
      <dgm:prSet/>
      <dgm:spPr/>
      <dgm:t>
        <a:bodyPr/>
        <a:lstStyle/>
        <a:p>
          <a:endParaRPr lang="pt-BR"/>
        </a:p>
      </dgm:t>
    </dgm:pt>
    <dgm:pt modelId="{E66B5E6F-3C63-47A1-8B58-DD3B6E017F9B}">
      <dgm:prSet/>
      <dgm:spPr/>
      <dgm:t>
        <a:bodyPr/>
        <a:lstStyle/>
        <a:p>
          <a:r>
            <a:rPr lang="pt-BR"/>
            <a:t>Meio Ambiente</a:t>
          </a:r>
        </a:p>
      </dgm:t>
    </dgm:pt>
    <dgm:pt modelId="{DFFC2E74-1A71-4DC6-BEC3-04CCFD4408D9}" type="parTrans" cxnId="{6C16ABBD-3B46-44B3-BEB2-EB73B7D707DB}">
      <dgm:prSet/>
      <dgm:spPr/>
      <dgm:t>
        <a:bodyPr/>
        <a:lstStyle/>
        <a:p>
          <a:endParaRPr lang="pt-BR"/>
        </a:p>
      </dgm:t>
    </dgm:pt>
    <dgm:pt modelId="{1A78313D-53D6-411C-A807-D4A954B918D4}" type="sibTrans" cxnId="{6C16ABBD-3B46-44B3-BEB2-EB73B7D707DB}">
      <dgm:prSet/>
      <dgm:spPr/>
      <dgm:t>
        <a:bodyPr/>
        <a:lstStyle/>
        <a:p>
          <a:endParaRPr lang="pt-BR"/>
        </a:p>
      </dgm:t>
    </dgm:pt>
    <dgm:pt modelId="{D6A5CC0E-B60B-45EE-9951-1EEF354BDC00}" type="pres">
      <dgm:prSet presAssocID="{08B5369C-9A3F-4039-B806-11944C6AA385}" presName="cycle" presStyleCnt="0">
        <dgm:presLayoutVars>
          <dgm:chMax val="1"/>
          <dgm:dir/>
          <dgm:animLvl val="ctr"/>
          <dgm:resizeHandles val="exact"/>
        </dgm:presLayoutVars>
      </dgm:prSet>
      <dgm:spPr/>
      <dgm:t>
        <a:bodyPr/>
        <a:lstStyle/>
        <a:p>
          <a:endParaRPr lang="pt-BR"/>
        </a:p>
      </dgm:t>
    </dgm:pt>
    <dgm:pt modelId="{44496D0D-97C2-4665-935A-9E88B419B484}" type="pres">
      <dgm:prSet presAssocID="{823FB8A4-3249-43B2-8DC2-A3D2A56050F1}" presName="centerShape" presStyleLbl="node0" presStyleIdx="0" presStyleCnt="1"/>
      <dgm:spPr/>
      <dgm:t>
        <a:bodyPr/>
        <a:lstStyle/>
        <a:p>
          <a:endParaRPr lang="pt-BR"/>
        </a:p>
      </dgm:t>
    </dgm:pt>
    <dgm:pt modelId="{2750E5C9-CA7D-460C-AE9A-C6BA9C9369FE}" type="pres">
      <dgm:prSet presAssocID="{B0281B5F-3B7A-4E58-993B-068AE50A28A0}" presName="parTrans" presStyleLbl="bgSibTrans2D1" presStyleIdx="0" presStyleCnt="7"/>
      <dgm:spPr/>
      <dgm:t>
        <a:bodyPr/>
        <a:lstStyle/>
        <a:p>
          <a:endParaRPr lang="pt-BR"/>
        </a:p>
      </dgm:t>
    </dgm:pt>
    <dgm:pt modelId="{FD0A5392-7EBB-4641-88B3-923E74779381}" type="pres">
      <dgm:prSet presAssocID="{37744248-C687-4BBA-ADBD-231C8D04D96F}" presName="node" presStyleLbl="node1" presStyleIdx="0" presStyleCnt="7">
        <dgm:presLayoutVars>
          <dgm:bulletEnabled val="1"/>
        </dgm:presLayoutVars>
      </dgm:prSet>
      <dgm:spPr/>
      <dgm:t>
        <a:bodyPr/>
        <a:lstStyle/>
        <a:p>
          <a:endParaRPr lang="pt-BR"/>
        </a:p>
      </dgm:t>
    </dgm:pt>
    <dgm:pt modelId="{39C1CEBA-03FE-4774-BDC8-65FE2F9F97EA}" type="pres">
      <dgm:prSet presAssocID="{AD86719A-EA5C-4901-A130-500E7F7E158A}" presName="parTrans" presStyleLbl="bgSibTrans2D1" presStyleIdx="1" presStyleCnt="7"/>
      <dgm:spPr/>
      <dgm:t>
        <a:bodyPr/>
        <a:lstStyle/>
        <a:p>
          <a:endParaRPr lang="pt-BR"/>
        </a:p>
      </dgm:t>
    </dgm:pt>
    <dgm:pt modelId="{062C3EE2-5C86-4DA8-800A-49D15180FB86}" type="pres">
      <dgm:prSet presAssocID="{58814C5A-7F74-40A4-9CA5-50467EE9E372}" presName="node" presStyleLbl="node1" presStyleIdx="1" presStyleCnt="7">
        <dgm:presLayoutVars>
          <dgm:bulletEnabled val="1"/>
        </dgm:presLayoutVars>
      </dgm:prSet>
      <dgm:spPr/>
      <dgm:t>
        <a:bodyPr/>
        <a:lstStyle/>
        <a:p>
          <a:endParaRPr lang="pt-BR"/>
        </a:p>
      </dgm:t>
    </dgm:pt>
    <dgm:pt modelId="{60236935-C1BB-40ED-9398-F841A92BE5C9}" type="pres">
      <dgm:prSet presAssocID="{B631431B-998A-4176-BDEE-44CD2D1DB622}" presName="parTrans" presStyleLbl="bgSibTrans2D1" presStyleIdx="2" presStyleCnt="7"/>
      <dgm:spPr/>
      <dgm:t>
        <a:bodyPr/>
        <a:lstStyle/>
        <a:p>
          <a:endParaRPr lang="pt-BR"/>
        </a:p>
      </dgm:t>
    </dgm:pt>
    <dgm:pt modelId="{F869EDF9-604E-425E-83B8-875AE74082B6}" type="pres">
      <dgm:prSet presAssocID="{ADFB56D8-A124-4487-B5E9-AA6F706DD9E2}" presName="node" presStyleLbl="node1" presStyleIdx="2" presStyleCnt="7">
        <dgm:presLayoutVars>
          <dgm:bulletEnabled val="1"/>
        </dgm:presLayoutVars>
      </dgm:prSet>
      <dgm:spPr/>
      <dgm:t>
        <a:bodyPr/>
        <a:lstStyle/>
        <a:p>
          <a:endParaRPr lang="pt-BR"/>
        </a:p>
      </dgm:t>
    </dgm:pt>
    <dgm:pt modelId="{E597C352-D2A8-40E6-BEB1-895AF463EB1A}" type="pres">
      <dgm:prSet presAssocID="{EE2379A1-3B77-4E1B-AB68-7DF84A5CF943}" presName="parTrans" presStyleLbl="bgSibTrans2D1" presStyleIdx="3" presStyleCnt="7"/>
      <dgm:spPr/>
      <dgm:t>
        <a:bodyPr/>
        <a:lstStyle/>
        <a:p>
          <a:endParaRPr lang="pt-BR"/>
        </a:p>
      </dgm:t>
    </dgm:pt>
    <dgm:pt modelId="{E40C6C71-1A2E-4899-8629-F8B53D06ECEB}" type="pres">
      <dgm:prSet presAssocID="{ED89922B-A1F1-4B67-A01C-6DE2B9184722}" presName="node" presStyleLbl="node1" presStyleIdx="3" presStyleCnt="7">
        <dgm:presLayoutVars>
          <dgm:bulletEnabled val="1"/>
        </dgm:presLayoutVars>
      </dgm:prSet>
      <dgm:spPr/>
      <dgm:t>
        <a:bodyPr/>
        <a:lstStyle/>
        <a:p>
          <a:endParaRPr lang="pt-BR"/>
        </a:p>
      </dgm:t>
    </dgm:pt>
    <dgm:pt modelId="{5CDA180A-128E-41AA-86F8-BE6F18F72E5B}" type="pres">
      <dgm:prSet presAssocID="{572FA81E-1744-4604-A50C-8949CE6A4E95}" presName="parTrans" presStyleLbl="bgSibTrans2D1" presStyleIdx="4" presStyleCnt="7"/>
      <dgm:spPr/>
      <dgm:t>
        <a:bodyPr/>
        <a:lstStyle/>
        <a:p>
          <a:endParaRPr lang="pt-BR"/>
        </a:p>
      </dgm:t>
    </dgm:pt>
    <dgm:pt modelId="{01416385-25BA-492D-861C-4C1EDDC5D7FE}" type="pres">
      <dgm:prSet presAssocID="{5B16BA0B-543F-4999-B9DA-C3C734FAC227}" presName="node" presStyleLbl="node1" presStyleIdx="4" presStyleCnt="7">
        <dgm:presLayoutVars>
          <dgm:bulletEnabled val="1"/>
        </dgm:presLayoutVars>
      </dgm:prSet>
      <dgm:spPr/>
      <dgm:t>
        <a:bodyPr/>
        <a:lstStyle/>
        <a:p>
          <a:endParaRPr lang="pt-BR"/>
        </a:p>
      </dgm:t>
    </dgm:pt>
    <dgm:pt modelId="{0ED31611-C974-429A-BB61-147F61D96A2C}" type="pres">
      <dgm:prSet presAssocID="{FE0222BA-1FE5-469A-B03B-E8922E9437D4}" presName="parTrans" presStyleLbl="bgSibTrans2D1" presStyleIdx="5" presStyleCnt="7"/>
      <dgm:spPr/>
      <dgm:t>
        <a:bodyPr/>
        <a:lstStyle/>
        <a:p>
          <a:endParaRPr lang="pt-BR"/>
        </a:p>
      </dgm:t>
    </dgm:pt>
    <dgm:pt modelId="{14146AE4-500A-4AFD-A0E8-DF4FBD6316E3}" type="pres">
      <dgm:prSet presAssocID="{45C7932B-BB5D-4F3F-82BC-9E2270FB5350}" presName="node" presStyleLbl="node1" presStyleIdx="5" presStyleCnt="7">
        <dgm:presLayoutVars>
          <dgm:bulletEnabled val="1"/>
        </dgm:presLayoutVars>
      </dgm:prSet>
      <dgm:spPr/>
      <dgm:t>
        <a:bodyPr/>
        <a:lstStyle/>
        <a:p>
          <a:endParaRPr lang="pt-BR"/>
        </a:p>
      </dgm:t>
    </dgm:pt>
    <dgm:pt modelId="{E70CE2D8-AA53-466B-A217-5A7E5C8CB14B}" type="pres">
      <dgm:prSet presAssocID="{DFFC2E74-1A71-4DC6-BEC3-04CCFD4408D9}" presName="parTrans" presStyleLbl="bgSibTrans2D1" presStyleIdx="6" presStyleCnt="7"/>
      <dgm:spPr/>
      <dgm:t>
        <a:bodyPr/>
        <a:lstStyle/>
        <a:p>
          <a:endParaRPr lang="pt-BR"/>
        </a:p>
      </dgm:t>
    </dgm:pt>
    <dgm:pt modelId="{BF1E6630-54CA-4EF2-BCA3-1A2BA823BCF3}" type="pres">
      <dgm:prSet presAssocID="{E66B5E6F-3C63-47A1-8B58-DD3B6E017F9B}" presName="node" presStyleLbl="node1" presStyleIdx="6" presStyleCnt="7">
        <dgm:presLayoutVars>
          <dgm:bulletEnabled val="1"/>
        </dgm:presLayoutVars>
      </dgm:prSet>
      <dgm:spPr/>
      <dgm:t>
        <a:bodyPr/>
        <a:lstStyle/>
        <a:p>
          <a:endParaRPr lang="pt-BR"/>
        </a:p>
      </dgm:t>
    </dgm:pt>
  </dgm:ptLst>
  <dgm:cxnLst>
    <dgm:cxn modelId="{742435A1-D8D8-4A67-ACD0-958670447A91}" type="presOf" srcId="{B631431B-998A-4176-BDEE-44CD2D1DB622}" destId="{60236935-C1BB-40ED-9398-F841A92BE5C9}" srcOrd="0" destOrd="0" presId="urn:microsoft.com/office/officeart/2005/8/layout/radial4"/>
    <dgm:cxn modelId="{C3C1FB5A-FA33-492C-8DF0-5C57BF9DC3C7}" type="presOf" srcId="{58814C5A-7F74-40A4-9CA5-50467EE9E372}" destId="{062C3EE2-5C86-4DA8-800A-49D15180FB86}" srcOrd="0" destOrd="0" presId="urn:microsoft.com/office/officeart/2005/8/layout/radial4"/>
    <dgm:cxn modelId="{9AE1D8FE-4332-4820-8672-5BC4032D4952}" type="presOf" srcId="{45C7932B-BB5D-4F3F-82BC-9E2270FB5350}" destId="{14146AE4-500A-4AFD-A0E8-DF4FBD6316E3}" srcOrd="0" destOrd="0" presId="urn:microsoft.com/office/officeart/2005/8/layout/radial4"/>
    <dgm:cxn modelId="{A06F3605-E6A2-4332-A6FC-BE775E47A763}" srcId="{823FB8A4-3249-43B2-8DC2-A3D2A56050F1}" destId="{5B16BA0B-543F-4999-B9DA-C3C734FAC227}" srcOrd="4" destOrd="0" parTransId="{572FA81E-1744-4604-A50C-8949CE6A4E95}" sibTransId="{ECA82C3C-4815-4804-8A37-87B48E385BA8}"/>
    <dgm:cxn modelId="{00A85C24-23D5-45EC-8260-A21DB53C1F8E}" type="presOf" srcId="{08B5369C-9A3F-4039-B806-11944C6AA385}" destId="{D6A5CC0E-B60B-45EE-9951-1EEF354BDC00}" srcOrd="0" destOrd="0" presId="urn:microsoft.com/office/officeart/2005/8/layout/radial4"/>
    <dgm:cxn modelId="{F166E386-C7A7-40F3-BDFB-4D9A1051A663}" type="presOf" srcId="{FE0222BA-1FE5-469A-B03B-E8922E9437D4}" destId="{0ED31611-C974-429A-BB61-147F61D96A2C}" srcOrd="0" destOrd="0" presId="urn:microsoft.com/office/officeart/2005/8/layout/radial4"/>
    <dgm:cxn modelId="{D399604A-1208-4519-8E8C-0B9A471CE053}" type="presOf" srcId="{ED89922B-A1F1-4B67-A01C-6DE2B9184722}" destId="{E40C6C71-1A2E-4899-8629-F8B53D06ECEB}" srcOrd="0" destOrd="0" presId="urn:microsoft.com/office/officeart/2005/8/layout/radial4"/>
    <dgm:cxn modelId="{AD3C1781-CFA4-44A6-B343-DAAF6807C02D}" srcId="{823FB8A4-3249-43B2-8DC2-A3D2A56050F1}" destId="{58814C5A-7F74-40A4-9CA5-50467EE9E372}" srcOrd="1" destOrd="0" parTransId="{AD86719A-EA5C-4901-A130-500E7F7E158A}" sibTransId="{5BF260A5-D368-45A8-8EC4-76522D0A4891}"/>
    <dgm:cxn modelId="{6C16ABBD-3B46-44B3-BEB2-EB73B7D707DB}" srcId="{823FB8A4-3249-43B2-8DC2-A3D2A56050F1}" destId="{E66B5E6F-3C63-47A1-8B58-DD3B6E017F9B}" srcOrd="6" destOrd="0" parTransId="{DFFC2E74-1A71-4DC6-BEC3-04CCFD4408D9}" sibTransId="{1A78313D-53D6-411C-A807-D4A954B918D4}"/>
    <dgm:cxn modelId="{8EDE3169-F34B-47A2-A5D7-0A19831C4D86}" type="presOf" srcId="{572FA81E-1744-4604-A50C-8949CE6A4E95}" destId="{5CDA180A-128E-41AA-86F8-BE6F18F72E5B}" srcOrd="0" destOrd="0" presId="urn:microsoft.com/office/officeart/2005/8/layout/radial4"/>
    <dgm:cxn modelId="{7F90D3C0-497B-4602-8D0F-FA1092EE0127}" srcId="{823FB8A4-3249-43B2-8DC2-A3D2A56050F1}" destId="{ED89922B-A1F1-4B67-A01C-6DE2B9184722}" srcOrd="3" destOrd="0" parTransId="{EE2379A1-3B77-4E1B-AB68-7DF84A5CF943}" sibTransId="{5023AD90-CA8F-4349-A3A0-1E091BBB54EF}"/>
    <dgm:cxn modelId="{AEB77566-37B7-45F9-BDB9-CE44FF19ED6D}" type="presOf" srcId="{ADFB56D8-A124-4487-B5E9-AA6F706DD9E2}" destId="{F869EDF9-604E-425E-83B8-875AE74082B6}" srcOrd="0" destOrd="0" presId="urn:microsoft.com/office/officeart/2005/8/layout/radial4"/>
    <dgm:cxn modelId="{0ACC153F-5DC3-4179-91C4-52837BD2F28F}" type="presOf" srcId="{E66B5E6F-3C63-47A1-8B58-DD3B6E017F9B}" destId="{BF1E6630-54CA-4EF2-BCA3-1A2BA823BCF3}" srcOrd="0" destOrd="0" presId="urn:microsoft.com/office/officeart/2005/8/layout/radial4"/>
    <dgm:cxn modelId="{5DE89691-128C-4041-9FD2-77CEAE27B917}" type="presOf" srcId="{37744248-C687-4BBA-ADBD-231C8D04D96F}" destId="{FD0A5392-7EBB-4641-88B3-923E74779381}" srcOrd="0" destOrd="0" presId="urn:microsoft.com/office/officeart/2005/8/layout/radial4"/>
    <dgm:cxn modelId="{D729B0B0-3FF8-4A58-A72F-D70F6442FE41}" type="presOf" srcId="{EE2379A1-3B77-4E1B-AB68-7DF84A5CF943}" destId="{E597C352-D2A8-40E6-BEB1-895AF463EB1A}" srcOrd="0" destOrd="0" presId="urn:microsoft.com/office/officeart/2005/8/layout/radial4"/>
    <dgm:cxn modelId="{61A00054-F33E-4955-9CE2-061BEACFA812}" srcId="{08B5369C-9A3F-4039-B806-11944C6AA385}" destId="{823FB8A4-3249-43B2-8DC2-A3D2A56050F1}" srcOrd="0" destOrd="0" parTransId="{6ED6B3B7-F7F6-4891-A65D-9BE456FDA944}" sibTransId="{89FF3C46-2872-4D47-AA45-F3606EDAE1CB}"/>
    <dgm:cxn modelId="{39F546A7-728B-46E2-8E5B-7D6938B8281D}" type="presOf" srcId="{B0281B5F-3B7A-4E58-993B-068AE50A28A0}" destId="{2750E5C9-CA7D-460C-AE9A-C6BA9C9369FE}" srcOrd="0" destOrd="0" presId="urn:microsoft.com/office/officeart/2005/8/layout/radial4"/>
    <dgm:cxn modelId="{C784F580-918F-4256-B410-E91ECD6C6FF8}" srcId="{823FB8A4-3249-43B2-8DC2-A3D2A56050F1}" destId="{ADFB56D8-A124-4487-B5E9-AA6F706DD9E2}" srcOrd="2" destOrd="0" parTransId="{B631431B-998A-4176-BDEE-44CD2D1DB622}" sibTransId="{6FC9CEEC-47C7-4D7D-8863-C80AD029E1F1}"/>
    <dgm:cxn modelId="{30E15E0A-DA3C-432B-A96D-898270B2F343}" srcId="{823FB8A4-3249-43B2-8DC2-A3D2A56050F1}" destId="{37744248-C687-4BBA-ADBD-231C8D04D96F}" srcOrd="0" destOrd="0" parTransId="{B0281B5F-3B7A-4E58-993B-068AE50A28A0}" sibTransId="{118DD041-F612-41BD-B177-5CAFC2494592}"/>
    <dgm:cxn modelId="{AB99CF2F-F0A4-4E74-B89F-5AF026DE108E}" type="presOf" srcId="{AD86719A-EA5C-4901-A130-500E7F7E158A}" destId="{39C1CEBA-03FE-4774-BDC8-65FE2F9F97EA}" srcOrd="0" destOrd="0" presId="urn:microsoft.com/office/officeart/2005/8/layout/radial4"/>
    <dgm:cxn modelId="{5D3E6D41-616C-48E3-AF47-DD6D787F4DB5}" srcId="{08B5369C-9A3F-4039-B806-11944C6AA385}" destId="{47E20173-7C74-478B-B346-5131918907A9}" srcOrd="1" destOrd="0" parTransId="{9A3D6BF6-E8FA-4BCE-BFA9-9EF4C870CDFF}" sibTransId="{9DC48787-36B7-4154-9706-774D5FD8EEF8}"/>
    <dgm:cxn modelId="{32BE32A6-AEA6-4A3F-B368-FC12103B909D}" type="presOf" srcId="{DFFC2E74-1A71-4DC6-BEC3-04CCFD4408D9}" destId="{E70CE2D8-AA53-466B-A217-5A7E5C8CB14B}" srcOrd="0" destOrd="0" presId="urn:microsoft.com/office/officeart/2005/8/layout/radial4"/>
    <dgm:cxn modelId="{240AC29F-AA0A-4B3B-90F3-01A264F72443}" type="presOf" srcId="{823FB8A4-3249-43B2-8DC2-A3D2A56050F1}" destId="{44496D0D-97C2-4665-935A-9E88B419B484}" srcOrd="0" destOrd="0" presId="urn:microsoft.com/office/officeart/2005/8/layout/radial4"/>
    <dgm:cxn modelId="{540BC622-276B-4C13-B2F8-24A968AFC9A7}" srcId="{823FB8A4-3249-43B2-8DC2-A3D2A56050F1}" destId="{45C7932B-BB5D-4F3F-82BC-9E2270FB5350}" srcOrd="5" destOrd="0" parTransId="{FE0222BA-1FE5-469A-B03B-E8922E9437D4}" sibTransId="{746CFB63-9B6A-4146-B6CB-FA1882D96E70}"/>
    <dgm:cxn modelId="{6F770AAD-7EE0-472F-911E-9710AA81337B}" type="presOf" srcId="{5B16BA0B-543F-4999-B9DA-C3C734FAC227}" destId="{01416385-25BA-492D-861C-4C1EDDC5D7FE}" srcOrd="0" destOrd="0" presId="urn:microsoft.com/office/officeart/2005/8/layout/radial4"/>
    <dgm:cxn modelId="{84A58A0E-7B5E-4C54-A53D-29A6BD6F9D3D}" type="presParOf" srcId="{D6A5CC0E-B60B-45EE-9951-1EEF354BDC00}" destId="{44496D0D-97C2-4665-935A-9E88B419B484}" srcOrd="0" destOrd="0" presId="urn:microsoft.com/office/officeart/2005/8/layout/radial4"/>
    <dgm:cxn modelId="{0B2D1C06-6306-4A78-85F2-B1C06CDDD370}" type="presParOf" srcId="{D6A5CC0E-B60B-45EE-9951-1EEF354BDC00}" destId="{2750E5C9-CA7D-460C-AE9A-C6BA9C9369FE}" srcOrd="1" destOrd="0" presId="urn:microsoft.com/office/officeart/2005/8/layout/radial4"/>
    <dgm:cxn modelId="{1EDB561A-1089-48B6-8358-96B90430C6C1}" type="presParOf" srcId="{D6A5CC0E-B60B-45EE-9951-1EEF354BDC00}" destId="{FD0A5392-7EBB-4641-88B3-923E74779381}" srcOrd="2" destOrd="0" presId="urn:microsoft.com/office/officeart/2005/8/layout/radial4"/>
    <dgm:cxn modelId="{DCF373E1-716B-434B-88D7-49EDB22BA144}" type="presParOf" srcId="{D6A5CC0E-B60B-45EE-9951-1EEF354BDC00}" destId="{39C1CEBA-03FE-4774-BDC8-65FE2F9F97EA}" srcOrd="3" destOrd="0" presId="urn:microsoft.com/office/officeart/2005/8/layout/radial4"/>
    <dgm:cxn modelId="{B329F4AF-DECA-4B17-B4B5-5DE70135313A}" type="presParOf" srcId="{D6A5CC0E-B60B-45EE-9951-1EEF354BDC00}" destId="{062C3EE2-5C86-4DA8-800A-49D15180FB86}" srcOrd="4" destOrd="0" presId="urn:microsoft.com/office/officeart/2005/8/layout/radial4"/>
    <dgm:cxn modelId="{52068122-7E25-42B4-9310-AD3449DC8EFC}" type="presParOf" srcId="{D6A5CC0E-B60B-45EE-9951-1EEF354BDC00}" destId="{60236935-C1BB-40ED-9398-F841A92BE5C9}" srcOrd="5" destOrd="0" presId="urn:microsoft.com/office/officeart/2005/8/layout/radial4"/>
    <dgm:cxn modelId="{80138DCD-04B1-4FE8-B253-DCC88DD8230C}" type="presParOf" srcId="{D6A5CC0E-B60B-45EE-9951-1EEF354BDC00}" destId="{F869EDF9-604E-425E-83B8-875AE74082B6}" srcOrd="6" destOrd="0" presId="urn:microsoft.com/office/officeart/2005/8/layout/radial4"/>
    <dgm:cxn modelId="{FDA1388B-B1A3-4639-92B7-3320BFA77637}" type="presParOf" srcId="{D6A5CC0E-B60B-45EE-9951-1EEF354BDC00}" destId="{E597C352-D2A8-40E6-BEB1-895AF463EB1A}" srcOrd="7" destOrd="0" presId="urn:microsoft.com/office/officeart/2005/8/layout/radial4"/>
    <dgm:cxn modelId="{CABEE236-B649-4C52-B53D-9495375B87DA}" type="presParOf" srcId="{D6A5CC0E-B60B-45EE-9951-1EEF354BDC00}" destId="{E40C6C71-1A2E-4899-8629-F8B53D06ECEB}" srcOrd="8" destOrd="0" presId="urn:microsoft.com/office/officeart/2005/8/layout/radial4"/>
    <dgm:cxn modelId="{1FA4FCA5-3D67-4DAF-93FE-CAD87058F53E}" type="presParOf" srcId="{D6A5CC0E-B60B-45EE-9951-1EEF354BDC00}" destId="{5CDA180A-128E-41AA-86F8-BE6F18F72E5B}" srcOrd="9" destOrd="0" presId="urn:microsoft.com/office/officeart/2005/8/layout/radial4"/>
    <dgm:cxn modelId="{1E885723-38DB-43CB-841E-10C2E536B27D}" type="presParOf" srcId="{D6A5CC0E-B60B-45EE-9951-1EEF354BDC00}" destId="{01416385-25BA-492D-861C-4C1EDDC5D7FE}" srcOrd="10" destOrd="0" presId="urn:microsoft.com/office/officeart/2005/8/layout/radial4"/>
    <dgm:cxn modelId="{DC69BDAC-F7A1-46DC-BABC-DC9CC99ACA69}" type="presParOf" srcId="{D6A5CC0E-B60B-45EE-9951-1EEF354BDC00}" destId="{0ED31611-C974-429A-BB61-147F61D96A2C}" srcOrd="11" destOrd="0" presId="urn:microsoft.com/office/officeart/2005/8/layout/radial4"/>
    <dgm:cxn modelId="{04949F0B-0180-4035-A0E8-5E543538D758}" type="presParOf" srcId="{D6A5CC0E-B60B-45EE-9951-1EEF354BDC00}" destId="{14146AE4-500A-4AFD-A0E8-DF4FBD6316E3}" srcOrd="12" destOrd="0" presId="urn:microsoft.com/office/officeart/2005/8/layout/radial4"/>
    <dgm:cxn modelId="{B8654ED7-B824-4EF3-9CD1-243A9973D3D7}" type="presParOf" srcId="{D6A5CC0E-B60B-45EE-9951-1EEF354BDC00}" destId="{E70CE2D8-AA53-466B-A217-5A7E5C8CB14B}" srcOrd="13" destOrd="0" presId="urn:microsoft.com/office/officeart/2005/8/layout/radial4"/>
    <dgm:cxn modelId="{B26499B4-53D6-4130-A931-37C300C06A0E}" type="presParOf" srcId="{D6A5CC0E-B60B-45EE-9951-1EEF354BDC00}" destId="{BF1E6630-54CA-4EF2-BCA3-1A2BA823BCF3}" srcOrd="14"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496D0D-97C2-4665-935A-9E88B419B484}">
      <dsp:nvSpPr>
        <dsp:cNvPr id="0" name=""/>
        <dsp:cNvSpPr/>
      </dsp:nvSpPr>
      <dsp:spPr>
        <a:xfrm>
          <a:off x="2081204" y="2358670"/>
          <a:ext cx="1371616" cy="13716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t-BR" sz="1400" kern="1200"/>
            <a:t>Governança Corporativa e seus stakeholders</a:t>
          </a:r>
        </a:p>
      </dsp:txBody>
      <dsp:txXfrm>
        <a:off x="2282073" y="2559539"/>
        <a:ext cx="969878" cy="969878"/>
      </dsp:txXfrm>
    </dsp:sp>
    <dsp:sp modelId="{2750E5C9-CA7D-460C-AE9A-C6BA9C9369FE}">
      <dsp:nvSpPr>
        <dsp:cNvPr id="0" name=""/>
        <dsp:cNvSpPr/>
      </dsp:nvSpPr>
      <dsp:spPr>
        <a:xfrm rot="10800000">
          <a:off x="481573" y="2849023"/>
          <a:ext cx="1511651" cy="390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D0A5392-7EBB-4641-88B3-923E74779381}">
      <dsp:nvSpPr>
        <dsp:cNvPr id="0" name=""/>
        <dsp:cNvSpPr/>
      </dsp:nvSpPr>
      <dsp:spPr>
        <a:xfrm>
          <a:off x="1507" y="2660426"/>
          <a:ext cx="960131" cy="7681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t>Governo</a:t>
          </a:r>
        </a:p>
      </dsp:txBody>
      <dsp:txXfrm>
        <a:off x="24004" y="2682923"/>
        <a:ext cx="915137" cy="723111"/>
      </dsp:txXfrm>
    </dsp:sp>
    <dsp:sp modelId="{39C1CEBA-03FE-4774-BDC8-65FE2F9F97EA}">
      <dsp:nvSpPr>
        <dsp:cNvPr id="0" name=""/>
        <dsp:cNvSpPr/>
      </dsp:nvSpPr>
      <dsp:spPr>
        <a:xfrm rot="12600000">
          <a:off x="686502" y="2084217"/>
          <a:ext cx="1511651" cy="390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2C3EE2-5C86-4DA8-800A-49D15180FB86}">
      <dsp:nvSpPr>
        <dsp:cNvPr id="0" name=""/>
        <dsp:cNvSpPr/>
      </dsp:nvSpPr>
      <dsp:spPr>
        <a:xfrm>
          <a:off x="307698" y="1517706"/>
          <a:ext cx="960131" cy="7681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t>Clientes</a:t>
          </a:r>
        </a:p>
      </dsp:txBody>
      <dsp:txXfrm>
        <a:off x="330195" y="1540203"/>
        <a:ext cx="915137" cy="723111"/>
      </dsp:txXfrm>
    </dsp:sp>
    <dsp:sp modelId="{60236935-C1BB-40ED-9398-F841A92BE5C9}">
      <dsp:nvSpPr>
        <dsp:cNvPr id="0" name=""/>
        <dsp:cNvSpPr/>
      </dsp:nvSpPr>
      <dsp:spPr>
        <a:xfrm rot="14400000">
          <a:off x="1246380" y="1524339"/>
          <a:ext cx="1511651" cy="390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69EDF9-604E-425E-83B8-875AE74082B6}">
      <dsp:nvSpPr>
        <dsp:cNvPr id="0" name=""/>
        <dsp:cNvSpPr/>
      </dsp:nvSpPr>
      <dsp:spPr>
        <a:xfrm>
          <a:off x="1144227" y="681178"/>
          <a:ext cx="960131" cy="7681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t>Fornecedores</a:t>
          </a:r>
        </a:p>
      </dsp:txBody>
      <dsp:txXfrm>
        <a:off x="1166724" y="703675"/>
        <a:ext cx="915137" cy="723111"/>
      </dsp:txXfrm>
    </dsp:sp>
    <dsp:sp modelId="{E597C352-D2A8-40E6-BEB1-895AF463EB1A}">
      <dsp:nvSpPr>
        <dsp:cNvPr id="0" name=""/>
        <dsp:cNvSpPr/>
      </dsp:nvSpPr>
      <dsp:spPr>
        <a:xfrm rot="16200000">
          <a:off x="2011186" y="1319410"/>
          <a:ext cx="1511651" cy="390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0C6C71-1A2E-4899-8629-F8B53D06ECEB}">
      <dsp:nvSpPr>
        <dsp:cNvPr id="0" name=""/>
        <dsp:cNvSpPr/>
      </dsp:nvSpPr>
      <dsp:spPr>
        <a:xfrm>
          <a:off x="2286946" y="374987"/>
          <a:ext cx="960131" cy="7681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t>Processos e serviços tercerizados</a:t>
          </a:r>
        </a:p>
      </dsp:txBody>
      <dsp:txXfrm>
        <a:off x="2309443" y="397484"/>
        <a:ext cx="915137" cy="723111"/>
      </dsp:txXfrm>
    </dsp:sp>
    <dsp:sp modelId="{5CDA180A-128E-41AA-86F8-BE6F18F72E5B}">
      <dsp:nvSpPr>
        <dsp:cNvPr id="0" name=""/>
        <dsp:cNvSpPr/>
      </dsp:nvSpPr>
      <dsp:spPr>
        <a:xfrm rot="18000000">
          <a:off x="2775993" y="1524339"/>
          <a:ext cx="1511651" cy="390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1416385-25BA-492D-861C-4C1EDDC5D7FE}">
      <dsp:nvSpPr>
        <dsp:cNvPr id="0" name=""/>
        <dsp:cNvSpPr/>
      </dsp:nvSpPr>
      <dsp:spPr>
        <a:xfrm>
          <a:off x="3429666" y="681178"/>
          <a:ext cx="960131" cy="7681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t>Trabalhadores</a:t>
          </a:r>
        </a:p>
      </dsp:txBody>
      <dsp:txXfrm>
        <a:off x="3452163" y="703675"/>
        <a:ext cx="915137" cy="723111"/>
      </dsp:txXfrm>
    </dsp:sp>
    <dsp:sp modelId="{0ED31611-C974-429A-BB61-147F61D96A2C}">
      <dsp:nvSpPr>
        <dsp:cNvPr id="0" name=""/>
        <dsp:cNvSpPr/>
      </dsp:nvSpPr>
      <dsp:spPr>
        <a:xfrm rot="19800000">
          <a:off x="3335871" y="2084217"/>
          <a:ext cx="1511651" cy="390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146AE4-500A-4AFD-A0E8-DF4FBD6316E3}">
      <dsp:nvSpPr>
        <dsp:cNvPr id="0" name=""/>
        <dsp:cNvSpPr/>
      </dsp:nvSpPr>
      <dsp:spPr>
        <a:xfrm>
          <a:off x="4266195" y="1517706"/>
          <a:ext cx="960131" cy="7681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t>Concorrentes</a:t>
          </a:r>
        </a:p>
      </dsp:txBody>
      <dsp:txXfrm>
        <a:off x="4288692" y="1540203"/>
        <a:ext cx="915137" cy="723111"/>
      </dsp:txXfrm>
    </dsp:sp>
    <dsp:sp modelId="{E70CE2D8-AA53-466B-A217-5A7E5C8CB14B}">
      <dsp:nvSpPr>
        <dsp:cNvPr id="0" name=""/>
        <dsp:cNvSpPr/>
      </dsp:nvSpPr>
      <dsp:spPr>
        <a:xfrm>
          <a:off x="3540800" y="2849023"/>
          <a:ext cx="1511651" cy="3909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1E6630-54CA-4EF2-BCA3-1A2BA823BCF3}">
      <dsp:nvSpPr>
        <dsp:cNvPr id="0" name=""/>
        <dsp:cNvSpPr/>
      </dsp:nvSpPr>
      <dsp:spPr>
        <a:xfrm>
          <a:off x="4572385" y="2660426"/>
          <a:ext cx="960131" cy="7681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90000"/>
            </a:lnSpc>
            <a:spcBef>
              <a:spcPct val="0"/>
            </a:spcBef>
            <a:spcAft>
              <a:spcPct val="35000"/>
            </a:spcAft>
          </a:pPr>
          <a:r>
            <a:rPr lang="pt-BR" sz="1100" kern="1200"/>
            <a:t>Meio Ambiente</a:t>
          </a:r>
        </a:p>
      </dsp:txBody>
      <dsp:txXfrm>
        <a:off x="4594882" y="2682923"/>
        <a:ext cx="915137" cy="72311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4372</Words>
  <Characters>23615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Cecilia</cp:lastModifiedBy>
  <cp:revision>2</cp:revision>
  <dcterms:created xsi:type="dcterms:W3CDTF">2017-10-10T22:33:00Z</dcterms:created>
  <dcterms:modified xsi:type="dcterms:W3CDTF">2017-10-10T22:33:00Z</dcterms:modified>
</cp:coreProperties>
</file>