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C6" w:rsidRPr="0092632B" w:rsidRDefault="009759C6" w:rsidP="00C33240">
      <w:pPr>
        <w:spacing w:line="360" w:lineRule="auto"/>
        <w:jc w:val="center"/>
      </w:pPr>
      <w:r w:rsidRPr="0092632B">
        <w:t xml:space="preserve">INSTITUTO LUTERANO </w:t>
      </w:r>
      <w:r w:rsidR="00BA111A" w:rsidRPr="0092632B">
        <w:t>DE EN</w:t>
      </w:r>
      <w:r w:rsidR="00D26038">
        <w:t>SINO SUPERIOR DE ITUMBIARA</w:t>
      </w:r>
    </w:p>
    <w:p w:rsidR="006F50E8" w:rsidRPr="00BA2019" w:rsidRDefault="006F50E8" w:rsidP="006F50E8">
      <w:pPr>
        <w:spacing w:line="360" w:lineRule="auto"/>
        <w:jc w:val="center"/>
      </w:pPr>
      <w:r w:rsidRPr="00BA2019">
        <w:t xml:space="preserve">CURSO DE </w:t>
      </w:r>
      <w:r w:rsidR="00D45BE2">
        <w:t>BACHARELADO</w:t>
      </w:r>
      <w:r>
        <w:t xml:space="preserve"> </w:t>
      </w:r>
      <w:smartTag w:uri="urn:schemas-microsoft-com:office:smarttags" w:element="PersonName">
        <w:smartTagPr>
          <w:attr w:name="ProductID" w:val="EM EDUCAÇÃO FÍSICA"/>
        </w:smartTagPr>
        <w:r>
          <w:t>EM E</w:t>
        </w:r>
        <w:r w:rsidRPr="00BA2019">
          <w:t>D</w:t>
        </w:r>
        <w:r>
          <w:t>UC</w:t>
        </w:r>
        <w:r w:rsidRPr="00BA2019">
          <w:t>AÇÃO</w:t>
        </w:r>
        <w:r>
          <w:t xml:space="preserve"> FÍSICA</w:t>
        </w:r>
      </w:smartTag>
    </w:p>
    <w:p w:rsidR="009759C6" w:rsidRPr="0092632B" w:rsidRDefault="009759C6" w:rsidP="00C33240">
      <w:pPr>
        <w:spacing w:line="360" w:lineRule="auto"/>
        <w:jc w:val="center"/>
      </w:pPr>
    </w:p>
    <w:p w:rsidR="009759C6" w:rsidRPr="0092632B" w:rsidRDefault="009759C6" w:rsidP="00C33240">
      <w:pPr>
        <w:spacing w:line="360" w:lineRule="auto"/>
        <w:jc w:val="center"/>
      </w:pPr>
    </w:p>
    <w:p w:rsidR="009759C6" w:rsidRDefault="00D45BE2" w:rsidP="00D45BE2">
      <w:pPr>
        <w:jc w:val="center"/>
      </w:pPr>
      <w:r>
        <w:t>BRUNO SIQUEIRA FORTUNATO SILVA</w:t>
      </w:r>
    </w:p>
    <w:p w:rsidR="006F50E8" w:rsidRDefault="00D45BE2" w:rsidP="00D45BE2">
      <w:pPr>
        <w:jc w:val="center"/>
      </w:pPr>
      <w:r>
        <w:t>EMYLI KAMILI GUERRA BUZZI</w:t>
      </w:r>
    </w:p>
    <w:p w:rsidR="00D45BE2" w:rsidRDefault="00D45BE2" w:rsidP="00D45BE2">
      <w:pPr>
        <w:jc w:val="center"/>
      </w:pPr>
      <w:r>
        <w:t>NATHALYA SANTOS LOPES</w:t>
      </w:r>
    </w:p>
    <w:p w:rsidR="00D45BE2" w:rsidRPr="00BA2019" w:rsidRDefault="00D45BE2" w:rsidP="00D45BE2">
      <w:pPr>
        <w:jc w:val="center"/>
      </w:pPr>
      <w:r>
        <w:t>VAGNER TERES VIEIRA</w:t>
      </w:r>
    </w:p>
    <w:p w:rsidR="00D45BE2" w:rsidRPr="00BA2019" w:rsidRDefault="00D45BE2" w:rsidP="00D45BE2">
      <w:pPr>
        <w:jc w:val="center"/>
      </w:pPr>
    </w:p>
    <w:p w:rsidR="00D45BE2" w:rsidRPr="00BA2019" w:rsidRDefault="00D45BE2" w:rsidP="00D45BE2">
      <w:pPr>
        <w:spacing w:line="360" w:lineRule="auto"/>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Default="006F50E8" w:rsidP="006F50E8">
      <w:pPr>
        <w:jc w:val="center"/>
      </w:pPr>
    </w:p>
    <w:p w:rsidR="006F50E8" w:rsidRDefault="006F50E8" w:rsidP="006F50E8">
      <w:pPr>
        <w:jc w:val="center"/>
      </w:pPr>
    </w:p>
    <w:p w:rsidR="006F50E8" w:rsidRPr="00C17DCA" w:rsidRDefault="00C17DCA" w:rsidP="00C17DCA">
      <w:pPr>
        <w:jc w:val="center"/>
      </w:pPr>
      <w:r w:rsidRPr="00C17DCA">
        <w:t>A PRÁTICA DE EXERCÍCIO FÍSICO PARA A GESTANTE</w:t>
      </w:r>
    </w:p>
    <w:p w:rsidR="009759C6" w:rsidRDefault="009759C6" w:rsidP="0009528E">
      <w:pPr>
        <w:spacing w:line="360" w:lineRule="auto"/>
        <w:jc w:val="center"/>
        <w:rPr>
          <w:b/>
        </w:rPr>
      </w:pPr>
    </w:p>
    <w:p w:rsidR="006F50E8" w:rsidRDefault="006F50E8" w:rsidP="0009528E">
      <w:pPr>
        <w:spacing w:line="360" w:lineRule="auto"/>
        <w:jc w:val="center"/>
        <w:rPr>
          <w:b/>
        </w:rPr>
      </w:pPr>
    </w:p>
    <w:p w:rsidR="006F50E8" w:rsidRPr="0092632B" w:rsidRDefault="006F50E8" w:rsidP="0009528E">
      <w:pPr>
        <w:spacing w:line="360" w:lineRule="auto"/>
        <w:jc w:val="center"/>
        <w:rPr>
          <w:b/>
        </w:rP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9759C6" w:rsidRPr="0092632B" w:rsidRDefault="009759C6" w:rsidP="0009528E">
      <w:pPr>
        <w:spacing w:line="360" w:lineRule="auto"/>
        <w:jc w:val="center"/>
      </w:pPr>
    </w:p>
    <w:p w:rsidR="0009528E" w:rsidRPr="0092632B" w:rsidRDefault="0009528E" w:rsidP="0009528E">
      <w:pPr>
        <w:spacing w:line="360" w:lineRule="auto"/>
        <w:jc w:val="center"/>
      </w:pPr>
    </w:p>
    <w:p w:rsidR="0009528E" w:rsidRPr="0092632B" w:rsidRDefault="0009528E" w:rsidP="0009528E">
      <w:pPr>
        <w:spacing w:line="360" w:lineRule="auto"/>
        <w:jc w:val="center"/>
      </w:pPr>
    </w:p>
    <w:p w:rsidR="00A63182" w:rsidRDefault="00A63182" w:rsidP="00D45BE2"/>
    <w:p w:rsidR="00D45BE2" w:rsidRDefault="00D45BE2" w:rsidP="00D45BE2"/>
    <w:p w:rsidR="00D45BE2" w:rsidRDefault="00D45BE2" w:rsidP="00D45BE2"/>
    <w:p w:rsidR="006F50E8" w:rsidRPr="00BA2019" w:rsidRDefault="006F50E8" w:rsidP="006F50E8">
      <w:pPr>
        <w:jc w:val="center"/>
      </w:pPr>
      <w:r w:rsidRPr="00BA2019">
        <w:t xml:space="preserve">Itumbiara, </w:t>
      </w:r>
      <w:r w:rsidR="00C17DCA">
        <w:t>junh</w:t>
      </w:r>
      <w:r w:rsidRPr="00BA2019">
        <w:t>o de 201</w:t>
      </w:r>
      <w:r w:rsidR="00C17DCA">
        <w:t>4</w:t>
      </w:r>
      <w:r w:rsidRPr="00BA2019">
        <w:t>.</w:t>
      </w:r>
    </w:p>
    <w:p w:rsidR="00D45BE2" w:rsidRDefault="00D45BE2" w:rsidP="00D45BE2">
      <w:pPr>
        <w:jc w:val="center"/>
      </w:pPr>
      <w:r>
        <w:lastRenderedPageBreak/>
        <w:t>BRUNO SIQUEIRA FORTUNATO SILVA</w:t>
      </w:r>
    </w:p>
    <w:p w:rsidR="00D45BE2" w:rsidRDefault="00D45BE2" w:rsidP="00D45BE2">
      <w:pPr>
        <w:jc w:val="center"/>
      </w:pPr>
      <w:r>
        <w:t>EMYLI KAMILI GUERRA BUZZI</w:t>
      </w:r>
    </w:p>
    <w:p w:rsidR="00D45BE2" w:rsidRDefault="00D45BE2" w:rsidP="00D45BE2">
      <w:pPr>
        <w:jc w:val="center"/>
      </w:pPr>
      <w:r>
        <w:t>NATHALYA SANTOS LOPES</w:t>
      </w:r>
    </w:p>
    <w:p w:rsidR="00D45BE2" w:rsidRPr="00BA2019" w:rsidRDefault="00D45BE2" w:rsidP="00D45BE2">
      <w:pPr>
        <w:jc w:val="center"/>
      </w:pPr>
      <w:r>
        <w:t>VAGNER TERES VIEIRA</w:t>
      </w:r>
    </w:p>
    <w:p w:rsidR="009759C6" w:rsidRPr="00D45BE2" w:rsidRDefault="00D57876" w:rsidP="00D45BE2">
      <w:pPr>
        <w:jc w:val="center"/>
      </w:pPr>
      <w:r w:rsidRPr="00D57876">
        <w:rPr>
          <w:b/>
          <w:noProof/>
        </w:rPr>
        <w:pict>
          <v:oval id="_x0000_s1065" style="position:absolute;left:0;text-align:left;margin-left:427.75pt;margin-top:-90pt;width:48pt;height:45pt;z-index:251653632" strokecolor="white"/>
        </w:pict>
      </w: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right"/>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9759C6" w:rsidRPr="0092632B" w:rsidRDefault="009759C6" w:rsidP="00693191">
      <w:pPr>
        <w:jc w:val="center"/>
        <w:rPr>
          <w:b/>
        </w:rPr>
      </w:pPr>
    </w:p>
    <w:p w:rsidR="001535B9" w:rsidRPr="0092632B" w:rsidRDefault="001535B9" w:rsidP="00693191">
      <w:pPr>
        <w:jc w:val="center"/>
      </w:pPr>
    </w:p>
    <w:p w:rsidR="00A63182" w:rsidRPr="00BA2019" w:rsidRDefault="00C17DCA" w:rsidP="00A63182">
      <w:pPr>
        <w:jc w:val="center"/>
      </w:pPr>
      <w:r w:rsidRPr="00C17DCA">
        <w:t>A PRÁTICA DE EXERCÍCIO FÍSICO PARA A GESTANTE</w:t>
      </w: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ind w:left="4860"/>
        <w:jc w:val="both"/>
        <w:rPr>
          <w:sz w:val="20"/>
          <w:szCs w:val="20"/>
        </w:rPr>
      </w:pPr>
      <w:r w:rsidRPr="00BA2019">
        <w:rPr>
          <w:sz w:val="20"/>
          <w:szCs w:val="20"/>
        </w:rPr>
        <w:t xml:space="preserve">Projeto </w:t>
      </w:r>
      <w:r w:rsidR="00EB73AF">
        <w:rPr>
          <w:sz w:val="20"/>
          <w:szCs w:val="20"/>
        </w:rPr>
        <w:t xml:space="preserve">interdisciplinar </w:t>
      </w:r>
      <w:r w:rsidRPr="00BA2019">
        <w:rPr>
          <w:sz w:val="20"/>
          <w:szCs w:val="20"/>
        </w:rPr>
        <w:t xml:space="preserve">apresentado ao </w:t>
      </w:r>
      <w:r w:rsidR="00EB73AF">
        <w:rPr>
          <w:sz w:val="20"/>
          <w:szCs w:val="20"/>
        </w:rPr>
        <w:t>1</w:t>
      </w:r>
      <w:r>
        <w:rPr>
          <w:sz w:val="20"/>
          <w:szCs w:val="20"/>
        </w:rPr>
        <w:t xml:space="preserve">º período do </w:t>
      </w:r>
      <w:r w:rsidRPr="00BA2019">
        <w:rPr>
          <w:sz w:val="20"/>
          <w:szCs w:val="20"/>
        </w:rPr>
        <w:t xml:space="preserve">curso de </w:t>
      </w:r>
      <w:r w:rsidR="003812F3">
        <w:rPr>
          <w:sz w:val="20"/>
          <w:szCs w:val="20"/>
        </w:rPr>
        <w:t>Bacharelado</w:t>
      </w:r>
      <w:r>
        <w:rPr>
          <w:sz w:val="20"/>
          <w:szCs w:val="20"/>
        </w:rPr>
        <w:t xml:space="preserve"> em Educação Física </w:t>
      </w:r>
      <w:r w:rsidRPr="00BA2019">
        <w:rPr>
          <w:sz w:val="20"/>
          <w:szCs w:val="20"/>
        </w:rPr>
        <w:t xml:space="preserve">do Instituto Luterano de Ensino Superior de Itumbiara – Goiás, como requisito parcial para </w:t>
      </w:r>
      <w:r>
        <w:rPr>
          <w:sz w:val="20"/>
          <w:szCs w:val="20"/>
        </w:rPr>
        <w:t>avaliação</w:t>
      </w:r>
      <w:r w:rsidR="00EB73AF">
        <w:rPr>
          <w:sz w:val="20"/>
          <w:szCs w:val="20"/>
        </w:rPr>
        <w:t xml:space="preserve"> nas </w:t>
      </w:r>
      <w:r>
        <w:rPr>
          <w:sz w:val="20"/>
          <w:szCs w:val="20"/>
        </w:rPr>
        <w:t>disciplina</w:t>
      </w:r>
      <w:r w:rsidR="00EB73AF">
        <w:rPr>
          <w:sz w:val="20"/>
          <w:szCs w:val="20"/>
        </w:rPr>
        <w:t>s do período</w:t>
      </w:r>
      <w:r w:rsidRPr="00BA2019">
        <w:rPr>
          <w:sz w:val="20"/>
          <w:szCs w:val="20"/>
        </w:rPr>
        <w:t>, sob orientação d</w:t>
      </w:r>
      <w:r w:rsidR="00F62FE2">
        <w:rPr>
          <w:sz w:val="20"/>
          <w:szCs w:val="20"/>
        </w:rPr>
        <w:t>a</w:t>
      </w:r>
      <w:r w:rsidRPr="00BA2019">
        <w:rPr>
          <w:sz w:val="20"/>
          <w:szCs w:val="20"/>
        </w:rPr>
        <w:t xml:space="preserve"> professor</w:t>
      </w:r>
      <w:r w:rsidR="00F62FE2">
        <w:rPr>
          <w:sz w:val="20"/>
          <w:szCs w:val="20"/>
        </w:rPr>
        <w:t>a</w:t>
      </w:r>
      <w:r>
        <w:rPr>
          <w:sz w:val="20"/>
          <w:szCs w:val="20"/>
        </w:rPr>
        <w:t xml:space="preserve"> </w:t>
      </w:r>
      <w:r w:rsidR="00F62FE2">
        <w:rPr>
          <w:sz w:val="20"/>
          <w:szCs w:val="20"/>
        </w:rPr>
        <w:t>Zélia Clair</w:t>
      </w:r>
      <w:r w:rsidR="00E93F40">
        <w:rPr>
          <w:sz w:val="20"/>
          <w:szCs w:val="20"/>
        </w:rPr>
        <w:t xml:space="preserve"> Martins de Lima</w:t>
      </w:r>
      <w:r w:rsidRPr="00BA2019">
        <w:rPr>
          <w:sz w:val="20"/>
          <w:szCs w:val="20"/>
        </w:rPr>
        <w:t xml:space="preserve">. </w:t>
      </w:r>
    </w:p>
    <w:p w:rsidR="006F50E8" w:rsidRDefault="006F50E8" w:rsidP="006F50E8">
      <w:pPr>
        <w:jc w:val="both"/>
        <w:rPr>
          <w:sz w:val="20"/>
          <w:szCs w:val="20"/>
        </w:rPr>
      </w:pPr>
    </w:p>
    <w:p w:rsidR="006F50E8" w:rsidRPr="00BA2019" w:rsidRDefault="006F50E8" w:rsidP="006F50E8">
      <w:pPr>
        <w:jc w:val="both"/>
        <w:rPr>
          <w:sz w:val="20"/>
          <w:szCs w:val="20"/>
        </w:rPr>
      </w:pPr>
    </w:p>
    <w:p w:rsidR="006F50E8" w:rsidRPr="00BA2019" w:rsidRDefault="006F50E8" w:rsidP="006F50E8">
      <w:pPr>
        <w:jc w:val="center"/>
        <w:rPr>
          <w:sz w:val="20"/>
          <w:szCs w:val="20"/>
        </w:rPr>
      </w:pPr>
    </w:p>
    <w:p w:rsidR="006F50E8" w:rsidRPr="00BA2019" w:rsidRDefault="006F50E8" w:rsidP="006F50E8">
      <w:pPr>
        <w:jc w:val="center"/>
        <w:rPr>
          <w:sz w:val="20"/>
          <w:szCs w:val="20"/>
        </w:rPr>
      </w:pPr>
    </w:p>
    <w:p w:rsidR="006F50E8" w:rsidRPr="00BA2019" w:rsidRDefault="006F50E8" w:rsidP="006F50E8">
      <w:pPr>
        <w:jc w:val="center"/>
        <w:rPr>
          <w:sz w:val="20"/>
          <w:szCs w:val="20"/>
        </w:rP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6F50E8">
      <w:pPr>
        <w:jc w:val="center"/>
      </w:pPr>
    </w:p>
    <w:p w:rsidR="006F50E8" w:rsidRPr="00BA2019" w:rsidRDefault="006F50E8" w:rsidP="00D45BE2"/>
    <w:p w:rsidR="00A63182" w:rsidRDefault="00A63182" w:rsidP="006F50E8">
      <w:pPr>
        <w:jc w:val="center"/>
      </w:pPr>
    </w:p>
    <w:p w:rsidR="006F50E8" w:rsidRPr="00BA2019" w:rsidRDefault="006F50E8" w:rsidP="006F50E8">
      <w:pPr>
        <w:jc w:val="center"/>
      </w:pPr>
      <w:r w:rsidRPr="00BA2019">
        <w:t xml:space="preserve">Itumbiara, </w:t>
      </w:r>
      <w:r w:rsidR="00921044">
        <w:t>junho</w:t>
      </w:r>
      <w:r w:rsidRPr="00BA2019">
        <w:t xml:space="preserve"> de 201</w:t>
      </w:r>
      <w:r w:rsidR="00921044">
        <w:t>4</w:t>
      </w:r>
      <w:r w:rsidR="00C17DCA">
        <w:t>.</w:t>
      </w:r>
    </w:p>
    <w:p w:rsidR="005865B8" w:rsidRPr="00B60679" w:rsidRDefault="005865B8" w:rsidP="005865B8">
      <w:pPr>
        <w:spacing w:line="480" w:lineRule="auto"/>
        <w:jc w:val="center"/>
        <w:rPr>
          <w:b/>
          <w:lang w:val="en-US"/>
        </w:rPr>
      </w:pPr>
    </w:p>
    <w:p w:rsidR="005865B8" w:rsidRPr="00B60679" w:rsidRDefault="00D57876" w:rsidP="005865B8">
      <w:pPr>
        <w:spacing w:line="480" w:lineRule="auto"/>
        <w:jc w:val="center"/>
        <w:rPr>
          <w:b/>
          <w:lang w:val="en-US"/>
        </w:rPr>
      </w:pPr>
      <w:r w:rsidRPr="00D57876">
        <w:rPr>
          <w:rFonts w:eastAsia="Calibri"/>
          <w:b/>
          <w:noProof/>
        </w:rPr>
        <w:pict>
          <v:rect id="_x0000_s1097" style="position:absolute;left:0;text-align:left;margin-left:439.2pt;margin-top:-90.6pt;width:40.5pt;height:33.75pt;z-index:251657728" strokecolor="white"/>
        </w:pict>
      </w:r>
    </w:p>
    <w:p w:rsidR="005865B8" w:rsidRPr="00B60679" w:rsidRDefault="005865B8" w:rsidP="005865B8">
      <w:pPr>
        <w:spacing w:line="480" w:lineRule="auto"/>
        <w:jc w:val="center"/>
        <w:rPr>
          <w:b/>
          <w:lang w:val="en-US"/>
        </w:rPr>
      </w:pPr>
    </w:p>
    <w:p w:rsidR="005865B8" w:rsidRPr="00B60679" w:rsidRDefault="005865B8" w:rsidP="005865B8">
      <w:pPr>
        <w:spacing w:line="480" w:lineRule="auto"/>
        <w:jc w:val="center"/>
        <w:rPr>
          <w:b/>
          <w:lang w:val="en-US"/>
        </w:rPr>
      </w:pPr>
    </w:p>
    <w:p w:rsidR="005865B8" w:rsidRPr="00B60679" w:rsidRDefault="005865B8" w:rsidP="005865B8">
      <w:pPr>
        <w:spacing w:line="480" w:lineRule="auto"/>
        <w:jc w:val="center"/>
        <w:rPr>
          <w:b/>
          <w:lang w:val="en-US"/>
        </w:rPr>
      </w:pPr>
    </w:p>
    <w:p w:rsidR="005865B8" w:rsidRPr="0092632B" w:rsidRDefault="005865B8" w:rsidP="005865B8">
      <w:pPr>
        <w:spacing w:line="360" w:lineRule="auto"/>
        <w:jc w:val="center"/>
        <w:rPr>
          <w:rFonts w:eastAsia="Calibri"/>
          <w:b/>
          <w:lang w:eastAsia="en-US"/>
        </w:rPr>
      </w:pPr>
      <w:r>
        <w:rPr>
          <w:rFonts w:eastAsia="Calibri"/>
          <w:b/>
          <w:lang w:eastAsia="en-US"/>
        </w:rPr>
        <w:t>SUMÁRIO</w:t>
      </w:r>
    </w:p>
    <w:p w:rsidR="005865B8" w:rsidRPr="0092632B" w:rsidRDefault="005865B8" w:rsidP="005865B8">
      <w:pPr>
        <w:spacing w:line="360" w:lineRule="auto"/>
        <w:jc w:val="center"/>
        <w:rPr>
          <w:rFonts w:eastAsia="Calibri"/>
          <w:b/>
          <w:lang w:eastAsia="en-US"/>
        </w:rPr>
      </w:pPr>
    </w:p>
    <w:tbl>
      <w:tblPr>
        <w:tblW w:w="0" w:type="auto"/>
        <w:tblLook w:val="01E0"/>
      </w:tblPr>
      <w:tblGrid>
        <w:gridCol w:w="8508"/>
        <w:gridCol w:w="703"/>
      </w:tblGrid>
      <w:tr w:rsidR="005865B8">
        <w:tc>
          <w:tcPr>
            <w:tcW w:w="8508" w:type="dxa"/>
          </w:tcPr>
          <w:p w:rsidR="005865B8" w:rsidRDefault="00C423B8" w:rsidP="00512009">
            <w:pPr>
              <w:spacing w:line="360" w:lineRule="auto"/>
              <w:jc w:val="both"/>
            </w:pPr>
            <w:r>
              <w:t>INTRODUÇÃO</w:t>
            </w:r>
            <w:r w:rsidR="00E430C6">
              <w:t>. . . . . . . . . . . . . . . . . . . . . . . . . . . . . . . . . . . . . . . . . . . . . . . . . . . . . .</w:t>
            </w:r>
            <w:r w:rsidR="00921044">
              <w:t xml:space="preserve"> . .</w:t>
            </w:r>
          </w:p>
        </w:tc>
        <w:tc>
          <w:tcPr>
            <w:tcW w:w="703" w:type="dxa"/>
          </w:tcPr>
          <w:p w:rsidR="005865B8" w:rsidRDefault="00D26038" w:rsidP="00D26038">
            <w:pPr>
              <w:spacing w:line="360" w:lineRule="auto"/>
              <w:jc w:val="right"/>
            </w:pPr>
            <w:r>
              <w:t>3</w:t>
            </w:r>
          </w:p>
        </w:tc>
      </w:tr>
      <w:tr w:rsidR="00D26038">
        <w:tc>
          <w:tcPr>
            <w:tcW w:w="8508" w:type="dxa"/>
          </w:tcPr>
          <w:p w:rsidR="00D26038" w:rsidRDefault="00D26038" w:rsidP="000920A3">
            <w:pPr>
              <w:spacing w:line="360" w:lineRule="auto"/>
              <w:jc w:val="both"/>
            </w:pPr>
            <w:r>
              <w:t>RE</w:t>
            </w:r>
            <w:r w:rsidR="00EB73AF">
              <w:t>VISÃO DE LITERATURA</w:t>
            </w:r>
            <w:r>
              <w:t xml:space="preserve"> . . . . . . . . . . . . . . . . . . . . . . . . . . . . . . . . . . . . . . . . . .</w:t>
            </w:r>
            <w:r w:rsidR="00921044">
              <w:t xml:space="preserve"> . .</w:t>
            </w:r>
          </w:p>
        </w:tc>
        <w:tc>
          <w:tcPr>
            <w:tcW w:w="703" w:type="dxa"/>
          </w:tcPr>
          <w:p w:rsidR="00D26038" w:rsidRDefault="00D875C5" w:rsidP="00B50804">
            <w:pPr>
              <w:spacing w:line="360" w:lineRule="auto"/>
              <w:jc w:val="right"/>
            </w:pPr>
            <w:r>
              <w:t>5</w:t>
            </w:r>
          </w:p>
        </w:tc>
      </w:tr>
      <w:tr w:rsidR="00D26038">
        <w:tc>
          <w:tcPr>
            <w:tcW w:w="8508" w:type="dxa"/>
          </w:tcPr>
          <w:p w:rsidR="00D26038" w:rsidRDefault="00D26038" w:rsidP="000920A3">
            <w:pPr>
              <w:spacing w:line="360" w:lineRule="auto"/>
              <w:jc w:val="both"/>
            </w:pPr>
            <w:r>
              <w:t>M</w:t>
            </w:r>
            <w:r w:rsidR="00EB73AF">
              <w:t>AT</w:t>
            </w:r>
            <w:r>
              <w:t>E</w:t>
            </w:r>
            <w:r w:rsidR="00EB73AF">
              <w:t>R</w:t>
            </w:r>
            <w:r>
              <w:t>IA</w:t>
            </w:r>
            <w:r w:rsidR="00EB73AF">
              <w:t>L E MÉTODOS</w:t>
            </w:r>
            <w:r>
              <w:t>. . . . . . . . . . . . . . . . . . . . . . . . . . . . . . . . . . . . . . . . . . . . .</w:t>
            </w:r>
            <w:r w:rsidR="00921044">
              <w:t xml:space="preserve"> . .</w:t>
            </w:r>
          </w:p>
        </w:tc>
        <w:tc>
          <w:tcPr>
            <w:tcW w:w="703" w:type="dxa"/>
          </w:tcPr>
          <w:p w:rsidR="00D26038" w:rsidRDefault="000F5365" w:rsidP="00B50804">
            <w:pPr>
              <w:spacing w:line="360" w:lineRule="auto"/>
              <w:jc w:val="right"/>
            </w:pPr>
            <w:r>
              <w:t>10</w:t>
            </w:r>
          </w:p>
        </w:tc>
      </w:tr>
      <w:tr w:rsidR="00D26038">
        <w:tc>
          <w:tcPr>
            <w:tcW w:w="8508" w:type="dxa"/>
          </w:tcPr>
          <w:p w:rsidR="00D26038" w:rsidRDefault="00D26038" w:rsidP="00D26038">
            <w:pPr>
              <w:spacing w:line="360" w:lineRule="auto"/>
              <w:jc w:val="both"/>
            </w:pPr>
            <w:r>
              <w:t>CRONOGRAMA. . . . . . . . . . . . . . . . . . . . . . . . . . . . . . . . . . . . . . . . . . . . . . . . . . . . .</w:t>
            </w:r>
            <w:r w:rsidR="00921044">
              <w:t xml:space="preserve"> . .</w:t>
            </w:r>
          </w:p>
        </w:tc>
        <w:tc>
          <w:tcPr>
            <w:tcW w:w="703" w:type="dxa"/>
          </w:tcPr>
          <w:p w:rsidR="00D26038" w:rsidRDefault="00D26038" w:rsidP="00D875C5">
            <w:pPr>
              <w:spacing w:line="360" w:lineRule="auto"/>
              <w:jc w:val="right"/>
            </w:pPr>
            <w:r>
              <w:t>1</w:t>
            </w:r>
            <w:r w:rsidR="000F5365">
              <w:t>1</w:t>
            </w:r>
          </w:p>
        </w:tc>
      </w:tr>
      <w:tr w:rsidR="00D26038">
        <w:tc>
          <w:tcPr>
            <w:tcW w:w="8508" w:type="dxa"/>
          </w:tcPr>
          <w:p w:rsidR="00D26038" w:rsidRDefault="00D26038" w:rsidP="00D113D7">
            <w:pPr>
              <w:spacing w:line="360" w:lineRule="auto"/>
              <w:jc w:val="both"/>
            </w:pPr>
            <w:r>
              <w:t>REFERÊNCIAS. . . . . . . . . . . . . . . . . . . . . . . . . . . . . . . . . . . . .</w:t>
            </w:r>
            <w:r w:rsidR="00D113D7">
              <w:t xml:space="preserve"> . . . . . . . . . . . . . . .</w:t>
            </w:r>
            <w:r w:rsidR="00921044">
              <w:t xml:space="preserve"> . . . .</w:t>
            </w:r>
          </w:p>
        </w:tc>
        <w:tc>
          <w:tcPr>
            <w:tcW w:w="703" w:type="dxa"/>
          </w:tcPr>
          <w:p w:rsidR="00D26038" w:rsidRDefault="00D26038" w:rsidP="00D875C5">
            <w:pPr>
              <w:spacing w:line="360" w:lineRule="auto"/>
              <w:jc w:val="right"/>
            </w:pPr>
            <w:r>
              <w:t>1</w:t>
            </w:r>
            <w:r w:rsidR="000F5365">
              <w:t>2</w:t>
            </w:r>
          </w:p>
        </w:tc>
      </w:tr>
    </w:tbl>
    <w:p w:rsidR="00C42E30" w:rsidRDefault="00C42E30" w:rsidP="005865B8">
      <w:pPr>
        <w:spacing w:line="480" w:lineRule="auto"/>
        <w:jc w:val="both"/>
      </w:pPr>
    </w:p>
    <w:p w:rsidR="005865B8" w:rsidRDefault="005865B8" w:rsidP="005865B8">
      <w:pPr>
        <w:spacing w:line="480" w:lineRule="auto"/>
        <w:jc w:val="both"/>
      </w:pPr>
    </w:p>
    <w:p w:rsidR="005865B8" w:rsidRDefault="005865B8" w:rsidP="005865B8">
      <w:pPr>
        <w:spacing w:line="480" w:lineRule="auto"/>
        <w:jc w:val="both"/>
      </w:pPr>
    </w:p>
    <w:p w:rsidR="004125E3" w:rsidRDefault="004125E3" w:rsidP="005865B8">
      <w:pPr>
        <w:spacing w:line="480" w:lineRule="auto"/>
        <w:jc w:val="both"/>
      </w:pPr>
    </w:p>
    <w:p w:rsidR="004125E3" w:rsidRDefault="004125E3" w:rsidP="005865B8">
      <w:pPr>
        <w:spacing w:line="480" w:lineRule="auto"/>
        <w:jc w:val="both"/>
      </w:pPr>
    </w:p>
    <w:p w:rsidR="004125E3" w:rsidRDefault="004125E3" w:rsidP="005865B8">
      <w:pPr>
        <w:spacing w:line="480" w:lineRule="auto"/>
        <w:jc w:val="both"/>
      </w:pPr>
    </w:p>
    <w:p w:rsidR="004125E3" w:rsidRDefault="004125E3" w:rsidP="005865B8">
      <w:pPr>
        <w:spacing w:line="480" w:lineRule="auto"/>
        <w:jc w:val="both"/>
      </w:pPr>
    </w:p>
    <w:p w:rsidR="004125E3" w:rsidRDefault="004125E3" w:rsidP="005865B8">
      <w:pPr>
        <w:spacing w:line="480" w:lineRule="auto"/>
        <w:jc w:val="both"/>
      </w:pPr>
    </w:p>
    <w:p w:rsidR="005865B8" w:rsidRDefault="005865B8" w:rsidP="005865B8">
      <w:pPr>
        <w:spacing w:line="480" w:lineRule="auto"/>
        <w:jc w:val="both"/>
      </w:pPr>
    </w:p>
    <w:p w:rsidR="0083776C" w:rsidRDefault="0083776C" w:rsidP="005865B8">
      <w:pPr>
        <w:spacing w:line="480" w:lineRule="auto"/>
        <w:jc w:val="both"/>
      </w:pPr>
    </w:p>
    <w:p w:rsidR="0083776C" w:rsidRDefault="0083776C" w:rsidP="005865B8">
      <w:pPr>
        <w:spacing w:line="480" w:lineRule="auto"/>
        <w:jc w:val="both"/>
      </w:pPr>
    </w:p>
    <w:p w:rsidR="00916915" w:rsidRDefault="00D57876" w:rsidP="00916915">
      <w:pPr>
        <w:spacing w:line="480" w:lineRule="auto"/>
        <w:jc w:val="both"/>
      </w:pPr>
      <w:r w:rsidRPr="00D57876">
        <w:rPr>
          <w:rFonts w:eastAsia="Calibri"/>
          <w:b/>
          <w:noProof/>
        </w:rPr>
        <w:pict>
          <v:rect id="_x0000_s1085" style="position:absolute;left:0;text-align:left;margin-left:439.2pt;margin-top:-54pt;width:40.5pt;height:33.75pt;z-index:251656704" strokecolor="white"/>
        </w:pict>
      </w:r>
      <w:r w:rsidR="00916915">
        <w:br w:type="column"/>
      </w:r>
      <w:r w:rsidRPr="00D57876">
        <w:rPr>
          <w:rFonts w:eastAsia="Calibri"/>
          <w:b/>
          <w:noProof/>
        </w:rPr>
        <w:lastRenderedPageBreak/>
        <w:pict>
          <v:rect id="_x0000_s1104" style="position:absolute;left:0;text-align:left;margin-left:439.2pt;margin-top:-54pt;width:40.5pt;height:33.75pt;z-index:251658752" strokecolor="white"/>
        </w:pict>
      </w:r>
    </w:p>
    <w:p w:rsidR="00916915" w:rsidRDefault="00916915" w:rsidP="00916915">
      <w:pPr>
        <w:spacing w:line="480" w:lineRule="auto"/>
        <w:jc w:val="both"/>
      </w:pPr>
    </w:p>
    <w:p w:rsidR="00916915" w:rsidRPr="005865B8" w:rsidRDefault="00916915" w:rsidP="00916915">
      <w:pPr>
        <w:spacing w:line="480" w:lineRule="auto"/>
        <w:jc w:val="both"/>
      </w:pPr>
    </w:p>
    <w:p w:rsidR="00916915" w:rsidRPr="0092632B" w:rsidRDefault="00916915" w:rsidP="00916915">
      <w:pPr>
        <w:spacing w:line="480" w:lineRule="auto"/>
        <w:jc w:val="center"/>
        <w:rPr>
          <w:b/>
        </w:rPr>
      </w:pPr>
    </w:p>
    <w:p w:rsidR="00916915" w:rsidRPr="0092632B" w:rsidRDefault="00916915" w:rsidP="00916915">
      <w:pPr>
        <w:spacing w:line="480" w:lineRule="auto"/>
        <w:jc w:val="center"/>
        <w:rPr>
          <w:b/>
        </w:rPr>
      </w:pPr>
    </w:p>
    <w:p w:rsidR="00916915" w:rsidRPr="0092632B" w:rsidRDefault="00D26038" w:rsidP="00916915">
      <w:pPr>
        <w:spacing w:line="360" w:lineRule="auto"/>
        <w:jc w:val="center"/>
        <w:rPr>
          <w:rFonts w:eastAsia="Calibri"/>
          <w:b/>
          <w:lang w:eastAsia="en-US"/>
        </w:rPr>
      </w:pPr>
      <w:r>
        <w:rPr>
          <w:rFonts w:eastAsia="Calibri"/>
          <w:b/>
          <w:lang w:eastAsia="en-US"/>
        </w:rPr>
        <w:t>INTRODUÇÃO</w:t>
      </w:r>
    </w:p>
    <w:p w:rsidR="00916915" w:rsidRPr="0092632B" w:rsidRDefault="00916915" w:rsidP="00916915">
      <w:pPr>
        <w:spacing w:line="360" w:lineRule="auto"/>
        <w:jc w:val="center"/>
        <w:rPr>
          <w:rFonts w:eastAsia="Calibri"/>
          <w:b/>
          <w:lang w:eastAsia="en-US"/>
        </w:rPr>
      </w:pPr>
    </w:p>
    <w:p w:rsidR="00702ECC" w:rsidRDefault="00916915" w:rsidP="00340756">
      <w:pPr>
        <w:spacing w:line="348" w:lineRule="auto"/>
        <w:ind w:firstLine="1134"/>
        <w:jc w:val="both"/>
      </w:pPr>
      <w:r w:rsidRPr="0092632B">
        <w:t xml:space="preserve">Esse estudo tem como tema </w:t>
      </w:r>
      <w:r w:rsidR="00A63182">
        <w:t>a</w:t>
      </w:r>
      <w:r w:rsidR="00702ECC">
        <w:t xml:space="preserve"> prática de exercícios físicos para a gestante. </w:t>
      </w:r>
      <w:r w:rsidRPr="0092632B">
        <w:t xml:space="preserve">Pretende-se responder ao questionamento: </w:t>
      </w:r>
      <w:r w:rsidR="00702ECC">
        <w:t xml:space="preserve">Quais são os </w:t>
      </w:r>
      <w:r w:rsidR="00702ECC" w:rsidRPr="00702ECC">
        <w:t>fatores que influenciam a prática de exercício físico durante a gravidez</w:t>
      </w:r>
      <w:r w:rsidR="00702ECC">
        <w:t>?</w:t>
      </w:r>
    </w:p>
    <w:p w:rsidR="00B178DD" w:rsidRDefault="00702ECC" w:rsidP="00702ECC">
      <w:pPr>
        <w:spacing w:line="360" w:lineRule="auto"/>
        <w:ind w:firstLine="1134"/>
        <w:jc w:val="both"/>
        <w:rPr>
          <w:rFonts w:eastAsia="Calibri"/>
          <w:lang w:eastAsia="en-US"/>
        </w:rPr>
      </w:pPr>
      <w:r w:rsidRPr="00702ECC">
        <w:rPr>
          <w:rFonts w:eastAsia="Calibri"/>
          <w:lang w:eastAsia="en-US"/>
        </w:rPr>
        <w:t>A atividade física pode ser definida como qualquer movimento corporal, produzido pelos músculos esqueléticos, que resulte um gasto energético maior que os níveis de repouso</w:t>
      </w:r>
      <w:r w:rsidR="00F861AE">
        <w:rPr>
          <w:rFonts w:eastAsia="Calibri"/>
          <w:lang w:eastAsia="en-US"/>
        </w:rPr>
        <w:t xml:space="preserve"> </w:t>
      </w:r>
      <w:r w:rsidR="00F861AE" w:rsidRPr="00702ECC">
        <w:rPr>
          <w:rFonts w:eastAsia="Calibri"/>
          <w:lang w:eastAsia="en-US"/>
        </w:rPr>
        <w:t>(BARROS; NAHAS, 2003)</w:t>
      </w:r>
      <w:r w:rsidRPr="00702ECC">
        <w:rPr>
          <w:rFonts w:eastAsia="Calibri"/>
          <w:lang w:eastAsia="en-US"/>
        </w:rPr>
        <w:t xml:space="preserve">. </w:t>
      </w:r>
    </w:p>
    <w:p w:rsidR="00702ECC" w:rsidRPr="00702ECC" w:rsidRDefault="00702ECC" w:rsidP="00702ECC">
      <w:pPr>
        <w:spacing w:line="360" w:lineRule="auto"/>
        <w:ind w:firstLine="1134"/>
        <w:jc w:val="both"/>
        <w:rPr>
          <w:rFonts w:eastAsia="Calibri"/>
          <w:lang w:eastAsia="en-US"/>
        </w:rPr>
      </w:pPr>
      <w:r w:rsidRPr="00702ECC">
        <w:rPr>
          <w:rFonts w:eastAsia="Calibri"/>
          <w:lang w:eastAsia="en-US"/>
        </w:rPr>
        <w:t>A atividade física é uma aliada imprescindível para alcançar uma boa forma física e sua prática deve ser desenvolvida de uma forma prazerosa e contínua ao longo de toda a vida (BARROS; NAHAS, 2003).</w:t>
      </w:r>
    </w:p>
    <w:p w:rsidR="00702ECC" w:rsidRPr="00702ECC" w:rsidRDefault="00702ECC" w:rsidP="00702ECC">
      <w:pPr>
        <w:spacing w:line="360" w:lineRule="auto"/>
        <w:ind w:firstLine="1134"/>
        <w:jc w:val="both"/>
        <w:rPr>
          <w:rFonts w:eastAsia="Calibri"/>
          <w:lang w:eastAsia="en-US"/>
        </w:rPr>
      </w:pPr>
      <w:r w:rsidRPr="00702ECC">
        <w:rPr>
          <w:rFonts w:eastAsia="Calibri"/>
          <w:lang w:eastAsia="en-US"/>
        </w:rPr>
        <w:t>Segundo Pompeu (2004), a atividade física é uma importante aliada na prevenção de doenças, para melhorar o bem-estar, a autoestima, a saúde e promover uma melhor qualidade de vida.</w:t>
      </w:r>
    </w:p>
    <w:p w:rsidR="00702ECC" w:rsidRPr="00702ECC" w:rsidRDefault="00702ECC" w:rsidP="00702ECC">
      <w:pPr>
        <w:spacing w:line="360" w:lineRule="auto"/>
        <w:ind w:firstLine="1134"/>
        <w:jc w:val="both"/>
        <w:rPr>
          <w:rFonts w:eastAsia="Calibri"/>
          <w:lang w:eastAsia="en-US"/>
        </w:rPr>
      </w:pPr>
      <w:r w:rsidRPr="00702ECC">
        <w:rPr>
          <w:rFonts w:eastAsia="Calibri"/>
          <w:lang w:eastAsia="en-US"/>
        </w:rPr>
        <w:t>A preocupação de promover e manter a saúde devem ser ressaltados para a população mundial, que cada vez mais necessita em sua rotina diária da prática de exercícios físicos regulares para combater os efeitos nocivos do sedentarismo (BARROS; NAHAS, 2003).</w:t>
      </w:r>
    </w:p>
    <w:p w:rsidR="00491E7A" w:rsidRDefault="00491E7A" w:rsidP="00A144C0">
      <w:pPr>
        <w:spacing w:line="360" w:lineRule="auto"/>
        <w:ind w:firstLine="1134"/>
        <w:jc w:val="both"/>
        <w:rPr>
          <w:rFonts w:eastAsia="Calibri"/>
          <w:lang w:eastAsia="en-US"/>
        </w:rPr>
      </w:pPr>
      <w:r w:rsidRPr="00491E7A">
        <w:rPr>
          <w:rFonts w:eastAsia="Calibri"/>
          <w:lang w:eastAsia="en-US"/>
        </w:rPr>
        <w:t>Realizada com regularidade, a atividade física é uma das principais bases para a manutenção da saúde em qualquer idade, junto à correta alimentação e ao estado emocional equilibrado</w:t>
      </w:r>
      <w:r>
        <w:rPr>
          <w:rFonts w:eastAsia="Calibri"/>
          <w:lang w:eastAsia="en-US"/>
        </w:rPr>
        <w:t xml:space="preserve"> (AZEVEDO, 2000)</w:t>
      </w:r>
      <w:r w:rsidRPr="00491E7A">
        <w:rPr>
          <w:rFonts w:eastAsia="Calibri"/>
          <w:lang w:eastAsia="en-US"/>
        </w:rPr>
        <w:t>.</w:t>
      </w:r>
    </w:p>
    <w:p w:rsidR="005C5EBE" w:rsidRDefault="005C5EBE" w:rsidP="00A144C0">
      <w:pPr>
        <w:spacing w:line="360" w:lineRule="auto"/>
        <w:ind w:firstLine="1134"/>
        <w:jc w:val="both"/>
        <w:rPr>
          <w:rFonts w:eastAsia="Calibri"/>
          <w:lang w:eastAsia="en-US"/>
        </w:rPr>
      </w:pPr>
      <w:r w:rsidRPr="005C5EBE">
        <w:rPr>
          <w:rFonts w:eastAsia="Calibri"/>
          <w:lang w:eastAsia="en-US"/>
        </w:rPr>
        <w:t xml:space="preserve">Para Matsudo e Matsudo (2000), os principais benefícios à saúde advindos da prática da atividade física, referem-se aos aspectos antropométricos, neuromusculares, metabólicos e psicológicos. Os efeitos metabólicos são o aumento do volume sistólico, aumento da potência aeróbica, aumento da ventilação pulmonar, diminuição da pressão arterial, melhora da sensibilidade da insulina e diminuição de gordura corporal, incremento da força e da massa muscular e flexibilidade. </w:t>
      </w:r>
      <w:r w:rsidRPr="00C51379">
        <w:rPr>
          <w:rFonts w:eastAsia="Calibri"/>
          <w:lang w:eastAsia="en-US"/>
        </w:rPr>
        <w:t xml:space="preserve">A relevância científica desse estudo serão os dados </w:t>
      </w:r>
      <w:r w:rsidRPr="00C51379">
        <w:rPr>
          <w:rFonts w:eastAsia="Calibri"/>
          <w:lang w:eastAsia="en-US"/>
        </w:rPr>
        <w:lastRenderedPageBreak/>
        <w:t xml:space="preserve">sistematizados </w:t>
      </w:r>
      <w:r>
        <w:rPr>
          <w:rFonts w:eastAsia="Calibri"/>
          <w:lang w:eastAsia="en-US"/>
        </w:rPr>
        <w:t>a respeito dos benefícios do exercício físic</w:t>
      </w:r>
      <w:r w:rsidR="00B178DD">
        <w:rPr>
          <w:rFonts w:eastAsia="Calibri"/>
          <w:lang w:eastAsia="en-US"/>
        </w:rPr>
        <w:t>o</w:t>
      </w:r>
      <w:r>
        <w:rPr>
          <w:rFonts w:eastAsia="Calibri"/>
          <w:lang w:eastAsia="en-US"/>
        </w:rPr>
        <w:t xml:space="preserve"> para a mulher, durante o período gestacional.</w:t>
      </w:r>
    </w:p>
    <w:p w:rsidR="00B178DD" w:rsidRPr="00B178DD" w:rsidRDefault="00B178DD" w:rsidP="00B178DD">
      <w:pPr>
        <w:spacing w:line="360" w:lineRule="auto"/>
        <w:ind w:firstLine="1134"/>
        <w:jc w:val="both"/>
        <w:rPr>
          <w:rFonts w:eastAsia="Calibri"/>
          <w:lang w:eastAsia="en-US"/>
        </w:rPr>
      </w:pPr>
      <w:r w:rsidRPr="00B178DD">
        <w:rPr>
          <w:rFonts w:eastAsia="Calibri"/>
          <w:lang w:eastAsia="en-US"/>
        </w:rPr>
        <w:t>A prática de exercício físico diminuiu significativamente durante a gravidez, embora</w:t>
      </w:r>
      <w:r>
        <w:rPr>
          <w:rFonts w:eastAsia="Calibri"/>
          <w:lang w:eastAsia="en-US"/>
        </w:rPr>
        <w:t xml:space="preserve"> </w:t>
      </w:r>
      <w:r w:rsidRPr="00B178DD">
        <w:rPr>
          <w:rFonts w:eastAsia="Calibri"/>
          <w:lang w:eastAsia="en-US"/>
        </w:rPr>
        <w:t>tenha sido superior nas mães nulíparas</w:t>
      </w:r>
      <w:r>
        <w:rPr>
          <w:rStyle w:val="Refdenotaderodap"/>
          <w:rFonts w:eastAsia="Calibri"/>
          <w:lang w:eastAsia="en-US"/>
        </w:rPr>
        <w:footnoteReference w:id="2"/>
      </w:r>
      <w:r w:rsidRPr="00B178DD">
        <w:rPr>
          <w:rFonts w:eastAsia="Calibri"/>
          <w:lang w:eastAsia="en-US"/>
        </w:rPr>
        <w:t>, com maior nível de escolaridade, que se</w:t>
      </w:r>
      <w:r>
        <w:rPr>
          <w:rFonts w:eastAsia="Calibri"/>
          <w:lang w:eastAsia="en-US"/>
        </w:rPr>
        <w:t xml:space="preserve"> </w:t>
      </w:r>
      <w:r w:rsidRPr="00B178DD">
        <w:rPr>
          <w:rFonts w:eastAsia="Calibri"/>
          <w:lang w:eastAsia="en-US"/>
        </w:rPr>
        <w:t>encontram empregadas e com idade compreendida entre os 25 e 34 anos. As mães que</w:t>
      </w:r>
      <w:r>
        <w:rPr>
          <w:rFonts w:eastAsia="Calibri"/>
          <w:lang w:eastAsia="en-US"/>
        </w:rPr>
        <w:t xml:space="preserve"> </w:t>
      </w:r>
      <w:r w:rsidRPr="00B178DD">
        <w:rPr>
          <w:rFonts w:eastAsia="Calibri"/>
          <w:lang w:eastAsia="en-US"/>
        </w:rPr>
        <w:t xml:space="preserve">praticaram exercício físico na gravidez amamentam durante mais tempo. </w:t>
      </w:r>
      <w:r w:rsidR="00F861AE" w:rsidRPr="00C51379">
        <w:rPr>
          <w:rFonts w:eastAsia="Calibri"/>
          <w:lang w:eastAsia="en-US"/>
        </w:rPr>
        <w:t xml:space="preserve">A relevância </w:t>
      </w:r>
      <w:r w:rsidR="00D028D8">
        <w:rPr>
          <w:rFonts w:eastAsia="Calibri"/>
          <w:lang w:eastAsia="en-US"/>
        </w:rPr>
        <w:t>social</w:t>
      </w:r>
      <w:r w:rsidR="00F861AE" w:rsidRPr="00C51379">
        <w:rPr>
          <w:rFonts w:eastAsia="Calibri"/>
          <w:lang w:eastAsia="en-US"/>
        </w:rPr>
        <w:t xml:space="preserve"> desse est</w:t>
      </w:r>
      <w:r w:rsidR="00D028D8">
        <w:rPr>
          <w:rFonts w:eastAsia="Calibri"/>
          <w:lang w:eastAsia="en-US"/>
        </w:rPr>
        <w:t xml:space="preserve">á no fato de que o estudo mostrará </w:t>
      </w:r>
      <w:r w:rsidR="00F861AE">
        <w:rPr>
          <w:rFonts w:eastAsia="Calibri"/>
          <w:lang w:eastAsia="en-US"/>
        </w:rPr>
        <w:t xml:space="preserve">os </w:t>
      </w:r>
      <w:r w:rsidRPr="00B178DD">
        <w:rPr>
          <w:rFonts w:eastAsia="Calibri"/>
          <w:lang w:eastAsia="en-US"/>
        </w:rPr>
        <w:t>benefícios do exercício físico na gravidez</w:t>
      </w:r>
      <w:r w:rsidR="00D028D8">
        <w:rPr>
          <w:rFonts w:eastAsia="Calibri"/>
          <w:lang w:eastAsia="en-US"/>
        </w:rPr>
        <w:t xml:space="preserve"> (GOUVEIA</w:t>
      </w:r>
      <w:r w:rsidR="000A10B7">
        <w:rPr>
          <w:rFonts w:eastAsia="Calibri"/>
          <w:lang w:eastAsia="en-US"/>
        </w:rPr>
        <w:t xml:space="preserve"> et al.</w:t>
      </w:r>
      <w:r w:rsidR="00D028D8">
        <w:rPr>
          <w:rFonts w:eastAsia="Calibri"/>
          <w:lang w:eastAsia="en-US"/>
        </w:rPr>
        <w:t>, 2007)</w:t>
      </w:r>
      <w:r w:rsidRPr="00B178DD">
        <w:rPr>
          <w:rFonts w:eastAsia="Calibri"/>
          <w:lang w:eastAsia="en-US"/>
        </w:rPr>
        <w:t>.</w:t>
      </w:r>
    </w:p>
    <w:p w:rsidR="00961589" w:rsidRDefault="00D63194" w:rsidP="00D22174">
      <w:pPr>
        <w:spacing w:line="360" w:lineRule="auto"/>
        <w:ind w:firstLine="1134"/>
        <w:jc w:val="both"/>
        <w:rPr>
          <w:rFonts w:eastAsia="Calibri"/>
          <w:lang w:eastAsia="en-US"/>
        </w:rPr>
      </w:pPr>
      <w:r>
        <w:t xml:space="preserve">O objetivo geral é </w:t>
      </w:r>
      <w:r w:rsidR="006C40AB">
        <w:t xml:space="preserve">identificar os </w:t>
      </w:r>
      <w:r w:rsidR="006C40AB" w:rsidRPr="00702ECC">
        <w:t>fatores que influenciam a prática de exercício físico durante a gravidez</w:t>
      </w:r>
      <w:r w:rsidR="00A63182">
        <w:t xml:space="preserve">. </w:t>
      </w:r>
      <w:r w:rsidR="009714DB">
        <w:rPr>
          <w:rFonts w:eastAsia="Calibri"/>
          <w:lang w:eastAsia="en-US"/>
        </w:rPr>
        <w:t xml:space="preserve">Especificamente pretende-se </w:t>
      </w:r>
      <w:r w:rsidR="00D22174">
        <w:rPr>
          <w:rFonts w:eastAsia="Calibri"/>
          <w:lang w:eastAsia="en-US"/>
        </w:rPr>
        <w:t>verificar qual o tipo de atividade física é ideal para as gestantes; d</w:t>
      </w:r>
      <w:r w:rsidR="00D22174" w:rsidRPr="00D22174">
        <w:rPr>
          <w:rFonts w:eastAsia="Calibri"/>
          <w:lang w:eastAsia="en-US"/>
        </w:rPr>
        <w:t>escobrir até que ponto a atividade física não interfere no desenvolvimento do</w:t>
      </w:r>
      <w:r w:rsidR="00D22174">
        <w:rPr>
          <w:rFonts w:eastAsia="Calibri"/>
          <w:lang w:eastAsia="en-US"/>
        </w:rPr>
        <w:t xml:space="preserve"> </w:t>
      </w:r>
      <w:r w:rsidR="00D22174" w:rsidRPr="00D22174">
        <w:rPr>
          <w:rFonts w:eastAsia="Calibri"/>
          <w:lang w:eastAsia="en-US"/>
        </w:rPr>
        <w:t>feto</w:t>
      </w:r>
      <w:r w:rsidR="00961589">
        <w:rPr>
          <w:rFonts w:eastAsia="Calibri"/>
          <w:lang w:eastAsia="en-US"/>
        </w:rPr>
        <w:t>.</w:t>
      </w:r>
    </w:p>
    <w:p w:rsidR="00512009" w:rsidRPr="0092632B" w:rsidRDefault="00512009" w:rsidP="00512009">
      <w:pPr>
        <w:widowControl w:val="0"/>
        <w:tabs>
          <w:tab w:val="left" w:pos="0"/>
        </w:tabs>
        <w:autoSpaceDE w:val="0"/>
        <w:autoSpaceDN w:val="0"/>
        <w:adjustRightInd w:val="0"/>
        <w:spacing w:line="360" w:lineRule="auto"/>
        <w:ind w:firstLine="1134"/>
        <w:jc w:val="both"/>
      </w:pPr>
    </w:p>
    <w:p w:rsidR="00512009" w:rsidRPr="0092632B" w:rsidRDefault="00B178DD" w:rsidP="00F17FB6">
      <w:pPr>
        <w:widowControl w:val="0"/>
        <w:tabs>
          <w:tab w:val="left" w:pos="0"/>
        </w:tabs>
        <w:autoSpaceDE w:val="0"/>
        <w:autoSpaceDN w:val="0"/>
        <w:adjustRightInd w:val="0"/>
        <w:spacing w:line="360" w:lineRule="auto"/>
        <w:ind w:firstLine="1134"/>
        <w:jc w:val="both"/>
      </w:pPr>
      <w:r>
        <w:br w:type="column"/>
      </w:r>
    </w:p>
    <w:p w:rsidR="009E56F7" w:rsidRPr="0092632B" w:rsidRDefault="00D57876" w:rsidP="009E56F7">
      <w:pPr>
        <w:spacing w:line="360" w:lineRule="auto"/>
        <w:ind w:firstLine="1134"/>
        <w:jc w:val="both"/>
        <w:rPr>
          <w:rFonts w:eastAsia="Calibri"/>
          <w:lang w:eastAsia="en-US"/>
        </w:rPr>
      </w:pPr>
      <w:r w:rsidRPr="00D57876">
        <w:rPr>
          <w:noProof/>
        </w:rPr>
        <w:pict>
          <v:rect id="_x0000_s1112" style="position:absolute;left:0;text-align:left;margin-left:6in;margin-top:-74.7pt;width:40.5pt;height:33.75pt;z-index:251661824" strokecolor="white"/>
        </w:pict>
      </w:r>
    </w:p>
    <w:p w:rsidR="009E56F7" w:rsidRPr="0092632B" w:rsidRDefault="009E56F7" w:rsidP="009E56F7">
      <w:pPr>
        <w:spacing w:line="348" w:lineRule="auto"/>
        <w:ind w:firstLine="1134"/>
        <w:jc w:val="both"/>
      </w:pPr>
    </w:p>
    <w:p w:rsidR="009E56F7" w:rsidRPr="0092632B" w:rsidRDefault="009E56F7" w:rsidP="009E56F7">
      <w:pPr>
        <w:spacing w:line="348" w:lineRule="auto"/>
        <w:ind w:firstLine="1134"/>
        <w:jc w:val="both"/>
      </w:pPr>
    </w:p>
    <w:p w:rsidR="009E56F7" w:rsidRPr="0092632B" w:rsidRDefault="009E56F7" w:rsidP="009E56F7">
      <w:pPr>
        <w:spacing w:line="348" w:lineRule="auto"/>
        <w:ind w:firstLine="1134"/>
        <w:jc w:val="both"/>
      </w:pPr>
    </w:p>
    <w:p w:rsidR="00A144C0" w:rsidRDefault="00A144C0" w:rsidP="009E56F7">
      <w:pPr>
        <w:spacing w:line="348" w:lineRule="auto"/>
        <w:jc w:val="center"/>
        <w:rPr>
          <w:b/>
        </w:rPr>
      </w:pPr>
    </w:p>
    <w:p w:rsidR="00B178DD" w:rsidRDefault="00B178DD" w:rsidP="009E56F7">
      <w:pPr>
        <w:spacing w:line="348" w:lineRule="auto"/>
        <w:jc w:val="center"/>
        <w:rPr>
          <w:b/>
        </w:rPr>
      </w:pPr>
    </w:p>
    <w:p w:rsidR="00655099" w:rsidRDefault="00016BF5" w:rsidP="009E56F7">
      <w:pPr>
        <w:spacing w:line="348" w:lineRule="auto"/>
        <w:jc w:val="center"/>
        <w:rPr>
          <w:b/>
        </w:rPr>
      </w:pPr>
      <w:r>
        <w:rPr>
          <w:b/>
        </w:rPr>
        <w:t>REFERENCIAL TEÓRICO</w:t>
      </w:r>
    </w:p>
    <w:p w:rsidR="00655099" w:rsidRDefault="00655099" w:rsidP="009E56F7">
      <w:pPr>
        <w:spacing w:line="348" w:lineRule="auto"/>
        <w:jc w:val="center"/>
        <w:rPr>
          <w:b/>
        </w:rPr>
      </w:pPr>
    </w:p>
    <w:p w:rsidR="00491E7A" w:rsidRDefault="00491E7A" w:rsidP="00491E7A">
      <w:pPr>
        <w:pStyle w:val="NormalWeb"/>
        <w:spacing w:before="0" w:beforeAutospacing="0" w:after="0" w:afterAutospacing="0" w:line="360" w:lineRule="auto"/>
        <w:ind w:firstLine="1134"/>
        <w:jc w:val="both"/>
      </w:pPr>
      <w:r w:rsidRPr="004A1407">
        <w:t>O homem sempre valorizou a prática regular dos exercícios físicos voltados para a saúde, fato este atestado através da história das principais civilizações orientais, segundo os grandes historiadores, as mais antigas da humanidade</w:t>
      </w:r>
      <w:r>
        <w:t xml:space="preserve"> (COSTA, 2001)</w:t>
      </w:r>
      <w:r w:rsidRPr="004A1407">
        <w:t xml:space="preserve">. </w:t>
      </w:r>
    </w:p>
    <w:p w:rsidR="00491E7A" w:rsidRDefault="00491E7A" w:rsidP="00491E7A">
      <w:pPr>
        <w:pStyle w:val="NormalWeb"/>
        <w:spacing w:before="0" w:beforeAutospacing="0" w:after="0" w:afterAutospacing="0" w:line="360" w:lineRule="auto"/>
        <w:ind w:firstLine="1134"/>
        <w:jc w:val="both"/>
      </w:pPr>
      <w:r w:rsidRPr="004A1407">
        <w:t xml:space="preserve">As origens mais remotas da atividade física talvez datem em torno de </w:t>
      </w:r>
      <w:smartTag w:uri="urn:schemas-microsoft-com:office:smarttags" w:element="metricconverter">
        <w:smartTagPr>
          <w:attr w:name="ProductID" w:val="3000 a"/>
        </w:smartTagPr>
        <w:r w:rsidRPr="004A1407">
          <w:t>3000 a</w:t>
        </w:r>
      </w:smartTag>
      <w:r w:rsidRPr="004A1407">
        <w:t>.C., na China, à época do Imperador e guerreiro Hoang Ti, excelente político e inteligente reformador que, preocupado com o progresso do seu povo, promove mudanças radicais em todo o sistema. Para ele, os exercícios físicos possuíam finalidades higiênicas e terapêuticas, usados principalmente para combater as endemias conforme Costa (2001).</w:t>
      </w:r>
    </w:p>
    <w:p w:rsidR="00491E7A" w:rsidRPr="00491E7A" w:rsidRDefault="00491E7A" w:rsidP="00491E7A">
      <w:pPr>
        <w:pStyle w:val="NormalWeb"/>
        <w:spacing w:before="0" w:beforeAutospacing="0" w:after="0" w:afterAutospacing="0" w:line="360" w:lineRule="auto"/>
        <w:ind w:firstLine="1134"/>
        <w:jc w:val="both"/>
      </w:pPr>
      <w:r w:rsidRPr="00491E7A">
        <w:t>Por sua vez, na Índia, a prática de atividade física é revelada por meio dos livros, que são as principais fontes históricas dos hindus, dos quais destacam-se: “As Leis de Manú” e “Yajur Veda”, que remontam principalmente ao começo do primeiro milênio antes da época atual, que segundo Costa:</w:t>
      </w:r>
    </w:p>
    <w:p w:rsidR="00491E7A" w:rsidRPr="00491E7A" w:rsidRDefault="00491E7A" w:rsidP="00491E7A">
      <w:pPr>
        <w:pStyle w:val="Recuodecorpodetexto2"/>
        <w:tabs>
          <w:tab w:val="left" w:pos="0"/>
        </w:tabs>
        <w:spacing w:line="240" w:lineRule="auto"/>
        <w:ind w:left="2268"/>
        <w:rPr>
          <w:sz w:val="20"/>
        </w:rPr>
      </w:pPr>
    </w:p>
    <w:p w:rsidR="00491E7A" w:rsidRPr="00491E7A" w:rsidRDefault="00491E7A" w:rsidP="00491E7A">
      <w:pPr>
        <w:pStyle w:val="Recuodecorpodetexto2"/>
        <w:tabs>
          <w:tab w:val="left" w:pos="0"/>
        </w:tabs>
        <w:spacing w:line="240" w:lineRule="auto"/>
        <w:ind w:left="2268"/>
        <w:jc w:val="both"/>
      </w:pPr>
      <w:r w:rsidRPr="00491E7A">
        <w:rPr>
          <w:sz w:val="20"/>
        </w:rPr>
        <w:t>Os hindus apresentavam em suas atividades físicas as seguintes características: médico-higiênica, fisiológica, moral, religiosa e guerreira. Já os japoneses, devido às suas condições geográficas, relacionavam suas atividades ao mar, porém desenvolviam também as atividades praticadas pelos guerreiros feudais – os Samurais – registrando os seguintes aspectos: utilitário, guerreiro, higiênico, ritual, recreativo e espiritual (COSTA, 2001, p. 24).</w:t>
      </w:r>
    </w:p>
    <w:p w:rsidR="00491E7A" w:rsidRPr="00491E7A" w:rsidRDefault="00491E7A" w:rsidP="00491E7A">
      <w:pPr>
        <w:pStyle w:val="NormalWeb"/>
        <w:spacing w:before="0" w:beforeAutospacing="0" w:after="0" w:afterAutospacing="0" w:line="360" w:lineRule="auto"/>
        <w:ind w:firstLine="1134"/>
        <w:jc w:val="both"/>
      </w:pPr>
    </w:p>
    <w:p w:rsidR="000A10B7" w:rsidRDefault="00491E7A" w:rsidP="000A10B7">
      <w:pPr>
        <w:pStyle w:val="NormalWeb"/>
        <w:spacing w:before="0" w:beforeAutospacing="0" w:after="0" w:afterAutospacing="0" w:line="360" w:lineRule="auto"/>
        <w:ind w:firstLine="1134"/>
        <w:jc w:val="both"/>
        <w:rPr>
          <w:lang w:val="pt-PT"/>
        </w:rPr>
      </w:pPr>
      <w:r w:rsidRPr="00491E7A">
        <w:rPr>
          <w:lang w:val="pt-PT"/>
        </w:rPr>
        <w:t xml:space="preserve">Para Azevedo (2000), o ser humano foi preparado para um tipo de vida ativa do ponto de vista físico e a vida moderna mudou totalmente esta perspectiva. Este fato trouxe importantes implicações sobre o padrão de doenças e também na associação entre hábitos de vida e saúde. A verificação destes fatos e a identificações dos seus inúmeros fatores negativos, trouxe uma volta da atividade física nos últimos 30 anos, na forma de exercícios organizados, como caminhadas, ciclismo, </w:t>
      </w:r>
      <w:r>
        <w:rPr>
          <w:lang w:val="pt-PT"/>
        </w:rPr>
        <w:t>d</w:t>
      </w:r>
      <w:r w:rsidRPr="00491E7A">
        <w:rPr>
          <w:lang w:val="pt-PT"/>
        </w:rPr>
        <w:t>e</w:t>
      </w:r>
      <w:r>
        <w:rPr>
          <w:lang w:val="pt-PT"/>
        </w:rPr>
        <w:t>n</w:t>
      </w:r>
      <w:r w:rsidRPr="00491E7A">
        <w:rPr>
          <w:lang w:val="pt-PT"/>
        </w:rPr>
        <w:t>t</w:t>
      </w:r>
      <w:r>
        <w:rPr>
          <w:lang w:val="pt-PT"/>
        </w:rPr>
        <w:t>re outras</w:t>
      </w:r>
      <w:r w:rsidRPr="00491E7A">
        <w:rPr>
          <w:lang w:val="pt-PT"/>
        </w:rPr>
        <w:t>, demonstrando uma clara tendência à volta do Homem ao comportamento de seus ancestrais.</w:t>
      </w:r>
    </w:p>
    <w:p w:rsidR="000A10B7" w:rsidRDefault="000A10B7" w:rsidP="000A10B7">
      <w:pPr>
        <w:pStyle w:val="NormalWeb"/>
        <w:spacing w:before="0" w:beforeAutospacing="0" w:after="0" w:afterAutospacing="0" w:line="360" w:lineRule="auto"/>
        <w:ind w:firstLine="1134"/>
        <w:jc w:val="both"/>
        <w:rPr>
          <w:lang w:val="pt-PT"/>
        </w:rPr>
      </w:pPr>
      <w:r w:rsidRPr="000A10B7">
        <w:rPr>
          <w:lang w:val="pt-PT"/>
        </w:rPr>
        <w:lastRenderedPageBreak/>
        <w:t xml:space="preserve">Para Matsudo et al. (2002), a prática de atividade física regular parece contribuir de maneira expressiva na diminuição e prevenção de muitas doenças crônico-degenerativas, promovendo saúde e como conseqüência disso, contribuindo para uma melhor qualidade de vida. </w:t>
      </w:r>
    </w:p>
    <w:p w:rsidR="000A10B7" w:rsidRDefault="000A10B7" w:rsidP="000A10B7">
      <w:pPr>
        <w:pStyle w:val="NormalWeb"/>
        <w:spacing w:before="0" w:beforeAutospacing="0" w:after="0" w:afterAutospacing="0" w:line="360" w:lineRule="auto"/>
        <w:ind w:firstLine="1134"/>
        <w:jc w:val="both"/>
        <w:rPr>
          <w:lang w:val="pt-PT"/>
        </w:rPr>
      </w:pPr>
      <w:r w:rsidRPr="000A10B7">
        <w:rPr>
          <w:lang w:val="pt-PT"/>
        </w:rPr>
        <w:t>Nesse sentido, verifica-se atualmente que devido a influência da mídia sobre os benefícios da atividade física, muitas pessoas acreditam que a prática de exercícios físicos possa trazer benefícios a saúde, paradoxalmente ao nos deparar com a realidade brasileira, percebemos que a grande maioria das pessoas não pratica nenhum tipo de atividade física de forma sistematizada</w:t>
      </w:r>
      <w:r>
        <w:rPr>
          <w:lang w:val="pt-PT"/>
        </w:rPr>
        <w:t xml:space="preserve">, conforme </w:t>
      </w:r>
      <w:r w:rsidRPr="000A10B7">
        <w:rPr>
          <w:lang w:val="pt-PT"/>
        </w:rPr>
        <w:t xml:space="preserve">Matsudo et al. (2002). </w:t>
      </w:r>
    </w:p>
    <w:p w:rsidR="000A10B7" w:rsidRDefault="000A10B7" w:rsidP="000A10B7">
      <w:pPr>
        <w:pStyle w:val="NormalWeb"/>
        <w:spacing w:before="0" w:beforeAutospacing="0" w:after="0" w:afterAutospacing="0" w:line="360" w:lineRule="auto"/>
        <w:ind w:firstLine="1134"/>
        <w:jc w:val="both"/>
        <w:rPr>
          <w:lang w:val="pt-PT"/>
        </w:rPr>
      </w:pPr>
      <w:r w:rsidRPr="000A10B7">
        <w:rPr>
          <w:lang w:val="pt-PT"/>
        </w:rPr>
        <w:t xml:space="preserve">Guedes e Guedes (1995) definem várias hipóteses que podem ser levantadas para justificar essa situação, uma delas seria que as principais razões estejam associadas ao fato de alguns profissionais da área de Educação Física estarem deixando passar a imagem de que é preciso praticar um esporte ou vestir roupas especiais e ir a uma academia de ginástica “malhar” e suar muito para usufruir as vantagens dos exercícios para a saúde. </w:t>
      </w:r>
    </w:p>
    <w:p w:rsidR="001D0428" w:rsidRDefault="000A10B7" w:rsidP="001D0428">
      <w:pPr>
        <w:pStyle w:val="NormalWeb"/>
        <w:spacing w:before="0" w:beforeAutospacing="0" w:after="0" w:afterAutospacing="0" w:line="360" w:lineRule="auto"/>
        <w:ind w:firstLine="1134"/>
        <w:jc w:val="both"/>
        <w:rPr>
          <w:lang w:val="pt-PT"/>
        </w:rPr>
      </w:pPr>
      <w:r w:rsidRPr="000A10B7">
        <w:rPr>
          <w:lang w:val="pt-PT"/>
        </w:rPr>
        <w:t>Palma (2000) diz que a atividade física tem sido reconhecida por seus efeitos positivos em relação a promoção da saúde.</w:t>
      </w:r>
      <w:r>
        <w:rPr>
          <w:lang w:val="pt-PT"/>
        </w:rPr>
        <w:t xml:space="preserve"> </w:t>
      </w:r>
    </w:p>
    <w:p w:rsidR="001D0428" w:rsidRPr="001D0428" w:rsidRDefault="001D0428" w:rsidP="001D0428">
      <w:pPr>
        <w:pStyle w:val="NormalWeb"/>
        <w:spacing w:before="0" w:beforeAutospacing="0" w:after="0" w:afterAutospacing="0" w:line="360" w:lineRule="auto"/>
        <w:ind w:firstLine="1134"/>
        <w:jc w:val="both"/>
        <w:rPr>
          <w:lang w:val="pt-PT"/>
        </w:rPr>
      </w:pPr>
      <w:r w:rsidRPr="001D0428">
        <w:rPr>
          <w:lang w:val="pt-PT"/>
        </w:rPr>
        <w:t xml:space="preserve">Através da história, toda literatura que recomenda </w:t>
      </w:r>
      <w:r>
        <w:rPr>
          <w:lang w:val="pt-PT"/>
        </w:rPr>
        <w:t>“</w:t>
      </w:r>
      <w:r w:rsidRPr="001D0428">
        <w:rPr>
          <w:lang w:val="pt-PT"/>
        </w:rPr>
        <w:t>exercícios</w:t>
      </w:r>
      <w:r>
        <w:rPr>
          <w:lang w:val="pt-PT"/>
        </w:rPr>
        <w:t xml:space="preserve">” no decorrer do período gestacional </w:t>
      </w:r>
      <w:r w:rsidRPr="001D0428">
        <w:rPr>
          <w:lang w:val="pt-PT"/>
        </w:rPr>
        <w:t>é</w:t>
      </w:r>
      <w:r>
        <w:rPr>
          <w:lang w:val="pt-PT"/>
        </w:rPr>
        <w:t xml:space="preserve"> </w:t>
      </w:r>
      <w:r w:rsidRPr="001D0428">
        <w:rPr>
          <w:lang w:val="pt-PT"/>
        </w:rPr>
        <w:t xml:space="preserve">sempre </w:t>
      </w:r>
      <w:r>
        <w:rPr>
          <w:lang w:val="pt-PT"/>
        </w:rPr>
        <w:t xml:space="preserve">fundamentada </w:t>
      </w:r>
      <w:r w:rsidRPr="001D0428">
        <w:rPr>
          <w:lang w:val="pt-PT"/>
        </w:rPr>
        <w:t xml:space="preserve">no </w:t>
      </w:r>
      <w:r>
        <w:rPr>
          <w:lang w:val="pt-PT"/>
        </w:rPr>
        <w:t>“</w:t>
      </w:r>
      <w:r w:rsidRPr="001D0428">
        <w:rPr>
          <w:lang w:val="pt-PT"/>
        </w:rPr>
        <w:t>senso comum</w:t>
      </w:r>
      <w:r>
        <w:rPr>
          <w:lang w:val="pt-PT"/>
        </w:rPr>
        <w:t>”</w:t>
      </w:r>
      <w:r w:rsidRPr="001D0428">
        <w:rPr>
          <w:lang w:val="pt-PT"/>
        </w:rPr>
        <w:t>. Pesquisas, quando realizadas, nunca concluem</w:t>
      </w:r>
      <w:r>
        <w:rPr>
          <w:lang w:val="pt-PT"/>
        </w:rPr>
        <w:t xml:space="preserve"> </w:t>
      </w:r>
      <w:r w:rsidRPr="001D0428">
        <w:rPr>
          <w:lang w:val="pt-PT"/>
        </w:rPr>
        <w:t>exatamente o que ocorre durante o período gestacional, pois nem médicos, nem pesquisadores,</w:t>
      </w:r>
      <w:r>
        <w:rPr>
          <w:lang w:val="pt-PT"/>
        </w:rPr>
        <w:t xml:space="preserve"> </w:t>
      </w:r>
      <w:r w:rsidRPr="001D0428">
        <w:rPr>
          <w:lang w:val="pt-PT"/>
        </w:rPr>
        <w:t xml:space="preserve">nem as próprias gestantes querem correr qualquer tipo de risco. </w:t>
      </w:r>
      <w:r>
        <w:rPr>
          <w:lang w:val="pt-PT"/>
        </w:rPr>
        <w:t>“</w:t>
      </w:r>
      <w:r w:rsidRPr="001D0428">
        <w:rPr>
          <w:lang w:val="pt-PT"/>
        </w:rPr>
        <w:t>Infelizmente, nenhum padrão</w:t>
      </w:r>
      <w:r>
        <w:rPr>
          <w:lang w:val="pt-PT"/>
        </w:rPr>
        <w:t xml:space="preserve"> </w:t>
      </w:r>
      <w:r w:rsidRPr="001D0428">
        <w:rPr>
          <w:lang w:val="pt-PT"/>
        </w:rPr>
        <w:t>de exercícios foi propriamente desenvolvido para gestantes, e alguns trabalhos domésticos são</w:t>
      </w:r>
      <w:r>
        <w:rPr>
          <w:lang w:val="pt-PT"/>
        </w:rPr>
        <w:t xml:space="preserve"> </w:t>
      </w:r>
      <w:r w:rsidRPr="001D0428">
        <w:rPr>
          <w:lang w:val="pt-PT"/>
        </w:rPr>
        <w:t>extremamente árduos do que algumas atividades físicas bem orientadas</w:t>
      </w:r>
      <w:r>
        <w:rPr>
          <w:lang w:val="pt-PT"/>
        </w:rPr>
        <w:t>”</w:t>
      </w:r>
      <w:r w:rsidRPr="001D0428">
        <w:rPr>
          <w:lang w:val="pt-PT"/>
        </w:rPr>
        <w:t xml:space="preserve"> (BARROS, 1999</w:t>
      </w:r>
      <w:r>
        <w:rPr>
          <w:lang w:val="pt-PT"/>
        </w:rPr>
        <w:t>, p. 99</w:t>
      </w:r>
      <w:r w:rsidRPr="001D0428">
        <w:rPr>
          <w:lang w:val="pt-PT"/>
        </w:rPr>
        <w:t>).</w:t>
      </w:r>
    </w:p>
    <w:p w:rsidR="0077498C" w:rsidRDefault="0077498C" w:rsidP="0077498C">
      <w:pPr>
        <w:pStyle w:val="NormalWeb"/>
        <w:spacing w:before="0" w:beforeAutospacing="0" w:after="0" w:afterAutospacing="0" w:line="360" w:lineRule="auto"/>
        <w:ind w:firstLine="1134"/>
        <w:jc w:val="both"/>
        <w:rPr>
          <w:lang w:val="pt-PT"/>
        </w:rPr>
      </w:pPr>
      <w:r>
        <w:rPr>
          <w:lang w:val="pt-PT"/>
        </w:rPr>
        <w:t>Nesse sentido, Gouveia et al., afirmam que,</w:t>
      </w:r>
    </w:p>
    <w:p w:rsidR="0077498C" w:rsidRDefault="0077498C" w:rsidP="0077498C">
      <w:pPr>
        <w:pStyle w:val="NormalWeb"/>
        <w:spacing w:before="0" w:beforeAutospacing="0" w:after="0" w:afterAutospacing="0" w:line="360" w:lineRule="auto"/>
        <w:ind w:firstLine="1134"/>
        <w:jc w:val="both"/>
        <w:rPr>
          <w:lang w:val="pt-PT"/>
        </w:rPr>
      </w:pPr>
    </w:p>
    <w:p w:rsidR="0077498C" w:rsidRPr="001D0428" w:rsidRDefault="0077498C" w:rsidP="001D0428">
      <w:pPr>
        <w:pStyle w:val="NormalWeb"/>
        <w:spacing w:before="0" w:beforeAutospacing="0" w:after="0" w:afterAutospacing="0"/>
        <w:ind w:left="2268"/>
        <w:jc w:val="both"/>
        <w:rPr>
          <w:sz w:val="20"/>
          <w:szCs w:val="20"/>
          <w:lang w:val="pt-PT"/>
        </w:rPr>
      </w:pPr>
      <w:r w:rsidRPr="001D0428">
        <w:rPr>
          <w:sz w:val="20"/>
          <w:szCs w:val="20"/>
          <w:lang w:val="pt-PT"/>
        </w:rPr>
        <w:t>As atitudes clínicas e as tradições relativamente ao exercício físico durante a gravidez têm sido moldadas mais por influências culturais do que por evidências científicas. Contudo, o avanço da ciência, aliado a uma forte procura de informação pela população em geral, levantou importantes questões sobre a relação risco/benefício do exercício durante a gravidez, tornando-se imprescindível a criação de consensos relativamente às suas recomendações (2007, p. 210).</w:t>
      </w:r>
    </w:p>
    <w:p w:rsidR="00852181" w:rsidRDefault="00852181" w:rsidP="00501C54">
      <w:pPr>
        <w:spacing w:line="360" w:lineRule="auto"/>
        <w:ind w:firstLine="1134"/>
        <w:jc w:val="both"/>
        <w:rPr>
          <w:lang w:val="pt-PT"/>
        </w:rPr>
      </w:pPr>
    </w:p>
    <w:p w:rsidR="001D0428" w:rsidRPr="001D0428" w:rsidRDefault="001D0428" w:rsidP="001D0428">
      <w:pPr>
        <w:spacing w:line="360" w:lineRule="auto"/>
        <w:ind w:firstLine="1134"/>
        <w:jc w:val="both"/>
        <w:rPr>
          <w:lang w:val="pt-PT"/>
        </w:rPr>
      </w:pPr>
      <w:r>
        <w:rPr>
          <w:lang w:val="pt-PT"/>
        </w:rPr>
        <w:t>Conforme afirmativa de Barros (1999), s</w:t>
      </w:r>
      <w:r w:rsidRPr="001D0428">
        <w:rPr>
          <w:lang w:val="pt-PT"/>
        </w:rPr>
        <w:t>e, por um lado, a comunidade médica falha em pesquisas concretas e estabelece</w:t>
      </w:r>
      <w:r>
        <w:rPr>
          <w:lang w:val="pt-PT"/>
        </w:rPr>
        <w:t xml:space="preserve"> </w:t>
      </w:r>
      <w:r w:rsidRPr="001D0428">
        <w:rPr>
          <w:lang w:val="pt-PT"/>
        </w:rPr>
        <w:t>programas pré-natais com bases puramente cientificas, por outro lado os defensores ferrenhos</w:t>
      </w:r>
      <w:r>
        <w:rPr>
          <w:lang w:val="pt-PT"/>
        </w:rPr>
        <w:t xml:space="preserve"> </w:t>
      </w:r>
      <w:r w:rsidRPr="001D0428">
        <w:rPr>
          <w:lang w:val="pt-PT"/>
        </w:rPr>
        <w:t>do esporte promovem programas específicos desprovidos de bases cientificas, de avaliações</w:t>
      </w:r>
      <w:r>
        <w:rPr>
          <w:lang w:val="pt-PT"/>
        </w:rPr>
        <w:t xml:space="preserve"> </w:t>
      </w:r>
      <w:r w:rsidRPr="001D0428">
        <w:rPr>
          <w:lang w:val="pt-PT"/>
        </w:rPr>
        <w:t>clinicas e supervisão médica.</w:t>
      </w:r>
    </w:p>
    <w:p w:rsidR="001D0428" w:rsidRPr="001D0428" w:rsidRDefault="001D0428" w:rsidP="00782835">
      <w:pPr>
        <w:ind w:left="2268"/>
        <w:jc w:val="both"/>
        <w:rPr>
          <w:sz w:val="20"/>
          <w:szCs w:val="20"/>
          <w:lang w:val="pt-PT"/>
        </w:rPr>
      </w:pPr>
      <w:r w:rsidRPr="001D0428">
        <w:rPr>
          <w:sz w:val="20"/>
          <w:szCs w:val="20"/>
          <w:lang w:val="pt-PT"/>
        </w:rPr>
        <w:lastRenderedPageBreak/>
        <w:t>A única certeza que se tem é a de que nós, profissionais que vamos trabalhar com gestantes, devemos proporcionar a elas uma atividade física agradável e segura, respeitando a individualidade e, principalmente, obedecendo regras básicas de bom senso. Precisa-se ter em mente o processo que acontece durante a gestação e que provoca profundas alterações metabólicas e hormonais, modificando respostas às atividades físicas (BARROS, 1999</w:t>
      </w:r>
      <w:r w:rsidR="000F5365">
        <w:rPr>
          <w:sz w:val="20"/>
          <w:szCs w:val="20"/>
          <w:lang w:val="pt-PT"/>
        </w:rPr>
        <w:t>, p. 80</w:t>
      </w:r>
      <w:r w:rsidRPr="001D0428">
        <w:rPr>
          <w:sz w:val="20"/>
          <w:szCs w:val="20"/>
          <w:lang w:val="pt-PT"/>
        </w:rPr>
        <w:t>).</w:t>
      </w:r>
    </w:p>
    <w:p w:rsidR="00782835" w:rsidRDefault="00782835" w:rsidP="001D0428">
      <w:pPr>
        <w:spacing w:line="360" w:lineRule="auto"/>
        <w:ind w:firstLine="1134"/>
        <w:jc w:val="both"/>
        <w:rPr>
          <w:lang w:val="pt-PT"/>
        </w:rPr>
      </w:pPr>
    </w:p>
    <w:p w:rsidR="001D0428" w:rsidRDefault="001D0428" w:rsidP="001D0428">
      <w:pPr>
        <w:spacing w:line="360" w:lineRule="auto"/>
        <w:ind w:firstLine="1134"/>
        <w:jc w:val="both"/>
        <w:rPr>
          <w:lang w:val="pt-PT"/>
        </w:rPr>
      </w:pPr>
      <w:r>
        <w:rPr>
          <w:lang w:val="pt-PT"/>
        </w:rPr>
        <w:t xml:space="preserve">No entanto, Gouveia et al. </w:t>
      </w:r>
      <w:r w:rsidR="00782835">
        <w:rPr>
          <w:lang w:val="pt-PT"/>
        </w:rPr>
        <w:t xml:space="preserve">(2007, p. 210) </w:t>
      </w:r>
      <w:r>
        <w:rPr>
          <w:lang w:val="pt-PT"/>
        </w:rPr>
        <w:t xml:space="preserve">ressaltam que, </w:t>
      </w:r>
      <w:r w:rsidR="00782835">
        <w:rPr>
          <w:lang w:val="pt-PT"/>
        </w:rPr>
        <w:t>“</w:t>
      </w:r>
      <w:r>
        <w:rPr>
          <w:lang w:val="pt-PT"/>
        </w:rPr>
        <w:t xml:space="preserve">[...] </w:t>
      </w:r>
      <w:r w:rsidRPr="001D0428">
        <w:rPr>
          <w:lang w:val="pt-PT"/>
        </w:rPr>
        <w:t xml:space="preserve"> apesar de se verificar uma diminuição do</w:t>
      </w:r>
      <w:r>
        <w:rPr>
          <w:lang w:val="pt-PT"/>
        </w:rPr>
        <w:t xml:space="preserve"> </w:t>
      </w:r>
      <w:r w:rsidRPr="001D0428">
        <w:rPr>
          <w:lang w:val="pt-PT"/>
        </w:rPr>
        <w:t>oxig</w:t>
      </w:r>
      <w:r>
        <w:rPr>
          <w:lang w:val="pt-PT"/>
        </w:rPr>
        <w:t>ê</w:t>
      </w:r>
      <w:r w:rsidRPr="001D0428">
        <w:rPr>
          <w:lang w:val="pt-PT"/>
        </w:rPr>
        <w:t>nio fetal e da disponibilidade de carbohidratos durante</w:t>
      </w:r>
      <w:r>
        <w:rPr>
          <w:lang w:val="pt-PT"/>
        </w:rPr>
        <w:t xml:space="preserve"> </w:t>
      </w:r>
      <w:r w:rsidRPr="001D0428">
        <w:rPr>
          <w:lang w:val="pt-PT"/>
        </w:rPr>
        <w:t>o exercício, esta redução é acompanhada de adaptações</w:t>
      </w:r>
      <w:r>
        <w:rPr>
          <w:lang w:val="pt-PT"/>
        </w:rPr>
        <w:t xml:space="preserve"> </w:t>
      </w:r>
      <w:r w:rsidRPr="001D0428">
        <w:rPr>
          <w:lang w:val="pt-PT"/>
        </w:rPr>
        <w:t>fisiológicas, como o aumento da extração de oxig</w:t>
      </w:r>
      <w:r>
        <w:rPr>
          <w:lang w:val="pt-PT"/>
        </w:rPr>
        <w:t>ê</w:t>
      </w:r>
      <w:r w:rsidRPr="001D0428">
        <w:rPr>
          <w:lang w:val="pt-PT"/>
        </w:rPr>
        <w:t>nio,</w:t>
      </w:r>
      <w:r>
        <w:rPr>
          <w:lang w:val="pt-PT"/>
        </w:rPr>
        <w:t xml:space="preserve"> </w:t>
      </w:r>
      <w:r w:rsidRPr="001D0428">
        <w:rPr>
          <w:lang w:val="pt-PT"/>
        </w:rPr>
        <w:t>redistribuição intrauterina e hemoconcentração</w:t>
      </w:r>
      <w:r w:rsidR="00782835">
        <w:rPr>
          <w:lang w:val="pt-PT"/>
        </w:rPr>
        <w:t>”</w:t>
      </w:r>
      <w:r>
        <w:rPr>
          <w:lang w:val="pt-PT"/>
        </w:rPr>
        <w:t>.</w:t>
      </w:r>
    </w:p>
    <w:p w:rsidR="00782835" w:rsidRDefault="00782835" w:rsidP="00782835">
      <w:pPr>
        <w:spacing w:line="360" w:lineRule="auto"/>
        <w:ind w:firstLine="1134"/>
        <w:jc w:val="both"/>
        <w:rPr>
          <w:lang w:val="pt-PT"/>
        </w:rPr>
      </w:pPr>
      <w:r>
        <w:rPr>
          <w:lang w:val="pt-PT"/>
        </w:rPr>
        <w:t xml:space="preserve">Conforme afirmativa de </w:t>
      </w:r>
      <w:r w:rsidRPr="00782835">
        <w:rPr>
          <w:lang w:val="pt-PT"/>
        </w:rPr>
        <w:t>A</w:t>
      </w:r>
      <w:r>
        <w:rPr>
          <w:lang w:val="pt-PT"/>
        </w:rPr>
        <w:t xml:space="preserve">rtal e </w:t>
      </w:r>
      <w:r w:rsidRPr="00782835">
        <w:rPr>
          <w:lang w:val="pt-PT"/>
        </w:rPr>
        <w:t>W</w:t>
      </w:r>
      <w:r>
        <w:rPr>
          <w:lang w:val="pt-PT"/>
        </w:rPr>
        <w:t xml:space="preserve">iswell </w:t>
      </w:r>
      <w:r w:rsidRPr="00782835">
        <w:rPr>
          <w:lang w:val="pt-PT"/>
        </w:rPr>
        <w:t>(1986) a gravidez provoca na mulher alterações</w:t>
      </w:r>
      <w:r>
        <w:rPr>
          <w:lang w:val="pt-PT"/>
        </w:rPr>
        <w:t xml:space="preserve"> </w:t>
      </w:r>
      <w:r w:rsidRPr="00782835">
        <w:rPr>
          <w:lang w:val="pt-PT"/>
        </w:rPr>
        <w:t xml:space="preserve">fisiológicas e psicológicas que merecem ser discutidas. </w:t>
      </w:r>
    </w:p>
    <w:p w:rsidR="001D4378" w:rsidRDefault="001D4378" w:rsidP="00782835">
      <w:pPr>
        <w:spacing w:line="360" w:lineRule="auto"/>
        <w:ind w:firstLine="1134"/>
        <w:jc w:val="both"/>
        <w:rPr>
          <w:lang w:val="pt-PT"/>
        </w:rPr>
      </w:pPr>
    </w:p>
    <w:p w:rsidR="00782835" w:rsidRPr="00782835" w:rsidRDefault="00782835" w:rsidP="00782835">
      <w:pPr>
        <w:ind w:left="2268"/>
        <w:jc w:val="both"/>
        <w:rPr>
          <w:sz w:val="20"/>
          <w:szCs w:val="20"/>
          <w:lang w:val="pt-PT"/>
        </w:rPr>
      </w:pPr>
      <w:r w:rsidRPr="00782835">
        <w:rPr>
          <w:sz w:val="20"/>
          <w:szCs w:val="20"/>
          <w:lang w:val="pt-PT"/>
        </w:rPr>
        <w:t xml:space="preserve">Por volta da décima semana gestacional inicia-se o aumento do volume plasmático, provocada pela retenção hidrossalina. O aumento da volemia produz um aumento do fluxo cardíaco, aumentando o volume de ejeção sistólica, e, especialmente a partir do sexto mês de gravidez, ocorre um aumento da freqüência cardíaca, em torno de </w:t>
      </w:r>
      <w:smartTag w:uri="urn:schemas-microsoft-com:office:smarttags" w:element="metricconverter">
        <w:smartTagPr>
          <w:attr w:name="ProductID" w:val="10 a"/>
        </w:smartTagPr>
        <w:r w:rsidRPr="00782835">
          <w:rPr>
            <w:sz w:val="20"/>
            <w:szCs w:val="20"/>
            <w:lang w:val="pt-PT"/>
          </w:rPr>
          <w:t>10 a</w:t>
        </w:r>
      </w:smartTag>
      <w:r w:rsidRPr="00782835">
        <w:rPr>
          <w:sz w:val="20"/>
          <w:szCs w:val="20"/>
          <w:lang w:val="pt-PT"/>
        </w:rPr>
        <w:t xml:space="preserve"> 15 batimentos por minuto, ocasionado pela queda da resistência periférica</w:t>
      </w:r>
      <w:r w:rsidR="001D4378">
        <w:rPr>
          <w:sz w:val="20"/>
          <w:szCs w:val="20"/>
          <w:lang w:val="pt-PT"/>
        </w:rPr>
        <w:t xml:space="preserve"> (ARTAL; WISWELL, 1986, p. 45)</w:t>
      </w:r>
      <w:r w:rsidRPr="00782835">
        <w:rPr>
          <w:sz w:val="20"/>
          <w:szCs w:val="20"/>
          <w:lang w:val="pt-PT"/>
        </w:rPr>
        <w:t>.</w:t>
      </w:r>
    </w:p>
    <w:p w:rsidR="00782835" w:rsidRDefault="00782835" w:rsidP="00782835">
      <w:pPr>
        <w:spacing w:line="360" w:lineRule="auto"/>
        <w:ind w:firstLine="1134"/>
        <w:jc w:val="both"/>
        <w:rPr>
          <w:lang w:val="pt-PT"/>
        </w:rPr>
      </w:pPr>
    </w:p>
    <w:p w:rsidR="00EA0F7A" w:rsidRDefault="00782835" w:rsidP="00782835">
      <w:pPr>
        <w:spacing w:line="360" w:lineRule="auto"/>
        <w:ind w:firstLine="1134"/>
        <w:jc w:val="both"/>
        <w:rPr>
          <w:lang w:val="pt-PT"/>
        </w:rPr>
      </w:pPr>
      <w:r w:rsidRPr="00782835">
        <w:rPr>
          <w:lang w:val="pt-PT"/>
        </w:rPr>
        <w:t>A</w:t>
      </w:r>
      <w:r>
        <w:rPr>
          <w:lang w:val="pt-PT"/>
        </w:rPr>
        <w:t xml:space="preserve"> </w:t>
      </w:r>
      <w:r w:rsidRPr="00782835">
        <w:rPr>
          <w:lang w:val="pt-PT"/>
        </w:rPr>
        <w:t>modificação corporal básica que ocorra na gravidez é o aumento uterino</w:t>
      </w:r>
      <w:r w:rsidR="00EA0F7A">
        <w:rPr>
          <w:lang w:val="pt-PT"/>
        </w:rPr>
        <w:t>, assim, conforme Arnoni,</w:t>
      </w:r>
    </w:p>
    <w:p w:rsidR="00EA0F7A" w:rsidRDefault="00EA0F7A" w:rsidP="00782835">
      <w:pPr>
        <w:spacing w:line="360" w:lineRule="auto"/>
        <w:ind w:firstLine="1134"/>
        <w:jc w:val="both"/>
        <w:rPr>
          <w:lang w:val="pt-PT"/>
        </w:rPr>
      </w:pPr>
    </w:p>
    <w:p w:rsidR="00782835" w:rsidRPr="00EA0F7A" w:rsidRDefault="00782835" w:rsidP="00EA0F7A">
      <w:pPr>
        <w:ind w:left="2268"/>
        <w:jc w:val="both"/>
        <w:rPr>
          <w:sz w:val="20"/>
          <w:szCs w:val="20"/>
          <w:lang w:val="pt-PT"/>
        </w:rPr>
      </w:pPr>
      <w:r w:rsidRPr="00EA0F7A">
        <w:rPr>
          <w:sz w:val="20"/>
          <w:szCs w:val="20"/>
          <w:lang w:val="pt-PT"/>
        </w:rPr>
        <w:t>Até, por volta da</w:t>
      </w:r>
      <w:r w:rsidR="00EA0F7A" w:rsidRPr="00EA0F7A">
        <w:rPr>
          <w:sz w:val="20"/>
          <w:szCs w:val="20"/>
          <w:lang w:val="pt-PT"/>
        </w:rPr>
        <w:t xml:space="preserve"> </w:t>
      </w:r>
      <w:r w:rsidRPr="00EA0F7A">
        <w:rPr>
          <w:sz w:val="20"/>
          <w:szCs w:val="20"/>
          <w:lang w:val="pt-PT"/>
        </w:rPr>
        <w:t>10ª semana, o útero ainda está restrito à cavidade pélvica, mas a partir daí, seu aumento se</w:t>
      </w:r>
      <w:r w:rsidR="00EA0F7A" w:rsidRPr="00EA0F7A">
        <w:rPr>
          <w:sz w:val="20"/>
          <w:szCs w:val="20"/>
          <w:lang w:val="pt-PT"/>
        </w:rPr>
        <w:t xml:space="preserve"> </w:t>
      </w:r>
      <w:r w:rsidRPr="00EA0F7A">
        <w:rPr>
          <w:sz w:val="20"/>
          <w:szCs w:val="20"/>
          <w:lang w:val="pt-PT"/>
        </w:rPr>
        <w:t>evidencia sobre a parede abdominal. Durante a gravidez ocorre a expansão torácica, pelo</w:t>
      </w:r>
      <w:r w:rsidR="00EA0F7A" w:rsidRPr="00EA0F7A">
        <w:rPr>
          <w:sz w:val="20"/>
          <w:szCs w:val="20"/>
          <w:lang w:val="pt-PT"/>
        </w:rPr>
        <w:t xml:space="preserve"> </w:t>
      </w:r>
      <w:r w:rsidRPr="00EA0F7A">
        <w:rPr>
          <w:sz w:val="20"/>
          <w:szCs w:val="20"/>
          <w:lang w:val="pt-PT"/>
        </w:rPr>
        <w:t>relaxamento dos ligamentos intercostais e ascensão do diafragma pelo crescimento uterino, que</w:t>
      </w:r>
      <w:r w:rsidR="00EA0F7A" w:rsidRPr="00EA0F7A">
        <w:rPr>
          <w:sz w:val="20"/>
          <w:szCs w:val="20"/>
          <w:lang w:val="pt-PT"/>
        </w:rPr>
        <w:t xml:space="preserve"> </w:t>
      </w:r>
      <w:r w:rsidRPr="00EA0F7A">
        <w:rPr>
          <w:sz w:val="20"/>
          <w:szCs w:val="20"/>
          <w:lang w:val="pt-PT"/>
        </w:rPr>
        <w:t>resulta no aumento da capacidade inspiratória, no decorrer da gravidez, em até cerca de 300</w:t>
      </w:r>
      <w:r w:rsidR="00EA0F7A" w:rsidRPr="00EA0F7A">
        <w:rPr>
          <w:sz w:val="20"/>
          <w:szCs w:val="20"/>
          <w:lang w:val="pt-PT"/>
        </w:rPr>
        <w:t xml:space="preserve"> </w:t>
      </w:r>
      <w:r w:rsidRPr="00EA0F7A">
        <w:rPr>
          <w:sz w:val="20"/>
          <w:szCs w:val="20"/>
          <w:lang w:val="pt-PT"/>
        </w:rPr>
        <w:t>ml. Modificações no nível de ventilação por minuto estão relacionadas a um aumento do volume</w:t>
      </w:r>
      <w:r w:rsidR="00EA0F7A" w:rsidRPr="00EA0F7A">
        <w:rPr>
          <w:sz w:val="20"/>
          <w:szCs w:val="20"/>
          <w:lang w:val="pt-PT"/>
        </w:rPr>
        <w:t xml:space="preserve"> </w:t>
      </w:r>
      <w:r w:rsidRPr="00EA0F7A">
        <w:rPr>
          <w:sz w:val="20"/>
          <w:szCs w:val="20"/>
          <w:lang w:val="pt-PT"/>
        </w:rPr>
        <w:t>corrente e da freq</w:t>
      </w:r>
      <w:r w:rsidR="00EA0F7A">
        <w:rPr>
          <w:sz w:val="20"/>
          <w:szCs w:val="20"/>
          <w:lang w:val="pt-PT"/>
        </w:rPr>
        <w:t>u</w:t>
      </w:r>
      <w:r w:rsidRPr="00EA0F7A">
        <w:rPr>
          <w:sz w:val="20"/>
          <w:szCs w:val="20"/>
          <w:lang w:val="pt-PT"/>
        </w:rPr>
        <w:t>ência respiratória (ARNONI, 1996).</w:t>
      </w:r>
    </w:p>
    <w:p w:rsidR="00EA0F7A" w:rsidRDefault="00EA0F7A" w:rsidP="00782835">
      <w:pPr>
        <w:spacing w:line="360" w:lineRule="auto"/>
        <w:ind w:firstLine="1134"/>
        <w:jc w:val="both"/>
        <w:rPr>
          <w:lang w:val="pt-PT"/>
        </w:rPr>
      </w:pPr>
    </w:p>
    <w:p w:rsidR="00F42199" w:rsidRDefault="00F42199" w:rsidP="003E4B31">
      <w:pPr>
        <w:spacing w:line="360" w:lineRule="auto"/>
        <w:ind w:firstLine="1134"/>
        <w:jc w:val="both"/>
        <w:rPr>
          <w:lang w:val="pt-PT"/>
        </w:rPr>
      </w:pPr>
      <w:r>
        <w:rPr>
          <w:lang w:val="pt-PT"/>
        </w:rPr>
        <w:t>De acordo com Barros (1999), o</w:t>
      </w:r>
      <w:r w:rsidR="003E4B31" w:rsidRPr="003E4B31">
        <w:rPr>
          <w:lang w:val="pt-PT"/>
        </w:rPr>
        <w:t>s exercícios para gestante deveriam incluir a combinação de atividades aeróbias</w:t>
      </w:r>
      <w:r w:rsidR="003E4B31">
        <w:rPr>
          <w:lang w:val="pt-PT"/>
        </w:rPr>
        <w:t xml:space="preserve"> </w:t>
      </w:r>
      <w:r w:rsidR="003E4B31" w:rsidRPr="003E4B31">
        <w:rPr>
          <w:lang w:val="pt-PT"/>
        </w:rPr>
        <w:t>envolvendo grandes grupamentos musculares e atividades que desenvolvessem força de</w:t>
      </w:r>
      <w:r w:rsidR="003E4B31">
        <w:rPr>
          <w:lang w:val="pt-PT"/>
        </w:rPr>
        <w:t xml:space="preserve"> </w:t>
      </w:r>
      <w:r w:rsidR="003E4B31" w:rsidRPr="003E4B31">
        <w:rPr>
          <w:lang w:val="pt-PT"/>
        </w:rPr>
        <w:t xml:space="preserve">determinados músculos. </w:t>
      </w:r>
    </w:p>
    <w:p w:rsidR="00F42199" w:rsidRDefault="00F42199" w:rsidP="003E4B31">
      <w:pPr>
        <w:spacing w:line="360" w:lineRule="auto"/>
        <w:ind w:firstLine="1134"/>
        <w:jc w:val="both"/>
        <w:rPr>
          <w:lang w:val="pt-PT"/>
        </w:rPr>
      </w:pPr>
    </w:p>
    <w:p w:rsidR="003E4B31" w:rsidRPr="00F42199" w:rsidRDefault="003E4B31" w:rsidP="00F42199">
      <w:pPr>
        <w:ind w:left="2268"/>
        <w:jc w:val="both"/>
        <w:rPr>
          <w:sz w:val="20"/>
          <w:szCs w:val="20"/>
          <w:lang w:val="pt-PT"/>
        </w:rPr>
      </w:pPr>
      <w:r w:rsidRPr="00F42199">
        <w:rPr>
          <w:sz w:val="20"/>
          <w:szCs w:val="20"/>
          <w:lang w:val="pt-PT"/>
        </w:rPr>
        <w:t xml:space="preserve">Normalmente, acredita-se que uma musculatura abdominal forte possa ajudar no processo de expulsão da criança. A força muscular dos membros superiores é também muito importante para carregar o bebê, que aumenta, cada vez mais, o seu peso. Nas prescrições iniciais de exercício aeróbio deveriam ser incluídas, no mínimo, três sessões semanais, com dias intercalados de exercício, cada uma com duração de </w:t>
      </w:r>
      <w:smartTag w:uri="urn:schemas-microsoft-com:office:smarttags" w:element="metricconverter">
        <w:smartTagPr>
          <w:attr w:name="ProductID" w:val="30 a"/>
        </w:smartTagPr>
        <w:r w:rsidRPr="00F42199">
          <w:rPr>
            <w:sz w:val="20"/>
            <w:szCs w:val="20"/>
            <w:lang w:val="pt-PT"/>
          </w:rPr>
          <w:t>30 a</w:t>
        </w:r>
      </w:smartTag>
      <w:r w:rsidRPr="00F42199">
        <w:rPr>
          <w:sz w:val="20"/>
          <w:szCs w:val="20"/>
          <w:lang w:val="pt-PT"/>
        </w:rPr>
        <w:t xml:space="preserve"> 45 minutos. A intensidade de exercícios empregadas deve manter uma média estável da freqüência cardíaca numa faixa de </w:t>
      </w:r>
      <w:smartTag w:uri="urn:schemas-microsoft-com:office:smarttags" w:element="metricconverter">
        <w:smartTagPr>
          <w:attr w:name="ProductID" w:val="130 a"/>
        </w:smartTagPr>
        <w:r w:rsidRPr="00F42199">
          <w:rPr>
            <w:sz w:val="20"/>
            <w:szCs w:val="20"/>
            <w:lang w:val="pt-PT"/>
          </w:rPr>
          <w:t>130 a</w:t>
        </w:r>
      </w:smartTag>
      <w:r w:rsidRPr="00F42199">
        <w:rPr>
          <w:sz w:val="20"/>
          <w:szCs w:val="20"/>
          <w:lang w:val="pt-PT"/>
        </w:rPr>
        <w:t xml:space="preserve"> 150 batimentos por minuto. A freq</w:t>
      </w:r>
      <w:r w:rsidR="00F42199">
        <w:rPr>
          <w:sz w:val="20"/>
          <w:szCs w:val="20"/>
          <w:lang w:val="pt-PT"/>
        </w:rPr>
        <w:t>u</w:t>
      </w:r>
      <w:r w:rsidRPr="00F42199">
        <w:rPr>
          <w:sz w:val="20"/>
          <w:szCs w:val="20"/>
          <w:lang w:val="pt-PT"/>
        </w:rPr>
        <w:t>ência mínima é de três vezes na semana e programados em diferentes atividades, duração e intensidade. Atividades onde existam contato físico e chances de queda são desaconselhados (BARROS, 1999</w:t>
      </w:r>
      <w:r w:rsidR="00F42199" w:rsidRPr="00F42199">
        <w:rPr>
          <w:sz w:val="20"/>
          <w:szCs w:val="20"/>
          <w:lang w:val="pt-PT"/>
        </w:rPr>
        <w:t>, p. 98</w:t>
      </w:r>
      <w:r w:rsidRPr="00F42199">
        <w:rPr>
          <w:sz w:val="20"/>
          <w:szCs w:val="20"/>
          <w:lang w:val="pt-PT"/>
        </w:rPr>
        <w:t>).</w:t>
      </w:r>
    </w:p>
    <w:p w:rsidR="003E4B31" w:rsidRPr="003E4B31" w:rsidRDefault="003E4B31" w:rsidP="003E4B31">
      <w:pPr>
        <w:spacing w:line="360" w:lineRule="auto"/>
        <w:ind w:firstLine="1134"/>
        <w:jc w:val="both"/>
        <w:rPr>
          <w:lang w:val="pt-PT"/>
        </w:rPr>
      </w:pPr>
      <w:r w:rsidRPr="003E4B31">
        <w:rPr>
          <w:lang w:val="pt-PT"/>
        </w:rPr>
        <w:lastRenderedPageBreak/>
        <w:t>As adaptações do organismo ao exercício aeróbio no adulto sadio incluem o aumento do</w:t>
      </w:r>
      <w:r>
        <w:rPr>
          <w:lang w:val="pt-PT"/>
        </w:rPr>
        <w:t xml:space="preserve"> </w:t>
      </w:r>
      <w:r w:rsidRPr="003E4B31">
        <w:rPr>
          <w:lang w:val="pt-PT"/>
        </w:rPr>
        <w:t>volume de ejeção sistólica e um aumento do debito cardíaco máximo. O objetivo desejado para</w:t>
      </w:r>
      <w:r>
        <w:rPr>
          <w:lang w:val="pt-PT"/>
        </w:rPr>
        <w:t xml:space="preserve"> </w:t>
      </w:r>
      <w:r w:rsidRPr="003E4B31">
        <w:rPr>
          <w:lang w:val="pt-PT"/>
        </w:rPr>
        <w:t>todas essas mudanças é que toda e qualquer intensidade de exercício constituam um nível</w:t>
      </w:r>
      <w:r>
        <w:rPr>
          <w:lang w:val="pt-PT"/>
        </w:rPr>
        <w:t xml:space="preserve"> </w:t>
      </w:r>
      <w:r w:rsidRPr="003E4B31">
        <w:rPr>
          <w:lang w:val="pt-PT"/>
        </w:rPr>
        <w:t>relativamente baixo de estresse no estado de condicionamento, o que seria evidenciado</w:t>
      </w:r>
      <w:r>
        <w:rPr>
          <w:lang w:val="pt-PT"/>
        </w:rPr>
        <w:t xml:space="preserve"> </w:t>
      </w:r>
      <w:r w:rsidRPr="003E4B31">
        <w:rPr>
          <w:lang w:val="pt-PT"/>
        </w:rPr>
        <w:t>facilmente por uma menor elevação da freqüência cardíaca (PIRIE, 1989).</w:t>
      </w:r>
    </w:p>
    <w:p w:rsidR="003E4B31" w:rsidRDefault="003E4B31" w:rsidP="003E4B31">
      <w:pPr>
        <w:spacing w:line="360" w:lineRule="auto"/>
        <w:ind w:firstLine="1134"/>
        <w:jc w:val="both"/>
        <w:rPr>
          <w:lang w:val="pt-PT"/>
        </w:rPr>
      </w:pPr>
      <w:r w:rsidRPr="003E4B31">
        <w:rPr>
          <w:lang w:val="pt-PT"/>
        </w:rPr>
        <w:t xml:space="preserve">No entanto, </w:t>
      </w:r>
      <w:r w:rsidR="00F42199">
        <w:rPr>
          <w:lang w:val="pt-PT"/>
        </w:rPr>
        <w:t xml:space="preserve">conforme </w:t>
      </w:r>
      <w:r w:rsidR="00F42199" w:rsidRPr="00F42199">
        <w:rPr>
          <w:lang w:val="pt-PT"/>
        </w:rPr>
        <w:t>Chistófalo</w:t>
      </w:r>
      <w:r w:rsidR="00F42199">
        <w:rPr>
          <w:lang w:val="pt-PT"/>
        </w:rPr>
        <w:t xml:space="preserve">, Martins e </w:t>
      </w:r>
      <w:r w:rsidR="00F42199" w:rsidRPr="00F42199">
        <w:rPr>
          <w:lang w:val="pt-PT"/>
        </w:rPr>
        <w:t>Tumelero</w:t>
      </w:r>
      <w:r w:rsidR="00F42199">
        <w:rPr>
          <w:lang w:val="pt-PT"/>
        </w:rPr>
        <w:t xml:space="preserve"> (2010) </w:t>
      </w:r>
      <w:r w:rsidRPr="003E4B31">
        <w:rPr>
          <w:lang w:val="pt-PT"/>
        </w:rPr>
        <w:t>na gestante, provavelmente não é o aumento das v</w:t>
      </w:r>
      <w:r w:rsidR="00F42199">
        <w:rPr>
          <w:lang w:val="pt-PT"/>
        </w:rPr>
        <w:t>á</w:t>
      </w:r>
      <w:r w:rsidRPr="003E4B31">
        <w:rPr>
          <w:lang w:val="pt-PT"/>
        </w:rPr>
        <w:t>rias capacidades que</w:t>
      </w:r>
      <w:r>
        <w:rPr>
          <w:lang w:val="pt-PT"/>
        </w:rPr>
        <w:t xml:space="preserve"> </w:t>
      </w:r>
      <w:r w:rsidRPr="003E4B31">
        <w:rPr>
          <w:lang w:val="pt-PT"/>
        </w:rPr>
        <w:t>constitui o resultado desejado. Mais especificamente deveria ser a manutenção do d</w:t>
      </w:r>
      <w:r>
        <w:rPr>
          <w:lang w:val="pt-PT"/>
        </w:rPr>
        <w:t>é</w:t>
      </w:r>
      <w:r w:rsidRPr="003E4B31">
        <w:rPr>
          <w:lang w:val="pt-PT"/>
        </w:rPr>
        <w:t>bito</w:t>
      </w:r>
      <w:r>
        <w:rPr>
          <w:lang w:val="pt-PT"/>
        </w:rPr>
        <w:t xml:space="preserve"> </w:t>
      </w:r>
      <w:r w:rsidRPr="003E4B31">
        <w:rPr>
          <w:lang w:val="pt-PT"/>
        </w:rPr>
        <w:t>sistólico, a capilarização muscular e a capacidade oxidativa da célula muscular para se</w:t>
      </w:r>
      <w:r>
        <w:rPr>
          <w:lang w:val="pt-PT"/>
        </w:rPr>
        <w:t xml:space="preserve"> </w:t>
      </w:r>
      <w:r w:rsidRPr="003E4B31">
        <w:rPr>
          <w:lang w:val="pt-PT"/>
        </w:rPr>
        <w:t>contrapor à diminuição dessas capacidades, devido à redução da atividade diária, regularmente</w:t>
      </w:r>
      <w:r>
        <w:rPr>
          <w:lang w:val="pt-PT"/>
        </w:rPr>
        <w:t xml:space="preserve"> </w:t>
      </w:r>
      <w:r w:rsidRPr="003E4B31">
        <w:rPr>
          <w:lang w:val="pt-PT"/>
        </w:rPr>
        <w:t>observada durante a gestação.</w:t>
      </w:r>
    </w:p>
    <w:p w:rsidR="003E4B31" w:rsidRDefault="003E4B31" w:rsidP="003E4B31">
      <w:pPr>
        <w:spacing w:line="360" w:lineRule="auto"/>
        <w:ind w:firstLine="1134"/>
        <w:jc w:val="both"/>
        <w:rPr>
          <w:lang w:val="pt-PT"/>
        </w:rPr>
      </w:pPr>
      <w:r w:rsidRPr="003E4B31">
        <w:rPr>
          <w:lang w:val="pt-PT"/>
        </w:rPr>
        <w:t>Há muito tempo o fortalecimento dos músculos abdominais tem sido recomendado para a</w:t>
      </w:r>
      <w:r>
        <w:rPr>
          <w:lang w:val="pt-PT"/>
        </w:rPr>
        <w:t xml:space="preserve"> </w:t>
      </w:r>
      <w:r w:rsidRPr="003E4B31">
        <w:rPr>
          <w:lang w:val="pt-PT"/>
        </w:rPr>
        <w:t>manutenção da postura, para ajudar na fase de expulsão do parto e para retornar ao aspecto</w:t>
      </w:r>
      <w:r>
        <w:rPr>
          <w:lang w:val="pt-PT"/>
        </w:rPr>
        <w:t xml:space="preserve"> </w:t>
      </w:r>
      <w:r w:rsidRPr="003E4B31">
        <w:rPr>
          <w:lang w:val="pt-PT"/>
        </w:rPr>
        <w:t>da parte inferior do tronco antes da gravidez. Devido à grande quantidade de movimentos que</w:t>
      </w:r>
      <w:r>
        <w:rPr>
          <w:lang w:val="pt-PT"/>
        </w:rPr>
        <w:t xml:space="preserve"> </w:t>
      </w:r>
      <w:r w:rsidRPr="003E4B31">
        <w:rPr>
          <w:lang w:val="pt-PT"/>
        </w:rPr>
        <w:t>requerem os cuidados com a criança, o aumento de força dos membros superiores pode ser</w:t>
      </w:r>
      <w:r>
        <w:rPr>
          <w:lang w:val="pt-PT"/>
        </w:rPr>
        <w:t xml:space="preserve"> </w:t>
      </w:r>
      <w:r w:rsidRPr="003E4B31">
        <w:rPr>
          <w:lang w:val="pt-PT"/>
        </w:rPr>
        <w:t>muito útil</w:t>
      </w:r>
      <w:r w:rsidR="00F42199">
        <w:rPr>
          <w:lang w:val="pt-PT"/>
        </w:rPr>
        <w:t xml:space="preserve">, segundo </w:t>
      </w:r>
      <w:r w:rsidR="00F42199" w:rsidRPr="00F42199">
        <w:rPr>
          <w:lang w:val="pt-PT"/>
        </w:rPr>
        <w:t>Chistófalo</w:t>
      </w:r>
      <w:r w:rsidR="00F42199">
        <w:rPr>
          <w:lang w:val="pt-PT"/>
        </w:rPr>
        <w:t xml:space="preserve">, Martins e </w:t>
      </w:r>
      <w:r w:rsidR="00F42199" w:rsidRPr="00F42199">
        <w:rPr>
          <w:lang w:val="pt-PT"/>
        </w:rPr>
        <w:t>Tumelero</w:t>
      </w:r>
      <w:r w:rsidR="00F42199">
        <w:rPr>
          <w:lang w:val="pt-PT"/>
        </w:rPr>
        <w:t xml:space="preserve"> (2010)</w:t>
      </w:r>
      <w:r w:rsidRPr="003E4B31">
        <w:rPr>
          <w:lang w:val="pt-PT"/>
        </w:rPr>
        <w:t>.</w:t>
      </w:r>
    </w:p>
    <w:p w:rsidR="00F42199" w:rsidRPr="003E4B31" w:rsidRDefault="00F42199" w:rsidP="003E4B31">
      <w:pPr>
        <w:spacing w:line="360" w:lineRule="auto"/>
        <w:ind w:firstLine="1134"/>
        <w:jc w:val="both"/>
        <w:rPr>
          <w:lang w:val="pt-PT"/>
        </w:rPr>
      </w:pPr>
    </w:p>
    <w:p w:rsidR="003E4B31" w:rsidRPr="00F42199" w:rsidRDefault="003E4B31" w:rsidP="00F42199">
      <w:pPr>
        <w:ind w:left="2268"/>
        <w:jc w:val="both"/>
        <w:rPr>
          <w:sz w:val="20"/>
          <w:szCs w:val="20"/>
          <w:lang w:val="pt-PT"/>
        </w:rPr>
      </w:pPr>
      <w:r w:rsidRPr="00F42199">
        <w:rPr>
          <w:sz w:val="20"/>
          <w:szCs w:val="20"/>
          <w:lang w:val="pt-PT"/>
        </w:rPr>
        <w:t>Uma questão importante para a mulher interessada em continuar um programa de exercício após a concepção é quanto tempo deve esperar para iniciá-lo. Devido ao grande estresse fisiológico e psicológico do parto e às mudanças hormonais que a ele se seguem, geralmente recomenda-se que os exercícios intensos não sejam realizados antes de uma a duas semanas após o parto. Existem grandes diferenças individuais, e as regras mais lógicas a serem seguidas são o desejo da mãe em exercitar-se a sua percepção das respostas fisiológicas quando da retomada dos exercícios (SKINER, 1991</w:t>
      </w:r>
      <w:r w:rsidR="00F42199">
        <w:rPr>
          <w:sz w:val="20"/>
          <w:szCs w:val="20"/>
          <w:lang w:val="pt-PT"/>
        </w:rPr>
        <w:t>, p. 72</w:t>
      </w:r>
      <w:r w:rsidRPr="00F42199">
        <w:rPr>
          <w:sz w:val="20"/>
          <w:szCs w:val="20"/>
          <w:lang w:val="pt-PT"/>
        </w:rPr>
        <w:t>).</w:t>
      </w:r>
    </w:p>
    <w:p w:rsidR="00F42199" w:rsidRDefault="00F42199" w:rsidP="003E4B31">
      <w:pPr>
        <w:spacing w:line="360" w:lineRule="auto"/>
        <w:ind w:firstLine="1134"/>
        <w:jc w:val="both"/>
        <w:rPr>
          <w:lang w:val="pt-PT"/>
        </w:rPr>
      </w:pPr>
    </w:p>
    <w:p w:rsidR="003E4B31" w:rsidRDefault="003E4B31" w:rsidP="003E4B31">
      <w:pPr>
        <w:spacing w:line="360" w:lineRule="auto"/>
        <w:ind w:firstLine="1134"/>
        <w:jc w:val="both"/>
        <w:rPr>
          <w:lang w:val="pt-PT"/>
        </w:rPr>
      </w:pPr>
      <w:r w:rsidRPr="003E4B31">
        <w:rPr>
          <w:lang w:val="pt-PT"/>
        </w:rPr>
        <w:t>M</w:t>
      </w:r>
      <w:r w:rsidR="00F42199" w:rsidRPr="003E4B31">
        <w:rPr>
          <w:lang w:val="pt-PT"/>
        </w:rPr>
        <w:t xml:space="preserve">ittelmark </w:t>
      </w:r>
      <w:r w:rsidRPr="003E4B31">
        <w:rPr>
          <w:lang w:val="pt-PT"/>
        </w:rPr>
        <w:t>et al. (1991), referem que, no global, podemos tirar as seguintes conclusões:</w:t>
      </w:r>
      <w:r>
        <w:rPr>
          <w:lang w:val="pt-PT"/>
        </w:rPr>
        <w:t xml:space="preserve"> </w:t>
      </w:r>
    </w:p>
    <w:p w:rsidR="003E4B31" w:rsidRPr="00C60E04" w:rsidRDefault="003E4B31" w:rsidP="00C60E04">
      <w:pPr>
        <w:ind w:left="2268"/>
        <w:jc w:val="both"/>
        <w:rPr>
          <w:sz w:val="20"/>
          <w:szCs w:val="20"/>
          <w:lang w:val="pt-PT"/>
        </w:rPr>
      </w:pPr>
      <w:r w:rsidRPr="00C60E04">
        <w:rPr>
          <w:sz w:val="20"/>
          <w:szCs w:val="20"/>
          <w:lang w:val="pt-PT"/>
        </w:rPr>
        <w:t>Mulheres que se exercitam antes da gravidez, e que continuam a fazê-lo durante a gravidez, tendem a ganhar menos peso e a parir bebês menores que os de controles.</w:t>
      </w:r>
    </w:p>
    <w:p w:rsidR="003E4B31" w:rsidRPr="00C60E04" w:rsidRDefault="003E4B31" w:rsidP="00C60E04">
      <w:pPr>
        <w:ind w:left="2268"/>
        <w:jc w:val="both"/>
        <w:rPr>
          <w:sz w:val="20"/>
          <w:szCs w:val="20"/>
          <w:lang w:val="pt-PT"/>
        </w:rPr>
      </w:pPr>
      <w:r w:rsidRPr="00C60E04">
        <w:rPr>
          <w:sz w:val="20"/>
          <w:szCs w:val="20"/>
          <w:lang w:val="pt-PT"/>
        </w:rPr>
        <w:t>Todas as mulheres, sem levar em conta o nível de atividade física prévio, diminuem sua atividade física com o progredir da gravidez.</w:t>
      </w:r>
    </w:p>
    <w:p w:rsidR="003E4B31" w:rsidRPr="00C60E04" w:rsidRDefault="003E4B31" w:rsidP="00C60E04">
      <w:pPr>
        <w:ind w:left="2268"/>
        <w:jc w:val="both"/>
        <w:rPr>
          <w:sz w:val="20"/>
          <w:szCs w:val="20"/>
          <w:lang w:val="pt-PT"/>
        </w:rPr>
      </w:pPr>
      <w:r w:rsidRPr="00C60E04">
        <w:rPr>
          <w:sz w:val="20"/>
          <w:szCs w:val="20"/>
          <w:lang w:val="pt-PT"/>
        </w:rPr>
        <w:t>Mulheres fisicamente ativas tendem a tolerar melhor a dor do parto</w:t>
      </w:r>
      <w:r w:rsidR="00C60E04" w:rsidRPr="00C60E04">
        <w:rPr>
          <w:sz w:val="20"/>
          <w:szCs w:val="20"/>
          <w:lang w:val="pt-PT"/>
        </w:rPr>
        <w:t xml:space="preserve"> (MITTELMARK et al., 1991, p. 99)</w:t>
      </w:r>
      <w:r w:rsidRPr="00C60E04">
        <w:rPr>
          <w:sz w:val="20"/>
          <w:szCs w:val="20"/>
          <w:lang w:val="pt-PT"/>
        </w:rPr>
        <w:t>.</w:t>
      </w:r>
    </w:p>
    <w:p w:rsidR="00C60E04" w:rsidRDefault="00C60E04" w:rsidP="003E4B31">
      <w:pPr>
        <w:spacing w:line="360" w:lineRule="auto"/>
        <w:ind w:firstLine="1134"/>
        <w:jc w:val="both"/>
        <w:rPr>
          <w:lang w:val="pt-PT"/>
        </w:rPr>
      </w:pPr>
    </w:p>
    <w:p w:rsidR="003E4B31" w:rsidRDefault="00C60E04" w:rsidP="003E4B31">
      <w:pPr>
        <w:spacing w:line="360" w:lineRule="auto"/>
        <w:ind w:firstLine="1134"/>
        <w:jc w:val="both"/>
        <w:rPr>
          <w:lang w:val="pt-PT"/>
        </w:rPr>
      </w:pPr>
      <w:r>
        <w:rPr>
          <w:lang w:val="pt-PT"/>
        </w:rPr>
        <w:t xml:space="preserve">De acordo com </w:t>
      </w:r>
      <w:r w:rsidRPr="00F42199">
        <w:rPr>
          <w:lang w:val="pt-PT"/>
        </w:rPr>
        <w:t>Chistófalo</w:t>
      </w:r>
      <w:r>
        <w:rPr>
          <w:lang w:val="pt-PT"/>
        </w:rPr>
        <w:t xml:space="preserve">, Martins e </w:t>
      </w:r>
      <w:r w:rsidRPr="00F42199">
        <w:rPr>
          <w:lang w:val="pt-PT"/>
        </w:rPr>
        <w:t>Tumelero</w:t>
      </w:r>
      <w:r>
        <w:rPr>
          <w:lang w:val="pt-PT"/>
        </w:rPr>
        <w:t xml:space="preserve"> (2010), s</w:t>
      </w:r>
      <w:r w:rsidR="003E4B31" w:rsidRPr="003E4B31">
        <w:rPr>
          <w:lang w:val="pt-PT"/>
        </w:rPr>
        <w:t>ão</w:t>
      </w:r>
      <w:r>
        <w:rPr>
          <w:lang w:val="pt-PT"/>
        </w:rPr>
        <w:t xml:space="preserve"> </w:t>
      </w:r>
      <w:r w:rsidR="003E4B31" w:rsidRPr="003E4B31">
        <w:rPr>
          <w:lang w:val="pt-PT"/>
        </w:rPr>
        <w:t>necessárias</w:t>
      </w:r>
      <w:r>
        <w:rPr>
          <w:lang w:val="pt-PT"/>
        </w:rPr>
        <w:t xml:space="preserve"> </w:t>
      </w:r>
      <w:r w:rsidRPr="003E4B31">
        <w:rPr>
          <w:lang w:val="pt-PT"/>
        </w:rPr>
        <w:t>algumas recomendações</w:t>
      </w:r>
      <w:r w:rsidR="003E4B31" w:rsidRPr="003E4B31">
        <w:rPr>
          <w:lang w:val="pt-PT"/>
        </w:rPr>
        <w:t>, para a prática do exercício físico:</w:t>
      </w:r>
    </w:p>
    <w:p w:rsidR="00C60E04" w:rsidRDefault="00C60E04" w:rsidP="00C60E04">
      <w:pPr>
        <w:ind w:left="2268"/>
        <w:jc w:val="both"/>
        <w:rPr>
          <w:sz w:val="20"/>
          <w:szCs w:val="20"/>
          <w:lang w:val="pt-PT"/>
        </w:rPr>
      </w:pPr>
    </w:p>
    <w:p w:rsidR="003E4B31" w:rsidRPr="00C60E04" w:rsidRDefault="003E4B31" w:rsidP="00C60E04">
      <w:pPr>
        <w:ind w:left="2268"/>
        <w:jc w:val="both"/>
        <w:rPr>
          <w:sz w:val="20"/>
          <w:szCs w:val="20"/>
          <w:lang w:val="pt-PT"/>
        </w:rPr>
      </w:pPr>
      <w:r w:rsidRPr="00C60E04">
        <w:rPr>
          <w:sz w:val="20"/>
          <w:szCs w:val="20"/>
          <w:lang w:val="pt-PT"/>
        </w:rPr>
        <w:t>Prescrição médica. Para qualquer atividade física com gestantes são necessárias sempre as prescrições e avaliações médicas, sem isso o profissional estará sujeito a correr riscos desnecessários. O médico deverá especificar as atividades que a gestante não deve executar e a intensidade ideal para o trabalho.</w:t>
      </w:r>
    </w:p>
    <w:p w:rsidR="003E4B31" w:rsidRPr="00C60E04" w:rsidRDefault="003E4B31" w:rsidP="00C60E04">
      <w:pPr>
        <w:ind w:left="2268"/>
        <w:jc w:val="both"/>
        <w:rPr>
          <w:sz w:val="20"/>
          <w:szCs w:val="20"/>
          <w:lang w:val="pt-PT"/>
        </w:rPr>
      </w:pPr>
      <w:r w:rsidRPr="00C60E04">
        <w:rPr>
          <w:sz w:val="20"/>
          <w:szCs w:val="20"/>
          <w:lang w:val="pt-PT"/>
        </w:rPr>
        <w:t xml:space="preserve">Não objetivar o condicionamento físico, não aumentar a atividade física de antes da gravidez. Não se deve ter como objetivo o aumento do condicionamento físico, pois </w:t>
      </w:r>
      <w:r w:rsidRPr="00C60E04">
        <w:rPr>
          <w:sz w:val="20"/>
          <w:szCs w:val="20"/>
          <w:lang w:val="pt-PT"/>
        </w:rPr>
        <w:lastRenderedPageBreak/>
        <w:t>com a gestante ocorre exatamente o inverso: sua resistência inicial tende a diminuir. O ideal é não aumentar a atividade física ou mantê-la desenvolvida como antes de engravidar (não deixar para começar a fazer exercícios somente ao ficar grávida).</w:t>
      </w:r>
    </w:p>
    <w:p w:rsidR="003E4B31" w:rsidRPr="00C60E04" w:rsidRDefault="003E4B31" w:rsidP="00C60E04">
      <w:pPr>
        <w:ind w:left="2268"/>
        <w:jc w:val="both"/>
        <w:rPr>
          <w:sz w:val="20"/>
          <w:szCs w:val="20"/>
          <w:lang w:val="pt-PT"/>
        </w:rPr>
      </w:pPr>
      <w:r w:rsidRPr="00C60E04">
        <w:rPr>
          <w:sz w:val="20"/>
          <w:szCs w:val="20"/>
          <w:lang w:val="pt-PT"/>
        </w:rPr>
        <w:t>Realizar exercícios que não levem a fadiga, com duração de no Máximo 30 minutos de atividade vigorosa, sempre entre 50% e 70% da capacidade máxima da gestante. Durante a atividade física com as gestantes, o cuidado para não cansá-la é essencial e deve ser uma preocupação constante do profissional; a parte mais "forte" da aula (parte aeróbia) deve ser de no máximo meia hora e a freqüência cardíaca não deve exceder a capacidade média individual de cada aluna.</w:t>
      </w:r>
    </w:p>
    <w:p w:rsidR="003E4B31" w:rsidRPr="00C60E04" w:rsidRDefault="003E4B31" w:rsidP="00C60E04">
      <w:pPr>
        <w:ind w:left="2268"/>
        <w:jc w:val="both"/>
        <w:rPr>
          <w:sz w:val="20"/>
          <w:szCs w:val="20"/>
          <w:lang w:val="pt-PT"/>
        </w:rPr>
      </w:pPr>
      <w:r w:rsidRPr="00C60E04">
        <w:rPr>
          <w:sz w:val="20"/>
          <w:szCs w:val="20"/>
          <w:lang w:val="pt-PT"/>
        </w:rPr>
        <w:t>Evitar o aumento na temperatura corporal (evitando lugares muito quentes e água no máximo a 32 graus no inverno). Durante a atividade física, a temperatura do corpo tende a subir; se o ambiente ou a água estiverem muito quentes poderá ocorrer na gestante uma hipertermia (excesso de calor). Além disso, deve-se evitar roupas muito pesadas ou quentes. Ressalta-se que as diferenças ambientais e climáticas também devem ser levadas em consideração, bem como a época do ano: inverno ou verão.</w:t>
      </w:r>
    </w:p>
    <w:p w:rsidR="003E4B31" w:rsidRPr="00C60E04" w:rsidRDefault="003E4B31" w:rsidP="00C60E04">
      <w:pPr>
        <w:ind w:left="2268"/>
        <w:jc w:val="both"/>
        <w:rPr>
          <w:sz w:val="20"/>
          <w:szCs w:val="20"/>
          <w:lang w:val="pt-PT"/>
        </w:rPr>
      </w:pPr>
      <w:r w:rsidRPr="00C60E04">
        <w:rPr>
          <w:sz w:val="20"/>
          <w:szCs w:val="20"/>
          <w:lang w:val="pt-PT"/>
        </w:rPr>
        <w:t>Evitar a perda hídrica durante a atividade física (bebendo água antes, durante e após as atividades).</w:t>
      </w:r>
    </w:p>
    <w:p w:rsidR="003E4B31" w:rsidRPr="00C60E04" w:rsidRDefault="003E4B31" w:rsidP="00C60E04">
      <w:pPr>
        <w:ind w:left="2268"/>
        <w:jc w:val="both"/>
        <w:rPr>
          <w:sz w:val="20"/>
          <w:szCs w:val="20"/>
          <w:lang w:val="pt-PT"/>
        </w:rPr>
      </w:pPr>
      <w:r w:rsidRPr="00C60E04">
        <w:rPr>
          <w:sz w:val="20"/>
          <w:szCs w:val="20"/>
          <w:lang w:val="pt-PT"/>
        </w:rPr>
        <w:t xml:space="preserve">Realizar as atividades de </w:t>
      </w:r>
      <w:smartTag w:uri="urn:schemas-microsoft-com:office:smarttags" w:element="metricconverter">
        <w:smartTagPr>
          <w:attr w:name="ProductID" w:val="2 a"/>
        </w:smartTagPr>
        <w:r w:rsidRPr="00C60E04">
          <w:rPr>
            <w:sz w:val="20"/>
            <w:szCs w:val="20"/>
            <w:lang w:val="pt-PT"/>
          </w:rPr>
          <w:t>2 a</w:t>
        </w:r>
      </w:smartTag>
      <w:r w:rsidRPr="00C60E04">
        <w:rPr>
          <w:sz w:val="20"/>
          <w:szCs w:val="20"/>
          <w:lang w:val="pt-PT"/>
        </w:rPr>
        <w:t xml:space="preserve"> 3 vezes por semana, no mínimo, com duração de no máximo 90 minutos. </w:t>
      </w:r>
    </w:p>
    <w:p w:rsidR="003E4B31" w:rsidRPr="00C60E04" w:rsidRDefault="003E4B31" w:rsidP="00C60E04">
      <w:pPr>
        <w:ind w:left="2268"/>
        <w:jc w:val="both"/>
        <w:rPr>
          <w:sz w:val="20"/>
          <w:szCs w:val="20"/>
          <w:lang w:val="pt-PT"/>
        </w:rPr>
      </w:pPr>
      <w:r w:rsidRPr="00C60E04">
        <w:rPr>
          <w:sz w:val="20"/>
          <w:szCs w:val="20"/>
          <w:lang w:val="pt-PT"/>
        </w:rPr>
        <w:t>Evitar exercícios em gestantes que tenham riscos comprovados pelo obstetra responsável. Por isso, a necessidade da prescrição médica já mencionada.</w:t>
      </w:r>
    </w:p>
    <w:p w:rsidR="003E4B31" w:rsidRPr="00C60E04" w:rsidRDefault="003E4B31" w:rsidP="00C60E04">
      <w:pPr>
        <w:ind w:left="2268"/>
        <w:jc w:val="both"/>
        <w:rPr>
          <w:sz w:val="20"/>
          <w:szCs w:val="20"/>
          <w:lang w:val="pt-PT"/>
        </w:rPr>
      </w:pPr>
      <w:r w:rsidRPr="00C60E04">
        <w:rPr>
          <w:sz w:val="20"/>
          <w:szCs w:val="20"/>
          <w:lang w:val="pt-PT"/>
        </w:rPr>
        <w:t>Parar as atividades assim que a gestante apresentar algum sintoma fora do comum. A gestante deve ser orientada a respeitar seu próprio corpo e acatar a posição do médico com relação às atividades liberadas. Qualquer sintoma incomum ou fora dos padrões normais deve ser imediatamente comunicado pela gestante ao profissional que deve aconselhá-la a fazer essa comunicação imediatamente ao médico.</w:t>
      </w:r>
    </w:p>
    <w:p w:rsidR="003E4B31" w:rsidRPr="00C60E04" w:rsidRDefault="003E4B31" w:rsidP="00C60E04">
      <w:pPr>
        <w:ind w:left="2268"/>
        <w:jc w:val="both"/>
        <w:rPr>
          <w:sz w:val="20"/>
          <w:szCs w:val="20"/>
          <w:lang w:val="pt-PT"/>
        </w:rPr>
      </w:pPr>
      <w:r w:rsidRPr="00C60E04">
        <w:rPr>
          <w:sz w:val="20"/>
          <w:szCs w:val="20"/>
          <w:lang w:val="pt-PT"/>
        </w:rPr>
        <w:t>Estar sempre controlando a frequência da gestante, através de equipamentos específicos. Caso não possa contar com essa tecnologia, o profissional deve controlar as gestantes pela tomada constante da freqüência, pela própria aluna ou pelo Percept Test (observação do rosto da aluna, vendo se está com expressão cansada ou assustada). Temos ainda o Talking Test: por meio de uma ou duas perguntas, o profissional avaliará pela forma da resposta se a gestante está ofegante ou não</w:t>
      </w:r>
      <w:r w:rsidR="00DF21BD">
        <w:rPr>
          <w:sz w:val="20"/>
          <w:szCs w:val="20"/>
          <w:lang w:val="pt-PT"/>
        </w:rPr>
        <w:t xml:space="preserve"> (</w:t>
      </w:r>
      <w:r w:rsidR="00DF21BD" w:rsidRPr="00DF21BD">
        <w:rPr>
          <w:sz w:val="20"/>
          <w:szCs w:val="20"/>
          <w:lang w:val="pt-PT"/>
        </w:rPr>
        <w:t>CHISTÓFALO</w:t>
      </w:r>
      <w:r w:rsidR="00DF21BD">
        <w:rPr>
          <w:sz w:val="20"/>
          <w:szCs w:val="20"/>
          <w:lang w:val="pt-PT"/>
        </w:rPr>
        <w:t>;</w:t>
      </w:r>
      <w:r w:rsidR="00DF21BD" w:rsidRPr="00DF21BD">
        <w:rPr>
          <w:sz w:val="20"/>
          <w:szCs w:val="20"/>
          <w:lang w:val="pt-PT"/>
        </w:rPr>
        <w:t xml:space="preserve"> MARTINS</w:t>
      </w:r>
      <w:r w:rsidR="00DF21BD">
        <w:rPr>
          <w:sz w:val="20"/>
          <w:szCs w:val="20"/>
          <w:lang w:val="pt-PT"/>
        </w:rPr>
        <w:t>;</w:t>
      </w:r>
      <w:r w:rsidR="00DF21BD" w:rsidRPr="00DF21BD">
        <w:rPr>
          <w:sz w:val="20"/>
          <w:szCs w:val="20"/>
          <w:lang w:val="pt-PT"/>
        </w:rPr>
        <w:t xml:space="preserve"> TUMELERO</w:t>
      </w:r>
      <w:r w:rsidR="00DF21BD">
        <w:rPr>
          <w:sz w:val="20"/>
          <w:szCs w:val="20"/>
          <w:lang w:val="pt-PT"/>
        </w:rPr>
        <w:t xml:space="preserve">, </w:t>
      </w:r>
      <w:r w:rsidR="00DF21BD" w:rsidRPr="00DF21BD">
        <w:rPr>
          <w:sz w:val="20"/>
          <w:szCs w:val="20"/>
          <w:lang w:val="pt-PT"/>
        </w:rPr>
        <w:t>2010</w:t>
      </w:r>
      <w:r w:rsidR="00DF21BD">
        <w:rPr>
          <w:sz w:val="20"/>
          <w:szCs w:val="20"/>
          <w:lang w:val="pt-PT"/>
        </w:rPr>
        <w:t>, p. 3)</w:t>
      </w:r>
      <w:r w:rsidRPr="00C60E04">
        <w:rPr>
          <w:sz w:val="20"/>
          <w:szCs w:val="20"/>
          <w:lang w:val="pt-PT"/>
        </w:rPr>
        <w:t>.</w:t>
      </w:r>
    </w:p>
    <w:p w:rsidR="00C60E04" w:rsidRDefault="00C60E04" w:rsidP="003E4B31">
      <w:pPr>
        <w:spacing w:line="360" w:lineRule="auto"/>
        <w:ind w:firstLine="1134"/>
        <w:jc w:val="both"/>
        <w:rPr>
          <w:lang w:val="pt-PT"/>
        </w:rPr>
      </w:pPr>
    </w:p>
    <w:p w:rsidR="003E4B31" w:rsidRDefault="00DF21BD" w:rsidP="000D5BAF">
      <w:pPr>
        <w:spacing w:line="360" w:lineRule="auto"/>
        <w:ind w:firstLine="1134"/>
        <w:jc w:val="both"/>
        <w:rPr>
          <w:lang w:val="pt-PT"/>
        </w:rPr>
      </w:pPr>
      <w:r>
        <w:rPr>
          <w:lang w:val="pt-PT"/>
        </w:rPr>
        <w:t xml:space="preserve">Segundo afirmativa de </w:t>
      </w:r>
      <w:r w:rsidRPr="00F42199">
        <w:rPr>
          <w:lang w:val="pt-PT"/>
        </w:rPr>
        <w:t>Chistófalo</w:t>
      </w:r>
      <w:r>
        <w:rPr>
          <w:lang w:val="pt-PT"/>
        </w:rPr>
        <w:t xml:space="preserve">, Martins e </w:t>
      </w:r>
      <w:r w:rsidRPr="00F42199">
        <w:rPr>
          <w:lang w:val="pt-PT"/>
        </w:rPr>
        <w:t>Tumelero</w:t>
      </w:r>
      <w:r>
        <w:rPr>
          <w:lang w:val="pt-PT"/>
        </w:rPr>
        <w:t xml:space="preserve"> (2010, p. 4), o</w:t>
      </w:r>
      <w:r w:rsidR="003E4B31" w:rsidRPr="003E4B31">
        <w:rPr>
          <w:lang w:val="pt-PT"/>
        </w:rPr>
        <w:t>s exercícios vão, necessariamente, auxiliar para que o parto mais fácil, contribuindo de</w:t>
      </w:r>
      <w:r w:rsidR="003E4B31">
        <w:rPr>
          <w:lang w:val="pt-PT"/>
        </w:rPr>
        <w:t xml:space="preserve"> </w:t>
      </w:r>
      <w:r w:rsidR="003E4B31" w:rsidRPr="003E4B31">
        <w:rPr>
          <w:lang w:val="pt-PT"/>
        </w:rPr>
        <w:t>várias maneiras:</w:t>
      </w:r>
      <w:r w:rsidR="003E4B31">
        <w:rPr>
          <w:lang w:val="pt-PT"/>
        </w:rPr>
        <w:t xml:space="preserve"> </w:t>
      </w:r>
      <w:r w:rsidR="003E4B31" w:rsidRPr="003E4B31">
        <w:rPr>
          <w:lang w:val="pt-PT"/>
        </w:rPr>
        <w:t>melhora na circulação sang</w:t>
      </w:r>
      <w:r w:rsidR="003E4B31">
        <w:rPr>
          <w:lang w:val="pt-PT"/>
        </w:rPr>
        <w:t>u</w:t>
      </w:r>
      <w:r w:rsidR="003E4B31" w:rsidRPr="003E4B31">
        <w:rPr>
          <w:lang w:val="pt-PT"/>
        </w:rPr>
        <w:t>ínea;</w:t>
      </w:r>
      <w:r w:rsidR="003E4B31">
        <w:rPr>
          <w:lang w:val="pt-PT"/>
        </w:rPr>
        <w:t xml:space="preserve"> </w:t>
      </w:r>
      <w:r w:rsidR="003E4B31" w:rsidRPr="003E4B31">
        <w:rPr>
          <w:lang w:val="pt-PT"/>
        </w:rPr>
        <w:t>ampliação do equilíbrio muscular;</w:t>
      </w:r>
      <w:r w:rsidR="003E4B31">
        <w:rPr>
          <w:lang w:val="pt-PT"/>
        </w:rPr>
        <w:t xml:space="preserve"> </w:t>
      </w:r>
      <w:r w:rsidR="003E4B31" w:rsidRPr="003E4B31">
        <w:rPr>
          <w:lang w:val="pt-PT"/>
        </w:rPr>
        <w:t>redução do inchaço;</w:t>
      </w:r>
      <w:r w:rsidR="003E4B31">
        <w:rPr>
          <w:lang w:val="pt-PT"/>
        </w:rPr>
        <w:t xml:space="preserve"> </w:t>
      </w:r>
      <w:r w:rsidR="003E4B31" w:rsidRPr="003E4B31">
        <w:rPr>
          <w:lang w:val="pt-PT"/>
        </w:rPr>
        <w:t>al</w:t>
      </w:r>
      <w:r w:rsidR="003E4B31">
        <w:rPr>
          <w:lang w:val="pt-PT"/>
        </w:rPr>
        <w:t>í</w:t>
      </w:r>
      <w:r w:rsidR="003E4B31" w:rsidRPr="003E4B31">
        <w:rPr>
          <w:lang w:val="pt-PT"/>
        </w:rPr>
        <w:t>vio nos desconfortos intestinais;</w:t>
      </w:r>
      <w:r w:rsidR="003E4B31">
        <w:rPr>
          <w:lang w:val="pt-PT"/>
        </w:rPr>
        <w:t xml:space="preserve"> </w:t>
      </w:r>
      <w:r w:rsidR="003E4B31" w:rsidRPr="003E4B31">
        <w:rPr>
          <w:lang w:val="pt-PT"/>
        </w:rPr>
        <w:t>diminuição de câimbras nas pernas;</w:t>
      </w:r>
      <w:r w:rsidR="003E4B31">
        <w:rPr>
          <w:lang w:val="pt-PT"/>
        </w:rPr>
        <w:t xml:space="preserve"> </w:t>
      </w:r>
      <w:r w:rsidR="003E4B31" w:rsidRPr="003E4B31">
        <w:rPr>
          <w:lang w:val="pt-PT"/>
        </w:rPr>
        <w:t>fortalecimento da musculatura abdominal</w:t>
      </w:r>
      <w:r w:rsidR="000D5BAF">
        <w:rPr>
          <w:lang w:val="pt-PT"/>
        </w:rPr>
        <w:t xml:space="preserve">; </w:t>
      </w:r>
      <w:r w:rsidR="000D5BAF" w:rsidRPr="000D5BAF">
        <w:rPr>
          <w:lang w:val="pt-PT"/>
        </w:rPr>
        <w:t>a prática de exercício físico</w:t>
      </w:r>
      <w:r w:rsidR="000D5BAF">
        <w:rPr>
          <w:lang w:val="pt-PT"/>
        </w:rPr>
        <w:t xml:space="preserve"> </w:t>
      </w:r>
      <w:r w:rsidR="000D5BAF" w:rsidRPr="000D5BAF">
        <w:rPr>
          <w:lang w:val="pt-PT"/>
        </w:rPr>
        <w:t>parece facilitar o trabalho de parto, verificando-se não só</w:t>
      </w:r>
      <w:r w:rsidR="000D5BAF">
        <w:rPr>
          <w:lang w:val="pt-PT"/>
        </w:rPr>
        <w:t xml:space="preserve"> </w:t>
      </w:r>
      <w:r w:rsidR="000D5BAF" w:rsidRPr="000D5BAF">
        <w:rPr>
          <w:lang w:val="pt-PT"/>
        </w:rPr>
        <w:t>uma diminuição da sua duração, mas também das complicações</w:t>
      </w:r>
      <w:r w:rsidR="000D5BAF">
        <w:rPr>
          <w:lang w:val="pt-PT"/>
        </w:rPr>
        <w:t xml:space="preserve"> </w:t>
      </w:r>
      <w:r w:rsidR="000D5BAF" w:rsidRPr="000D5BAF">
        <w:rPr>
          <w:lang w:val="pt-PT"/>
        </w:rPr>
        <w:t>obstétricas</w:t>
      </w:r>
      <w:r w:rsidR="003E4B31" w:rsidRPr="003E4B31">
        <w:rPr>
          <w:lang w:val="pt-PT"/>
        </w:rPr>
        <w:t>e</w:t>
      </w:r>
      <w:r w:rsidR="000D5BAF">
        <w:rPr>
          <w:lang w:val="pt-PT"/>
        </w:rPr>
        <w:t>;</w:t>
      </w:r>
      <w:r w:rsidR="003E4B31">
        <w:rPr>
          <w:lang w:val="pt-PT"/>
        </w:rPr>
        <w:t xml:space="preserve"> </w:t>
      </w:r>
      <w:r w:rsidR="003E4B31" w:rsidRPr="003E4B31">
        <w:rPr>
          <w:lang w:val="pt-PT"/>
        </w:rPr>
        <w:t>facilidade na recuperação pós-parto.</w:t>
      </w:r>
    </w:p>
    <w:p w:rsidR="000D5BAF" w:rsidRPr="000D5BAF" w:rsidRDefault="000D5BAF" w:rsidP="000D5BAF">
      <w:pPr>
        <w:spacing w:line="360" w:lineRule="auto"/>
        <w:ind w:firstLine="1134"/>
        <w:jc w:val="both"/>
        <w:rPr>
          <w:lang w:val="pt-PT"/>
        </w:rPr>
      </w:pPr>
      <w:r>
        <w:rPr>
          <w:lang w:val="pt-PT"/>
        </w:rPr>
        <w:t>Para Gouveia et al. (2007), e</w:t>
      </w:r>
      <w:r w:rsidRPr="000D5BAF">
        <w:rPr>
          <w:lang w:val="pt-PT"/>
        </w:rPr>
        <w:t xml:space="preserve">xistem ainda outros benefícios a considerar, </w:t>
      </w:r>
      <w:r>
        <w:rPr>
          <w:lang w:val="pt-PT"/>
        </w:rPr>
        <w:t xml:space="preserve">tais </w:t>
      </w:r>
      <w:r w:rsidRPr="000D5BAF">
        <w:rPr>
          <w:lang w:val="pt-PT"/>
        </w:rPr>
        <w:t>como a</w:t>
      </w:r>
      <w:r>
        <w:rPr>
          <w:lang w:val="pt-PT"/>
        </w:rPr>
        <w:t xml:space="preserve"> </w:t>
      </w:r>
      <w:r w:rsidRPr="000D5BAF">
        <w:rPr>
          <w:lang w:val="pt-PT"/>
        </w:rPr>
        <w:t>prevenção do excesso de peso e das dores lombares, manutenção</w:t>
      </w:r>
      <w:r>
        <w:rPr>
          <w:lang w:val="pt-PT"/>
        </w:rPr>
        <w:t xml:space="preserve"> </w:t>
      </w:r>
      <w:r w:rsidRPr="000D5BAF">
        <w:rPr>
          <w:lang w:val="pt-PT"/>
        </w:rPr>
        <w:t>da forma física e postura, prevenção da intolerância</w:t>
      </w:r>
      <w:r>
        <w:rPr>
          <w:lang w:val="pt-PT"/>
        </w:rPr>
        <w:t xml:space="preserve"> </w:t>
      </w:r>
      <w:r w:rsidRPr="000D5BAF">
        <w:rPr>
          <w:lang w:val="pt-PT"/>
        </w:rPr>
        <w:t>à glicose, melhor adaptação psicológica às alterações</w:t>
      </w:r>
      <w:r>
        <w:rPr>
          <w:lang w:val="pt-PT"/>
        </w:rPr>
        <w:t xml:space="preserve"> </w:t>
      </w:r>
      <w:r w:rsidRPr="000D5BAF">
        <w:rPr>
          <w:lang w:val="pt-PT"/>
        </w:rPr>
        <w:t>da gravidez e diminuição do risco de pré-eclâmpsia.</w:t>
      </w:r>
      <w:r>
        <w:rPr>
          <w:lang w:val="pt-PT"/>
        </w:rPr>
        <w:t xml:space="preserve"> </w:t>
      </w:r>
      <w:r w:rsidRPr="000D5BAF">
        <w:rPr>
          <w:lang w:val="pt-PT"/>
        </w:rPr>
        <w:t xml:space="preserve">No que </w:t>
      </w:r>
      <w:r>
        <w:rPr>
          <w:lang w:val="pt-PT"/>
        </w:rPr>
        <w:t xml:space="preserve">diz respeito </w:t>
      </w:r>
      <w:r w:rsidRPr="000D5BAF">
        <w:rPr>
          <w:lang w:val="pt-PT"/>
        </w:rPr>
        <w:t>ao aleitamento, o exercício poderá ter</w:t>
      </w:r>
      <w:r>
        <w:rPr>
          <w:lang w:val="pt-PT"/>
        </w:rPr>
        <w:t xml:space="preserve"> </w:t>
      </w:r>
      <w:r w:rsidRPr="000D5BAF">
        <w:rPr>
          <w:lang w:val="pt-PT"/>
        </w:rPr>
        <w:t>um papel importante, uma vez que o excesso de peso e a</w:t>
      </w:r>
      <w:r>
        <w:rPr>
          <w:lang w:val="pt-PT"/>
        </w:rPr>
        <w:t xml:space="preserve"> </w:t>
      </w:r>
      <w:r w:rsidRPr="000D5BAF">
        <w:rPr>
          <w:lang w:val="pt-PT"/>
        </w:rPr>
        <w:t>obesidade estão associados a uma menor duração da amamentação.</w:t>
      </w:r>
    </w:p>
    <w:p w:rsidR="00501C54" w:rsidRDefault="00852181" w:rsidP="00501C54">
      <w:pPr>
        <w:spacing w:line="360" w:lineRule="auto"/>
        <w:ind w:firstLine="1134"/>
        <w:jc w:val="both"/>
      </w:pPr>
      <w:r>
        <w:br w:type="column"/>
      </w:r>
    </w:p>
    <w:p w:rsidR="00C66971" w:rsidRDefault="00D57876" w:rsidP="00C66971">
      <w:pPr>
        <w:spacing w:line="360" w:lineRule="auto"/>
        <w:ind w:firstLine="1134"/>
        <w:jc w:val="both"/>
      </w:pPr>
      <w:r w:rsidRPr="00D57876">
        <w:rPr>
          <w:rFonts w:eastAsia="Calibri"/>
          <w:noProof/>
        </w:rPr>
        <w:pict>
          <v:oval id="_x0000_s1110" style="position:absolute;left:0;text-align:left;margin-left:422.1pt;margin-top:-81.35pt;width:66pt;height:45pt;z-index:251659776" stroked="f"/>
        </w:pict>
      </w:r>
    </w:p>
    <w:p w:rsidR="00EE0400" w:rsidRPr="0092632B" w:rsidRDefault="00EE0400" w:rsidP="00501C54">
      <w:pPr>
        <w:spacing w:line="360" w:lineRule="auto"/>
        <w:ind w:firstLine="1134"/>
        <w:jc w:val="both"/>
        <w:rPr>
          <w:rFonts w:eastAsia="Calibri"/>
          <w:lang w:eastAsia="en-US"/>
        </w:rPr>
      </w:pPr>
    </w:p>
    <w:p w:rsidR="00EE0400" w:rsidRPr="0092632B" w:rsidRDefault="00EE0400" w:rsidP="00693191">
      <w:pPr>
        <w:spacing w:line="360" w:lineRule="auto"/>
        <w:jc w:val="both"/>
        <w:rPr>
          <w:rFonts w:eastAsia="Calibri"/>
          <w:lang w:eastAsia="en-US"/>
        </w:rPr>
      </w:pPr>
    </w:p>
    <w:p w:rsidR="001B4365" w:rsidRPr="0092632B" w:rsidRDefault="001B4365" w:rsidP="00F11F98">
      <w:pPr>
        <w:spacing w:line="360" w:lineRule="auto"/>
        <w:jc w:val="both"/>
        <w:rPr>
          <w:b/>
        </w:rPr>
      </w:pPr>
    </w:p>
    <w:p w:rsidR="00570FB7" w:rsidRDefault="00570FB7" w:rsidP="002F0668">
      <w:pPr>
        <w:spacing w:line="360" w:lineRule="auto"/>
        <w:jc w:val="center"/>
        <w:rPr>
          <w:rFonts w:eastAsia="Calibri"/>
          <w:b/>
          <w:lang w:eastAsia="en-US"/>
        </w:rPr>
      </w:pPr>
    </w:p>
    <w:p w:rsidR="00374ADE" w:rsidRDefault="00374ADE" w:rsidP="002F0668">
      <w:pPr>
        <w:spacing w:line="360" w:lineRule="auto"/>
        <w:jc w:val="center"/>
        <w:rPr>
          <w:rFonts w:eastAsia="Calibri"/>
          <w:b/>
          <w:lang w:eastAsia="en-US"/>
        </w:rPr>
      </w:pPr>
    </w:p>
    <w:p w:rsidR="001B4365" w:rsidRPr="0092632B" w:rsidRDefault="001B4365" w:rsidP="002F0668">
      <w:pPr>
        <w:spacing w:line="360" w:lineRule="auto"/>
        <w:jc w:val="center"/>
        <w:rPr>
          <w:rFonts w:eastAsia="Calibri"/>
          <w:b/>
          <w:lang w:eastAsia="en-US"/>
        </w:rPr>
      </w:pPr>
      <w:r w:rsidRPr="0092632B">
        <w:rPr>
          <w:rFonts w:eastAsia="Calibri"/>
          <w:b/>
          <w:lang w:eastAsia="en-US"/>
        </w:rPr>
        <w:t>METODOL</w:t>
      </w:r>
      <w:r w:rsidR="00DB301B">
        <w:rPr>
          <w:rFonts w:eastAsia="Calibri"/>
          <w:b/>
          <w:lang w:eastAsia="en-US"/>
        </w:rPr>
        <w:t>O</w:t>
      </w:r>
      <w:r w:rsidR="00EE0400" w:rsidRPr="0092632B">
        <w:rPr>
          <w:rFonts w:eastAsia="Calibri"/>
          <w:b/>
          <w:lang w:eastAsia="en-US"/>
        </w:rPr>
        <w:t>GI</w:t>
      </w:r>
      <w:r w:rsidR="00DB301B">
        <w:rPr>
          <w:rFonts w:eastAsia="Calibri"/>
          <w:b/>
          <w:lang w:eastAsia="en-US"/>
        </w:rPr>
        <w:t>A</w:t>
      </w:r>
    </w:p>
    <w:p w:rsidR="000448FB" w:rsidRPr="0092632B" w:rsidRDefault="000448FB" w:rsidP="00EE0400">
      <w:pPr>
        <w:spacing w:line="360" w:lineRule="auto"/>
        <w:jc w:val="center"/>
        <w:rPr>
          <w:rFonts w:eastAsia="Calibri"/>
          <w:lang w:eastAsia="en-US"/>
        </w:rPr>
      </w:pPr>
    </w:p>
    <w:p w:rsidR="001B70A0" w:rsidRDefault="004D7CF4" w:rsidP="001B70A0">
      <w:pPr>
        <w:pStyle w:val="Recuodecorpodetexto2"/>
        <w:widowControl w:val="0"/>
        <w:tabs>
          <w:tab w:val="left" w:pos="0"/>
        </w:tabs>
        <w:autoSpaceDE w:val="0"/>
        <w:autoSpaceDN w:val="0"/>
        <w:adjustRightInd w:val="0"/>
        <w:spacing w:after="0" w:line="360" w:lineRule="auto"/>
        <w:ind w:left="0" w:firstLine="1134"/>
        <w:jc w:val="both"/>
      </w:pPr>
      <w:r>
        <w:t>A metodologia utilizada para desenvolver este estudo será a pesquisa bibliográfica, fundamentada em dados secundários, por abranger o que já se publicou em torno do tema, em obras, artigos científicos, tanto os publicados em periódicos como na internet, patentes, dissertações, revistas, teses, dentre outros.</w:t>
      </w:r>
    </w:p>
    <w:p w:rsidR="004D7CF4" w:rsidRDefault="004D7CF4" w:rsidP="001B70A0">
      <w:pPr>
        <w:pStyle w:val="Recuodecorpodetexto2"/>
        <w:widowControl w:val="0"/>
        <w:tabs>
          <w:tab w:val="left" w:pos="0"/>
        </w:tabs>
        <w:autoSpaceDE w:val="0"/>
        <w:autoSpaceDN w:val="0"/>
        <w:adjustRightInd w:val="0"/>
        <w:spacing w:after="0" w:line="360" w:lineRule="auto"/>
        <w:ind w:left="0" w:firstLine="1134"/>
        <w:jc w:val="both"/>
      </w:pPr>
      <w:r>
        <w:t xml:space="preserve">Para desenvolver a seguinte pesquisa, será utilizado o método hipotético dedutivo, visando identificar as partes, por meio da percepção e conclusão de autores, como também as opiniões surgidas durante a análise do tema exposto. </w:t>
      </w:r>
    </w:p>
    <w:p w:rsidR="004D7CF4" w:rsidRDefault="004D7CF4" w:rsidP="001B70A0">
      <w:pPr>
        <w:pStyle w:val="Recuodecorpodetexto2"/>
        <w:widowControl w:val="0"/>
        <w:tabs>
          <w:tab w:val="left" w:pos="0"/>
        </w:tabs>
        <w:autoSpaceDE w:val="0"/>
        <w:autoSpaceDN w:val="0"/>
        <w:adjustRightInd w:val="0"/>
        <w:spacing w:after="0" w:line="360" w:lineRule="auto"/>
        <w:ind w:left="0" w:firstLine="1134"/>
        <w:jc w:val="both"/>
      </w:pPr>
      <w:r>
        <w:t>Essa pesquisa busca identificar uma nova abordagem sobre o que já foi escrito sobre o assunto; e, como resultado final, o aparecimento de considerações que possibilitam a inovação a respeito do conhecimento sobre o assunto do projeto, perante as pessoas a quem se destina esse trabalho e ainda como aqueles que terão acesso ao mesmo.</w:t>
      </w:r>
    </w:p>
    <w:p w:rsidR="001B70A0" w:rsidRDefault="001B70A0" w:rsidP="001B70A0">
      <w:pPr>
        <w:spacing w:line="360" w:lineRule="auto"/>
        <w:ind w:firstLine="1134"/>
        <w:jc w:val="both"/>
      </w:pPr>
      <w:r w:rsidRPr="00E41112">
        <w:t xml:space="preserve">Os procedimentos de coleta de dados são os métodos práticos utilizados para juntar as informações, necessárias à construção dos raciocínios em torno de um fato ou problema. </w:t>
      </w:r>
    </w:p>
    <w:p w:rsidR="001B70A0" w:rsidRPr="00E41112" w:rsidRDefault="001B70A0" w:rsidP="001B70A0">
      <w:pPr>
        <w:spacing w:line="360" w:lineRule="auto"/>
        <w:ind w:firstLine="1134"/>
        <w:jc w:val="both"/>
      </w:pPr>
      <w:r w:rsidRPr="00E41112">
        <w:t>A</w:t>
      </w:r>
      <w:r>
        <w:t xml:space="preserve"> </w:t>
      </w:r>
      <w:r w:rsidRPr="00E41112">
        <w:t xml:space="preserve">coleta de dados de cada pesquisa terá peculiaridades adequadas àquilo que se quer descobrir. De acordo com Santos (1999), as formas mais comuns de se coletarem dados são: experimento, levantamento, estudo de caso, pesquisa bibliográfica, pesquisa documental e </w:t>
      </w:r>
      <w:r>
        <w:t xml:space="preserve">estudo </w:t>
      </w:r>
      <w:r w:rsidRPr="00E41112">
        <w:t>de ca</w:t>
      </w:r>
      <w:r>
        <w:t>s</w:t>
      </w:r>
      <w:r w:rsidRPr="00E41112">
        <w:t>o.</w:t>
      </w:r>
    </w:p>
    <w:p w:rsidR="001B70A0" w:rsidRPr="00E41112" w:rsidRDefault="001B70A0" w:rsidP="001B70A0">
      <w:pPr>
        <w:spacing w:line="360" w:lineRule="auto"/>
        <w:ind w:firstLine="1134"/>
        <w:jc w:val="both"/>
      </w:pPr>
      <w:r w:rsidRPr="00E41112">
        <w:t xml:space="preserve">Pode-se, portanto, evidenciar, que este estudo </w:t>
      </w:r>
      <w:r>
        <w:t>será d</w:t>
      </w:r>
      <w:r w:rsidRPr="00E41112">
        <w:t>e referencial bibliográfico, pois se enquadra ao exposto por Santos (1999) e por Gil (2002), que afirmam que a pesquisa bibliográfica é desenvolvida com base em material já elaborado, como livros e artigos científicos, lembrando ainda que a mesma a</w:t>
      </w:r>
      <w:r>
        <w:t>lcança</w:t>
      </w:r>
      <w:r w:rsidRPr="00E41112">
        <w:t xml:space="preserve"> toda bibliografia já tornada pública em relação ao tema de estudo, cuja finalidade é colocar o pesquisador em contato direto com tudo o que foi escrito.</w:t>
      </w:r>
      <w:r>
        <w:t xml:space="preserve"> </w:t>
      </w:r>
    </w:p>
    <w:p w:rsidR="001B70A0" w:rsidRPr="0092632B" w:rsidRDefault="001B70A0" w:rsidP="001B70A0">
      <w:pPr>
        <w:pStyle w:val="Recuodecorpodetexto2"/>
        <w:widowControl w:val="0"/>
        <w:tabs>
          <w:tab w:val="left" w:pos="0"/>
        </w:tabs>
        <w:autoSpaceDE w:val="0"/>
        <w:autoSpaceDN w:val="0"/>
        <w:adjustRightInd w:val="0"/>
        <w:spacing w:after="0" w:line="360" w:lineRule="auto"/>
        <w:ind w:left="0" w:firstLine="1134"/>
        <w:jc w:val="both"/>
      </w:pPr>
    </w:p>
    <w:p w:rsidR="005F182B" w:rsidRDefault="00D57876" w:rsidP="001B70A0">
      <w:pPr>
        <w:spacing w:line="360" w:lineRule="auto"/>
        <w:jc w:val="both"/>
        <w:rPr>
          <w:rFonts w:eastAsia="Calibri"/>
          <w:b/>
          <w:lang w:eastAsia="en-US"/>
        </w:rPr>
      </w:pPr>
      <w:r w:rsidRPr="00D57876">
        <w:rPr>
          <w:b/>
          <w:noProof/>
        </w:rPr>
        <w:lastRenderedPageBreak/>
        <w:pict>
          <v:rect id="_x0000_s1079" style="position:absolute;left:0;text-align:left;margin-left:427.2pt;margin-top:-54pt;width:40.5pt;height:33.75pt;z-index:251655680" strokecolor="white"/>
        </w:pict>
      </w:r>
      <w:r>
        <w:rPr>
          <w:rFonts w:eastAsia="Calibri"/>
          <w:b/>
          <w:noProof/>
        </w:rPr>
        <w:pict>
          <v:oval id="_x0000_s1073" style="position:absolute;left:0;text-align:left;margin-left:6in;margin-top:-78.85pt;width:54pt;height:45pt;z-index:251654656" stroked="f"/>
        </w:pict>
      </w:r>
    </w:p>
    <w:p w:rsidR="001B70A0" w:rsidRDefault="001B70A0" w:rsidP="001B70A0">
      <w:pPr>
        <w:spacing w:line="360" w:lineRule="auto"/>
        <w:jc w:val="both"/>
        <w:rPr>
          <w:rFonts w:eastAsia="Calibri"/>
          <w:b/>
          <w:lang w:eastAsia="en-US"/>
        </w:rPr>
      </w:pPr>
    </w:p>
    <w:p w:rsidR="001B70A0" w:rsidRPr="0092632B" w:rsidRDefault="001B70A0" w:rsidP="001B70A0">
      <w:pPr>
        <w:spacing w:line="360" w:lineRule="auto"/>
        <w:jc w:val="both"/>
        <w:rPr>
          <w:rFonts w:eastAsia="Calibri"/>
          <w:b/>
          <w:lang w:eastAsia="en-US"/>
        </w:rPr>
      </w:pPr>
    </w:p>
    <w:p w:rsidR="005F182B" w:rsidRPr="0092632B" w:rsidRDefault="005F182B" w:rsidP="00693191">
      <w:pPr>
        <w:spacing w:line="276" w:lineRule="auto"/>
        <w:jc w:val="center"/>
        <w:rPr>
          <w:rFonts w:eastAsia="Calibri"/>
          <w:b/>
          <w:lang w:eastAsia="en-US"/>
        </w:rPr>
      </w:pPr>
    </w:p>
    <w:p w:rsidR="005F182B" w:rsidRPr="0092632B" w:rsidRDefault="005F182B" w:rsidP="00693191">
      <w:pPr>
        <w:spacing w:line="276" w:lineRule="auto"/>
        <w:jc w:val="center"/>
        <w:rPr>
          <w:rFonts w:eastAsia="Calibri"/>
          <w:b/>
          <w:lang w:eastAsia="en-US"/>
        </w:rPr>
      </w:pPr>
    </w:p>
    <w:p w:rsidR="005F182B" w:rsidRPr="0092632B" w:rsidRDefault="005F182B" w:rsidP="00693191">
      <w:pPr>
        <w:spacing w:line="276" w:lineRule="auto"/>
        <w:jc w:val="center"/>
        <w:rPr>
          <w:rFonts w:eastAsia="Calibri"/>
          <w:b/>
          <w:lang w:eastAsia="en-US"/>
        </w:rPr>
      </w:pPr>
    </w:p>
    <w:p w:rsidR="005F182B" w:rsidRPr="0092632B" w:rsidRDefault="005F182B" w:rsidP="00693191">
      <w:pPr>
        <w:spacing w:line="276" w:lineRule="auto"/>
        <w:jc w:val="center"/>
        <w:rPr>
          <w:rFonts w:eastAsia="Calibri"/>
          <w:b/>
          <w:lang w:eastAsia="en-US"/>
        </w:rPr>
      </w:pPr>
    </w:p>
    <w:p w:rsidR="00D50DAA" w:rsidRDefault="00D50DAA" w:rsidP="00921044">
      <w:pPr>
        <w:spacing w:line="360" w:lineRule="auto"/>
        <w:jc w:val="center"/>
        <w:rPr>
          <w:rFonts w:eastAsia="Calibri"/>
          <w:b/>
          <w:lang w:eastAsia="en-US"/>
        </w:rPr>
      </w:pPr>
    </w:p>
    <w:p w:rsidR="00921044" w:rsidRDefault="00921044" w:rsidP="00921044">
      <w:pPr>
        <w:spacing w:line="360" w:lineRule="auto"/>
        <w:jc w:val="center"/>
        <w:rPr>
          <w:b/>
        </w:rPr>
      </w:pPr>
      <w:r>
        <w:rPr>
          <w:b/>
        </w:rPr>
        <w:t>C</w:t>
      </w:r>
      <w:r w:rsidRPr="001F50FE">
        <w:rPr>
          <w:b/>
        </w:rPr>
        <w:t>RO</w:t>
      </w:r>
      <w:r>
        <w:rPr>
          <w:b/>
        </w:rPr>
        <w:t>NOGRAMA</w:t>
      </w:r>
    </w:p>
    <w:p w:rsidR="00921044" w:rsidRDefault="00921044" w:rsidP="00921044">
      <w:pPr>
        <w:spacing w:line="360" w:lineRule="auto"/>
        <w:jc w:val="center"/>
        <w:rPr>
          <w:b/>
        </w:rPr>
      </w:pPr>
    </w:p>
    <w:p w:rsidR="00921044" w:rsidRPr="001F50FE" w:rsidRDefault="00921044" w:rsidP="00921044">
      <w:pPr>
        <w:spacing w:line="360" w:lineRule="auto"/>
        <w:jc w:val="center"/>
        <w:rPr>
          <w:b/>
        </w:rPr>
      </w:pPr>
    </w:p>
    <w:tbl>
      <w:tblPr>
        <w:tblW w:w="0" w:type="auto"/>
        <w:tblInd w:w="55" w:type="dxa"/>
        <w:tblLayout w:type="fixed"/>
        <w:tblCellMar>
          <w:top w:w="55" w:type="dxa"/>
          <w:left w:w="55" w:type="dxa"/>
          <w:bottom w:w="55" w:type="dxa"/>
          <w:right w:w="55" w:type="dxa"/>
        </w:tblCellMar>
        <w:tblLook w:val="0000"/>
      </w:tblPr>
      <w:tblGrid>
        <w:gridCol w:w="1511"/>
        <w:gridCol w:w="1512"/>
        <w:gridCol w:w="1512"/>
        <w:gridCol w:w="1512"/>
        <w:gridCol w:w="1511"/>
        <w:gridCol w:w="1513"/>
      </w:tblGrid>
      <w:tr w:rsidR="00921044">
        <w:tc>
          <w:tcPr>
            <w:tcW w:w="1511" w:type="dxa"/>
            <w:vMerge w:val="restart"/>
            <w:tcBorders>
              <w:top w:val="single" w:sz="1" w:space="0" w:color="000000"/>
              <w:left w:val="single" w:sz="1" w:space="0" w:color="000000"/>
            </w:tcBorders>
            <w:vAlign w:val="center"/>
          </w:tcPr>
          <w:p w:rsidR="00921044" w:rsidRPr="00FC0703" w:rsidRDefault="00921044" w:rsidP="00A55352">
            <w:pPr>
              <w:pStyle w:val="Contedodetabela"/>
              <w:jc w:val="center"/>
            </w:pPr>
            <w:r w:rsidRPr="00FC0703">
              <w:t>Atividades</w:t>
            </w:r>
          </w:p>
        </w:tc>
        <w:tc>
          <w:tcPr>
            <w:tcW w:w="7560" w:type="dxa"/>
            <w:gridSpan w:val="5"/>
            <w:tcBorders>
              <w:top w:val="single" w:sz="1" w:space="0" w:color="000000"/>
              <w:left w:val="single" w:sz="1" w:space="0" w:color="000000"/>
              <w:bottom w:val="single" w:sz="1" w:space="0" w:color="000000"/>
              <w:right w:val="single" w:sz="1" w:space="0" w:color="000000"/>
            </w:tcBorders>
            <w:vAlign w:val="center"/>
          </w:tcPr>
          <w:p w:rsidR="00921044" w:rsidRPr="00FC0703" w:rsidRDefault="00921044" w:rsidP="00A55352">
            <w:pPr>
              <w:pStyle w:val="Contedodetabela"/>
              <w:jc w:val="center"/>
            </w:pPr>
            <w:r w:rsidRPr="00FC0703">
              <w:t>Meses/2014</w:t>
            </w:r>
          </w:p>
        </w:tc>
      </w:tr>
      <w:tr w:rsidR="00921044">
        <w:tc>
          <w:tcPr>
            <w:tcW w:w="1511" w:type="dxa"/>
            <w:vMerge/>
            <w:tcBorders>
              <w:left w:val="single" w:sz="1" w:space="0" w:color="000000"/>
              <w:bottom w:val="single" w:sz="1" w:space="0" w:color="000000"/>
            </w:tcBorders>
            <w:vAlign w:val="center"/>
          </w:tcPr>
          <w:p w:rsidR="00921044" w:rsidRPr="00FC0703" w:rsidRDefault="00921044" w:rsidP="00A55352">
            <w:pPr>
              <w:pStyle w:val="Contedodetabela"/>
              <w:jc w:val="center"/>
            </w:pPr>
          </w:p>
        </w:tc>
        <w:tc>
          <w:tcPr>
            <w:tcW w:w="1512" w:type="dxa"/>
            <w:tcBorders>
              <w:top w:val="single" w:sz="1" w:space="0" w:color="000000"/>
              <w:left w:val="single" w:sz="1" w:space="0" w:color="000000"/>
              <w:bottom w:val="single" w:sz="1" w:space="0" w:color="000000"/>
            </w:tcBorders>
            <w:vAlign w:val="center"/>
          </w:tcPr>
          <w:p w:rsidR="00921044" w:rsidRPr="00FC0703" w:rsidRDefault="00921044" w:rsidP="00A55352">
            <w:pPr>
              <w:pStyle w:val="Contedodetabela"/>
              <w:jc w:val="center"/>
            </w:pPr>
            <w:r w:rsidRPr="00FC0703">
              <w:t>Fevereiro</w:t>
            </w:r>
          </w:p>
        </w:tc>
        <w:tc>
          <w:tcPr>
            <w:tcW w:w="1512" w:type="dxa"/>
            <w:tcBorders>
              <w:top w:val="single" w:sz="1" w:space="0" w:color="000000"/>
              <w:left w:val="single" w:sz="1" w:space="0" w:color="000000"/>
              <w:bottom w:val="single" w:sz="1" w:space="0" w:color="000000"/>
            </w:tcBorders>
            <w:vAlign w:val="center"/>
          </w:tcPr>
          <w:p w:rsidR="00921044" w:rsidRPr="00FC0703" w:rsidRDefault="00921044" w:rsidP="00A55352">
            <w:pPr>
              <w:pStyle w:val="Contedodetabela"/>
              <w:jc w:val="center"/>
            </w:pPr>
            <w:r w:rsidRPr="00FC0703">
              <w:t>Março</w:t>
            </w:r>
          </w:p>
        </w:tc>
        <w:tc>
          <w:tcPr>
            <w:tcW w:w="1512" w:type="dxa"/>
            <w:tcBorders>
              <w:top w:val="single" w:sz="1" w:space="0" w:color="000000"/>
              <w:left w:val="single" w:sz="1" w:space="0" w:color="000000"/>
              <w:bottom w:val="single" w:sz="1" w:space="0" w:color="000000"/>
            </w:tcBorders>
            <w:vAlign w:val="center"/>
          </w:tcPr>
          <w:p w:rsidR="00921044" w:rsidRPr="00FC0703" w:rsidRDefault="00921044" w:rsidP="00A55352">
            <w:pPr>
              <w:pStyle w:val="Contedodetabela"/>
              <w:jc w:val="center"/>
            </w:pPr>
            <w:r w:rsidRPr="00FC0703">
              <w:t>Abril</w:t>
            </w:r>
          </w:p>
        </w:tc>
        <w:tc>
          <w:tcPr>
            <w:tcW w:w="1511" w:type="dxa"/>
            <w:tcBorders>
              <w:top w:val="single" w:sz="1" w:space="0" w:color="000000"/>
              <w:left w:val="single" w:sz="1" w:space="0" w:color="000000"/>
              <w:bottom w:val="single" w:sz="1" w:space="0" w:color="000000"/>
            </w:tcBorders>
            <w:vAlign w:val="center"/>
          </w:tcPr>
          <w:p w:rsidR="00921044" w:rsidRPr="00FC0703" w:rsidRDefault="00921044" w:rsidP="00A55352">
            <w:pPr>
              <w:pStyle w:val="Contedodetabela"/>
              <w:jc w:val="center"/>
            </w:pPr>
            <w:r w:rsidRPr="00FC0703">
              <w:t>Maio</w:t>
            </w:r>
          </w:p>
        </w:tc>
        <w:tc>
          <w:tcPr>
            <w:tcW w:w="1513" w:type="dxa"/>
            <w:tcBorders>
              <w:top w:val="single" w:sz="1" w:space="0" w:color="000000"/>
              <w:left w:val="single" w:sz="1" w:space="0" w:color="000000"/>
              <w:bottom w:val="single" w:sz="1" w:space="0" w:color="000000"/>
              <w:right w:val="single" w:sz="1" w:space="0" w:color="000000"/>
            </w:tcBorders>
            <w:vAlign w:val="center"/>
          </w:tcPr>
          <w:p w:rsidR="00921044" w:rsidRPr="00FC0703" w:rsidRDefault="00921044" w:rsidP="00A55352">
            <w:pPr>
              <w:pStyle w:val="Contedodetabela"/>
              <w:jc w:val="center"/>
            </w:pPr>
            <w:r w:rsidRPr="00FC0703">
              <w:t>Junho</w:t>
            </w:r>
          </w:p>
        </w:tc>
      </w:tr>
      <w:tr w:rsidR="00921044">
        <w:tc>
          <w:tcPr>
            <w:tcW w:w="1511"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Elaboração do tema e leituras  preliminares</w:t>
            </w: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X</w:t>
            </w: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pP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pPr>
          </w:p>
        </w:tc>
        <w:tc>
          <w:tcPr>
            <w:tcW w:w="1511" w:type="dxa"/>
            <w:tcBorders>
              <w:left w:val="single" w:sz="1" w:space="0" w:color="000000"/>
              <w:bottom w:val="single" w:sz="1" w:space="0" w:color="000000"/>
            </w:tcBorders>
            <w:vAlign w:val="center"/>
          </w:tcPr>
          <w:p w:rsidR="00921044" w:rsidRPr="00FC0703" w:rsidRDefault="00921044" w:rsidP="00A55352">
            <w:pPr>
              <w:pStyle w:val="Contedodetabela"/>
            </w:pPr>
          </w:p>
        </w:tc>
        <w:tc>
          <w:tcPr>
            <w:tcW w:w="1513" w:type="dxa"/>
            <w:tcBorders>
              <w:left w:val="single" w:sz="1" w:space="0" w:color="000000"/>
              <w:bottom w:val="single" w:sz="1" w:space="0" w:color="000000"/>
              <w:right w:val="single" w:sz="1" w:space="0" w:color="000000"/>
            </w:tcBorders>
            <w:vAlign w:val="center"/>
          </w:tcPr>
          <w:p w:rsidR="00921044" w:rsidRPr="00FC0703" w:rsidRDefault="00921044" w:rsidP="00A55352">
            <w:pPr>
              <w:pStyle w:val="Contedodetabela"/>
            </w:pPr>
          </w:p>
        </w:tc>
      </w:tr>
      <w:tr w:rsidR="00921044">
        <w:tc>
          <w:tcPr>
            <w:tcW w:w="1511"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Elaboração do tema e objetivos</w:t>
            </w: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X</w:t>
            </w: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p>
        </w:tc>
        <w:tc>
          <w:tcPr>
            <w:tcW w:w="1511" w:type="dxa"/>
            <w:tcBorders>
              <w:left w:val="single" w:sz="1" w:space="0" w:color="000000"/>
              <w:bottom w:val="single" w:sz="1" w:space="0" w:color="000000"/>
            </w:tcBorders>
            <w:vAlign w:val="center"/>
          </w:tcPr>
          <w:p w:rsidR="00921044" w:rsidRPr="00FC0703" w:rsidRDefault="00921044" w:rsidP="00A55352">
            <w:pPr>
              <w:pStyle w:val="Contedodetabela"/>
              <w:jc w:val="center"/>
            </w:pPr>
          </w:p>
        </w:tc>
        <w:tc>
          <w:tcPr>
            <w:tcW w:w="1513" w:type="dxa"/>
            <w:tcBorders>
              <w:left w:val="single" w:sz="1" w:space="0" w:color="000000"/>
              <w:bottom w:val="single" w:sz="1" w:space="0" w:color="000000"/>
              <w:right w:val="single" w:sz="1" w:space="0" w:color="000000"/>
            </w:tcBorders>
            <w:vAlign w:val="center"/>
          </w:tcPr>
          <w:p w:rsidR="00921044" w:rsidRPr="00FC0703" w:rsidRDefault="00921044" w:rsidP="00A55352">
            <w:pPr>
              <w:pStyle w:val="Contedodetabela"/>
            </w:pPr>
          </w:p>
        </w:tc>
      </w:tr>
      <w:tr w:rsidR="00921044">
        <w:tc>
          <w:tcPr>
            <w:tcW w:w="1511"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Revisão Bibliográfica</w:t>
            </w: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X</w:t>
            </w:r>
          </w:p>
        </w:tc>
        <w:tc>
          <w:tcPr>
            <w:tcW w:w="1512"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X</w:t>
            </w:r>
          </w:p>
        </w:tc>
        <w:tc>
          <w:tcPr>
            <w:tcW w:w="1511" w:type="dxa"/>
            <w:tcBorders>
              <w:left w:val="single" w:sz="1" w:space="0" w:color="000000"/>
              <w:bottom w:val="single" w:sz="1" w:space="0" w:color="000000"/>
            </w:tcBorders>
            <w:vAlign w:val="center"/>
          </w:tcPr>
          <w:p w:rsidR="00921044" w:rsidRPr="00FC0703" w:rsidRDefault="00921044" w:rsidP="00A55352">
            <w:pPr>
              <w:pStyle w:val="Contedodetabela"/>
              <w:jc w:val="center"/>
            </w:pPr>
            <w:r w:rsidRPr="00FC0703">
              <w:t>X</w:t>
            </w:r>
          </w:p>
        </w:tc>
        <w:tc>
          <w:tcPr>
            <w:tcW w:w="1513" w:type="dxa"/>
            <w:tcBorders>
              <w:left w:val="single" w:sz="1" w:space="0" w:color="000000"/>
              <w:bottom w:val="single" w:sz="1" w:space="0" w:color="000000"/>
              <w:right w:val="single" w:sz="1" w:space="0" w:color="000000"/>
            </w:tcBorders>
            <w:vAlign w:val="center"/>
          </w:tcPr>
          <w:p w:rsidR="00921044" w:rsidRPr="00FC0703" w:rsidRDefault="00921044" w:rsidP="00A55352">
            <w:pPr>
              <w:pStyle w:val="Contedodetabela"/>
              <w:jc w:val="center"/>
            </w:pPr>
            <w:r w:rsidRPr="00FC0703">
              <w:t>X</w:t>
            </w:r>
          </w:p>
        </w:tc>
      </w:tr>
      <w:tr w:rsidR="00921044">
        <w:tc>
          <w:tcPr>
            <w:tcW w:w="1511" w:type="dxa"/>
            <w:tcBorders>
              <w:left w:val="single" w:sz="1" w:space="0" w:color="000000"/>
              <w:bottom w:val="single" w:sz="2" w:space="0" w:color="000000"/>
            </w:tcBorders>
            <w:vAlign w:val="center"/>
          </w:tcPr>
          <w:p w:rsidR="00921044" w:rsidRPr="00FC0703" w:rsidRDefault="00921044" w:rsidP="00A55352">
            <w:pPr>
              <w:pStyle w:val="Contedodetabela"/>
              <w:jc w:val="center"/>
            </w:pPr>
            <w:r w:rsidRPr="00FC0703">
              <w:t>Justificativa</w:t>
            </w:r>
          </w:p>
        </w:tc>
        <w:tc>
          <w:tcPr>
            <w:tcW w:w="1512" w:type="dxa"/>
            <w:tcBorders>
              <w:left w:val="single" w:sz="1" w:space="0" w:color="000000"/>
              <w:bottom w:val="single" w:sz="2" w:space="0" w:color="000000"/>
            </w:tcBorders>
            <w:vAlign w:val="center"/>
          </w:tcPr>
          <w:p w:rsidR="00921044" w:rsidRPr="00FC0703" w:rsidRDefault="00921044" w:rsidP="00A55352">
            <w:pPr>
              <w:pStyle w:val="Contedodetabela"/>
            </w:pPr>
          </w:p>
        </w:tc>
        <w:tc>
          <w:tcPr>
            <w:tcW w:w="1512" w:type="dxa"/>
            <w:tcBorders>
              <w:left w:val="single" w:sz="1" w:space="0" w:color="000000"/>
              <w:bottom w:val="single" w:sz="2" w:space="0" w:color="000000"/>
            </w:tcBorders>
            <w:vAlign w:val="center"/>
          </w:tcPr>
          <w:p w:rsidR="00921044" w:rsidRPr="00FC0703" w:rsidRDefault="00921044" w:rsidP="00A55352">
            <w:pPr>
              <w:pStyle w:val="Contedodetabela"/>
            </w:pPr>
          </w:p>
        </w:tc>
        <w:tc>
          <w:tcPr>
            <w:tcW w:w="1512" w:type="dxa"/>
            <w:tcBorders>
              <w:left w:val="single" w:sz="1" w:space="0" w:color="000000"/>
              <w:bottom w:val="single" w:sz="2" w:space="0" w:color="000000"/>
            </w:tcBorders>
            <w:vAlign w:val="center"/>
          </w:tcPr>
          <w:p w:rsidR="00921044" w:rsidRPr="00FC0703" w:rsidRDefault="00921044" w:rsidP="00A55352">
            <w:pPr>
              <w:pStyle w:val="Contedodetabela"/>
              <w:jc w:val="center"/>
            </w:pPr>
            <w:r w:rsidRPr="00FC0703">
              <w:t>X</w:t>
            </w:r>
          </w:p>
        </w:tc>
        <w:tc>
          <w:tcPr>
            <w:tcW w:w="1511" w:type="dxa"/>
            <w:tcBorders>
              <w:left w:val="single" w:sz="1" w:space="0" w:color="000000"/>
              <w:bottom w:val="single" w:sz="2" w:space="0" w:color="000000"/>
            </w:tcBorders>
            <w:vAlign w:val="center"/>
          </w:tcPr>
          <w:p w:rsidR="00921044" w:rsidRPr="00FC0703" w:rsidRDefault="00921044" w:rsidP="00A55352">
            <w:pPr>
              <w:pStyle w:val="Contedodetabela"/>
            </w:pPr>
          </w:p>
        </w:tc>
        <w:tc>
          <w:tcPr>
            <w:tcW w:w="1513" w:type="dxa"/>
            <w:tcBorders>
              <w:left w:val="single" w:sz="1" w:space="0" w:color="000000"/>
              <w:bottom w:val="single" w:sz="2" w:space="0" w:color="000000"/>
              <w:right w:val="single" w:sz="1" w:space="0" w:color="000000"/>
            </w:tcBorders>
            <w:vAlign w:val="center"/>
          </w:tcPr>
          <w:p w:rsidR="00921044" w:rsidRPr="00FC0703" w:rsidRDefault="00921044" w:rsidP="00A55352">
            <w:pPr>
              <w:pStyle w:val="Contedodetabela"/>
            </w:pPr>
          </w:p>
        </w:tc>
      </w:tr>
      <w:tr w:rsidR="00921044">
        <w:tc>
          <w:tcPr>
            <w:tcW w:w="1511" w:type="dxa"/>
            <w:tcBorders>
              <w:left w:val="single" w:sz="1" w:space="0" w:color="000000"/>
              <w:bottom w:val="single" w:sz="2" w:space="0" w:color="000000"/>
            </w:tcBorders>
            <w:vAlign w:val="center"/>
          </w:tcPr>
          <w:p w:rsidR="00921044" w:rsidRPr="00FC0703" w:rsidRDefault="00921044" w:rsidP="00A55352">
            <w:pPr>
              <w:pStyle w:val="Contedodetabela"/>
              <w:jc w:val="center"/>
            </w:pPr>
            <w:r>
              <w:t>Elaboração do referencial teórico</w:t>
            </w:r>
          </w:p>
        </w:tc>
        <w:tc>
          <w:tcPr>
            <w:tcW w:w="1512" w:type="dxa"/>
            <w:tcBorders>
              <w:left w:val="single" w:sz="1" w:space="0" w:color="000000"/>
              <w:bottom w:val="single" w:sz="2" w:space="0" w:color="000000"/>
            </w:tcBorders>
            <w:vAlign w:val="center"/>
          </w:tcPr>
          <w:p w:rsidR="00921044" w:rsidRPr="00FC0703" w:rsidRDefault="00921044" w:rsidP="00A55352">
            <w:pPr>
              <w:pStyle w:val="Contedodetabela"/>
            </w:pPr>
          </w:p>
        </w:tc>
        <w:tc>
          <w:tcPr>
            <w:tcW w:w="1512" w:type="dxa"/>
            <w:tcBorders>
              <w:left w:val="single" w:sz="1" w:space="0" w:color="000000"/>
              <w:bottom w:val="single" w:sz="2" w:space="0" w:color="000000"/>
            </w:tcBorders>
            <w:vAlign w:val="center"/>
          </w:tcPr>
          <w:p w:rsidR="00921044" w:rsidRPr="00FC0703" w:rsidRDefault="00921044" w:rsidP="00A55352">
            <w:pPr>
              <w:pStyle w:val="Contedodetabela"/>
            </w:pPr>
          </w:p>
        </w:tc>
        <w:tc>
          <w:tcPr>
            <w:tcW w:w="1512" w:type="dxa"/>
            <w:tcBorders>
              <w:left w:val="single" w:sz="1" w:space="0" w:color="000000"/>
              <w:bottom w:val="single" w:sz="2" w:space="0" w:color="000000"/>
            </w:tcBorders>
            <w:vAlign w:val="center"/>
          </w:tcPr>
          <w:p w:rsidR="00921044" w:rsidRPr="00FC0703" w:rsidRDefault="00921044" w:rsidP="00A55352">
            <w:pPr>
              <w:pStyle w:val="Contedodetabela"/>
              <w:jc w:val="center"/>
            </w:pPr>
          </w:p>
        </w:tc>
        <w:tc>
          <w:tcPr>
            <w:tcW w:w="1511" w:type="dxa"/>
            <w:tcBorders>
              <w:left w:val="single" w:sz="1" w:space="0" w:color="000000"/>
              <w:bottom w:val="single" w:sz="2" w:space="0" w:color="000000"/>
            </w:tcBorders>
            <w:vAlign w:val="center"/>
          </w:tcPr>
          <w:p w:rsidR="00921044" w:rsidRPr="00FC0703" w:rsidRDefault="00921044" w:rsidP="00A55352">
            <w:pPr>
              <w:pStyle w:val="Contedodetabela"/>
              <w:jc w:val="center"/>
            </w:pPr>
            <w:r>
              <w:t>X</w:t>
            </w:r>
          </w:p>
        </w:tc>
        <w:tc>
          <w:tcPr>
            <w:tcW w:w="1513" w:type="dxa"/>
            <w:tcBorders>
              <w:left w:val="single" w:sz="1" w:space="0" w:color="000000"/>
              <w:bottom w:val="single" w:sz="2" w:space="0" w:color="000000"/>
              <w:right w:val="single" w:sz="1" w:space="0" w:color="000000"/>
            </w:tcBorders>
            <w:vAlign w:val="center"/>
          </w:tcPr>
          <w:p w:rsidR="00921044" w:rsidRPr="00FC0703" w:rsidRDefault="00921044" w:rsidP="00A55352">
            <w:pPr>
              <w:pStyle w:val="Contedodetabela"/>
            </w:pPr>
          </w:p>
        </w:tc>
      </w:tr>
      <w:tr w:rsidR="00921044">
        <w:tc>
          <w:tcPr>
            <w:tcW w:w="1511" w:type="dxa"/>
            <w:tcBorders>
              <w:top w:val="single" w:sz="2" w:space="0" w:color="000000"/>
              <w:left w:val="single" w:sz="2" w:space="0" w:color="000000"/>
              <w:bottom w:val="single" w:sz="4" w:space="0" w:color="auto"/>
              <w:right w:val="single" w:sz="4" w:space="0" w:color="auto"/>
            </w:tcBorders>
            <w:vAlign w:val="center"/>
          </w:tcPr>
          <w:p w:rsidR="00921044" w:rsidRPr="00FC0703" w:rsidRDefault="00921044" w:rsidP="00A55352">
            <w:pPr>
              <w:pStyle w:val="Contedodetabela"/>
              <w:jc w:val="center"/>
            </w:pPr>
            <w:r w:rsidRPr="00FC0703">
              <w:t>Elaboração da metodologia</w:t>
            </w:r>
          </w:p>
        </w:tc>
        <w:tc>
          <w:tcPr>
            <w:tcW w:w="1512" w:type="dxa"/>
            <w:tcBorders>
              <w:top w:val="single" w:sz="2" w:space="0" w:color="000000"/>
              <w:left w:val="single" w:sz="4" w:space="0" w:color="auto"/>
              <w:bottom w:val="single" w:sz="4" w:space="0" w:color="auto"/>
              <w:right w:val="single" w:sz="4" w:space="0" w:color="auto"/>
            </w:tcBorders>
            <w:vAlign w:val="center"/>
          </w:tcPr>
          <w:p w:rsidR="00921044" w:rsidRPr="00FC0703" w:rsidRDefault="00921044" w:rsidP="00A55352">
            <w:pPr>
              <w:pStyle w:val="Contedodetabela"/>
            </w:pPr>
          </w:p>
        </w:tc>
        <w:tc>
          <w:tcPr>
            <w:tcW w:w="1512" w:type="dxa"/>
            <w:tcBorders>
              <w:top w:val="single" w:sz="2" w:space="0" w:color="000000"/>
              <w:left w:val="single" w:sz="4" w:space="0" w:color="auto"/>
              <w:bottom w:val="single" w:sz="4" w:space="0" w:color="auto"/>
              <w:right w:val="single" w:sz="4" w:space="0" w:color="auto"/>
            </w:tcBorders>
            <w:vAlign w:val="center"/>
          </w:tcPr>
          <w:p w:rsidR="00921044" w:rsidRPr="00FC0703" w:rsidRDefault="00921044" w:rsidP="00A55352">
            <w:pPr>
              <w:pStyle w:val="Contedodetabela"/>
            </w:pPr>
          </w:p>
        </w:tc>
        <w:tc>
          <w:tcPr>
            <w:tcW w:w="1512" w:type="dxa"/>
            <w:tcBorders>
              <w:top w:val="single" w:sz="2" w:space="0" w:color="000000"/>
              <w:left w:val="single" w:sz="4" w:space="0" w:color="auto"/>
              <w:bottom w:val="single" w:sz="4" w:space="0" w:color="auto"/>
              <w:right w:val="single" w:sz="4" w:space="0" w:color="auto"/>
            </w:tcBorders>
            <w:vAlign w:val="center"/>
          </w:tcPr>
          <w:p w:rsidR="00921044" w:rsidRPr="00FC0703" w:rsidRDefault="00921044" w:rsidP="00A55352">
            <w:pPr>
              <w:pStyle w:val="Contedodetabela"/>
              <w:jc w:val="center"/>
            </w:pPr>
          </w:p>
        </w:tc>
        <w:tc>
          <w:tcPr>
            <w:tcW w:w="1511" w:type="dxa"/>
            <w:tcBorders>
              <w:top w:val="single" w:sz="2" w:space="0" w:color="000000"/>
              <w:left w:val="single" w:sz="4" w:space="0" w:color="auto"/>
              <w:bottom w:val="single" w:sz="4" w:space="0" w:color="auto"/>
              <w:right w:val="single" w:sz="4" w:space="0" w:color="auto"/>
            </w:tcBorders>
            <w:vAlign w:val="center"/>
          </w:tcPr>
          <w:p w:rsidR="00921044" w:rsidRPr="00FC0703" w:rsidRDefault="00921044" w:rsidP="00A55352">
            <w:pPr>
              <w:pStyle w:val="Contedodetabela"/>
              <w:jc w:val="center"/>
            </w:pPr>
            <w:r w:rsidRPr="00FC0703">
              <w:t>X</w:t>
            </w:r>
          </w:p>
        </w:tc>
        <w:tc>
          <w:tcPr>
            <w:tcW w:w="1513" w:type="dxa"/>
            <w:tcBorders>
              <w:top w:val="single" w:sz="2" w:space="0" w:color="000000"/>
              <w:left w:val="single" w:sz="4" w:space="0" w:color="auto"/>
              <w:bottom w:val="single" w:sz="4" w:space="0" w:color="auto"/>
              <w:right w:val="single" w:sz="2" w:space="0" w:color="000000"/>
            </w:tcBorders>
            <w:vAlign w:val="center"/>
          </w:tcPr>
          <w:p w:rsidR="00921044" w:rsidRPr="00FC0703" w:rsidRDefault="00921044" w:rsidP="00A55352">
            <w:pPr>
              <w:pStyle w:val="Contedodetabela"/>
            </w:pPr>
          </w:p>
        </w:tc>
      </w:tr>
      <w:tr w:rsidR="00921044">
        <w:tc>
          <w:tcPr>
            <w:tcW w:w="1511" w:type="dxa"/>
            <w:tcBorders>
              <w:top w:val="single" w:sz="4" w:space="0" w:color="auto"/>
              <w:left w:val="single" w:sz="2" w:space="0" w:color="000000"/>
              <w:bottom w:val="single" w:sz="4" w:space="0" w:color="auto"/>
              <w:right w:val="single" w:sz="4" w:space="0" w:color="auto"/>
            </w:tcBorders>
            <w:vAlign w:val="center"/>
          </w:tcPr>
          <w:p w:rsidR="00921044" w:rsidRPr="00FC0703" w:rsidRDefault="00921044" w:rsidP="00A55352">
            <w:pPr>
              <w:pStyle w:val="Contedodetabela"/>
              <w:jc w:val="center"/>
            </w:pPr>
            <w:r w:rsidRPr="00FC0703">
              <w:t>Elaboração do cronograma</w:t>
            </w:r>
          </w:p>
        </w:tc>
        <w:tc>
          <w:tcPr>
            <w:tcW w:w="1512" w:type="dxa"/>
            <w:tcBorders>
              <w:top w:val="single" w:sz="4" w:space="0" w:color="auto"/>
              <w:left w:val="single" w:sz="4" w:space="0" w:color="auto"/>
              <w:bottom w:val="single" w:sz="4" w:space="0" w:color="auto"/>
              <w:right w:val="single" w:sz="4" w:space="0" w:color="auto"/>
            </w:tcBorders>
            <w:vAlign w:val="center"/>
          </w:tcPr>
          <w:p w:rsidR="00921044" w:rsidRPr="00FC0703" w:rsidRDefault="00921044" w:rsidP="00A55352">
            <w:pPr>
              <w:pStyle w:val="Contedodetabela"/>
            </w:pPr>
          </w:p>
        </w:tc>
        <w:tc>
          <w:tcPr>
            <w:tcW w:w="1512" w:type="dxa"/>
            <w:tcBorders>
              <w:top w:val="single" w:sz="4" w:space="0" w:color="auto"/>
              <w:left w:val="single" w:sz="4" w:space="0" w:color="auto"/>
              <w:bottom w:val="single" w:sz="4" w:space="0" w:color="auto"/>
              <w:right w:val="single" w:sz="4" w:space="0" w:color="auto"/>
            </w:tcBorders>
            <w:vAlign w:val="center"/>
          </w:tcPr>
          <w:p w:rsidR="00921044" w:rsidRPr="00FC0703" w:rsidRDefault="00921044" w:rsidP="00A55352">
            <w:pPr>
              <w:pStyle w:val="Contedodetabela"/>
            </w:pPr>
          </w:p>
        </w:tc>
        <w:tc>
          <w:tcPr>
            <w:tcW w:w="1512" w:type="dxa"/>
            <w:tcBorders>
              <w:top w:val="single" w:sz="4" w:space="0" w:color="auto"/>
              <w:left w:val="single" w:sz="4" w:space="0" w:color="auto"/>
              <w:bottom w:val="single" w:sz="4" w:space="0" w:color="auto"/>
              <w:right w:val="single" w:sz="4" w:space="0" w:color="auto"/>
            </w:tcBorders>
            <w:vAlign w:val="center"/>
          </w:tcPr>
          <w:p w:rsidR="00921044" w:rsidRPr="00FC0703" w:rsidRDefault="00921044" w:rsidP="00A55352">
            <w:pPr>
              <w:pStyle w:val="Contedodetabela"/>
              <w:jc w:val="center"/>
            </w:pPr>
          </w:p>
        </w:tc>
        <w:tc>
          <w:tcPr>
            <w:tcW w:w="1511" w:type="dxa"/>
            <w:tcBorders>
              <w:top w:val="single" w:sz="4" w:space="0" w:color="auto"/>
              <w:left w:val="single" w:sz="4" w:space="0" w:color="auto"/>
              <w:bottom w:val="single" w:sz="4" w:space="0" w:color="auto"/>
              <w:right w:val="single" w:sz="4" w:space="0" w:color="auto"/>
            </w:tcBorders>
            <w:vAlign w:val="center"/>
          </w:tcPr>
          <w:p w:rsidR="00921044" w:rsidRPr="00FC0703" w:rsidRDefault="00921044" w:rsidP="00A55352">
            <w:pPr>
              <w:pStyle w:val="Contedodetabela"/>
              <w:jc w:val="center"/>
            </w:pPr>
            <w:r w:rsidRPr="00FC0703">
              <w:t>X</w:t>
            </w:r>
          </w:p>
        </w:tc>
        <w:tc>
          <w:tcPr>
            <w:tcW w:w="1513" w:type="dxa"/>
            <w:tcBorders>
              <w:top w:val="single" w:sz="4" w:space="0" w:color="auto"/>
              <w:left w:val="single" w:sz="4" w:space="0" w:color="auto"/>
              <w:bottom w:val="single" w:sz="4" w:space="0" w:color="auto"/>
              <w:right w:val="single" w:sz="2" w:space="0" w:color="000000"/>
            </w:tcBorders>
            <w:vAlign w:val="center"/>
          </w:tcPr>
          <w:p w:rsidR="00921044" w:rsidRPr="00FC0703" w:rsidRDefault="00921044" w:rsidP="00A55352">
            <w:pPr>
              <w:pStyle w:val="Contedodetabela"/>
            </w:pPr>
          </w:p>
        </w:tc>
      </w:tr>
      <w:tr w:rsidR="00921044">
        <w:tc>
          <w:tcPr>
            <w:tcW w:w="1511" w:type="dxa"/>
            <w:tcBorders>
              <w:top w:val="single" w:sz="4" w:space="0" w:color="auto"/>
              <w:left w:val="single" w:sz="2" w:space="0" w:color="000000"/>
              <w:bottom w:val="single" w:sz="2" w:space="0" w:color="000000"/>
              <w:right w:val="single" w:sz="4" w:space="0" w:color="auto"/>
            </w:tcBorders>
            <w:vAlign w:val="center"/>
          </w:tcPr>
          <w:p w:rsidR="00921044" w:rsidRPr="00FC0703" w:rsidRDefault="00921044" w:rsidP="00A55352">
            <w:pPr>
              <w:pStyle w:val="Contedodetabela"/>
              <w:jc w:val="center"/>
            </w:pPr>
            <w:r w:rsidRPr="00FC0703">
              <w:t>Entrega final do projeto</w:t>
            </w:r>
          </w:p>
        </w:tc>
        <w:tc>
          <w:tcPr>
            <w:tcW w:w="1512" w:type="dxa"/>
            <w:tcBorders>
              <w:top w:val="single" w:sz="4" w:space="0" w:color="auto"/>
              <w:left w:val="single" w:sz="4" w:space="0" w:color="auto"/>
              <w:bottom w:val="single" w:sz="2" w:space="0" w:color="000000"/>
              <w:right w:val="single" w:sz="4" w:space="0" w:color="auto"/>
            </w:tcBorders>
            <w:vAlign w:val="center"/>
          </w:tcPr>
          <w:p w:rsidR="00921044" w:rsidRPr="00FC0703" w:rsidRDefault="00921044" w:rsidP="00A55352">
            <w:pPr>
              <w:pStyle w:val="Contedodetabela"/>
            </w:pPr>
          </w:p>
        </w:tc>
        <w:tc>
          <w:tcPr>
            <w:tcW w:w="1512" w:type="dxa"/>
            <w:tcBorders>
              <w:top w:val="single" w:sz="4" w:space="0" w:color="auto"/>
              <w:left w:val="single" w:sz="4" w:space="0" w:color="auto"/>
              <w:bottom w:val="single" w:sz="2" w:space="0" w:color="000000"/>
              <w:right w:val="single" w:sz="4" w:space="0" w:color="auto"/>
            </w:tcBorders>
            <w:vAlign w:val="center"/>
          </w:tcPr>
          <w:p w:rsidR="00921044" w:rsidRPr="00FC0703" w:rsidRDefault="00921044" w:rsidP="00A55352">
            <w:pPr>
              <w:pStyle w:val="Contedodetabela"/>
            </w:pPr>
          </w:p>
        </w:tc>
        <w:tc>
          <w:tcPr>
            <w:tcW w:w="1512" w:type="dxa"/>
            <w:tcBorders>
              <w:top w:val="single" w:sz="4" w:space="0" w:color="auto"/>
              <w:left w:val="single" w:sz="4" w:space="0" w:color="auto"/>
              <w:bottom w:val="single" w:sz="2" w:space="0" w:color="000000"/>
              <w:right w:val="single" w:sz="4" w:space="0" w:color="auto"/>
            </w:tcBorders>
            <w:vAlign w:val="center"/>
          </w:tcPr>
          <w:p w:rsidR="00921044" w:rsidRPr="00FC0703" w:rsidRDefault="00921044" w:rsidP="00A55352">
            <w:pPr>
              <w:pStyle w:val="Contedodetabela"/>
              <w:jc w:val="center"/>
            </w:pPr>
          </w:p>
        </w:tc>
        <w:tc>
          <w:tcPr>
            <w:tcW w:w="1511" w:type="dxa"/>
            <w:tcBorders>
              <w:top w:val="single" w:sz="4" w:space="0" w:color="auto"/>
              <w:left w:val="single" w:sz="4" w:space="0" w:color="auto"/>
              <w:bottom w:val="single" w:sz="2" w:space="0" w:color="000000"/>
              <w:right w:val="single" w:sz="4" w:space="0" w:color="auto"/>
            </w:tcBorders>
            <w:vAlign w:val="center"/>
          </w:tcPr>
          <w:p w:rsidR="00921044" w:rsidRPr="00FC0703" w:rsidRDefault="00921044" w:rsidP="00A55352">
            <w:pPr>
              <w:pStyle w:val="Contedodetabela"/>
            </w:pPr>
          </w:p>
        </w:tc>
        <w:tc>
          <w:tcPr>
            <w:tcW w:w="1513" w:type="dxa"/>
            <w:tcBorders>
              <w:top w:val="single" w:sz="4" w:space="0" w:color="auto"/>
              <w:left w:val="single" w:sz="4" w:space="0" w:color="auto"/>
              <w:bottom w:val="single" w:sz="2" w:space="0" w:color="000000"/>
              <w:right w:val="single" w:sz="2" w:space="0" w:color="000000"/>
            </w:tcBorders>
            <w:vAlign w:val="center"/>
          </w:tcPr>
          <w:p w:rsidR="00921044" w:rsidRPr="00FC0703" w:rsidRDefault="00921044" w:rsidP="00A55352">
            <w:pPr>
              <w:pStyle w:val="Contedodetabela"/>
              <w:jc w:val="center"/>
            </w:pPr>
            <w:r w:rsidRPr="00FC0703">
              <w:t>X</w:t>
            </w:r>
          </w:p>
        </w:tc>
      </w:tr>
    </w:tbl>
    <w:p w:rsidR="00921044" w:rsidRDefault="00921044" w:rsidP="00921044">
      <w:pPr>
        <w:pStyle w:val="Estilo1"/>
        <w:widowControl w:val="0"/>
        <w:spacing w:after="360" w:line="240" w:lineRule="auto"/>
        <w:ind w:firstLine="0"/>
      </w:pPr>
    </w:p>
    <w:p w:rsidR="00D50DAA" w:rsidRDefault="00D50DAA" w:rsidP="00D50DAA">
      <w:pPr>
        <w:spacing w:line="360" w:lineRule="auto"/>
        <w:jc w:val="center"/>
        <w:rPr>
          <w:rFonts w:eastAsia="Calibri"/>
          <w:b/>
          <w:lang w:eastAsia="en-US"/>
        </w:rPr>
      </w:pPr>
    </w:p>
    <w:p w:rsidR="00D50DAA" w:rsidRDefault="00D50DAA" w:rsidP="00D50DAA">
      <w:pPr>
        <w:spacing w:line="360" w:lineRule="auto"/>
        <w:jc w:val="center"/>
        <w:rPr>
          <w:rFonts w:eastAsia="Calibri"/>
          <w:b/>
          <w:lang w:eastAsia="en-US"/>
        </w:rPr>
      </w:pPr>
    </w:p>
    <w:p w:rsidR="00D50DAA" w:rsidRDefault="00D50DAA" w:rsidP="00D50DAA">
      <w:pPr>
        <w:spacing w:line="360" w:lineRule="auto"/>
        <w:jc w:val="center"/>
        <w:rPr>
          <w:rFonts w:eastAsia="Calibri"/>
          <w:b/>
          <w:lang w:eastAsia="en-US"/>
        </w:rPr>
      </w:pPr>
    </w:p>
    <w:p w:rsidR="00D50DAA" w:rsidRDefault="00D50DAA" w:rsidP="00D50DAA">
      <w:pPr>
        <w:spacing w:line="360" w:lineRule="auto"/>
        <w:jc w:val="center"/>
        <w:rPr>
          <w:rFonts w:eastAsia="Calibri"/>
          <w:b/>
          <w:lang w:eastAsia="en-US"/>
        </w:rPr>
      </w:pPr>
    </w:p>
    <w:p w:rsidR="00D50DAA" w:rsidRDefault="00D50DAA" w:rsidP="00D50DAA">
      <w:pPr>
        <w:spacing w:line="360" w:lineRule="auto"/>
        <w:jc w:val="center"/>
        <w:rPr>
          <w:rFonts w:eastAsia="Calibri"/>
          <w:b/>
          <w:lang w:eastAsia="en-US"/>
        </w:rPr>
      </w:pPr>
    </w:p>
    <w:p w:rsidR="00D50DAA" w:rsidRDefault="00D50DAA" w:rsidP="00D50DAA">
      <w:pPr>
        <w:spacing w:line="360" w:lineRule="auto"/>
        <w:jc w:val="center"/>
        <w:rPr>
          <w:rFonts w:eastAsia="Calibri"/>
          <w:b/>
          <w:lang w:eastAsia="en-US"/>
        </w:rPr>
      </w:pPr>
    </w:p>
    <w:p w:rsidR="00882B3C" w:rsidRDefault="00D57876" w:rsidP="00D50DAA">
      <w:pPr>
        <w:spacing w:line="360" w:lineRule="auto"/>
        <w:jc w:val="center"/>
        <w:rPr>
          <w:rFonts w:eastAsia="Calibri"/>
          <w:b/>
          <w:lang w:eastAsia="en-US"/>
        </w:rPr>
      </w:pPr>
      <w:r>
        <w:rPr>
          <w:rFonts w:eastAsia="Calibri"/>
          <w:b/>
          <w:noProof/>
        </w:rPr>
        <w:lastRenderedPageBreak/>
        <w:pict>
          <v:rect id="_x0000_s1111" style="position:absolute;left:0;text-align:left;margin-left:426pt;margin-top:-54pt;width:40.5pt;height:33.75pt;z-index:251660800" strokecolor="white"/>
        </w:pict>
      </w:r>
    </w:p>
    <w:p w:rsidR="00882B3C" w:rsidRDefault="00882B3C" w:rsidP="00D50DAA">
      <w:pPr>
        <w:spacing w:line="360" w:lineRule="auto"/>
        <w:jc w:val="center"/>
        <w:rPr>
          <w:rFonts w:eastAsia="Calibri"/>
          <w:b/>
          <w:lang w:eastAsia="en-US"/>
        </w:rPr>
      </w:pPr>
    </w:p>
    <w:p w:rsidR="00882B3C" w:rsidRDefault="00882B3C" w:rsidP="00D50DAA">
      <w:pPr>
        <w:spacing w:line="360" w:lineRule="auto"/>
        <w:jc w:val="center"/>
        <w:rPr>
          <w:rFonts w:eastAsia="Calibri"/>
          <w:b/>
          <w:lang w:eastAsia="en-US"/>
        </w:rPr>
      </w:pPr>
    </w:p>
    <w:p w:rsidR="00882B3C" w:rsidRDefault="00882B3C" w:rsidP="00D50DAA">
      <w:pPr>
        <w:spacing w:line="360" w:lineRule="auto"/>
        <w:jc w:val="center"/>
        <w:rPr>
          <w:rFonts w:eastAsia="Calibri"/>
          <w:b/>
          <w:lang w:eastAsia="en-US"/>
        </w:rPr>
      </w:pPr>
    </w:p>
    <w:p w:rsidR="00882B3C" w:rsidRDefault="00882B3C" w:rsidP="00D50DAA">
      <w:pPr>
        <w:spacing w:line="360" w:lineRule="auto"/>
        <w:jc w:val="center"/>
        <w:rPr>
          <w:rFonts w:eastAsia="Calibri"/>
          <w:b/>
          <w:lang w:eastAsia="en-US"/>
        </w:rPr>
      </w:pPr>
    </w:p>
    <w:p w:rsidR="00882B3C" w:rsidRDefault="00882B3C" w:rsidP="00D50DAA">
      <w:pPr>
        <w:spacing w:line="360" w:lineRule="auto"/>
        <w:jc w:val="center"/>
        <w:rPr>
          <w:rFonts w:eastAsia="Calibri"/>
          <w:b/>
          <w:lang w:eastAsia="en-US"/>
        </w:rPr>
      </w:pPr>
    </w:p>
    <w:p w:rsidR="00882B3C" w:rsidRDefault="00882B3C" w:rsidP="00D50DAA">
      <w:pPr>
        <w:spacing w:line="360" w:lineRule="auto"/>
        <w:jc w:val="center"/>
        <w:rPr>
          <w:rFonts w:eastAsia="Calibri"/>
          <w:b/>
          <w:lang w:eastAsia="en-US"/>
        </w:rPr>
      </w:pPr>
    </w:p>
    <w:p w:rsidR="001B4365" w:rsidRPr="0092632B" w:rsidRDefault="001B4365" w:rsidP="00882B3C">
      <w:pPr>
        <w:spacing w:line="360" w:lineRule="auto"/>
        <w:jc w:val="center"/>
        <w:rPr>
          <w:rFonts w:eastAsia="Calibri"/>
          <w:b/>
          <w:lang w:eastAsia="en-US"/>
        </w:rPr>
      </w:pPr>
      <w:r w:rsidRPr="0092632B">
        <w:rPr>
          <w:rFonts w:eastAsia="Calibri"/>
          <w:b/>
          <w:lang w:eastAsia="en-US"/>
        </w:rPr>
        <w:t>REFERÊNCIAS</w:t>
      </w:r>
    </w:p>
    <w:p w:rsidR="00A8049F" w:rsidRPr="0092632B" w:rsidRDefault="00A8049F" w:rsidP="004E72F9">
      <w:pPr>
        <w:spacing w:line="360" w:lineRule="auto"/>
        <w:jc w:val="center"/>
        <w:rPr>
          <w:rFonts w:eastAsia="Calibri"/>
          <w:lang w:eastAsia="en-US"/>
        </w:rPr>
      </w:pPr>
    </w:p>
    <w:p w:rsidR="00CF7B7F" w:rsidRDefault="00CF7B7F" w:rsidP="00CF7B7F">
      <w:pPr>
        <w:autoSpaceDE w:val="0"/>
        <w:autoSpaceDN w:val="0"/>
        <w:adjustRightInd w:val="0"/>
        <w:jc w:val="both"/>
      </w:pPr>
      <w:r>
        <w:t xml:space="preserve">ARNONI, A. S.; ANDRADE, J.; ESTEVES, C. A. </w:t>
      </w:r>
      <w:r w:rsidRPr="003B2B0D">
        <w:rPr>
          <w:b/>
        </w:rPr>
        <w:t>Tratamento com métodos intervencionistas nas gestantes –</w:t>
      </w:r>
      <w:r>
        <w:t xml:space="preserve"> escolha do momento. 2. ed. São Paulo: Atheneu, 1996.</w:t>
      </w:r>
    </w:p>
    <w:p w:rsidR="00CF7B7F" w:rsidRDefault="00CF7B7F" w:rsidP="00CF7B7F">
      <w:pPr>
        <w:autoSpaceDE w:val="0"/>
        <w:autoSpaceDN w:val="0"/>
        <w:adjustRightInd w:val="0"/>
        <w:spacing w:line="360" w:lineRule="auto"/>
        <w:jc w:val="both"/>
      </w:pPr>
    </w:p>
    <w:p w:rsidR="00CF7B7F" w:rsidRDefault="00CF7B7F" w:rsidP="00CF7B7F">
      <w:pPr>
        <w:autoSpaceDE w:val="0"/>
        <w:autoSpaceDN w:val="0"/>
        <w:adjustRightInd w:val="0"/>
        <w:jc w:val="both"/>
      </w:pPr>
      <w:r>
        <w:t xml:space="preserve">ARTAL, R.; WISWELL, R. </w:t>
      </w:r>
      <w:r w:rsidRPr="000F5365">
        <w:rPr>
          <w:b/>
        </w:rPr>
        <w:t>Exercícios na gravidez</w:t>
      </w:r>
      <w:r>
        <w:rPr>
          <w:b/>
        </w:rPr>
        <w:t xml:space="preserve">. </w:t>
      </w:r>
      <w:r>
        <w:t>São Paulo: Manole, 1986.</w:t>
      </w:r>
    </w:p>
    <w:p w:rsidR="00CF7B7F" w:rsidRDefault="00CF7B7F" w:rsidP="00CF7B7F">
      <w:pPr>
        <w:autoSpaceDE w:val="0"/>
        <w:autoSpaceDN w:val="0"/>
        <w:adjustRightInd w:val="0"/>
        <w:spacing w:line="360" w:lineRule="auto"/>
        <w:jc w:val="both"/>
      </w:pPr>
    </w:p>
    <w:p w:rsidR="00C35DC2" w:rsidRDefault="00C35DC2" w:rsidP="00C35DC2">
      <w:pPr>
        <w:jc w:val="both"/>
      </w:pPr>
      <w:r>
        <w:t xml:space="preserve">AZEVEDO, </w:t>
      </w:r>
      <w:r>
        <w:rPr>
          <w:szCs w:val="20"/>
        </w:rPr>
        <w:t xml:space="preserve">João Roberto D. </w:t>
      </w:r>
      <w:r>
        <w:rPr>
          <w:b/>
          <w:bCs/>
          <w:szCs w:val="20"/>
        </w:rPr>
        <w:t xml:space="preserve">Atividade física. </w:t>
      </w:r>
      <w:r>
        <w:rPr>
          <w:bCs/>
        </w:rPr>
        <w:t>2000</w:t>
      </w:r>
      <w:r>
        <w:t>. Disponível em: &lt;http://boasaude.uol.com.br&gt;. Acesso em: 12 abr. 2007.</w:t>
      </w:r>
    </w:p>
    <w:p w:rsidR="00C35DC2" w:rsidRDefault="00C35DC2" w:rsidP="00C35DC2">
      <w:pPr>
        <w:pStyle w:val="Recuodecorpodetexto3"/>
        <w:spacing w:after="0" w:line="468" w:lineRule="auto"/>
        <w:ind w:left="0"/>
        <w:rPr>
          <w:sz w:val="24"/>
        </w:rPr>
      </w:pPr>
    </w:p>
    <w:p w:rsidR="00C35DC2" w:rsidRDefault="00C35DC2" w:rsidP="00C35DC2">
      <w:pPr>
        <w:jc w:val="both"/>
      </w:pPr>
      <w:r>
        <w:t>BARROS, M. V. G.; NAHAS, M. V.</w:t>
      </w:r>
      <w:r>
        <w:rPr>
          <w:b/>
          <w:bCs/>
        </w:rPr>
        <w:t xml:space="preserve"> Medidas da atividade física: </w:t>
      </w:r>
      <w:r>
        <w:t>teoria e aplicação em diversos grupos populacionais. Londrina: Midograf, 2003.</w:t>
      </w:r>
    </w:p>
    <w:p w:rsidR="00C35DC2" w:rsidRDefault="00C35DC2" w:rsidP="00C35DC2">
      <w:pPr>
        <w:spacing w:line="468" w:lineRule="auto"/>
        <w:jc w:val="both"/>
      </w:pPr>
    </w:p>
    <w:p w:rsidR="00CF7B7F" w:rsidRDefault="00CF7B7F" w:rsidP="00CF7B7F">
      <w:pPr>
        <w:autoSpaceDE w:val="0"/>
        <w:autoSpaceDN w:val="0"/>
        <w:adjustRightInd w:val="0"/>
        <w:jc w:val="both"/>
      </w:pPr>
      <w:r>
        <w:t xml:space="preserve">BARROS, T. L. </w:t>
      </w:r>
      <w:r w:rsidRPr="002C6CA3">
        <w:rPr>
          <w:b/>
        </w:rPr>
        <w:t>Exercícios, Saúde e Gravidez.</w:t>
      </w:r>
      <w:r>
        <w:t xml:space="preserve"> São Paulo: Atheneu, 1999.</w:t>
      </w:r>
    </w:p>
    <w:p w:rsidR="00CF7B7F" w:rsidRDefault="00CF7B7F" w:rsidP="00CF7B7F">
      <w:pPr>
        <w:autoSpaceDE w:val="0"/>
        <w:autoSpaceDN w:val="0"/>
        <w:adjustRightInd w:val="0"/>
        <w:spacing w:line="360" w:lineRule="auto"/>
        <w:jc w:val="both"/>
      </w:pPr>
    </w:p>
    <w:p w:rsidR="00D4792F" w:rsidRDefault="00D4792F" w:rsidP="00D4792F">
      <w:pPr>
        <w:autoSpaceDE w:val="0"/>
        <w:autoSpaceDN w:val="0"/>
        <w:adjustRightInd w:val="0"/>
        <w:jc w:val="both"/>
      </w:pPr>
      <w:r>
        <w:t>CASTILHO</w:t>
      </w:r>
      <w:r w:rsidRPr="00B91D18">
        <w:t xml:space="preserve">, </w:t>
      </w:r>
      <w:r>
        <w:t>A</w:t>
      </w:r>
      <w:r w:rsidR="00CF7B7F">
        <w:t>.</w:t>
      </w:r>
      <w:r>
        <w:t xml:space="preserve"> P</w:t>
      </w:r>
      <w:r w:rsidR="00CF7B7F">
        <w:t>.</w:t>
      </w:r>
      <w:r w:rsidRPr="00B91D18">
        <w:t xml:space="preserve"> et al. </w:t>
      </w:r>
      <w:r w:rsidRPr="008A1160">
        <w:rPr>
          <w:b/>
        </w:rPr>
        <w:t>Manual de M</w:t>
      </w:r>
      <w:r w:rsidRPr="00B91D18">
        <w:rPr>
          <w:b/>
        </w:rPr>
        <w:t xml:space="preserve">etodologia Científica. </w:t>
      </w:r>
      <w:r w:rsidRPr="00B91D18">
        <w:t xml:space="preserve">Conceitos e normas para trabalhos acadêmicos. </w:t>
      </w:r>
      <w:r w:rsidRPr="008A1160">
        <w:t>Instituto Luterano de Ensino Superior de Itumbiara</w:t>
      </w:r>
      <w:r>
        <w:t>.</w:t>
      </w:r>
      <w:r w:rsidRPr="008A1160">
        <w:t xml:space="preserve"> </w:t>
      </w:r>
      <w:r w:rsidRPr="00B91D18">
        <w:t xml:space="preserve">Itumbiara: </w:t>
      </w:r>
      <w:r>
        <w:t>ILES/ULBRA</w:t>
      </w:r>
      <w:r w:rsidRPr="00B91D18">
        <w:t>, 20</w:t>
      </w:r>
      <w:r>
        <w:t>11</w:t>
      </w:r>
      <w:r w:rsidRPr="00B91D18">
        <w:t>.</w:t>
      </w:r>
    </w:p>
    <w:p w:rsidR="00D4792F" w:rsidRDefault="00D4792F" w:rsidP="00D4792F">
      <w:pPr>
        <w:spacing w:line="360" w:lineRule="auto"/>
      </w:pPr>
    </w:p>
    <w:p w:rsidR="00F42199" w:rsidRPr="00F42199" w:rsidRDefault="00DF21BD" w:rsidP="000D5BAF">
      <w:pPr>
        <w:jc w:val="both"/>
        <w:rPr>
          <w:lang w:val="pt-PT"/>
        </w:rPr>
      </w:pPr>
      <w:r>
        <w:rPr>
          <w:lang w:val="pt-PT"/>
        </w:rPr>
        <w:t xml:space="preserve">CHISTÓFALO, </w:t>
      </w:r>
      <w:r w:rsidR="00F42199" w:rsidRPr="00F42199">
        <w:rPr>
          <w:lang w:val="pt-PT"/>
        </w:rPr>
        <w:t>C</w:t>
      </w:r>
      <w:r w:rsidR="00CF7B7F">
        <w:rPr>
          <w:lang w:val="pt-PT"/>
        </w:rPr>
        <w:t>.</w:t>
      </w:r>
      <w:r>
        <w:rPr>
          <w:lang w:val="pt-PT"/>
        </w:rPr>
        <w:t xml:space="preserve">; MARTINS, </w:t>
      </w:r>
      <w:r w:rsidR="00F42199" w:rsidRPr="00F42199">
        <w:rPr>
          <w:lang w:val="pt-PT"/>
        </w:rPr>
        <w:t>A</w:t>
      </w:r>
      <w:r w:rsidR="00CF7B7F">
        <w:rPr>
          <w:lang w:val="pt-PT"/>
        </w:rPr>
        <w:t>.</w:t>
      </w:r>
      <w:r w:rsidR="00F42199" w:rsidRPr="00F42199">
        <w:rPr>
          <w:lang w:val="pt-PT"/>
        </w:rPr>
        <w:t xml:space="preserve"> J</w:t>
      </w:r>
      <w:r w:rsidR="00CF7B7F">
        <w:rPr>
          <w:lang w:val="pt-PT"/>
        </w:rPr>
        <w:t>.</w:t>
      </w:r>
      <w:r>
        <w:rPr>
          <w:lang w:val="pt-PT"/>
        </w:rPr>
        <w:t xml:space="preserve">; TUMELERO, </w:t>
      </w:r>
      <w:r w:rsidR="00F42199" w:rsidRPr="00F42199">
        <w:rPr>
          <w:lang w:val="pt-PT"/>
        </w:rPr>
        <w:t>S</w:t>
      </w:r>
      <w:r>
        <w:rPr>
          <w:lang w:val="pt-PT"/>
        </w:rPr>
        <w:t xml:space="preserve">. </w:t>
      </w:r>
      <w:r w:rsidRPr="00DF21BD">
        <w:rPr>
          <w:b/>
          <w:lang w:val="pt-PT"/>
        </w:rPr>
        <w:t xml:space="preserve">A prática de exercício físico durante o período de gestação. </w:t>
      </w:r>
      <w:r>
        <w:rPr>
          <w:lang w:val="pt-PT"/>
        </w:rPr>
        <w:t>2010.</w:t>
      </w:r>
    </w:p>
    <w:p w:rsidR="00F42199" w:rsidRDefault="00F42199" w:rsidP="00DF21BD">
      <w:pPr>
        <w:spacing w:line="360" w:lineRule="auto"/>
        <w:jc w:val="both"/>
      </w:pPr>
    </w:p>
    <w:p w:rsidR="000C490B" w:rsidRDefault="000C490B" w:rsidP="000C490B">
      <w:pPr>
        <w:jc w:val="both"/>
      </w:pPr>
      <w:r>
        <w:t xml:space="preserve">COSTA, M. G. </w:t>
      </w:r>
      <w:r>
        <w:rPr>
          <w:b/>
          <w:bCs/>
        </w:rPr>
        <w:t xml:space="preserve">Ginástica localizada. </w:t>
      </w:r>
      <w:r>
        <w:t>4. ed. Rio de Janeiro: Sprint, 2001.</w:t>
      </w:r>
    </w:p>
    <w:p w:rsidR="000C490B" w:rsidRDefault="000C490B" w:rsidP="000C490B">
      <w:pPr>
        <w:pStyle w:val="Recuodecorpodetexto3"/>
        <w:spacing w:after="0" w:line="468" w:lineRule="auto"/>
        <w:ind w:left="0"/>
        <w:rPr>
          <w:sz w:val="24"/>
        </w:rPr>
      </w:pPr>
    </w:p>
    <w:p w:rsidR="001B70A0" w:rsidRPr="00E41112" w:rsidRDefault="001B70A0" w:rsidP="001B70A0">
      <w:pPr>
        <w:jc w:val="both"/>
      </w:pPr>
      <w:r w:rsidRPr="00E41112">
        <w:t>GIL, A</w:t>
      </w:r>
      <w:r w:rsidR="00CF7B7F">
        <w:t>.</w:t>
      </w:r>
      <w:r w:rsidRPr="00E41112">
        <w:t xml:space="preserve"> C. </w:t>
      </w:r>
      <w:r w:rsidRPr="00E41112">
        <w:rPr>
          <w:b/>
          <w:bCs/>
        </w:rPr>
        <w:t xml:space="preserve">Como elaborar projetos de pesquisa. </w:t>
      </w:r>
      <w:r w:rsidRPr="00E41112">
        <w:rPr>
          <w:bCs/>
        </w:rPr>
        <w:t xml:space="preserve">3. ed. </w:t>
      </w:r>
      <w:r w:rsidRPr="00E41112">
        <w:t>São Paulo: Atlas, 2002.</w:t>
      </w:r>
    </w:p>
    <w:p w:rsidR="001B70A0" w:rsidRPr="00E41112" w:rsidRDefault="001B70A0" w:rsidP="00B65E06">
      <w:pPr>
        <w:spacing w:line="360" w:lineRule="auto"/>
        <w:jc w:val="both"/>
      </w:pPr>
    </w:p>
    <w:p w:rsidR="000F5365" w:rsidRPr="00E41112" w:rsidRDefault="000F5365" w:rsidP="000F5365">
      <w:pPr>
        <w:jc w:val="both"/>
      </w:pPr>
      <w:r w:rsidRPr="00E41112">
        <w:t>G</w:t>
      </w:r>
      <w:r>
        <w:t>OUVE</w:t>
      </w:r>
      <w:r w:rsidRPr="00E41112">
        <w:t>I</w:t>
      </w:r>
      <w:r>
        <w:t>A</w:t>
      </w:r>
      <w:r w:rsidRPr="00E41112">
        <w:t xml:space="preserve">, </w:t>
      </w:r>
      <w:r>
        <w:t>R</w:t>
      </w:r>
      <w:r w:rsidR="00CF7B7F">
        <w:t>.</w:t>
      </w:r>
      <w:r>
        <w:t xml:space="preserve"> et al. Gravidez e exercício físico: mitos, evidências e recomendações. </w:t>
      </w:r>
      <w:r w:rsidRPr="000F5365">
        <w:rPr>
          <w:b/>
        </w:rPr>
        <w:t>Acta Med Port</w:t>
      </w:r>
      <w:r>
        <w:t xml:space="preserve">, </w:t>
      </w:r>
      <w:r w:rsidRPr="000F5365">
        <w:t>Lisboa,</w:t>
      </w:r>
      <w:r>
        <w:t xml:space="preserve"> n.</w:t>
      </w:r>
      <w:r w:rsidRPr="000F5365">
        <w:t xml:space="preserve"> 20</w:t>
      </w:r>
      <w:r>
        <w:t xml:space="preserve">, p. </w:t>
      </w:r>
      <w:r w:rsidRPr="000F5365">
        <w:t>209-214</w:t>
      </w:r>
      <w:r>
        <w:t>, 2007</w:t>
      </w:r>
      <w:r w:rsidRPr="00E41112">
        <w:t>.</w:t>
      </w:r>
    </w:p>
    <w:p w:rsidR="000F5365" w:rsidRPr="00E41112" w:rsidRDefault="000F5365" w:rsidP="000F5365">
      <w:pPr>
        <w:spacing w:line="360" w:lineRule="auto"/>
        <w:jc w:val="both"/>
      </w:pPr>
    </w:p>
    <w:p w:rsidR="00CF7B7F" w:rsidRPr="000F5365" w:rsidRDefault="00CF7B7F" w:rsidP="00CF7B7F">
      <w:pPr>
        <w:autoSpaceDE w:val="0"/>
        <w:autoSpaceDN w:val="0"/>
        <w:adjustRightInd w:val="0"/>
        <w:jc w:val="both"/>
        <w:rPr>
          <w:lang w:val="en-US"/>
        </w:rPr>
      </w:pPr>
      <w:r w:rsidRPr="0079002C">
        <w:t xml:space="preserve">MITTELMARK, R. A. </w:t>
      </w:r>
      <w:r w:rsidRPr="002C6CA3">
        <w:rPr>
          <w:b/>
        </w:rPr>
        <w:t>Exercícios na gravidez.</w:t>
      </w:r>
      <w:r w:rsidRPr="0079002C">
        <w:t xml:space="preserve"> </w:t>
      </w:r>
      <w:r w:rsidRPr="000F5365">
        <w:rPr>
          <w:lang w:val="en-US"/>
        </w:rPr>
        <w:t>2</w:t>
      </w:r>
      <w:r>
        <w:rPr>
          <w:lang w:val="en-US"/>
        </w:rPr>
        <w:t>.</w:t>
      </w:r>
      <w:r w:rsidRPr="000F5365">
        <w:rPr>
          <w:lang w:val="en-US"/>
        </w:rPr>
        <w:t xml:space="preserve"> ed</w:t>
      </w:r>
      <w:r>
        <w:rPr>
          <w:lang w:val="en-US"/>
        </w:rPr>
        <w:t xml:space="preserve">. </w:t>
      </w:r>
      <w:smartTag w:uri="urn:schemas-microsoft-com:office:smarttags" w:element="place">
        <w:smartTag w:uri="urn:schemas-microsoft-com:office:smarttags" w:element="City">
          <w:r>
            <w:rPr>
              <w:lang w:val="en-US"/>
            </w:rPr>
            <w:t>Baltimore</w:t>
          </w:r>
        </w:smartTag>
      </w:smartTag>
      <w:r>
        <w:rPr>
          <w:lang w:val="en-US"/>
        </w:rPr>
        <w:t xml:space="preserve">: </w:t>
      </w:r>
      <w:r w:rsidRPr="000F5365">
        <w:rPr>
          <w:lang w:val="en-US"/>
        </w:rPr>
        <w:t>Williams &amp;</w:t>
      </w:r>
      <w:r>
        <w:rPr>
          <w:lang w:val="en-US"/>
        </w:rPr>
        <w:t xml:space="preserve"> </w:t>
      </w:r>
      <w:r w:rsidRPr="000F5365">
        <w:rPr>
          <w:lang w:val="en-US"/>
        </w:rPr>
        <w:t>Wilkins, p. 9-29, 1991.</w:t>
      </w:r>
    </w:p>
    <w:p w:rsidR="00CF7B7F" w:rsidRPr="00CF7B7F" w:rsidRDefault="00CF7B7F" w:rsidP="00CF7B7F">
      <w:pPr>
        <w:autoSpaceDE w:val="0"/>
        <w:autoSpaceDN w:val="0"/>
        <w:adjustRightInd w:val="0"/>
        <w:spacing w:line="360" w:lineRule="auto"/>
        <w:jc w:val="both"/>
        <w:rPr>
          <w:lang w:val="en-US"/>
        </w:rPr>
      </w:pPr>
    </w:p>
    <w:p w:rsidR="00B65E06" w:rsidRPr="00F861AE" w:rsidRDefault="00B65E06" w:rsidP="00B65E06">
      <w:pPr>
        <w:autoSpaceDE w:val="0"/>
        <w:autoSpaceDN w:val="0"/>
        <w:adjustRightInd w:val="0"/>
        <w:jc w:val="both"/>
      </w:pPr>
      <w:r>
        <w:lastRenderedPageBreak/>
        <w:t xml:space="preserve">NULÍPARA. </w:t>
      </w:r>
      <w:r w:rsidRPr="00EA0F7A">
        <w:rPr>
          <w:b/>
        </w:rPr>
        <w:t>Dicionário Demográfico Multilingue.</w:t>
      </w:r>
      <w:r>
        <w:t xml:space="preserve"> Disponível em: &lt;</w:t>
      </w:r>
      <w:r w:rsidRPr="00F861AE">
        <w:t>http://pt-i.demopaedia.org/wiki/NUL%C3%8DPARA</w:t>
      </w:r>
      <w:r>
        <w:t>&gt;. Acesso em: 02 jun. 2014.</w:t>
      </w:r>
    </w:p>
    <w:p w:rsidR="00B65E06" w:rsidRDefault="00B65E06" w:rsidP="00B65E06">
      <w:pPr>
        <w:spacing w:line="360" w:lineRule="auto"/>
      </w:pPr>
    </w:p>
    <w:p w:rsidR="000F5365" w:rsidRPr="0079002C" w:rsidRDefault="000F5365" w:rsidP="000F5365">
      <w:pPr>
        <w:autoSpaceDE w:val="0"/>
        <w:autoSpaceDN w:val="0"/>
        <w:adjustRightInd w:val="0"/>
        <w:jc w:val="both"/>
      </w:pPr>
      <w:r w:rsidRPr="000F5365">
        <w:t>PIRIE, L.</w:t>
      </w:r>
      <w:r w:rsidR="0079002C">
        <w:t xml:space="preserve"> </w:t>
      </w:r>
      <w:r w:rsidRPr="000F5365">
        <w:t xml:space="preserve">B. </w:t>
      </w:r>
      <w:r w:rsidRPr="0079002C">
        <w:rPr>
          <w:b/>
        </w:rPr>
        <w:t>O esporte durante a gravidez.</w:t>
      </w:r>
      <w:r w:rsidRPr="000F5365">
        <w:t xml:space="preserve"> </w:t>
      </w:r>
      <w:r w:rsidRPr="0079002C">
        <w:t>Buenos Ayres: Editorial Medica Panamericana, 1989.</w:t>
      </w:r>
    </w:p>
    <w:p w:rsidR="002C6CA3" w:rsidRDefault="002C6CA3" w:rsidP="00CF7B7F">
      <w:pPr>
        <w:autoSpaceDE w:val="0"/>
        <w:autoSpaceDN w:val="0"/>
        <w:adjustRightInd w:val="0"/>
        <w:spacing w:line="360" w:lineRule="auto"/>
        <w:jc w:val="both"/>
      </w:pPr>
    </w:p>
    <w:p w:rsidR="00CF7B7F" w:rsidRDefault="00CF7B7F" w:rsidP="00CF7B7F">
      <w:pPr>
        <w:autoSpaceDE w:val="0"/>
        <w:autoSpaceDN w:val="0"/>
        <w:adjustRightInd w:val="0"/>
        <w:jc w:val="both"/>
      </w:pPr>
      <w:r w:rsidRPr="00E41112">
        <w:t xml:space="preserve">SANTOS, A. R. </w:t>
      </w:r>
      <w:r w:rsidRPr="00E41112">
        <w:rPr>
          <w:b/>
          <w:bCs/>
        </w:rPr>
        <w:t xml:space="preserve">Metodologia científica: </w:t>
      </w:r>
      <w:r w:rsidRPr="00E41112">
        <w:rPr>
          <w:bCs/>
        </w:rPr>
        <w:t>a construção do conhecimento.</w:t>
      </w:r>
      <w:r w:rsidRPr="00E41112">
        <w:rPr>
          <w:b/>
          <w:bCs/>
        </w:rPr>
        <w:t xml:space="preserve"> </w:t>
      </w:r>
      <w:r w:rsidRPr="00E41112">
        <w:t>Rio de Janeiro: DP&amp;A, 1999.</w:t>
      </w:r>
    </w:p>
    <w:p w:rsidR="00CF7B7F" w:rsidRDefault="00CF7B7F" w:rsidP="00CF7B7F">
      <w:pPr>
        <w:autoSpaceDE w:val="0"/>
        <w:autoSpaceDN w:val="0"/>
        <w:adjustRightInd w:val="0"/>
        <w:jc w:val="both"/>
      </w:pPr>
    </w:p>
    <w:p w:rsidR="000F5365" w:rsidRDefault="000F5365" w:rsidP="000F5365">
      <w:pPr>
        <w:autoSpaceDE w:val="0"/>
        <w:autoSpaceDN w:val="0"/>
        <w:adjustRightInd w:val="0"/>
        <w:jc w:val="both"/>
      </w:pPr>
      <w:r>
        <w:t>SKINER, J.</w:t>
      </w:r>
      <w:r w:rsidR="002C6CA3">
        <w:t xml:space="preserve"> </w:t>
      </w:r>
      <w:r>
        <w:t>S. Prova de Esforço e Prescrição de Exercício Físico para casos</w:t>
      </w:r>
      <w:r w:rsidR="002C6CA3">
        <w:t xml:space="preserve"> </w:t>
      </w:r>
      <w:r>
        <w:t xml:space="preserve">específicos </w:t>
      </w:r>
      <w:r w:rsidR="002C6CA3">
        <w:t>–</w:t>
      </w:r>
      <w:r>
        <w:t xml:space="preserve"> Bases</w:t>
      </w:r>
      <w:r w:rsidR="002C6CA3">
        <w:t xml:space="preserve"> </w:t>
      </w:r>
      <w:r>
        <w:t>Teóricas e Aplicações Cl</w:t>
      </w:r>
      <w:r w:rsidR="002C6CA3">
        <w:t>í</w:t>
      </w:r>
      <w:r>
        <w:t xml:space="preserve">nicas. </w:t>
      </w:r>
      <w:r w:rsidRPr="002C6CA3">
        <w:rPr>
          <w:b/>
        </w:rPr>
        <w:t>Revinter,</w:t>
      </w:r>
      <w:r>
        <w:t xml:space="preserve"> 1991</w:t>
      </w:r>
      <w:r w:rsidR="002C6CA3">
        <w:t>.</w:t>
      </w:r>
    </w:p>
    <w:sectPr w:rsidR="000F5365" w:rsidSect="00FF2866">
      <w:headerReference w:type="default" r:id="rId7"/>
      <w:pgSz w:w="11906" w:h="16838"/>
      <w:pgMar w:top="1701"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410" w:rsidRDefault="00E74410">
      <w:r>
        <w:separator/>
      </w:r>
    </w:p>
  </w:endnote>
  <w:endnote w:type="continuationSeparator" w:id="1">
    <w:p w:rsidR="00E74410" w:rsidRDefault="00E744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JDLEA+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410" w:rsidRDefault="00E74410">
      <w:r>
        <w:separator/>
      </w:r>
    </w:p>
  </w:footnote>
  <w:footnote w:type="continuationSeparator" w:id="1">
    <w:p w:rsidR="00E74410" w:rsidRDefault="00E74410">
      <w:r>
        <w:continuationSeparator/>
      </w:r>
    </w:p>
  </w:footnote>
  <w:footnote w:id="2">
    <w:p w:rsidR="000C490B" w:rsidRDefault="000C490B">
      <w:pPr>
        <w:pStyle w:val="Textodenotaderodap"/>
      </w:pPr>
      <w:r>
        <w:rPr>
          <w:rStyle w:val="Refdenotaderodap"/>
        </w:rPr>
        <w:footnoteRef/>
      </w:r>
      <w:r>
        <w:t xml:space="preserve"> Mães nulíparas – primeira gravidez.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0B" w:rsidRDefault="00D57876">
    <w:pPr>
      <w:pStyle w:val="Cabealho"/>
      <w:jc w:val="right"/>
    </w:pPr>
    <w:fldSimple w:instr=" PAGE   \* MERGEFORMAT ">
      <w:r w:rsidR="003812F3">
        <w:rPr>
          <w:noProof/>
        </w:rPr>
        <w:t>1</w:t>
      </w:r>
    </w:fldSimple>
  </w:p>
  <w:p w:rsidR="000C490B" w:rsidRDefault="000C490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895"/>
    <w:multiLevelType w:val="hybridMultilevel"/>
    <w:tmpl w:val="C58C2678"/>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1">
    <w:nsid w:val="17507DEE"/>
    <w:multiLevelType w:val="hybridMultilevel"/>
    <w:tmpl w:val="D9E237AE"/>
    <w:lvl w:ilvl="0" w:tplc="835AAC5E">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C400885"/>
    <w:multiLevelType w:val="hybridMultilevel"/>
    <w:tmpl w:val="3D0C5292"/>
    <w:lvl w:ilvl="0" w:tplc="0EAAFDA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200559"/>
    <w:multiLevelType w:val="hybridMultilevel"/>
    <w:tmpl w:val="9352260A"/>
    <w:lvl w:ilvl="0" w:tplc="835AAC5E">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8BD1A39"/>
    <w:multiLevelType w:val="hybridMultilevel"/>
    <w:tmpl w:val="4D342F10"/>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5">
    <w:nsid w:val="312D5B3B"/>
    <w:multiLevelType w:val="hybridMultilevel"/>
    <w:tmpl w:val="5B94A554"/>
    <w:lvl w:ilvl="0" w:tplc="04160005">
      <w:start w:val="1"/>
      <w:numFmt w:val="bullet"/>
      <w:lvlText w:val=""/>
      <w:lvlJc w:val="left"/>
      <w:pPr>
        <w:tabs>
          <w:tab w:val="num" w:pos="1494"/>
        </w:tabs>
        <w:ind w:left="1494" w:hanging="360"/>
      </w:pPr>
      <w:rPr>
        <w:rFonts w:ascii="Wingdings" w:hAnsi="Wingdings" w:hint="default"/>
      </w:rPr>
    </w:lvl>
    <w:lvl w:ilvl="1" w:tplc="04160003" w:tentative="1">
      <w:start w:val="1"/>
      <w:numFmt w:val="bullet"/>
      <w:lvlText w:val="o"/>
      <w:lvlJc w:val="left"/>
      <w:pPr>
        <w:tabs>
          <w:tab w:val="num" w:pos="2640"/>
        </w:tabs>
        <w:ind w:left="2640" w:hanging="360"/>
      </w:pPr>
      <w:rPr>
        <w:rFonts w:ascii="Courier New" w:hAnsi="Courier New" w:cs="Courier New" w:hint="default"/>
      </w:rPr>
    </w:lvl>
    <w:lvl w:ilvl="2" w:tplc="04160005" w:tentative="1">
      <w:start w:val="1"/>
      <w:numFmt w:val="bullet"/>
      <w:lvlText w:val=""/>
      <w:lvlJc w:val="left"/>
      <w:pPr>
        <w:tabs>
          <w:tab w:val="num" w:pos="3360"/>
        </w:tabs>
        <w:ind w:left="3360" w:hanging="360"/>
      </w:pPr>
      <w:rPr>
        <w:rFonts w:ascii="Wingdings" w:hAnsi="Wingdings" w:hint="default"/>
      </w:rPr>
    </w:lvl>
    <w:lvl w:ilvl="3" w:tplc="04160001" w:tentative="1">
      <w:start w:val="1"/>
      <w:numFmt w:val="bullet"/>
      <w:lvlText w:val=""/>
      <w:lvlJc w:val="left"/>
      <w:pPr>
        <w:tabs>
          <w:tab w:val="num" w:pos="4080"/>
        </w:tabs>
        <w:ind w:left="4080" w:hanging="360"/>
      </w:pPr>
      <w:rPr>
        <w:rFonts w:ascii="Symbol" w:hAnsi="Symbol" w:hint="default"/>
      </w:rPr>
    </w:lvl>
    <w:lvl w:ilvl="4" w:tplc="04160003" w:tentative="1">
      <w:start w:val="1"/>
      <w:numFmt w:val="bullet"/>
      <w:lvlText w:val="o"/>
      <w:lvlJc w:val="left"/>
      <w:pPr>
        <w:tabs>
          <w:tab w:val="num" w:pos="4800"/>
        </w:tabs>
        <w:ind w:left="4800" w:hanging="360"/>
      </w:pPr>
      <w:rPr>
        <w:rFonts w:ascii="Courier New" w:hAnsi="Courier New" w:cs="Courier New" w:hint="default"/>
      </w:rPr>
    </w:lvl>
    <w:lvl w:ilvl="5" w:tplc="04160005" w:tentative="1">
      <w:start w:val="1"/>
      <w:numFmt w:val="bullet"/>
      <w:lvlText w:val=""/>
      <w:lvlJc w:val="left"/>
      <w:pPr>
        <w:tabs>
          <w:tab w:val="num" w:pos="5520"/>
        </w:tabs>
        <w:ind w:left="5520" w:hanging="360"/>
      </w:pPr>
      <w:rPr>
        <w:rFonts w:ascii="Wingdings" w:hAnsi="Wingdings" w:hint="default"/>
      </w:rPr>
    </w:lvl>
    <w:lvl w:ilvl="6" w:tplc="04160001" w:tentative="1">
      <w:start w:val="1"/>
      <w:numFmt w:val="bullet"/>
      <w:lvlText w:val=""/>
      <w:lvlJc w:val="left"/>
      <w:pPr>
        <w:tabs>
          <w:tab w:val="num" w:pos="6240"/>
        </w:tabs>
        <w:ind w:left="6240" w:hanging="360"/>
      </w:pPr>
      <w:rPr>
        <w:rFonts w:ascii="Symbol" w:hAnsi="Symbol" w:hint="default"/>
      </w:rPr>
    </w:lvl>
    <w:lvl w:ilvl="7" w:tplc="04160003" w:tentative="1">
      <w:start w:val="1"/>
      <w:numFmt w:val="bullet"/>
      <w:lvlText w:val="o"/>
      <w:lvlJc w:val="left"/>
      <w:pPr>
        <w:tabs>
          <w:tab w:val="num" w:pos="6960"/>
        </w:tabs>
        <w:ind w:left="6960" w:hanging="360"/>
      </w:pPr>
      <w:rPr>
        <w:rFonts w:ascii="Courier New" w:hAnsi="Courier New" w:cs="Courier New" w:hint="default"/>
      </w:rPr>
    </w:lvl>
    <w:lvl w:ilvl="8" w:tplc="04160005" w:tentative="1">
      <w:start w:val="1"/>
      <w:numFmt w:val="bullet"/>
      <w:lvlText w:val=""/>
      <w:lvlJc w:val="left"/>
      <w:pPr>
        <w:tabs>
          <w:tab w:val="num" w:pos="7680"/>
        </w:tabs>
        <w:ind w:left="7680" w:hanging="360"/>
      </w:pPr>
      <w:rPr>
        <w:rFonts w:ascii="Wingdings" w:hAnsi="Wingdings" w:hint="default"/>
      </w:rPr>
    </w:lvl>
  </w:abstractNum>
  <w:abstractNum w:abstractNumId="6">
    <w:nsid w:val="38DB6CCD"/>
    <w:multiLevelType w:val="hybridMultilevel"/>
    <w:tmpl w:val="748A6A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E26292"/>
    <w:multiLevelType w:val="hybridMultilevel"/>
    <w:tmpl w:val="8CA06738"/>
    <w:lvl w:ilvl="0" w:tplc="04160005">
      <w:start w:val="1"/>
      <w:numFmt w:val="bullet"/>
      <w:lvlText w:val=""/>
      <w:lvlJc w:val="left"/>
      <w:pPr>
        <w:tabs>
          <w:tab w:val="num" w:pos="1494"/>
        </w:tabs>
        <w:ind w:left="1494" w:hanging="360"/>
      </w:pPr>
      <w:rPr>
        <w:rFonts w:ascii="Wingdings" w:hAnsi="Wingdings" w:hint="default"/>
      </w:rPr>
    </w:lvl>
    <w:lvl w:ilvl="1" w:tplc="04160003" w:tentative="1">
      <w:start w:val="1"/>
      <w:numFmt w:val="bullet"/>
      <w:lvlText w:val="o"/>
      <w:lvlJc w:val="left"/>
      <w:pPr>
        <w:tabs>
          <w:tab w:val="num" w:pos="2214"/>
        </w:tabs>
        <w:ind w:left="2214" w:hanging="360"/>
      </w:pPr>
      <w:rPr>
        <w:rFonts w:ascii="Courier New" w:hAnsi="Courier New" w:cs="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cs="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cs="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8">
    <w:nsid w:val="3D1D464B"/>
    <w:multiLevelType w:val="hybridMultilevel"/>
    <w:tmpl w:val="F9E0ABE6"/>
    <w:lvl w:ilvl="0" w:tplc="2D3A7D32">
      <w:start w:val="1"/>
      <w:numFmt w:val="bullet"/>
      <w:lvlText w:val=""/>
      <w:lvlJc w:val="left"/>
      <w:pPr>
        <w:tabs>
          <w:tab w:val="num" w:pos="720"/>
        </w:tabs>
        <w:ind w:left="720" w:hanging="360"/>
      </w:pPr>
      <w:rPr>
        <w:rFonts w:ascii="Wingdings 2" w:hAnsi="Wingdings 2" w:hint="default"/>
      </w:rPr>
    </w:lvl>
    <w:lvl w:ilvl="1" w:tplc="7A3CF110" w:tentative="1">
      <w:start w:val="1"/>
      <w:numFmt w:val="bullet"/>
      <w:lvlText w:val=""/>
      <w:lvlJc w:val="left"/>
      <w:pPr>
        <w:tabs>
          <w:tab w:val="num" w:pos="1440"/>
        </w:tabs>
        <w:ind w:left="1440" w:hanging="360"/>
      </w:pPr>
      <w:rPr>
        <w:rFonts w:ascii="Wingdings 2" w:hAnsi="Wingdings 2" w:hint="default"/>
      </w:rPr>
    </w:lvl>
    <w:lvl w:ilvl="2" w:tplc="A442E67C" w:tentative="1">
      <w:start w:val="1"/>
      <w:numFmt w:val="bullet"/>
      <w:lvlText w:val=""/>
      <w:lvlJc w:val="left"/>
      <w:pPr>
        <w:tabs>
          <w:tab w:val="num" w:pos="2160"/>
        </w:tabs>
        <w:ind w:left="2160" w:hanging="360"/>
      </w:pPr>
      <w:rPr>
        <w:rFonts w:ascii="Wingdings 2" w:hAnsi="Wingdings 2" w:hint="default"/>
      </w:rPr>
    </w:lvl>
    <w:lvl w:ilvl="3" w:tplc="E58A9CE6" w:tentative="1">
      <w:start w:val="1"/>
      <w:numFmt w:val="bullet"/>
      <w:lvlText w:val=""/>
      <w:lvlJc w:val="left"/>
      <w:pPr>
        <w:tabs>
          <w:tab w:val="num" w:pos="2880"/>
        </w:tabs>
        <w:ind w:left="2880" w:hanging="360"/>
      </w:pPr>
      <w:rPr>
        <w:rFonts w:ascii="Wingdings 2" w:hAnsi="Wingdings 2" w:hint="default"/>
      </w:rPr>
    </w:lvl>
    <w:lvl w:ilvl="4" w:tplc="AA4246CE" w:tentative="1">
      <w:start w:val="1"/>
      <w:numFmt w:val="bullet"/>
      <w:lvlText w:val=""/>
      <w:lvlJc w:val="left"/>
      <w:pPr>
        <w:tabs>
          <w:tab w:val="num" w:pos="3600"/>
        </w:tabs>
        <w:ind w:left="3600" w:hanging="360"/>
      </w:pPr>
      <w:rPr>
        <w:rFonts w:ascii="Wingdings 2" w:hAnsi="Wingdings 2" w:hint="default"/>
      </w:rPr>
    </w:lvl>
    <w:lvl w:ilvl="5" w:tplc="D8B8B2F2" w:tentative="1">
      <w:start w:val="1"/>
      <w:numFmt w:val="bullet"/>
      <w:lvlText w:val=""/>
      <w:lvlJc w:val="left"/>
      <w:pPr>
        <w:tabs>
          <w:tab w:val="num" w:pos="4320"/>
        </w:tabs>
        <w:ind w:left="4320" w:hanging="360"/>
      </w:pPr>
      <w:rPr>
        <w:rFonts w:ascii="Wingdings 2" w:hAnsi="Wingdings 2" w:hint="default"/>
      </w:rPr>
    </w:lvl>
    <w:lvl w:ilvl="6" w:tplc="8D184CE4" w:tentative="1">
      <w:start w:val="1"/>
      <w:numFmt w:val="bullet"/>
      <w:lvlText w:val=""/>
      <w:lvlJc w:val="left"/>
      <w:pPr>
        <w:tabs>
          <w:tab w:val="num" w:pos="5040"/>
        </w:tabs>
        <w:ind w:left="5040" w:hanging="360"/>
      </w:pPr>
      <w:rPr>
        <w:rFonts w:ascii="Wingdings 2" w:hAnsi="Wingdings 2" w:hint="default"/>
      </w:rPr>
    </w:lvl>
    <w:lvl w:ilvl="7" w:tplc="43AA3694" w:tentative="1">
      <w:start w:val="1"/>
      <w:numFmt w:val="bullet"/>
      <w:lvlText w:val=""/>
      <w:lvlJc w:val="left"/>
      <w:pPr>
        <w:tabs>
          <w:tab w:val="num" w:pos="5760"/>
        </w:tabs>
        <w:ind w:left="5760" w:hanging="360"/>
      </w:pPr>
      <w:rPr>
        <w:rFonts w:ascii="Wingdings 2" w:hAnsi="Wingdings 2" w:hint="default"/>
      </w:rPr>
    </w:lvl>
    <w:lvl w:ilvl="8" w:tplc="320694EC" w:tentative="1">
      <w:start w:val="1"/>
      <w:numFmt w:val="bullet"/>
      <w:lvlText w:val=""/>
      <w:lvlJc w:val="left"/>
      <w:pPr>
        <w:tabs>
          <w:tab w:val="num" w:pos="6480"/>
        </w:tabs>
        <w:ind w:left="6480" w:hanging="360"/>
      </w:pPr>
      <w:rPr>
        <w:rFonts w:ascii="Wingdings 2" w:hAnsi="Wingdings 2" w:hint="default"/>
      </w:rPr>
    </w:lvl>
  </w:abstractNum>
  <w:abstractNum w:abstractNumId="9">
    <w:nsid w:val="5B4C2F2B"/>
    <w:multiLevelType w:val="hybridMultilevel"/>
    <w:tmpl w:val="6F581E5A"/>
    <w:lvl w:ilvl="0" w:tplc="835AAC5E">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647D69C9"/>
    <w:multiLevelType w:val="hybridMultilevel"/>
    <w:tmpl w:val="51827AAC"/>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11">
    <w:nsid w:val="69564ADA"/>
    <w:multiLevelType w:val="hybridMultilevel"/>
    <w:tmpl w:val="C66CD43C"/>
    <w:lvl w:ilvl="0" w:tplc="835AAC5E">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7BBA7319"/>
    <w:multiLevelType w:val="hybridMultilevel"/>
    <w:tmpl w:val="375AFB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2"/>
  </w:num>
  <w:num w:numId="5">
    <w:abstractNumId w:val="2"/>
  </w:num>
  <w:num w:numId="6">
    <w:abstractNumId w:val="0"/>
  </w:num>
  <w:num w:numId="7">
    <w:abstractNumId w:val="1"/>
  </w:num>
  <w:num w:numId="8">
    <w:abstractNumId w:val="10"/>
  </w:num>
  <w:num w:numId="9">
    <w:abstractNumId w:val="5"/>
  </w:num>
  <w:num w:numId="10">
    <w:abstractNumId w:val="7"/>
  </w:num>
  <w:num w:numId="11">
    <w:abstractNumId w:val="3"/>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A78D9"/>
    <w:rsid w:val="00005518"/>
    <w:rsid w:val="0000611F"/>
    <w:rsid w:val="00007346"/>
    <w:rsid w:val="00011302"/>
    <w:rsid w:val="00013320"/>
    <w:rsid w:val="000134CB"/>
    <w:rsid w:val="00016BF5"/>
    <w:rsid w:val="000173C9"/>
    <w:rsid w:val="000216B8"/>
    <w:rsid w:val="00022C1D"/>
    <w:rsid w:val="000232C4"/>
    <w:rsid w:val="000235B7"/>
    <w:rsid w:val="00030A74"/>
    <w:rsid w:val="00031040"/>
    <w:rsid w:val="00032D47"/>
    <w:rsid w:val="000340B9"/>
    <w:rsid w:val="00036F93"/>
    <w:rsid w:val="00042BD2"/>
    <w:rsid w:val="000433A4"/>
    <w:rsid w:val="000448FB"/>
    <w:rsid w:val="000457D3"/>
    <w:rsid w:val="0005407E"/>
    <w:rsid w:val="000577D1"/>
    <w:rsid w:val="00057D15"/>
    <w:rsid w:val="0006018D"/>
    <w:rsid w:val="00065803"/>
    <w:rsid w:val="0006753C"/>
    <w:rsid w:val="000729E7"/>
    <w:rsid w:val="00072CC9"/>
    <w:rsid w:val="00072EE5"/>
    <w:rsid w:val="000754D4"/>
    <w:rsid w:val="0007562F"/>
    <w:rsid w:val="00076400"/>
    <w:rsid w:val="0007752C"/>
    <w:rsid w:val="00080744"/>
    <w:rsid w:val="000830DA"/>
    <w:rsid w:val="000831A3"/>
    <w:rsid w:val="00084963"/>
    <w:rsid w:val="00085384"/>
    <w:rsid w:val="00086625"/>
    <w:rsid w:val="00087354"/>
    <w:rsid w:val="00087AC4"/>
    <w:rsid w:val="000920A3"/>
    <w:rsid w:val="00092A50"/>
    <w:rsid w:val="0009528E"/>
    <w:rsid w:val="000A0946"/>
    <w:rsid w:val="000A10B7"/>
    <w:rsid w:val="000A11A8"/>
    <w:rsid w:val="000A2F1C"/>
    <w:rsid w:val="000A6A1D"/>
    <w:rsid w:val="000B0BEA"/>
    <w:rsid w:val="000B19E4"/>
    <w:rsid w:val="000C490B"/>
    <w:rsid w:val="000D0126"/>
    <w:rsid w:val="000D03BC"/>
    <w:rsid w:val="000D5BAF"/>
    <w:rsid w:val="000E149E"/>
    <w:rsid w:val="000E432F"/>
    <w:rsid w:val="000F0D10"/>
    <w:rsid w:val="000F1BDF"/>
    <w:rsid w:val="000F5365"/>
    <w:rsid w:val="001001DB"/>
    <w:rsid w:val="001010A9"/>
    <w:rsid w:val="0010169D"/>
    <w:rsid w:val="001035DD"/>
    <w:rsid w:val="00104057"/>
    <w:rsid w:val="00107B30"/>
    <w:rsid w:val="001223D8"/>
    <w:rsid w:val="00123451"/>
    <w:rsid w:val="00124752"/>
    <w:rsid w:val="00124D84"/>
    <w:rsid w:val="00126168"/>
    <w:rsid w:val="001303C8"/>
    <w:rsid w:val="00134BC3"/>
    <w:rsid w:val="001517EE"/>
    <w:rsid w:val="001535B9"/>
    <w:rsid w:val="00154386"/>
    <w:rsid w:val="00156606"/>
    <w:rsid w:val="00163279"/>
    <w:rsid w:val="00173F86"/>
    <w:rsid w:val="001744C6"/>
    <w:rsid w:val="00174DB4"/>
    <w:rsid w:val="0017674E"/>
    <w:rsid w:val="001810C2"/>
    <w:rsid w:val="001820E5"/>
    <w:rsid w:val="00182E8C"/>
    <w:rsid w:val="00183B9F"/>
    <w:rsid w:val="0018459A"/>
    <w:rsid w:val="001870A1"/>
    <w:rsid w:val="00190F83"/>
    <w:rsid w:val="00192D67"/>
    <w:rsid w:val="00193751"/>
    <w:rsid w:val="001975B2"/>
    <w:rsid w:val="00197658"/>
    <w:rsid w:val="001A288D"/>
    <w:rsid w:val="001B4365"/>
    <w:rsid w:val="001B5CA3"/>
    <w:rsid w:val="001B5EE2"/>
    <w:rsid w:val="001B7061"/>
    <w:rsid w:val="001B70A0"/>
    <w:rsid w:val="001C18C3"/>
    <w:rsid w:val="001C43C0"/>
    <w:rsid w:val="001D0428"/>
    <w:rsid w:val="001D2885"/>
    <w:rsid w:val="001D3A8C"/>
    <w:rsid w:val="001D4378"/>
    <w:rsid w:val="001D794A"/>
    <w:rsid w:val="001E0289"/>
    <w:rsid w:val="001E1989"/>
    <w:rsid w:val="001E1F9F"/>
    <w:rsid w:val="001E260E"/>
    <w:rsid w:val="001F1705"/>
    <w:rsid w:val="00202929"/>
    <w:rsid w:val="0020304F"/>
    <w:rsid w:val="002164BA"/>
    <w:rsid w:val="00230FD2"/>
    <w:rsid w:val="0023169E"/>
    <w:rsid w:val="00233523"/>
    <w:rsid w:val="00236798"/>
    <w:rsid w:val="00236ECB"/>
    <w:rsid w:val="00245968"/>
    <w:rsid w:val="00246C23"/>
    <w:rsid w:val="002504C1"/>
    <w:rsid w:val="002516A4"/>
    <w:rsid w:val="002536C0"/>
    <w:rsid w:val="002614F3"/>
    <w:rsid w:val="0026181A"/>
    <w:rsid w:val="00265CE5"/>
    <w:rsid w:val="0026617A"/>
    <w:rsid w:val="002714C1"/>
    <w:rsid w:val="00273CBB"/>
    <w:rsid w:val="00274D6D"/>
    <w:rsid w:val="002801C1"/>
    <w:rsid w:val="002919F5"/>
    <w:rsid w:val="00291A35"/>
    <w:rsid w:val="002A0C9B"/>
    <w:rsid w:val="002A1A23"/>
    <w:rsid w:val="002A5FC0"/>
    <w:rsid w:val="002B20F1"/>
    <w:rsid w:val="002B4B13"/>
    <w:rsid w:val="002B6521"/>
    <w:rsid w:val="002B676C"/>
    <w:rsid w:val="002C1DA4"/>
    <w:rsid w:val="002C5B30"/>
    <w:rsid w:val="002C6CA3"/>
    <w:rsid w:val="002D4170"/>
    <w:rsid w:val="002D5691"/>
    <w:rsid w:val="002E0AD8"/>
    <w:rsid w:val="002E1460"/>
    <w:rsid w:val="002E21B9"/>
    <w:rsid w:val="002E302D"/>
    <w:rsid w:val="002F0668"/>
    <w:rsid w:val="002F0B87"/>
    <w:rsid w:val="002F3448"/>
    <w:rsid w:val="00300778"/>
    <w:rsid w:val="003019E5"/>
    <w:rsid w:val="00301B83"/>
    <w:rsid w:val="00301DE8"/>
    <w:rsid w:val="0030476F"/>
    <w:rsid w:val="00305584"/>
    <w:rsid w:val="003075E8"/>
    <w:rsid w:val="00307D86"/>
    <w:rsid w:val="003153E7"/>
    <w:rsid w:val="00315D54"/>
    <w:rsid w:val="00315F22"/>
    <w:rsid w:val="00327028"/>
    <w:rsid w:val="00331092"/>
    <w:rsid w:val="00331FA0"/>
    <w:rsid w:val="00332DE6"/>
    <w:rsid w:val="00340756"/>
    <w:rsid w:val="003418C2"/>
    <w:rsid w:val="003428CC"/>
    <w:rsid w:val="003472AB"/>
    <w:rsid w:val="00350652"/>
    <w:rsid w:val="00353195"/>
    <w:rsid w:val="00353859"/>
    <w:rsid w:val="00357FDD"/>
    <w:rsid w:val="00361C99"/>
    <w:rsid w:val="00363431"/>
    <w:rsid w:val="00373542"/>
    <w:rsid w:val="00373E96"/>
    <w:rsid w:val="00374ADE"/>
    <w:rsid w:val="00375495"/>
    <w:rsid w:val="0037581E"/>
    <w:rsid w:val="00375BFE"/>
    <w:rsid w:val="003761A6"/>
    <w:rsid w:val="003812F3"/>
    <w:rsid w:val="003819E5"/>
    <w:rsid w:val="0038423C"/>
    <w:rsid w:val="00385EBE"/>
    <w:rsid w:val="00390100"/>
    <w:rsid w:val="003906C0"/>
    <w:rsid w:val="00390969"/>
    <w:rsid w:val="00392675"/>
    <w:rsid w:val="003957B7"/>
    <w:rsid w:val="003A1FF4"/>
    <w:rsid w:val="003A49F4"/>
    <w:rsid w:val="003A4B2E"/>
    <w:rsid w:val="003B1AE1"/>
    <w:rsid w:val="003B2B0D"/>
    <w:rsid w:val="003C0BEE"/>
    <w:rsid w:val="003C1435"/>
    <w:rsid w:val="003C402D"/>
    <w:rsid w:val="003C44DC"/>
    <w:rsid w:val="003E2B44"/>
    <w:rsid w:val="003E4B31"/>
    <w:rsid w:val="003E626A"/>
    <w:rsid w:val="003E6512"/>
    <w:rsid w:val="003E7E23"/>
    <w:rsid w:val="003F54DB"/>
    <w:rsid w:val="003F6076"/>
    <w:rsid w:val="004012DC"/>
    <w:rsid w:val="00403019"/>
    <w:rsid w:val="004125E3"/>
    <w:rsid w:val="00415495"/>
    <w:rsid w:val="00416275"/>
    <w:rsid w:val="00417EBA"/>
    <w:rsid w:val="004228AB"/>
    <w:rsid w:val="0042427E"/>
    <w:rsid w:val="00425A35"/>
    <w:rsid w:val="00426726"/>
    <w:rsid w:val="00435D06"/>
    <w:rsid w:val="00437DFF"/>
    <w:rsid w:val="00442CB4"/>
    <w:rsid w:val="00446748"/>
    <w:rsid w:val="004603C8"/>
    <w:rsid w:val="00461361"/>
    <w:rsid w:val="004615EF"/>
    <w:rsid w:val="004657C5"/>
    <w:rsid w:val="00472A25"/>
    <w:rsid w:val="00472C44"/>
    <w:rsid w:val="00474D43"/>
    <w:rsid w:val="00476818"/>
    <w:rsid w:val="00484D00"/>
    <w:rsid w:val="00491E7A"/>
    <w:rsid w:val="00495F29"/>
    <w:rsid w:val="00496753"/>
    <w:rsid w:val="004A2450"/>
    <w:rsid w:val="004A4469"/>
    <w:rsid w:val="004A44D1"/>
    <w:rsid w:val="004C0C9E"/>
    <w:rsid w:val="004C34AA"/>
    <w:rsid w:val="004C5828"/>
    <w:rsid w:val="004C642F"/>
    <w:rsid w:val="004D5544"/>
    <w:rsid w:val="004D5696"/>
    <w:rsid w:val="004D7CF4"/>
    <w:rsid w:val="004E031B"/>
    <w:rsid w:val="004E57BA"/>
    <w:rsid w:val="004E72F9"/>
    <w:rsid w:val="004F23CA"/>
    <w:rsid w:val="004F4A71"/>
    <w:rsid w:val="004F4C94"/>
    <w:rsid w:val="00501C54"/>
    <w:rsid w:val="00504DCF"/>
    <w:rsid w:val="00507223"/>
    <w:rsid w:val="00511A36"/>
    <w:rsid w:val="00512009"/>
    <w:rsid w:val="00514D56"/>
    <w:rsid w:val="00520E05"/>
    <w:rsid w:val="00523FD1"/>
    <w:rsid w:val="00526543"/>
    <w:rsid w:val="00527EE7"/>
    <w:rsid w:val="005319D8"/>
    <w:rsid w:val="00535153"/>
    <w:rsid w:val="00542C95"/>
    <w:rsid w:val="00543F0C"/>
    <w:rsid w:val="00550344"/>
    <w:rsid w:val="00561B47"/>
    <w:rsid w:val="00562F1D"/>
    <w:rsid w:val="0056739C"/>
    <w:rsid w:val="005679A3"/>
    <w:rsid w:val="00570855"/>
    <w:rsid w:val="00570FB7"/>
    <w:rsid w:val="005712A7"/>
    <w:rsid w:val="00571962"/>
    <w:rsid w:val="0057486E"/>
    <w:rsid w:val="00574A68"/>
    <w:rsid w:val="00576E9A"/>
    <w:rsid w:val="00576E9C"/>
    <w:rsid w:val="00577BDA"/>
    <w:rsid w:val="00584465"/>
    <w:rsid w:val="005865B8"/>
    <w:rsid w:val="00592186"/>
    <w:rsid w:val="005944F1"/>
    <w:rsid w:val="0059680B"/>
    <w:rsid w:val="005A058B"/>
    <w:rsid w:val="005A1BAF"/>
    <w:rsid w:val="005A4361"/>
    <w:rsid w:val="005A708E"/>
    <w:rsid w:val="005A7A46"/>
    <w:rsid w:val="005C5EBE"/>
    <w:rsid w:val="005D1836"/>
    <w:rsid w:val="005D7072"/>
    <w:rsid w:val="005E08DE"/>
    <w:rsid w:val="005E0E87"/>
    <w:rsid w:val="005E1D74"/>
    <w:rsid w:val="005E789A"/>
    <w:rsid w:val="005F182B"/>
    <w:rsid w:val="005F2BEC"/>
    <w:rsid w:val="00600D7A"/>
    <w:rsid w:val="0060118F"/>
    <w:rsid w:val="00604A23"/>
    <w:rsid w:val="00607F9C"/>
    <w:rsid w:val="0061177E"/>
    <w:rsid w:val="0062129A"/>
    <w:rsid w:val="00626432"/>
    <w:rsid w:val="00632ADA"/>
    <w:rsid w:val="00632FD6"/>
    <w:rsid w:val="00634F62"/>
    <w:rsid w:val="0063736E"/>
    <w:rsid w:val="00640898"/>
    <w:rsid w:val="006448BF"/>
    <w:rsid w:val="0064782F"/>
    <w:rsid w:val="00647EBE"/>
    <w:rsid w:val="00651A64"/>
    <w:rsid w:val="00651EB9"/>
    <w:rsid w:val="0065258D"/>
    <w:rsid w:val="00652BF0"/>
    <w:rsid w:val="00653517"/>
    <w:rsid w:val="00655099"/>
    <w:rsid w:val="0065633C"/>
    <w:rsid w:val="00666642"/>
    <w:rsid w:val="00677A6D"/>
    <w:rsid w:val="00677D0D"/>
    <w:rsid w:val="0068442A"/>
    <w:rsid w:val="00693191"/>
    <w:rsid w:val="006945F2"/>
    <w:rsid w:val="00695ED7"/>
    <w:rsid w:val="006A0815"/>
    <w:rsid w:val="006A12AC"/>
    <w:rsid w:val="006A1D3E"/>
    <w:rsid w:val="006A3923"/>
    <w:rsid w:val="006A3ACD"/>
    <w:rsid w:val="006A51D6"/>
    <w:rsid w:val="006A53F9"/>
    <w:rsid w:val="006B1460"/>
    <w:rsid w:val="006B1A6C"/>
    <w:rsid w:val="006B29F7"/>
    <w:rsid w:val="006C40AB"/>
    <w:rsid w:val="006C45B5"/>
    <w:rsid w:val="006C4E5C"/>
    <w:rsid w:val="006D1BC7"/>
    <w:rsid w:val="006D1CDF"/>
    <w:rsid w:val="006D1F52"/>
    <w:rsid w:val="006E108A"/>
    <w:rsid w:val="006E3548"/>
    <w:rsid w:val="006F42DB"/>
    <w:rsid w:val="006F50E8"/>
    <w:rsid w:val="00702ECC"/>
    <w:rsid w:val="00712587"/>
    <w:rsid w:val="00712744"/>
    <w:rsid w:val="00712F7F"/>
    <w:rsid w:val="00713E56"/>
    <w:rsid w:val="00725304"/>
    <w:rsid w:val="00732CA1"/>
    <w:rsid w:val="00734ACB"/>
    <w:rsid w:val="00734FDB"/>
    <w:rsid w:val="0073652E"/>
    <w:rsid w:val="00737D87"/>
    <w:rsid w:val="007524D0"/>
    <w:rsid w:val="00752C71"/>
    <w:rsid w:val="007537AE"/>
    <w:rsid w:val="00754DD9"/>
    <w:rsid w:val="00755EC0"/>
    <w:rsid w:val="00760F3F"/>
    <w:rsid w:val="00761C77"/>
    <w:rsid w:val="00763EEF"/>
    <w:rsid w:val="0077222D"/>
    <w:rsid w:val="0077498C"/>
    <w:rsid w:val="007776DD"/>
    <w:rsid w:val="00781BA5"/>
    <w:rsid w:val="007826D7"/>
    <w:rsid w:val="00782835"/>
    <w:rsid w:val="00785436"/>
    <w:rsid w:val="0079002C"/>
    <w:rsid w:val="00793087"/>
    <w:rsid w:val="0079334E"/>
    <w:rsid w:val="00797327"/>
    <w:rsid w:val="007973AB"/>
    <w:rsid w:val="007A21D7"/>
    <w:rsid w:val="007A318F"/>
    <w:rsid w:val="007A5BD9"/>
    <w:rsid w:val="007B22AD"/>
    <w:rsid w:val="007B2509"/>
    <w:rsid w:val="007B454A"/>
    <w:rsid w:val="007C0214"/>
    <w:rsid w:val="007C0592"/>
    <w:rsid w:val="007C2645"/>
    <w:rsid w:val="007C6F61"/>
    <w:rsid w:val="007C7989"/>
    <w:rsid w:val="007D1BA1"/>
    <w:rsid w:val="007D23E8"/>
    <w:rsid w:val="007D39DA"/>
    <w:rsid w:val="007D3C09"/>
    <w:rsid w:val="007D5D95"/>
    <w:rsid w:val="007E6C6D"/>
    <w:rsid w:val="007F49F0"/>
    <w:rsid w:val="007F7AFD"/>
    <w:rsid w:val="00800D18"/>
    <w:rsid w:val="0080210A"/>
    <w:rsid w:val="00804E63"/>
    <w:rsid w:val="00807FF2"/>
    <w:rsid w:val="00810EF3"/>
    <w:rsid w:val="00815A13"/>
    <w:rsid w:val="0081670F"/>
    <w:rsid w:val="00823018"/>
    <w:rsid w:val="0082407A"/>
    <w:rsid w:val="00825C27"/>
    <w:rsid w:val="0083035B"/>
    <w:rsid w:val="008356C4"/>
    <w:rsid w:val="00835B2F"/>
    <w:rsid w:val="0083776C"/>
    <w:rsid w:val="0083787B"/>
    <w:rsid w:val="00837CC4"/>
    <w:rsid w:val="00841A0E"/>
    <w:rsid w:val="00842CE1"/>
    <w:rsid w:val="00852181"/>
    <w:rsid w:val="008564A6"/>
    <w:rsid w:val="00860750"/>
    <w:rsid w:val="00863BDC"/>
    <w:rsid w:val="00866F5B"/>
    <w:rsid w:val="0087554B"/>
    <w:rsid w:val="00875F3E"/>
    <w:rsid w:val="00877A96"/>
    <w:rsid w:val="0088094C"/>
    <w:rsid w:val="00882B3C"/>
    <w:rsid w:val="0088355A"/>
    <w:rsid w:val="0088752F"/>
    <w:rsid w:val="008949AC"/>
    <w:rsid w:val="00895AF7"/>
    <w:rsid w:val="008A21CC"/>
    <w:rsid w:val="008A2B68"/>
    <w:rsid w:val="008A2B70"/>
    <w:rsid w:val="008A45CE"/>
    <w:rsid w:val="008A6413"/>
    <w:rsid w:val="008A6773"/>
    <w:rsid w:val="008B06DD"/>
    <w:rsid w:val="008C387A"/>
    <w:rsid w:val="008D08DF"/>
    <w:rsid w:val="008D2219"/>
    <w:rsid w:val="008E2030"/>
    <w:rsid w:val="008E37A5"/>
    <w:rsid w:val="008E471E"/>
    <w:rsid w:val="008E66E2"/>
    <w:rsid w:val="008F0E0E"/>
    <w:rsid w:val="008F1FC9"/>
    <w:rsid w:val="0090020D"/>
    <w:rsid w:val="009047B1"/>
    <w:rsid w:val="00906EDD"/>
    <w:rsid w:val="0091003C"/>
    <w:rsid w:val="00911923"/>
    <w:rsid w:val="00916915"/>
    <w:rsid w:val="00921044"/>
    <w:rsid w:val="009240F9"/>
    <w:rsid w:val="0092632B"/>
    <w:rsid w:val="00930815"/>
    <w:rsid w:val="00930EE4"/>
    <w:rsid w:val="00932362"/>
    <w:rsid w:val="00937232"/>
    <w:rsid w:val="009374E3"/>
    <w:rsid w:val="0094008E"/>
    <w:rsid w:val="00941DEF"/>
    <w:rsid w:val="0094307C"/>
    <w:rsid w:val="00943184"/>
    <w:rsid w:val="00943757"/>
    <w:rsid w:val="00944296"/>
    <w:rsid w:val="0094751D"/>
    <w:rsid w:val="009530A9"/>
    <w:rsid w:val="009613D1"/>
    <w:rsid w:val="00961589"/>
    <w:rsid w:val="0096308E"/>
    <w:rsid w:val="00963664"/>
    <w:rsid w:val="00964584"/>
    <w:rsid w:val="009648BF"/>
    <w:rsid w:val="009672E5"/>
    <w:rsid w:val="0097133C"/>
    <w:rsid w:val="009714DB"/>
    <w:rsid w:val="00974586"/>
    <w:rsid w:val="009759C6"/>
    <w:rsid w:val="00984E80"/>
    <w:rsid w:val="00985387"/>
    <w:rsid w:val="00985D48"/>
    <w:rsid w:val="00986195"/>
    <w:rsid w:val="00987098"/>
    <w:rsid w:val="009879A7"/>
    <w:rsid w:val="009908BA"/>
    <w:rsid w:val="009917B5"/>
    <w:rsid w:val="00991E87"/>
    <w:rsid w:val="009955C4"/>
    <w:rsid w:val="009A07DA"/>
    <w:rsid w:val="009A3CBF"/>
    <w:rsid w:val="009B1D54"/>
    <w:rsid w:val="009B40E9"/>
    <w:rsid w:val="009B46B3"/>
    <w:rsid w:val="009B53D3"/>
    <w:rsid w:val="009B63BA"/>
    <w:rsid w:val="009C6F92"/>
    <w:rsid w:val="009D3963"/>
    <w:rsid w:val="009E2569"/>
    <w:rsid w:val="009E56F7"/>
    <w:rsid w:val="009E58C8"/>
    <w:rsid w:val="009E79B6"/>
    <w:rsid w:val="009F6F51"/>
    <w:rsid w:val="00A030C3"/>
    <w:rsid w:val="00A038C0"/>
    <w:rsid w:val="00A10D71"/>
    <w:rsid w:val="00A133A8"/>
    <w:rsid w:val="00A144C0"/>
    <w:rsid w:val="00A15C9D"/>
    <w:rsid w:val="00A17F70"/>
    <w:rsid w:val="00A22D04"/>
    <w:rsid w:val="00A23FAF"/>
    <w:rsid w:val="00A24906"/>
    <w:rsid w:val="00A25D8D"/>
    <w:rsid w:val="00A2659C"/>
    <w:rsid w:val="00A34BC2"/>
    <w:rsid w:val="00A369C0"/>
    <w:rsid w:val="00A3796B"/>
    <w:rsid w:val="00A43A9B"/>
    <w:rsid w:val="00A43F11"/>
    <w:rsid w:val="00A44CBD"/>
    <w:rsid w:val="00A44D7F"/>
    <w:rsid w:val="00A47878"/>
    <w:rsid w:val="00A50B4D"/>
    <w:rsid w:val="00A5258F"/>
    <w:rsid w:val="00A53CA5"/>
    <w:rsid w:val="00A55352"/>
    <w:rsid w:val="00A60164"/>
    <w:rsid w:val="00A63182"/>
    <w:rsid w:val="00A67CF8"/>
    <w:rsid w:val="00A67ECF"/>
    <w:rsid w:val="00A70DE5"/>
    <w:rsid w:val="00A70F16"/>
    <w:rsid w:val="00A71381"/>
    <w:rsid w:val="00A72148"/>
    <w:rsid w:val="00A72A8E"/>
    <w:rsid w:val="00A73175"/>
    <w:rsid w:val="00A73DDF"/>
    <w:rsid w:val="00A766EF"/>
    <w:rsid w:val="00A77C49"/>
    <w:rsid w:val="00A8049F"/>
    <w:rsid w:val="00A8348F"/>
    <w:rsid w:val="00A83BEA"/>
    <w:rsid w:val="00A9328B"/>
    <w:rsid w:val="00A94B35"/>
    <w:rsid w:val="00A952D5"/>
    <w:rsid w:val="00A97CE4"/>
    <w:rsid w:val="00AA0F6A"/>
    <w:rsid w:val="00AA116F"/>
    <w:rsid w:val="00AA26C2"/>
    <w:rsid w:val="00AA7F75"/>
    <w:rsid w:val="00AB4664"/>
    <w:rsid w:val="00AB52B9"/>
    <w:rsid w:val="00AB6508"/>
    <w:rsid w:val="00AB6540"/>
    <w:rsid w:val="00AB6943"/>
    <w:rsid w:val="00AC062E"/>
    <w:rsid w:val="00AC0911"/>
    <w:rsid w:val="00AC5C89"/>
    <w:rsid w:val="00AD55BD"/>
    <w:rsid w:val="00AD58C8"/>
    <w:rsid w:val="00AD6E68"/>
    <w:rsid w:val="00AE21C1"/>
    <w:rsid w:val="00AE39EA"/>
    <w:rsid w:val="00AE6A3A"/>
    <w:rsid w:val="00AF0E03"/>
    <w:rsid w:val="00AF221D"/>
    <w:rsid w:val="00AF5F03"/>
    <w:rsid w:val="00B00BCB"/>
    <w:rsid w:val="00B01851"/>
    <w:rsid w:val="00B01FCB"/>
    <w:rsid w:val="00B03797"/>
    <w:rsid w:val="00B05C38"/>
    <w:rsid w:val="00B07A08"/>
    <w:rsid w:val="00B11370"/>
    <w:rsid w:val="00B1213D"/>
    <w:rsid w:val="00B14B34"/>
    <w:rsid w:val="00B160EC"/>
    <w:rsid w:val="00B178DD"/>
    <w:rsid w:val="00B21D44"/>
    <w:rsid w:val="00B2263B"/>
    <w:rsid w:val="00B246D6"/>
    <w:rsid w:val="00B269EE"/>
    <w:rsid w:val="00B34B32"/>
    <w:rsid w:val="00B36004"/>
    <w:rsid w:val="00B364CD"/>
    <w:rsid w:val="00B37927"/>
    <w:rsid w:val="00B4013B"/>
    <w:rsid w:val="00B40D42"/>
    <w:rsid w:val="00B43550"/>
    <w:rsid w:val="00B43CE1"/>
    <w:rsid w:val="00B44671"/>
    <w:rsid w:val="00B4565D"/>
    <w:rsid w:val="00B50804"/>
    <w:rsid w:val="00B50ED2"/>
    <w:rsid w:val="00B60679"/>
    <w:rsid w:val="00B63EE1"/>
    <w:rsid w:val="00B65E06"/>
    <w:rsid w:val="00B67D3B"/>
    <w:rsid w:val="00B71030"/>
    <w:rsid w:val="00B75A7C"/>
    <w:rsid w:val="00B75D3D"/>
    <w:rsid w:val="00B85F04"/>
    <w:rsid w:val="00B86ECD"/>
    <w:rsid w:val="00B902F3"/>
    <w:rsid w:val="00B90814"/>
    <w:rsid w:val="00B91352"/>
    <w:rsid w:val="00BA111A"/>
    <w:rsid w:val="00BA715E"/>
    <w:rsid w:val="00BB249B"/>
    <w:rsid w:val="00BB6164"/>
    <w:rsid w:val="00BB7B2E"/>
    <w:rsid w:val="00BB7B2F"/>
    <w:rsid w:val="00BD2537"/>
    <w:rsid w:val="00BD3DA9"/>
    <w:rsid w:val="00BE0B38"/>
    <w:rsid w:val="00BF165E"/>
    <w:rsid w:val="00BF2202"/>
    <w:rsid w:val="00BF31FC"/>
    <w:rsid w:val="00BF36BF"/>
    <w:rsid w:val="00BF5E7E"/>
    <w:rsid w:val="00BF5E89"/>
    <w:rsid w:val="00BF7114"/>
    <w:rsid w:val="00C0570A"/>
    <w:rsid w:val="00C10AFD"/>
    <w:rsid w:val="00C1596C"/>
    <w:rsid w:val="00C1650F"/>
    <w:rsid w:val="00C17DCA"/>
    <w:rsid w:val="00C21C33"/>
    <w:rsid w:val="00C2336E"/>
    <w:rsid w:val="00C2608D"/>
    <w:rsid w:val="00C33240"/>
    <w:rsid w:val="00C35DC2"/>
    <w:rsid w:val="00C36521"/>
    <w:rsid w:val="00C3672A"/>
    <w:rsid w:val="00C37DB4"/>
    <w:rsid w:val="00C423B8"/>
    <w:rsid w:val="00C42E30"/>
    <w:rsid w:val="00C51379"/>
    <w:rsid w:val="00C51691"/>
    <w:rsid w:val="00C518C1"/>
    <w:rsid w:val="00C52061"/>
    <w:rsid w:val="00C532DC"/>
    <w:rsid w:val="00C60B52"/>
    <w:rsid w:val="00C60E04"/>
    <w:rsid w:val="00C61220"/>
    <w:rsid w:val="00C62FDE"/>
    <w:rsid w:val="00C66971"/>
    <w:rsid w:val="00C71384"/>
    <w:rsid w:val="00C71D1A"/>
    <w:rsid w:val="00C73AD1"/>
    <w:rsid w:val="00C77200"/>
    <w:rsid w:val="00C81437"/>
    <w:rsid w:val="00C86E10"/>
    <w:rsid w:val="00C935E6"/>
    <w:rsid w:val="00C96375"/>
    <w:rsid w:val="00CA3AF6"/>
    <w:rsid w:val="00CA43D1"/>
    <w:rsid w:val="00CA4431"/>
    <w:rsid w:val="00CA6C5F"/>
    <w:rsid w:val="00CB3661"/>
    <w:rsid w:val="00CC31A3"/>
    <w:rsid w:val="00CD573F"/>
    <w:rsid w:val="00CD629E"/>
    <w:rsid w:val="00CD6915"/>
    <w:rsid w:val="00CE2298"/>
    <w:rsid w:val="00CE3471"/>
    <w:rsid w:val="00CE673C"/>
    <w:rsid w:val="00CE7325"/>
    <w:rsid w:val="00CF668B"/>
    <w:rsid w:val="00CF678D"/>
    <w:rsid w:val="00CF7B7F"/>
    <w:rsid w:val="00D028D8"/>
    <w:rsid w:val="00D02FA5"/>
    <w:rsid w:val="00D03919"/>
    <w:rsid w:val="00D050DA"/>
    <w:rsid w:val="00D07887"/>
    <w:rsid w:val="00D07D5C"/>
    <w:rsid w:val="00D113D7"/>
    <w:rsid w:val="00D2071C"/>
    <w:rsid w:val="00D20832"/>
    <w:rsid w:val="00D21DF4"/>
    <w:rsid w:val="00D22174"/>
    <w:rsid w:val="00D228A8"/>
    <w:rsid w:val="00D22A22"/>
    <w:rsid w:val="00D22F88"/>
    <w:rsid w:val="00D2581B"/>
    <w:rsid w:val="00D26038"/>
    <w:rsid w:val="00D27C73"/>
    <w:rsid w:val="00D31B2D"/>
    <w:rsid w:val="00D37FDC"/>
    <w:rsid w:val="00D4415D"/>
    <w:rsid w:val="00D45BE2"/>
    <w:rsid w:val="00D4792F"/>
    <w:rsid w:val="00D50853"/>
    <w:rsid w:val="00D50DAA"/>
    <w:rsid w:val="00D534FE"/>
    <w:rsid w:val="00D57876"/>
    <w:rsid w:val="00D6144B"/>
    <w:rsid w:val="00D627E6"/>
    <w:rsid w:val="00D63194"/>
    <w:rsid w:val="00D63E71"/>
    <w:rsid w:val="00D657E0"/>
    <w:rsid w:val="00D67338"/>
    <w:rsid w:val="00D714FE"/>
    <w:rsid w:val="00D71CEA"/>
    <w:rsid w:val="00D742BC"/>
    <w:rsid w:val="00D842A3"/>
    <w:rsid w:val="00D875C5"/>
    <w:rsid w:val="00D9049B"/>
    <w:rsid w:val="00D93A5A"/>
    <w:rsid w:val="00D95469"/>
    <w:rsid w:val="00DA1211"/>
    <w:rsid w:val="00DA1E6D"/>
    <w:rsid w:val="00DA626B"/>
    <w:rsid w:val="00DA78D9"/>
    <w:rsid w:val="00DB13E7"/>
    <w:rsid w:val="00DB301B"/>
    <w:rsid w:val="00DB48EA"/>
    <w:rsid w:val="00DD02DC"/>
    <w:rsid w:val="00DD05B6"/>
    <w:rsid w:val="00DD3689"/>
    <w:rsid w:val="00DD36A1"/>
    <w:rsid w:val="00DD54A2"/>
    <w:rsid w:val="00DE04D8"/>
    <w:rsid w:val="00DE4297"/>
    <w:rsid w:val="00DE47C0"/>
    <w:rsid w:val="00DE5597"/>
    <w:rsid w:val="00DF027B"/>
    <w:rsid w:val="00DF1220"/>
    <w:rsid w:val="00DF21BD"/>
    <w:rsid w:val="00DF35E9"/>
    <w:rsid w:val="00E00CD5"/>
    <w:rsid w:val="00E1020E"/>
    <w:rsid w:val="00E1150F"/>
    <w:rsid w:val="00E16F21"/>
    <w:rsid w:val="00E224C9"/>
    <w:rsid w:val="00E22955"/>
    <w:rsid w:val="00E2436F"/>
    <w:rsid w:val="00E25B18"/>
    <w:rsid w:val="00E26337"/>
    <w:rsid w:val="00E266E9"/>
    <w:rsid w:val="00E31930"/>
    <w:rsid w:val="00E32619"/>
    <w:rsid w:val="00E354B8"/>
    <w:rsid w:val="00E37131"/>
    <w:rsid w:val="00E430C6"/>
    <w:rsid w:val="00E479E6"/>
    <w:rsid w:val="00E52547"/>
    <w:rsid w:val="00E63A87"/>
    <w:rsid w:val="00E6599B"/>
    <w:rsid w:val="00E7226E"/>
    <w:rsid w:val="00E724DD"/>
    <w:rsid w:val="00E7439D"/>
    <w:rsid w:val="00E74410"/>
    <w:rsid w:val="00E76D78"/>
    <w:rsid w:val="00E81978"/>
    <w:rsid w:val="00E82E03"/>
    <w:rsid w:val="00E85C9D"/>
    <w:rsid w:val="00E903A6"/>
    <w:rsid w:val="00E90791"/>
    <w:rsid w:val="00E93F40"/>
    <w:rsid w:val="00E942A2"/>
    <w:rsid w:val="00E9449A"/>
    <w:rsid w:val="00EA0F7A"/>
    <w:rsid w:val="00EB2903"/>
    <w:rsid w:val="00EB68C4"/>
    <w:rsid w:val="00EB6904"/>
    <w:rsid w:val="00EB73AF"/>
    <w:rsid w:val="00EC5707"/>
    <w:rsid w:val="00EC61FB"/>
    <w:rsid w:val="00EC6B65"/>
    <w:rsid w:val="00EC6EC7"/>
    <w:rsid w:val="00ED07A6"/>
    <w:rsid w:val="00ED08DC"/>
    <w:rsid w:val="00ED485D"/>
    <w:rsid w:val="00ED4FE2"/>
    <w:rsid w:val="00ED588E"/>
    <w:rsid w:val="00ED7D61"/>
    <w:rsid w:val="00EE0400"/>
    <w:rsid w:val="00EE4D88"/>
    <w:rsid w:val="00EE7708"/>
    <w:rsid w:val="00EF10D1"/>
    <w:rsid w:val="00EF2C15"/>
    <w:rsid w:val="00EF65DD"/>
    <w:rsid w:val="00F11693"/>
    <w:rsid w:val="00F11F98"/>
    <w:rsid w:val="00F13B44"/>
    <w:rsid w:val="00F17FB6"/>
    <w:rsid w:val="00F205C5"/>
    <w:rsid w:val="00F2213F"/>
    <w:rsid w:val="00F24981"/>
    <w:rsid w:val="00F27BA6"/>
    <w:rsid w:val="00F30695"/>
    <w:rsid w:val="00F33A34"/>
    <w:rsid w:val="00F34384"/>
    <w:rsid w:val="00F42199"/>
    <w:rsid w:val="00F4273B"/>
    <w:rsid w:val="00F43974"/>
    <w:rsid w:val="00F449FC"/>
    <w:rsid w:val="00F47C51"/>
    <w:rsid w:val="00F50BA1"/>
    <w:rsid w:val="00F50C1F"/>
    <w:rsid w:val="00F55297"/>
    <w:rsid w:val="00F62FE2"/>
    <w:rsid w:val="00F64BCD"/>
    <w:rsid w:val="00F73F57"/>
    <w:rsid w:val="00F81743"/>
    <w:rsid w:val="00F84BA1"/>
    <w:rsid w:val="00F861AE"/>
    <w:rsid w:val="00F903FE"/>
    <w:rsid w:val="00F9195F"/>
    <w:rsid w:val="00F931CC"/>
    <w:rsid w:val="00F972DC"/>
    <w:rsid w:val="00F974CA"/>
    <w:rsid w:val="00F97DD5"/>
    <w:rsid w:val="00FA317B"/>
    <w:rsid w:val="00FB3121"/>
    <w:rsid w:val="00FC78ED"/>
    <w:rsid w:val="00FD0941"/>
    <w:rsid w:val="00FD1B8B"/>
    <w:rsid w:val="00FD4D25"/>
    <w:rsid w:val="00FD5C5B"/>
    <w:rsid w:val="00FE1026"/>
    <w:rsid w:val="00FE517C"/>
    <w:rsid w:val="00FE661A"/>
    <w:rsid w:val="00FE6656"/>
    <w:rsid w:val="00FF2712"/>
    <w:rsid w:val="00FF2866"/>
    <w:rsid w:val="00FF4907"/>
    <w:rsid w:val="00FF58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57876"/>
    <w:rPr>
      <w:sz w:val="24"/>
      <w:szCs w:val="24"/>
    </w:rPr>
  </w:style>
  <w:style w:type="paragraph" w:styleId="Ttulo1">
    <w:name w:val="heading 1"/>
    <w:basedOn w:val="Default"/>
    <w:next w:val="Default"/>
    <w:qFormat/>
    <w:rsid w:val="00D57876"/>
    <w:pPr>
      <w:outlineLvl w:val="0"/>
    </w:pPr>
    <w:rPr>
      <w:rFonts w:cs="Times New Roman"/>
      <w:color w:val="auto"/>
    </w:rPr>
  </w:style>
  <w:style w:type="paragraph" w:styleId="Ttulo2">
    <w:name w:val="heading 2"/>
    <w:basedOn w:val="Normal"/>
    <w:next w:val="Normal"/>
    <w:qFormat/>
    <w:rsid w:val="00D57876"/>
    <w:pPr>
      <w:keepNext/>
      <w:autoSpaceDE w:val="0"/>
      <w:autoSpaceDN w:val="0"/>
      <w:adjustRightInd w:val="0"/>
      <w:spacing w:line="360" w:lineRule="auto"/>
      <w:jc w:val="center"/>
      <w:outlineLvl w:val="1"/>
    </w:pPr>
    <w:rPr>
      <w:b/>
    </w:rPr>
  </w:style>
  <w:style w:type="paragraph" w:styleId="Ttulo3">
    <w:name w:val="heading 3"/>
    <w:basedOn w:val="Normal"/>
    <w:next w:val="Normal"/>
    <w:qFormat/>
    <w:rsid w:val="00D57876"/>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D57876"/>
    <w:pPr>
      <w:spacing w:before="100" w:beforeAutospacing="1" w:after="100" w:afterAutospacing="1"/>
    </w:pPr>
  </w:style>
  <w:style w:type="character" w:styleId="Hyperlink">
    <w:name w:val="Hyperlink"/>
    <w:basedOn w:val="Fontepargpadro"/>
    <w:semiHidden/>
    <w:rsid w:val="00D57876"/>
    <w:rPr>
      <w:color w:val="0000FF"/>
      <w:u w:val="single"/>
    </w:rPr>
  </w:style>
  <w:style w:type="paragraph" w:styleId="Textodenotaderodap">
    <w:name w:val="footnote text"/>
    <w:basedOn w:val="Normal"/>
    <w:semiHidden/>
    <w:rsid w:val="00D57876"/>
    <w:rPr>
      <w:sz w:val="20"/>
      <w:szCs w:val="20"/>
    </w:rPr>
  </w:style>
  <w:style w:type="character" w:styleId="Refdenotaderodap">
    <w:name w:val="footnote reference"/>
    <w:basedOn w:val="Fontepargpadro"/>
    <w:semiHidden/>
    <w:rsid w:val="00D57876"/>
    <w:rPr>
      <w:vertAlign w:val="superscript"/>
    </w:rPr>
  </w:style>
  <w:style w:type="character" w:customStyle="1" w:styleId="Ttulo1Char">
    <w:name w:val="Título 1 Char"/>
    <w:basedOn w:val="Fontepargpadro"/>
    <w:rsid w:val="00D57876"/>
    <w:rPr>
      <w:rFonts w:ascii="BJDLEA+Arial,Bold" w:hAnsi="BJDLEA+Arial,Bold"/>
      <w:sz w:val="24"/>
      <w:szCs w:val="24"/>
    </w:rPr>
  </w:style>
  <w:style w:type="character" w:customStyle="1" w:styleId="a">
    <w:name w:val="a"/>
    <w:basedOn w:val="Fontepargpadro"/>
    <w:rsid w:val="00D57876"/>
  </w:style>
  <w:style w:type="paragraph" w:customStyle="1" w:styleId="Default">
    <w:name w:val="Default"/>
    <w:rsid w:val="00D57876"/>
    <w:pPr>
      <w:autoSpaceDE w:val="0"/>
      <w:autoSpaceDN w:val="0"/>
      <w:adjustRightInd w:val="0"/>
    </w:pPr>
    <w:rPr>
      <w:rFonts w:ascii="BJDLEA+Arial,Bold" w:hAnsi="BJDLEA+Arial,Bold" w:cs="BJDLEA+Arial,Bold"/>
      <w:color w:val="000000"/>
      <w:sz w:val="24"/>
      <w:szCs w:val="24"/>
    </w:rPr>
  </w:style>
  <w:style w:type="character" w:customStyle="1" w:styleId="Ttulo3Char">
    <w:name w:val="Título 3 Char"/>
    <w:basedOn w:val="Fontepargpadro"/>
    <w:rsid w:val="00D57876"/>
    <w:rPr>
      <w:rFonts w:ascii="Cambria" w:eastAsia="Times New Roman" w:hAnsi="Cambria" w:cs="Times New Roman"/>
      <w:b/>
      <w:bCs/>
      <w:sz w:val="26"/>
      <w:szCs w:val="26"/>
    </w:rPr>
  </w:style>
  <w:style w:type="character" w:styleId="HiperlinkVisitado">
    <w:name w:val="FollowedHyperlink"/>
    <w:basedOn w:val="Fontepargpadro"/>
    <w:semiHidden/>
    <w:rsid w:val="00D57876"/>
    <w:rPr>
      <w:color w:val="800080"/>
      <w:u w:val="single"/>
    </w:rPr>
  </w:style>
  <w:style w:type="paragraph" w:styleId="CabealhodoSumrio">
    <w:name w:val="TOC Heading"/>
    <w:basedOn w:val="Ttulo1"/>
    <w:next w:val="Normal"/>
    <w:uiPriority w:val="39"/>
    <w:qFormat/>
    <w:rsid w:val="00A3796B"/>
    <w:pPr>
      <w:keepNext/>
      <w:keepLines/>
      <w:autoSpaceDE/>
      <w:autoSpaceDN/>
      <w:adjustRightInd/>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semiHidden/>
    <w:unhideWhenUsed/>
    <w:qFormat/>
    <w:rsid w:val="00A3796B"/>
    <w:pPr>
      <w:spacing w:after="100" w:line="276" w:lineRule="auto"/>
      <w:ind w:left="220"/>
    </w:pPr>
    <w:rPr>
      <w:rFonts w:ascii="Calibri" w:hAnsi="Calibri"/>
      <w:sz w:val="22"/>
      <w:szCs w:val="22"/>
      <w:lang w:eastAsia="en-US"/>
    </w:rPr>
  </w:style>
  <w:style w:type="paragraph" w:styleId="Sumrio1">
    <w:name w:val="toc 1"/>
    <w:basedOn w:val="Normal"/>
    <w:next w:val="Normal"/>
    <w:autoRedefine/>
    <w:uiPriority w:val="39"/>
    <w:semiHidden/>
    <w:unhideWhenUsed/>
    <w:qFormat/>
    <w:rsid w:val="00A3796B"/>
    <w:pPr>
      <w:spacing w:after="100" w:line="276" w:lineRule="auto"/>
    </w:pPr>
    <w:rPr>
      <w:rFonts w:ascii="Calibri" w:hAnsi="Calibri"/>
      <w:sz w:val="22"/>
      <w:szCs w:val="22"/>
      <w:lang w:eastAsia="en-US"/>
    </w:rPr>
  </w:style>
  <w:style w:type="paragraph" w:styleId="Sumrio3">
    <w:name w:val="toc 3"/>
    <w:basedOn w:val="Normal"/>
    <w:next w:val="Normal"/>
    <w:autoRedefine/>
    <w:uiPriority w:val="39"/>
    <w:semiHidden/>
    <w:unhideWhenUsed/>
    <w:qFormat/>
    <w:rsid w:val="00A3796B"/>
    <w:pPr>
      <w:spacing w:after="100" w:line="276" w:lineRule="auto"/>
      <w:ind w:left="440"/>
    </w:pPr>
    <w:rPr>
      <w:rFonts w:ascii="Calibri" w:hAnsi="Calibri"/>
      <w:sz w:val="22"/>
      <w:szCs w:val="22"/>
      <w:lang w:eastAsia="en-US"/>
    </w:rPr>
  </w:style>
  <w:style w:type="paragraph" w:styleId="Textodebalo">
    <w:name w:val="Balloon Text"/>
    <w:basedOn w:val="Normal"/>
    <w:link w:val="TextodebaloChar"/>
    <w:uiPriority w:val="99"/>
    <w:semiHidden/>
    <w:unhideWhenUsed/>
    <w:rsid w:val="00A3796B"/>
    <w:rPr>
      <w:rFonts w:ascii="Tahoma" w:hAnsi="Tahoma" w:cs="Tahoma"/>
      <w:sz w:val="16"/>
      <w:szCs w:val="16"/>
    </w:rPr>
  </w:style>
  <w:style w:type="character" w:customStyle="1" w:styleId="TextodebaloChar">
    <w:name w:val="Texto de balão Char"/>
    <w:basedOn w:val="Fontepargpadro"/>
    <w:link w:val="Textodebalo"/>
    <w:uiPriority w:val="99"/>
    <w:semiHidden/>
    <w:rsid w:val="00A3796B"/>
    <w:rPr>
      <w:rFonts w:ascii="Tahoma" w:hAnsi="Tahoma" w:cs="Tahoma"/>
      <w:sz w:val="16"/>
      <w:szCs w:val="16"/>
    </w:rPr>
  </w:style>
  <w:style w:type="paragraph" w:styleId="Cabealho">
    <w:name w:val="header"/>
    <w:basedOn w:val="Normal"/>
    <w:link w:val="CabealhoChar"/>
    <w:uiPriority w:val="99"/>
    <w:unhideWhenUsed/>
    <w:rsid w:val="00FF2866"/>
    <w:pPr>
      <w:tabs>
        <w:tab w:val="center" w:pos="4252"/>
        <w:tab w:val="right" w:pos="8504"/>
      </w:tabs>
    </w:pPr>
  </w:style>
  <w:style w:type="character" w:customStyle="1" w:styleId="CabealhoChar">
    <w:name w:val="Cabeçalho Char"/>
    <w:basedOn w:val="Fontepargpadro"/>
    <w:link w:val="Cabealho"/>
    <w:uiPriority w:val="99"/>
    <w:rsid w:val="00FF2866"/>
    <w:rPr>
      <w:sz w:val="24"/>
      <w:szCs w:val="24"/>
    </w:rPr>
  </w:style>
  <w:style w:type="paragraph" w:styleId="Rodap">
    <w:name w:val="footer"/>
    <w:basedOn w:val="Normal"/>
    <w:link w:val="RodapChar"/>
    <w:uiPriority w:val="99"/>
    <w:semiHidden/>
    <w:unhideWhenUsed/>
    <w:rsid w:val="00FF2866"/>
    <w:pPr>
      <w:tabs>
        <w:tab w:val="center" w:pos="4252"/>
        <w:tab w:val="right" w:pos="8504"/>
      </w:tabs>
    </w:pPr>
  </w:style>
  <w:style w:type="character" w:customStyle="1" w:styleId="RodapChar">
    <w:name w:val="Rodapé Char"/>
    <w:basedOn w:val="Fontepargpadro"/>
    <w:link w:val="Rodap"/>
    <w:uiPriority w:val="99"/>
    <w:semiHidden/>
    <w:rsid w:val="00FF2866"/>
    <w:rPr>
      <w:sz w:val="24"/>
      <w:szCs w:val="24"/>
    </w:rPr>
  </w:style>
  <w:style w:type="paragraph" w:styleId="Corpodetexto">
    <w:name w:val="Body Text"/>
    <w:basedOn w:val="Normal"/>
    <w:link w:val="CorpodetextoChar"/>
    <w:rsid w:val="008D08DF"/>
    <w:pPr>
      <w:tabs>
        <w:tab w:val="left" w:pos="1260"/>
        <w:tab w:val="left" w:pos="4680"/>
      </w:tabs>
      <w:jc w:val="both"/>
    </w:pPr>
    <w:rPr>
      <w:szCs w:val="20"/>
    </w:rPr>
  </w:style>
  <w:style w:type="character" w:customStyle="1" w:styleId="CorpodetextoChar">
    <w:name w:val="Corpo de texto Char"/>
    <w:basedOn w:val="Fontepargpadro"/>
    <w:link w:val="Corpodetexto"/>
    <w:rsid w:val="008D08DF"/>
    <w:rPr>
      <w:sz w:val="24"/>
    </w:rPr>
  </w:style>
  <w:style w:type="paragraph" w:styleId="PargrafodaLista">
    <w:name w:val="List Paragraph"/>
    <w:basedOn w:val="Normal"/>
    <w:uiPriority w:val="34"/>
    <w:qFormat/>
    <w:rsid w:val="00124D84"/>
    <w:pPr>
      <w:spacing w:after="200" w:line="276" w:lineRule="auto"/>
      <w:ind w:left="720"/>
      <w:contextualSpacing/>
    </w:pPr>
    <w:rPr>
      <w:rFonts w:ascii="Calibri" w:eastAsia="Calibri" w:hAnsi="Calibri"/>
      <w:sz w:val="22"/>
      <w:szCs w:val="22"/>
      <w:lang w:eastAsia="en-US"/>
    </w:rPr>
  </w:style>
  <w:style w:type="paragraph" w:styleId="Recuodecorpodetexto2">
    <w:name w:val="Body Text Indent 2"/>
    <w:basedOn w:val="Normal"/>
    <w:rsid w:val="000448FB"/>
    <w:pPr>
      <w:spacing w:after="120" w:line="480" w:lineRule="auto"/>
      <w:ind w:left="283"/>
    </w:pPr>
  </w:style>
  <w:style w:type="paragraph" w:styleId="Recuodecorpodetexto">
    <w:name w:val="Body Text Indent"/>
    <w:basedOn w:val="Normal"/>
    <w:rsid w:val="00E25B18"/>
    <w:pPr>
      <w:spacing w:after="120"/>
      <w:ind w:left="283"/>
    </w:pPr>
  </w:style>
  <w:style w:type="paragraph" w:styleId="Recuodecorpodetexto3">
    <w:name w:val="Body Text Indent 3"/>
    <w:basedOn w:val="Normal"/>
    <w:rsid w:val="00C10AFD"/>
    <w:pPr>
      <w:spacing w:after="120"/>
      <w:ind w:left="283"/>
    </w:pPr>
    <w:rPr>
      <w:sz w:val="16"/>
      <w:szCs w:val="16"/>
    </w:rPr>
  </w:style>
  <w:style w:type="paragraph" w:styleId="Citao">
    <w:name w:val="Quote"/>
    <w:basedOn w:val="Normal"/>
    <w:next w:val="Normal"/>
    <w:qFormat/>
    <w:rsid w:val="006A53F9"/>
    <w:pPr>
      <w:ind w:left="3402"/>
      <w:jc w:val="both"/>
    </w:pPr>
    <w:rPr>
      <w:sz w:val="20"/>
    </w:rPr>
  </w:style>
  <w:style w:type="table" w:styleId="Tabelacomgrade">
    <w:name w:val="Table Grid"/>
    <w:basedOn w:val="Tabelanormal"/>
    <w:rsid w:val="00586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
    <w:name w:val="Estilo1"/>
    <w:basedOn w:val="Normal"/>
    <w:rsid w:val="00921044"/>
    <w:pPr>
      <w:suppressAutoHyphens/>
      <w:autoSpaceDE w:val="0"/>
      <w:spacing w:line="360" w:lineRule="auto"/>
      <w:ind w:firstLine="1418"/>
      <w:jc w:val="both"/>
    </w:pPr>
    <w:rPr>
      <w:lang w:eastAsia="ar-SA"/>
    </w:rPr>
  </w:style>
  <w:style w:type="paragraph" w:customStyle="1" w:styleId="Contedodetabela">
    <w:name w:val="Conteúdo de tabela"/>
    <w:basedOn w:val="Normal"/>
    <w:rsid w:val="00921044"/>
    <w:pPr>
      <w:widowControl w:val="0"/>
      <w:suppressLineNumbers/>
      <w:suppressAutoHyphens/>
    </w:pPr>
    <w:rPr>
      <w:rFonts w:eastAsia="Lucida Sans Unicode" w:cs="Tahoma"/>
      <w:kern w:val="1"/>
      <w:lang w:eastAsia="hi-IN" w:bidi="hi-IN"/>
    </w:rPr>
  </w:style>
</w:styles>
</file>

<file path=word/webSettings.xml><?xml version="1.0" encoding="utf-8"?>
<w:webSettings xmlns:r="http://schemas.openxmlformats.org/officeDocument/2006/relationships" xmlns:w="http://schemas.openxmlformats.org/wordprocessingml/2006/main">
  <w:divs>
    <w:div w:id="374546878">
      <w:bodyDiv w:val="1"/>
      <w:marLeft w:val="0"/>
      <w:marRight w:val="0"/>
      <w:marTop w:val="0"/>
      <w:marBottom w:val="0"/>
      <w:divBdr>
        <w:top w:val="none" w:sz="0" w:space="0" w:color="auto"/>
        <w:left w:val="none" w:sz="0" w:space="0" w:color="auto"/>
        <w:bottom w:val="none" w:sz="0" w:space="0" w:color="auto"/>
        <w:right w:val="none" w:sz="0" w:space="0" w:color="auto"/>
      </w:divBdr>
      <w:divsChild>
        <w:div w:id="37048503">
          <w:marLeft w:val="0"/>
          <w:marRight w:val="0"/>
          <w:marTop w:val="0"/>
          <w:marBottom w:val="0"/>
          <w:divBdr>
            <w:top w:val="none" w:sz="0" w:space="0" w:color="auto"/>
            <w:left w:val="none" w:sz="0" w:space="0" w:color="auto"/>
            <w:bottom w:val="none" w:sz="0" w:space="0" w:color="auto"/>
            <w:right w:val="none" w:sz="0" w:space="0" w:color="auto"/>
          </w:divBdr>
        </w:div>
        <w:div w:id="446236492">
          <w:marLeft w:val="0"/>
          <w:marRight w:val="0"/>
          <w:marTop w:val="0"/>
          <w:marBottom w:val="0"/>
          <w:divBdr>
            <w:top w:val="none" w:sz="0" w:space="0" w:color="auto"/>
            <w:left w:val="none" w:sz="0" w:space="0" w:color="auto"/>
            <w:bottom w:val="none" w:sz="0" w:space="0" w:color="auto"/>
            <w:right w:val="none" w:sz="0" w:space="0" w:color="auto"/>
          </w:divBdr>
        </w:div>
        <w:div w:id="700860902">
          <w:marLeft w:val="0"/>
          <w:marRight w:val="0"/>
          <w:marTop w:val="0"/>
          <w:marBottom w:val="0"/>
          <w:divBdr>
            <w:top w:val="none" w:sz="0" w:space="0" w:color="auto"/>
            <w:left w:val="none" w:sz="0" w:space="0" w:color="auto"/>
            <w:bottom w:val="none" w:sz="0" w:space="0" w:color="auto"/>
            <w:right w:val="none" w:sz="0" w:space="0" w:color="auto"/>
          </w:divBdr>
        </w:div>
        <w:div w:id="884408806">
          <w:marLeft w:val="0"/>
          <w:marRight w:val="0"/>
          <w:marTop w:val="0"/>
          <w:marBottom w:val="0"/>
          <w:divBdr>
            <w:top w:val="none" w:sz="0" w:space="0" w:color="auto"/>
            <w:left w:val="none" w:sz="0" w:space="0" w:color="auto"/>
            <w:bottom w:val="none" w:sz="0" w:space="0" w:color="auto"/>
            <w:right w:val="none" w:sz="0" w:space="0" w:color="auto"/>
          </w:divBdr>
        </w:div>
        <w:div w:id="1096169515">
          <w:marLeft w:val="0"/>
          <w:marRight w:val="0"/>
          <w:marTop w:val="0"/>
          <w:marBottom w:val="0"/>
          <w:divBdr>
            <w:top w:val="none" w:sz="0" w:space="0" w:color="auto"/>
            <w:left w:val="none" w:sz="0" w:space="0" w:color="auto"/>
            <w:bottom w:val="none" w:sz="0" w:space="0" w:color="auto"/>
            <w:right w:val="none" w:sz="0" w:space="0" w:color="auto"/>
          </w:divBdr>
        </w:div>
        <w:div w:id="1405183351">
          <w:marLeft w:val="0"/>
          <w:marRight w:val="0"/>
          <w:marTop w:val="0"/>
          <w:marBottom w:val="0"/>
          <w:divBdr>
            <w:top w:val="none" w:sz="0" w:space="0" w:color="auto"/>
            <w:left w:val="none" w:sz="0" w:space="0" w:color="auto"/>
            <w:bottom w:val="none" w:sz="0" w:space="0" w:color="auto"/>
            <w:right w:val="none" w:sz="0" w:space="0" w:color="auto"/>
          </w:divBdr>
        </w:div>
        <w:div w:id="1561864300">
          <w:marLeft w:val="0"/>
          <w:marRight w:val="0"/>
          <w:marTop w:val="0"/>
          <w:marBottom w:val="0"/>
          <w:divBdr>
            <w:top w:val="none" w:sz="0" w:space="0" w:color="auto"/>
            <w:left w:val="none" w:sz="0" w:space="0" w:color="auto"/>
            <w:bottom w:val="none" w:sz="0" w:space="0" w:color="auto"/>
            <w:right w:val="none" w:sz="0" w:space="0" w:color="auto"/>
          </w:divBdr>
        </w:div>
        <w:div w:id="1629358686">
          <w:marLeft w:val="0"/>
          <w:marRight w:val="0"/>
          <w:marTop w:val="0"/>
          <w:marBottom w:val="0"/>
          <w:divBdr>
            <w:top w:val="none" w:sz="0" w:space="0" w:color="auto"/>
            <w:left w:val="none" w:sz="0" w:space="0" w:color="auto"/>
            <w:bottom w:val="none" w:sz="0" w:space="0" w:color="auto"/>
            <w:right w:val="none" w:sz="0" w:space="0" w:color="auto"/>
          </w:divBdr>
        </w:div>
        <w:div w:id="1866213855">
          <w:marLeft w:val="0"/>
          <w:marRight w:val="0"/>
          <w:marTop w:val="0"/>
          <w:marBottom w:val="0"/>
          <w:divBdr>
            <w:top w:val="none" w:sz="0" w:space="0" w:color="auto"/>
            <w:left w:val="none" w:sz="0" w:space="0" w:color="auto"/>
            <w:bottom w:val="none" w:sz="0" w:space="0" w:color="auto"/>
            <w:right w:val="none" w:sz="0" w:space="0" w:color="auto"/>
          </w:divBdr>
        </w:div>
      </w:divsChild>
    </w:div>
    <w:div w:id="882251818">
      <w:bodyDiv w:val="1"/>
      <w:marLeft w:val="0"/>
      <w:marRight w:val="0"/>
      <w:marTop w:val="0"/>
      <w:marBottom w:val="0"/>
      <w:divBdr>
        <w:top w:val="none" w:sz="0" w:space="0" w:color="auto"/>
        <w:left w:val="none" w:sz="0" w:space="0" w:color="auto"/>
        <w:bottom w:val="none" w:sz="0" w:space="0" w:color="auto"/>
        <w:right w:val="none" w:sz="0" w:space="0" w:color="auto"/>
      </w:divBdr>
      <w:divsChild>
        <w:div w:id="1401291661">
          <w:marLeft w:val="432"/>
          <w:marRight w:val="0"/>
          <w:marTop w:val="0"/>
          <w:marBottom w:val="0"/>
          <w:divBdr>
            <w:top w:val="none" w:sz="0" w:space="0" w:color="auto"/>
            <w:left w:val="none" w:sz="0" w:space="0" w:color="auto"/>
            <w:bottom w:val="none" w:sz="0" w:space="0" w:color="auto"/>
            <w:right w:val="none" w:sz="0" w:space="0" w:color="auto"/>
          </w:divBdr>
        </w:div>
      </w:divsChild>
    </w:div>
    <w:div w:id="979379632">
      <w:bodyDiv w:val="1"/>
      <w:marLeft w:val="0"/>
      <w:marRight w:val="0"/>
      <w:marTop w:val="0"/>
      <w:marBottom w:val="0"/>
      <w:divBdr>
        <w:top w:val="none" w:sz="0" w:space="0" w:color="auto"/>
        <w:left w:val="none" w:sz="0" w:space="0" w:color="auto"/>
        <w:bottom w:val="none" w:sz="0" w:space="0" w:color="auto"/>
        <w:right w:val="none" w:sz="0" w:space="0" w:color="auto"/>
      </w:divBdr>
    </w:div>
    <w:div w:id="1054550597">
      <w:bodyDiv w:val="1"/>
      <w:marLeft w:val="0"/>
      <w:marRight w:val="0"/>
      <w:marTop w:val="0"/>
      <w:marBottom w:val="0"/>
      <w:divBdr>
        <w:top w:val="none" w:sz="0" w:space="0" w:color="auto"/>
        <w:left w:val="none" w:sz="0" w:space="0" w:color="auto"/>
        <w:bottom w:val="none" w:sz="0" w:space="0" w:color="auto"/>
        <w:right w:val="none" w:sz="0" w:space="0" w:color="auto"/>
      </w:divBdr>
      <w:divsChild>
        <w:div w:id="138497628">
          <w:marLeft w:val="0"/>
          <w:marRight w:val="0"/>
          <w:marTop w:val="0"/>
          <w:marBottom w:val="0"/>
          <w:divBdr>
            <w:top w:val="none" w:sz="0" w:space="0" w:color="auto"/>
            <w:left w:val="none" w:sz="0" w:space="0" w:color="auto"/>
            <w:bottom w:val="none" w:sz="0" w:space="0" w:color="auto"/>
            <w:right w:val="none" w:sz="0" w:space="0" w:color="auto"/>
          </w:divBdr>
          <w:divsChild>
            <w:div w:id="1489126805">
              <w:marLeft w:val="0"/>
              <w:marRight w:val="0"/>
              <w:marTop w:val="0"/>
              <w:marBottom w:val="0"/>
              <w:divBdr>
                <w:top w:val="none" w:sz="0" w:space="0" w:color="auto"/>
                <w:left w:val="none" w:sz="0" w:space="0" w:color="auto"/>
                <w:bottom w:val="none" w:sz="0" w:space="0" w:color="auto"/>
                <w:right w:val="none" w:sz="0" w:space="0" w:color="auto"/>
              </w:divBdr>
              <w:divsChild>
                <w:div w:id="424614229">
                  <w:marLeft w:val="0"/>
                  <w:marRight w:val="0"/>
                  <w:marTop w:val="0"/>
                  <w:marBottom w:val="0"/>
                  <w:divBdr>
                    <w:top w:val="none" w:sz="0" w:space="0" w:color="auto"/>
                    <w:left w:val="none" w:sz="0" w:space="0" w:color="auto"/>
                    <w:bottom w:val="none" w:sz="0" w:space="0" w:color="auto"/>
                    <w:right w:val="none" w:sz="0" w:space="0" w:color="auto"/>
                  </w:divBdr>
                  <w:divsChild>
                    <w:div w:id="1281188758">
                      <w:marLeft w:val="0"/>
                      <w:marRight w:val="0"/>
                      <w:marTop w:val="0"/>
                      <w:marBottom w:val="0"/>
                      <w:divBdr>
                        <w:top w:val="none" w:sz="0" w:space="0" w:color="auto"/>
                        <w:left w:val="none" w:sz="0" w:space="0" w:color="auto"/>
                        <w:bottom w:val="none" w:sz="0" w:space="0" w:color="auto"/>
                        <w:right w:val="none" w:sz="0" w:space="0" w:color="auto"/>
                      </w:divBdr>
                      <w:divsChild>
                        <w:div w:id="1906715526">
                          <w:marLeft w:val="0"/>
                          <w:marRight w:val="0"/>
                          <w:marTop w:val="0"/>
                          <w:marBottom w:val="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sChild>
                                <w:div w:id="872425555">
                                  <w:marLeft w:val="0"/>
                                  <w:marRight w:val="0"/>
                                  <w:marTop w:val="0"/>
                                  <w:marBottom w:val="0"/>
                                  <w:divBdr>
                                    <w:top w:val="none" w:sz="0" w:space="0" w:color="auto"/>
                                    <w:left w:val="none" w:sz="0" w:space="0" w:color="auto"/>
                                    <w:bottom w:val="none" w:sz="0" w:space="0" w:color="auto"/>
                                    <w:right w:val="none" w:sz="0" w:space="0" w:color="auto"/>
                                  </w:divBdr>
                                  <w:divsChild>
                                    <w:div w:id="4497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540586">
      <w:bodyDiv w:val="1"/>
      <w:marLeft w:val="0"/>
      <w:marRight w:val="0"/>
      <w:marTop w:val="0"/>
      <w:marBottom w:val="0"/>
      <w:divBdr>
        <w:top w:val="none" w:sz="0" w:space="0" w:color="auto"/>
        <w:left w:val="none" w:sz="0" w:space="0" w:color="auto"/>
        <w:bottom w:val="none" w:sz="0" w:space="0" w:color="auto"/>
        <w:right w:val="none" w:sz="0" w:space="0" w:color="auto"/>
      </w:divBdr>
      <w:divsChild>
        <w:div w:id="1734693602">
          <w:marLeft w:val="0"/>
          <w:marRight w:val="0"/>
          <w:marTop w:val="0"/>
          <w:marBottom w:val="0"/>
          <w:divBdr>
            <w:top w:val="none" w:sz="0" w:space="0" w:color="auto"/>
            <w:left w:val="none" w:sz="0" w:space="0" w:color="auto"/>
            <w:bottom w:val="none" w:sz="0" w:space="0" w:color="auto"/>
            <w:right w:val="none" w:sz="0" w:space="0" w:color="auto"/>
          </w:divBdr>
          <w:divsChild>
            <w:div w:id="179896586">
              <w:marLeft w:val="0"/>
              <w:marRight w:val="0"/>
              <w:marTop w:val="0"/>
              <w:marBottom w:val="0"/>
              <w:divBdr>
                <w:top w:val="none" w:sz="0" w:space="0" w:color="auto"/>
                <w:left w:val="none" w:sz="0" w:space="0" w:color="auto"/>
                <w:bottom w:val="none" w:sz="0" w:space="0" w:color="auto"/>
                <w:right w:val="none" w:sz="0" w:space="0" w:color="auto"/>
              </w:divBdr>
              <w:divsChild>
                <w:div w:id="1477256165">
                  <w:marLeft w:val="0"/>
                  <w:marRight w:val="0"/>
                  <w:marTop w:val="0"/>
                  <w:marBottom w:val="0"/>
                  <w:divBdr>
                    <w:top w:val="none" w:sz="0" w:space="0" w:color="auto"/>
                    <w:left w:val="none" w:sz="0" w:space="0" w:color="auto"/>
                    <w:bottom w:val="none" w:sz="0" w:space="0" w:color="auto"/>
                    <w:right w:val="none" w:sz="0" w:space="0" w:color="auto"/>
                  </w:divBdr>
                  <w:divsChild>
                    <w:div w:id="855114501">
                      <w:marLeft w:val="0"/>
                      <w:marRight w:val="0"/>
                      <w:marTop w:val="0"/>
                      <w:marBottom w:val="0"/>
                      <w:divBdr>
                        <w:top w:val="none" w:sz="0" w:space="0" w:color="auto"/>
                        <w:left w:val="none" w:sz="0" w:space="0" w:color="auto"/>
                        <w:bottom w:val="none" w:sz="0" w:space="0" w:color="auto"/>
                        <w:right w:val="none" w:sz="0" w:space="0" w:color="auto"/>
                      </w:divBdr>
                      <w:divsChild>
                        <w:div w:id="1977223780">
                          <w:marLeft w:val="0"/>
                          <w:marRight w:val="0"/>
                          <w:marTop w:val="0"/>
                          <w:marBottom w:val="0"/>
                          <w:divBdr>
                            <w:top w:val="none" w:sz="0" w:space="0" w:color="auto"/>
                            <w:left w:val="none" w:sz="0" w:space="0" w:color="auto"/>
                            <w:bottom w:val="none" w:sz="0" w:space="0" w:color="auto"/>
                            <w:right w:val="none" w:sz="0" w:space="0" w:color="auto"/>
                          </w:divBdr>
                          <w:divsChild>
                            <w:div w:id="564335100">
                              <w:marLeft w:val="0"/>
                              <w:marRight w:val="0"/>
                              <w:marTop w:val="0"/>
                              <w:marBottom w:val="0"/>
                              <w:divBdr>
                                <w:top w:val="none" w:sz="0" w:space="0" w:color="auto"/>
                                <w:left w:val="none" w:sz="0" w:space="0" w:color="auto"/>
                                <w:bottom w:val="none" w:sz="0" w:space="0" w:color="auto"/>
                                <w:right w:val="none" w:sz="0" w:space="0" w:color="auto"/>
                              </w:divBdr>
                              <w:divsChild>
                                <w:div w:id="1463578970">
                                  <w:marLeft w:val="0"/>
                                  <w:marRight w:val="0"/>
                                  <w:marTop w:val="240"/>
                                  <w:marBottom w:val="240"/>
                                  <w:divBdr>
                                    <w:top w:val="none" w:sz="0" w:space="0" w:color="auto"/>
                                    <w:left w:val="none" w:sz="0" w:space="0" w:color="auto"/>
                                    <w:bottom w:val="none" w:sz="0" w:space="0" w:color="auto"/>
                                    <w:right w:val="none" w:sz="0" w:space="0" w:color="auto"/>
                                  </w:divBdr>
                                  <w:divsChild>
                                    <w:div w:id="767971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125377">
      <w:bodyDiv w:val="1"/>
      <w:marLeft w:val="0"/>
      <w:marRight w:val="0"/>
      <w:marTop w:val="0"/>
      <w:marBottom w:val="0"/>
      <w:divBdr>
        <w:top w:val="none" w:sz="0" w:space="0" w:color="auto"/>
        <w:left w:val="none" w:sz="0" w:space="0" w:color="auto"/>
        <w:bottom w:val="none" w:sz="0" w:space="0" w:color="auto"/>
        <w:right w:val="none" w:sz="0" w:space="0" w:color="auto"/>
      </w:divBdr>
      <w:divsChild>
        <w:div w:id="1257206584">
          <w:marLeft w:val="0"/>
          <w:marRight w:val="0"/>
          <w:marTop w:val="0"/>
          <w:marBottom w:val="0"/>
          <w:divBdr>
            <w:top w:val="none" w:sz="0" w:space="0" w:color="auto"/>
            <w:left w:val="none" w:sz="0" w:space="0" w:color="auto"/>
            <w:bottom w:val="none" w:sz="0" w:space="0" w:color="auto"/>
            <w:right w:val="none" w:sz="0" w:space="0" w:color="auto"/>
          </w:divBdr>
        </w:div>
      </w:divsChild>
    </w:div>
    <w:div w:id="18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00669481">
          <w:marLeft w:val="0"/>
          <w:marRight w:val="0"/>
          <w:marTop w:val="0"/>
          <w:marBottom w:val="0"/>
          <w:divBdr>
            <w:top w:val="none" w:sz="0" w:space="0" w:color="auto"/>
            <w:left w:val="none" w:sz="0" w:space="0" w:color="auto"/>
            <w:bottom w:val="none" w:sz="0" w:space="0" w:color="auto"/>
            <w:right w:val="none" w:sz="0" w:space="0" w:color="auto"/>
          </w:divBdr>
        </w:div>
      </w:divsChild>
    </w:div>
    <w:div w:id="2054309216">
      <w:bodyDiv w:val="1"/>
      <w:marLeft w:val="0"/>
      <w:marRight w:val="0"/>
      <w:marTop w:val="0"/>
      <w:marBottom w:val="0"/>
      <w:divBdr>
        <w:top w:val="none" w:sz="0" w:space="0" w:color="auto"/>
        <w:left w:val="none" w:sz="0" w:space="0" w:color="auto"/>
        <w:bottom w:val="none" w:sz="0" w:space="0" w:color="auto"/>
        <w:right w:val="none" w:sz="0" w:space="0" w:color="auto"/>
      </w:divBdr>
      <w:divsChild>
        <w:div w:id="2023624094">
          <w:marLeft w:val="0"/>
          <w:marRight w:val="0"/>
          <w:marTop w:val="0"/>
          <w:marBottom w:val="0"/>
          <w:divBdr>
            <w:top w:val="none" w:sz="0" w:space="0" w:color="auto"/>
            <w:left w:val="none" w:sz="0" w:space="0" w:color="auto"/>
            <w:bottom w:val="none" w:sz="0" w:space="0" w:color="auto"/>
            <w:right w:val="none" w:sz="0" w:space="0" w:color="auto"/>
          </w:divBdr>
          <w:divsChild>
            <w:div w:id="1680766504">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65441781">
                      <w:marLeft w:val="0"/>
                      <w:marRight w:val="0"/>
                      <w:marTop w:val="0"/>
                      <w:marBottom w:val="0"/>
                      <w:divBdr>
                        <w:top w:val="none" w:sz="0" w:space="0" w:color="auto"/>
                        <w:left w:val="none" w:sz="0" w:space="0" w:color="auto"/>
                        <w:bottom w:val="none" w:sz="0" w:space="0" w:color="auto"/>
                        <w:right w:val="none" w:sz="0" w:space="0" w:color="auto"/>
                      </w:divBdr>
                      <w:divsChild>
                        <w:div w:id="2066180394">
                          <w:marLeft w:val="0"/>
                          <w:marRight w:val="0"/>
                          <w:marTop w:val="0"/>
                          <w:marBottom w:val="0"/>
                          <w:divBdr>
                            <w:top w:val="none" w:sz="0" w:space="0" w:color="auto"/>
                            <w:left w:val="none" w:sz="0" w:space="0" w:color="auto"/>
                            <w:bottom w:val="none" w:sz="0" w:space="0" w:color="auto"/>
                            <w:right w:val="none" w:sz="0" w:space="0" w:color="auto"/>
                          </w:divBdr>
                          <w:divsChild>
                            <w:div w:id="400953685">
                              <w:marLeft w:val="0"/>
                              <w:marRight w:val="0"/>
                              <w:marTop w:val="0"/>
                              <w:marBottom w:val="0"/>
                              <w:divBdr>
                                <w:top w:val="none" w:sz="0" w:space="0" w:color="auto"/>
                                <w:left w:val="none" w:sz="0" w:space="0" w:color="auto"/>
                                <w:bottom w:val="none" w:sz="0" w:space="0" w:color="auto"/>
                                <w:right w:val="none" w:sz="0" w:space="0" w:color="auto"/>
                              </w:divBdr>
                              <w:divsChild>
                                <w:div w:id="926886118">
                                  <w:marLeft w:val="0"/>
                                  <w:marRight w:val="0"/>
                                  <w:marTop w:val="0"/>
                                  <w:marBottom w:val="0"/>
                                  <w:divBdr>
                                    <w:top w:val="none" w:sz="0" w:space="0" w:color="auto"/>
                                    <w:left w:val="none" w:sz="0" w:space="0" w:color="auto"/>
                                    <w:bottom w:val="none" w:sz="0" w:space="0" w:color="auto"/>
                                    <w:right w:val="none" w:sz="0" w:space="0" w:color="auto"/>
                                  </w:divBdr>
                                  <w:divsChild>
                                    <w:div w:id="948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3442</Words>
  <Characters>18592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INTRODUÇÃO</vt:lpstr>
    </vt:vector>
  </TitlesOfParts>
  <Company>iles</Company>
  <LinksUpToDate>false</LinksUpToDate>
  <CharactersWithSpaces>21991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creator>aluno</dc:creator>
  <cp:lastModifiedBy>BMG</cp:lastModifiedBy>
  <cp:revision>3</cp:revision>
  <cp:lastPrinted>2010-03-05T23:13:00Z</cp:lastPrinted>
  <dcterms:created xsi:type="dcterms:W3CDTF">2017-10-06T14:25:00Z</dcterms:created>
  <dcterms:modified xsi:type="dcterms:W3CDTF">2017-10-06T14:34:00Z</dcterms:modified>
</cp:coreProperties>
</file>