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CC6" w:rsidRPr="00991CC6" w:rsidRDefault="00991CC6" w:rsidP="00991CC6">
      <w:pPr>
        <w:tabs>
          <w:tab w:val="left" w:pos="270"/>
        </w:tabs>
        <w:spacing w:line="360" w:lineRule="auto"/>
        <w:contextualSpacing/>
        <w:jc w:val="both"/>
        <w:rPr>
          <w:rFonts w:ascii="Times New Roman" w:eastAsia="Calibri" w:hAnsi="Times New Roman" w:cs="Times New Roman"/>
          <w:b/>
          <w:sz w:val="24"/>
          <w:szCs w:val="24"/>
        </w:rPr>
      </w:pPr>
      <w:r w:rsidRPr="00991CC6">
        <w:rPr>
          <w:rFonts w:ascii="Times New Roman" w:eastAsia="Calibri" w:hAnsi="Times New Roman" w:cs="Times New Roman"/>
          <w:b/>
          <w:sz w:val="24"/>
          <w:szCs w:val="24"/>
        </w:rPr>
        <w:t>INTRODUTÓRIA</w:t>
      </w:r>
    </w:p>
    <w:p w:rsidR="00991CC6" w:rsidRPr="00991CC6" w:rsidRDefault="00991CC6" w:rsidP="00991CC6">
      <w:pPr>
        <w:autoSpaceDE w:val="0"/>
        <w:autoSpaceDN w:val="0"/>
        <w:adjustRightInd w:val="0"/>
        <w:spacing w:after="0" w:line="240" w:lineRule="auto"/>
        <w:jc w:val="right"/>
        <w:rPr>
          <w:rFonts w:ascii="Times New Roman" w:eastAsia="Calibri" w:hAnsi="Times New Roman" w:cs="Times New Roman"/>
          <w:i/>
        </w:rPr>
      </w:pPr>
      <w:r w:rsidRPr="00991CC6">
        <w:rPr>
          <w:rFonts w:ascii="Times New Roman" w:eastAsia="Calibri" w:hAnsi="Times New Roman" w:cs="Times New Roman"/>
          <w:i/>
          <w:sz w:val="23"/>
          <w:szCs w:val="23"/>
        </w:rPr>
        <w:t xml:space="preserve">‟ </w:t>
      </w:r>
      <w:r w:rsidRPr="00991CC6">
        <w:rPr>
          <w:rFonts w:ascii="Times New Roman" w:eastAsia="Calibri" w:hAnsi="Times New Roman" w:cs="Times New Roman"/>
          <w:i/>
        </w:rPr>
        <w:t xml:space="preserve">Seja como for, nenhum </w:t>
      </w:r>
      <w:proofErr w:type="gramStart"/>
      <w:r w:rsidRPr="00991CC6">
        <w:rPr>
          <w:rFonts w:ascii="Times New Roman" w:eastAsia="Calibri" w:hAnsi="Times New Roman" w:cs="Times New Roman"/>
          <w:i/>
        </w:rPr>
        <w:t>nome</w:t>
      </w:r>
      <w:proofErr w:type="gramEnd"/>
    </w:p>
    <w:p w:rsidR="00991CC6" w:rsidRPr="00991CC6" w:rsidRDefault="00991CC6" w:rsidP="00991CC6">
      <w:pPr>
        <w:autoSpaceDE w:val="0"/>
        <w:autoSpaceDN w:val="0"/>
        <w:adjustRightInd w:val="0"/>
        <w:spacing w:after="0" w:line="240" w:lineRule="auto"/>
        <w:jc w:val="right"/>
        <w:rPr>
          <w:rFonts w:ascii="Times New Roman" w:eastAsia="Calibri" w:hAnsi="Times New Roman" w:cs="Times New Roman"/>
          <w:i/>
        </w:rPr>
      </w:pPr>
      <w:r w:rsidRPr="00991CC6">
        <w:rPr>
          <w:rFonts w:ascii="Times New Roman" w:eastAsia="Calibri" w:hAnsi="Times New Roman" w:cs="Times New Roman"/>
          <w:i/>
        </w:rPr>
        <w:t xml:space="preserve"> </w:t>
      </w:r>
      <w:proofErr w:type="gramStart"/>
      <w:r w:rsidRPr="00991CC6">
        <w:rPr>
          <w:rFonts w:ascii="Times New Roman" w:eastAsia="Calibri" w:hAnsi="Times New Roman" w:cs="Times New Roman"/>
          <w:i/>
        </w:rPr>
        <w:t>é</w:t>
      </w:r>
      <w:proofErr w:type="gramEnd"/>
      <w:r w:rsidRPr="00991CC6">
        <w:rPr>
          <w:rFonts w:ascii="Times New Roman" w:eastAsia="Calibri" w:hAnsi="Times New Roman" w:cs="Times New Roman"/>
          <w:i/>
        </w:rPr>
        <w:t xml:space="preserve"> dado ao acaso. </w:t>
      </w:r>
    </w:p>
    <w:p w:rsidR="00991CC6" w:rsidRPr="00991CC6" w:rsidRDefault="00991CC6" w:rsidP="00991CC6">
      <w:pPr>
        <w:tabs>
          <w:tab w:val="left" w:pos="688"/>
          <w:tab w:val="right" w:pos="9360"/>
        </w:tabs>
        <w:autoSpaceDE w:val="0"/>
        <w:autoSpaceDN w:val="0"/>
        <w:adjustRightInd w:val="0"/>
        <w:spacing w:after="0" w:line="240" w:lineRule="auto"/>
        <w:rPr>
          <w:rFonts w:ascii="Times New Roman" w:eastAsia="Calibri" w:hAnsi="Times New Roman" w:cs="Times New Roman"/>
          <w:i/>
          <w:sz w:val="23"/>
          <w:szCs w:val="23"/>
        </w:rPr>
      </w:pPr>
      <w:r w:rsidRPr="00991CC6">
        <w:rPr>
          <w:rFonts w:ascii="Times New Roman" w:eastAsia="Calibri" w:hAnsi="Times New Roman" w:cs="Times New Roman"/>
          <w:i/>
        </w:rPr>
        <w:tab/>
      </w:r>
      <w:r w:rsidRPr="00991CC6">
        <w:rPr>
          <w:rFonts w:ascii="Times New Roman" w:eastAsia="Calibri" w:hAnsi="Times New Roman" w:cs="Times New Roman"/>
          <w:i/>
        </w:rPr>
        <w:tab/>
      </w:r>
      <w:proofErr w:type="gramStart"/>
      <w:r w:rsidRPr="00991CC6">
        <w:rPr>
          <w:rFonts w:ascii="Times New Roman" w:eastAsia="Calibri" w:hAnsi="Times New Roman" w:cs="Times New Roman"/>
          <w:i/>
        </w:rPr>
        <w:t>Cada nome é uma mensagem</w:t>
      </w:r>
      <w:r w:rsidRPr="00991CC6">
        <w:rPr>
          <w:rFonts w:ascii="Times New Roman" w:eastAsia="Calibri" w:hAnsi="Times New Roman" w:cs="Times New Roman"/>
          <w:i/>
          <w:sz w:val="23"/>
          <w:szCs w:val="23"/>
        </w:rPr>
        <w:t>”</w:t>
      </w:r>
      <w:proofErr w:type="gramEnd"/>
      <w:r w:rsidRPr="00991CC6">
        <w:rPr>
          <w:rFonts w:ascii="Times New Roman" w:eastAsia="Calibri" w:hAnsi="Times New Roman" w:cs="Times New Roman"/>
          <w:i/>
          <w:sz w:val="23"/>
          <w:szCs w:val="23"/>
        </w:rPr>
        <w:t xml:space="preserve"> </w:t>
      </w:r>
    </w:p>
    <w:p w:rsidR="00991CC6" w:rsidRPr="00991CC6" w:rsidRDefault="00991CC6" w:rsidP="00991CC6">
      <w:pPr>
        <w:autoSpaceDE w:val="0"/>
        <w:autoSpaceDN w:val="0"/>
        <w:adjustRightInd w:val="0"/>
        <w:spacing w:after="0" w:line="240" w:lineRule="auto"/>
        <w:jc w:val="center"/>
        <w:rPr>
          <w:rFonts w:ascii="Times New Roman" w:eastAsia="Calibri" w:hAnsi="Times New Roman" w:cs="Times New Roman"/>
          <w:sz w:val="23"/>
          <w:szCs w:val="23"/>
        </w:rPr>
      </w:pPr>
      <w:r w:rsidRPr="00991CC6">
        <w:rPr>
          <w:rFonts w:ascii="Times New Roman" w:eastAsia="Calibri" w:hAnsi="Times New Roman" w:cs="Times New Roman"/>
          <w:sz w:val="23"/>
          <w:szCs w:val="23"/>
        </w:rPr>
        <w:t xml:space="preserve">                                                                                                              [César Cumbe</w:t>
      </w:r>
      <w:r w:rsidRPr="00991CC6">
        <w:rPr>
          <w:rFonts w:ascii="Times New Roman" w:eastAsia="Calibri" w:hAnsi="Times New Roman" w:cs="Times New Roman"/>
          <w:sz w:val="23"/>
          <w:szCs w:val="23"/>
          <w:vertAlign w:val="superscript"/>
        </w:rPr>
        <w:footnoteReference w:id="1"/>
      </w:r>
      <w:r w:rsidRPr="00991CC6">
        <w:rPr>
          <w:rFonts w:ascii="Times New Roman" w:eastAsia="Calibri" w:hAnsi="Times New Roman" w:cs="Times New Roman"/>
          <w:sz w:val="23"/>
          <w:szCs w:val="23"/>
        </w:rPr>
        <w:t>]</w:t>
      </w:r>
    </w:p>
    <w:p w:rsidR="00991CC6" w:rsidRPr="00991CC6" w:rsidRDefault="00991CC6" w:rsidP="00991CC6">
      <w:pPr>
        <w:autoSpaceDE w:val="0"/>
        <w:autoSpaceDN w:val="0"/>
        <w:adjustRightInd w:val="0"/>
        <w:spacing w:after="0" w:line="240" w:lineRule="auto"/>
        <w:jc w:val="right"/>
        <w:rPr>
          <w:rFonts w:ascii="Times New Roman" w:eastAsia="Calibri" w:hAnsi="Times New Roman" w:cs="Times New Roman"/>
          <w:sz w:val="23"/>
          <w:szCs w:val="23"/>
        </w:rPr>
      </w:pPr>
    </w:p>
    <w:p w:rsidR="00991CC6" w:rsidRPr="00991CC6" w:rsidRDefault="00991CC6" w:rsidP="00991CC6">
      <w:pPr>
        <w:spacing w:line="360" w:lineRule="auto"/>
        <w:ind w:firstLine="720"/>
        <w:contextualSpacing/>
        <w:jc w:val="both"/>
        <w:rPr>
          <w:rFonts w:ascii="Times New Roman" w:eastAsia="Calibri" w:hAnsi="Times New Roman" w:cs="Times New Roman"/>
          <w:i/>
          <w:sz w:val="24"/>
          <w:szCs w:val="24"/>
        </w:rPr>
      </w:pPr>
      <w:r w:rsidRPr="00991CC6">
        <w:rPr>
          <w:rFonts w:ascii="Times New Roman" w:eastAsia="Calibri" w:hAnsi="Times New Roman" w:cs="Times New Roman"/>
          <w:sz w:val="24"/>
          <w:szCs w:val="24"/>
        </w:rPr>
        <w:t xml:space="preserve">O valor cultural e simbólico dos nomes próprios e tradicionais de pessoas e apelidos em Moçambique e o seu contributo na educação, através do currículo local, </w:t>
      </w:r>
      <w:r w:rsidRPr="00991CC6">
        <w:rPr>
          <w:rFonts w:ascii="Times New Roman" w:eastAsia="Calibri" w:hAnsi="Times New Roman" w:cs="Times New Roman"/>
          <w:color w:val="000000"/>
          <w:sz w:val="24"/>
          <w:szCs w:val="24"/>
        </w:rPr>
        <w:t xml:space="preserve">assim como na preservação do património cultural e material </w:t>
      </w:r>
      <w:r w:rsidRPr="00991CC6">
        <w:rPr>
          <w:rFonts w:ascii="Times New Roman" w:eastAsia="Calibri" w:hAnsi="Times New Roman" w:cs="Times New Roman"/>
          <w:sz w:val="24"/>
          <w:szCs w:val="24"/>
        </w:rPr>
        <w:t xml:space="preserve">constitui o foco da presente dissertação. Dentro deste tema, dedicamos especial atenção à reflexão em torno dos nomes próprios e tradicionais de pessoas e apelidos em Moçambique. No trabalho, não se aborda a categoria </w:t>
      </w:r>
      <w:r w:rsidRPr="00991CC6">
        <w:rPr>
          <w:rFonts w:ascii="Times New Roman" w:eastAsia="Calibri" w:hAnsi="Times New Roman" w:cs="Times New Roman"/>
          <w:i/>
          <w:sz w:val="24"/>
          <w:szCs w:val="24"/>
        </w:rPr>
        <w:t>nome</w:t>
      </w:r>
      <w:r w:rsidRPr="00991CC6">
        <w:rPr>
          <w:rFonts w:ascii="Times New Roman" w:eastAsia="Calibri" w:hAnsi="Times New Roman" w:cs="Times New Roman"/>
          <w:sz w:val="24"/>
          <w:szCs w:val="24"/>
        </w:rPr>
        <w:t xml:space="preserve"> na perspectiva gramatical e nem da linguística de ‟gabinete”, porém na linguística do terreno ou aplicada, </w:t>
      </w:r>
      <w:r w:rsidRPr="00991CC6">
        <w:rPr>
          <w:rFonts w:ascii="Times New Roman" w:eastAsia="Calibri" w:hAnsi="Times New Roman" w:cs="Times New Roman"/>
          <w:i/>
          <w:sz w:val="24"/>
          <w:szCs w:val="24"/>
        </w:rPr>
        <w:t>Sociolinguística</w:t>
      </w:r>
      <w:r w:rsidRPr="00991CC6">
        <w:rPr>
          <w:rFonts w:ascii="Times New Roman" w:eastAsia="Calibri" w:hAnsi="Times New Roman" w:cs="Times New Roman"/>
          <w:sz w:val="24"/>
          <w:szCs w:val="24"/>
        </w:rPr>
        <w:t xml:space="preserve"> associada à etnolinguística</w:t>
      </w:r>
      <w:r w:rsidRPr="00991CC6">
        <w:rPr>
          <w:rFonts w:ascii="Times New Roman" w:eastAsia="Calibri" w:hAnsi="Times New Roman" w:cs="Times New Roman"/>
          <w:sz w:val="24"/>
          <w:szCs w:val="24"/>
          <w:vertAlign w:val="superscript"/>
        </w:rPr>
        <w:footnoteReference w:id="2"/>
      </w:r>
      <w:r w:rsidRPr="00991CC6">
        <w:rPr>
          <w:rFonts w:ascii="Times New Roman" w:eastAsia="Calibri" w:hAnsi="Times New Roman" w:cs="Times New Roman"/>
          <w:sz w:val="24"/>
          <w:szCs w:val="24"/>
        </w:rPr>
        <w:t xml:space="preserve"> e antropologia da linguagem. Com efeito, direccionamos este estudo à </w:t>
      </w:r>
      <w:r w:rsidRPr="00991CC6">
        <w:rPr>
          <w:rFonts w:ascii="Times New Roman" w:eastAsia="Calibri" w:hAnsi="Times New Roman" w:cs="Times New Roman"/>
          <w:b/>
          <w:sz w:val="24"/>
          <w:szCs w:val="24"/>
        </w:rPr>
        <w:t>onomástica</w:t>
      </w:r>
      <w:r w:rsidRPr="00991CC6">
        <w:rPr>
          <w:rFonts w:ascii="Times New Roman" w:eastAsia="Calibri" w:hAnsi="Times New Roman" w:cs="Times New Roman"/>
          <w:sz w:val="24"/>
          <w:szCs w:val="24"/>
        </w:rPr>
        <w:t xml:space="preserve">, uma vez que abordamos o nome e o uso de apelidos associado/relacionado à cultura e valores da sociedade moçambicana, procurando ver a sua etimologia, a essência da sua atribuição às pessoas e a sua valorização na educação a partir do currículo local. Aliás, se para BERNARDI (2007:38) </w:t>
      </w:r>
      <w:r w:rsidRPr="00991CC6">
        <w:rPr>
          <w:rFonts w:ascii="Times New Roman" w:eastAsia="Calibri" w:hAnsi="Times New Roman" w:cs="Times New Roman"/>
          <w:i/>
          <w:sz w:val="24"/>
          <w:szCs w:val="24"/>
        </w:rPr>
        <w:t>os valores culturais são elementos existentes numa cultura e que contribuem para a sua unidade, para a sua integridade e constituem um bem e, que devem ser valorizados</w:t>
      </w:r>
      <w:r w:rsidRPr="00991CC6">
        <w:rPr>
          <w:rFonts w:ascii="Times New Roman" w:eastAsia="Calibri" w:hAnsi="Times New Roman" w:cs="Times New Roman"/>
          <w:sz w:val="24"/>
          <w:szCs w:val="24"/>
        </w:rPr>
        <w:t xml:space="preserve">, então apresentamos nesta dissertação um elemento (nome tradicional dado à moda africana), um bem cultural que merece ser conservado para, de facto, contribuir para o enriquecimento da ciência africana. BERNARDI </w:t>
      </w:r>
      <w:r w:rsidRPr="00991CC6">
        <w:rPr>
          <w:rFonts w:ascii="Times New Roman" w:eastAsia="Calibri" w:hAnsi="Times New Roman" w:cs="Times New Roman"/>
          <w:i/>
          <w:sz w:val="24"/>
          <w:szCs w:val="24"/>
        </w:rPr>
        <w:t>op cit</w:t>
      </w:r>
      <w:r w:rsidRPr="00991CC6">
        <w:rPr>
          <w:rFonts w:ascii="Times New Roman" w:eastAsia="Calibri" w:hAnsi="Times New Roman" w:cs="Times New Roman"/>
          <w:sz w:val="24"/>
          <w:szCs w:val="24"/>
        </w:rPr>
        <w:t xml:space="preserve">. (p.38), alerta ainda que qualquer elemento constitutivo da cultura se </w:t>
      </w:r>
      <w:proofErr w:type="gramStart"/>
      <w:r w:rsidRPr="00991CC6">
        <w:rPr>
          <w:rFonts w:ascii="Times New Roman" w:eastAsia="Calibri" w:hAnsi="Times New Roman" w:cs="Times New Roman"/>
          <w:sz w:val="24"/>
          <w:szCs w:val="24"/>
        </w:rPr>
        <w:t>transforma</w:t>
      </w:r>
      <w:proofErr w:type="gramEnd"/>
      <w:r w:rsidRPr="00991CC6">
        <w:rPr>
          <w:rFonts w:ascii="Times New Roman" w:eastAsia="Calibri" w:hAnsi="Times New Roman" w:cs="Times New Roman"/>
          <w:sz w:val="24"/>
          <w:szCs w:val="24"/>
        </w:rPr>
        <w:t xml:space="preserve"> num valor. Também, partimos para esta abordagem com os pressupostos defendidos por BERNARDI</w:t>
      </w:r>
      <w:r w:rsidRPr="00991CC6">
        <w:rPr>
          <w:rFonts w:ascii="Times New Roman" w:eastAsia="Calibri" w:hAnsi="Times New Roman" w:cs="Times New Roman"/>
          <w:i/>
          <w:sz w:val="24"/>
          <w:szCs w:val="24"/>
        </w:rPr>
        <w:t xml:space="preserve"> op cit</w:t>
      </w:r>
      <w:r w:rsidRPr="00991CC6">
        <w:rPr>
          <w:rFonts w:ascii="Times New Roman" w:eastAsia="Calibri" w:hAnsi="Times New Roman" w:cs="Times New Roman"/>
          <w:sz w:val="24"/>
          <w:szCs w:val="24"/>
        </w:rPr>
        <w:t xml:space="preserve">. (2007:39), de que </w:t>
      </w:r>
      <w:r w:rsidRPr="00991CC6">
        <w:rPr>
          <w:rFonts w:ascii="Times New Roman" w:eastAsia="Calibri" w:hAnsi="Times New Roman" w:cs="Times New Roman"/>
          <w:i/>
          <w:sz w:val="24"/>
          <w:szCs w:val="24"/>
        </w:rPr>
        <w:t>o sentimento de identidade com uma determinada cultura, a certeza de pertencer às suas instituições sociais, dá-nos consciência dos valores culturais como um património que, embora enriqueça pelos benefícios que comporta, força à sua manutenção e à sua renovação</w:t>
      </w:r>
      <w:r w:rsidRPr="00991CC6">
        <w:rPr>
          <w:rFonts w:ascii="Times New Roman" w:eastAsia="Calibri" w:hAnsi="Times New Roman" w:cs="Times New Roman"/>
          <w:sz w:val="24"/>
          <w:szCs w:val="24"/>
        </w:rPr>
        <w:t xml:space="preserve"> e de que </w:t>
      </w:r>
      <w:r w:rsidRPr="00991CC6">
        <w:rPr>
          <w:rFonts w:ascii="Times New Roman" w:eastAsia="Calibri" w:hAnsi="Times New Roman" w:cs="Times New Roman"/>
          <w:i/>
          <w:sz w:val="24"/>
          <w:szCs w:val="24"/>
        </w:rPr>
        <w:t>a relatividade dos valores culturais é uma conclusão de profunda importância para a antropologia da linguagem que se propõe avaliar os valores da cultura humana em todas as suas manifestações e têm por fim fazê-los conhecer e conservar.</w:t>
      </w:r>
    </w:p>
    <w:p w:rsidR="00991CC6" w:rsidRPr="00991CC6" w:rsidRDefault="00991CC6" w:rsidP="00991CC6">
      <w:pPr>
        <w:spacing w:line="360" w:lineRule="auto"/>
        <w:ind w:firstLine="720"/>
        <w:contextualSpacing/>
        <w:jc w:val="both"/>
        <w:rPr>
          <w:rFonts w:ascii="Times New Roman" w:eastAsia="Calibri" w:hAnsi="Times New Roman" w:cs="Times New Roman"/>
          <w:sz w:val="24"/>
          <w:szCs w:val="24"/>
        </w:rPr>
      </w:pPr>
      <w:proofErr w:type="gramStart"/>
      <w:r w:rsidRPr="00991CC6">
        <w:rPr>
          <w:rFonts w:ascii="Times New Roman" w:eastAsia="Calibri" w:hAnsi="Times New Roman" w:cs="Times New Roman"/>
          <w:sz w:val="24"/>
          <w:szCs w:val="24"/>
        </w:rPr>
        <w:t>Outrossim</w:t>
      </w:r>
      <w:proofErr w:type="gramEnd"/>
      <w:r w:rsidRPr="00991CC6">
        <w:rPr>
          <w:rFonts w:ascii="Times New Roman" w:eastAsia="Calibri" w:hAnsi="Times New Roman" w:cs="Times New Roman"/>
          <w:sz w:val="24"/>
          <w:szCs w:val="24"/>
        </w:rPr>
        <w:t xml:space="preserve">, o nome que aqui estudamos não é o que JULIASSE THOMO (2011) estudou na sua dissertação, ligado à história, à política etc.; o nome que CUMBE (2010) estudou, o dos </w:t>
      </w:r>
      <w:r w:rsidRPr="00991CC6">
        <w:rPr>
          <w:rFonts w:ascii="Times New Roman" w:eastAsia="Calibri" w:hAnsi="Times New Roman" w:cs="Times New Roman"/>
          <w:sz w:val="24"/>
          <w:szCs w:val="24"/>
        </w:rPr>
        <w:lastRenderedPageBreak/>
        <w:t xml:space="preserve">cães e muito menos tratamos o nome numa perspectiva da linguística estrutural. Porém, o nome que às vezes sobrevive até a idade jovem ou adolescente e depois é normalmente substituído pelo nome do registo ou </w:t>
      </w:r>
      <w:proofErr w:type="gramStart"/>
      <w:r w:rsidRPr="00991CC6">
        <w:rPr>
          <w:rFonts w:ascii="Times New Roman" w:eastAsia="Calibri" w:hAnsi="Times New Roman" w:cs="Times New Roman"/>
          <w:sz w:val="24"/>
          <w:szCs w:val="24"/>
        </w:rPr>
        <w:t>‟oficial”</w:t>
      </w:r>
      <w:proofErr w:type="gramEnd"/>
      <w:r w:rsidRPr="00991CC6">
        <w:rPr>
          <w:rFonts w:ascii="Times New Roman" w:eastAsia="Calibri" w:hAnsi="Times New Roman" w:cs="Times New Roman"/>
          <w:sz w:val="24"/>
          <w:szCs w:val="24"/>
        </w:rPr>
        <w:t>. No mesmo diapasão, falámos dos apelidos, onde verificamos a sua dimensão na configuração social e nos contextos em que eles são usados em detrimento dos nomes tradicionais. Também, dos tais nomes, reflectimos sobre o valor simbólico (espiritual), cultural e o uso destes na comunidade de Mexixine - Zambézia e Marara em Tete.</w:t>
      </w:r>
    </w:p>
    <w:p w:rsidR="00991CC6" w:rsidRPr="00991CC6" w:rsidRDefault="00991CC6" w:rsidP="00991CC6">
      <w:pPr>
        <w:spacing w:line="360" w:lineRule="auto"/>
        <w:ind w:firstLine="720"/>
        <w:contextualSpacing/>
        <w:jc w:val="both"/>
        <w:rPr>
          <w:rFonts w:ascii="Times New Roman" w:eastAsia="Calibri" w:hAnsi="Times New Roman" w:cs="Times New Roman"/>
          <w:b/>
          <w:sz w:val="24"/>
          <w:szCs w:val="24"/>
        </w:rPr>
      </w:pPr>
      <w:r w:rsidRPr="00991CC6">
        <w:rPr>
          <w:rFonts w:ascii="Times New Roman" w:eastAsia="Calibri" w:hAnsi="Times New Roman" w:cs="Times New Roman"/>
          <w:sz w:val="24"/>
          <w:szCs w:val="24"/>
        </w:rPr>
        <w:t xml:space="preserve">Portanto, prestamos atenção, neste tipo de nomes e apelidos, </w:t>
      </w:r>
      <w:proofErr w:type="gramStart"/>
      <w:r w:rsidRPr="00991CC6">
        <w:rPr>
          <w:rFonts w:ascii="Times New Roman" w:eastAsia="Calibri" w:hAnsi="Times New Roman" w:cs="Times New Roman"/>
          <w:sz w:val="24"/>
          <w:szCs w:val="24"/>
        </w:rPr>
        <w:t>ao aspectos</w:t>
      </w:r>
      <w:proofErr w:type="gramEnd"/>
      <w:r w:rsidRPr="00991CC6">
        <w:rPr>
          <w:rFonts w:ascii="Times New Roman" w:eastAsia="Calibri" w:hAnsi="Times New Roman" w:cs="Times New Roman"/>
          <w:sz w:val="24"/>
          <w:szCs w:val="24"/>
        </w:rPr>
        <w:t xml:space="preserve"> extra-linguísticos que estes itens lexicais transportam na sociedade, visto que a comunidade atribui nome às pessoas consciente desse aspecto. Por exemplo, em Marara nasce uma criança e a família decide atribuí-la o nome de </w:t>
      </w:r>
      <w:r w:rsidRPr="00991CC6">
        <w:rPr>
          <w:rFonts w:ascii="Times New Roman" w:eastAsia="Calibri" w:hAnsi="Times New Roman" w:cs="Times New Roman"/>
          <w:i/>
          <w:sz w:val="24"/>
          <w:szCs w:val="24"/>
        </w:rPr>
        <w:t>Mpeni</w:t>
      </w:r>
      <w:r w:rsidRPr="00991CC6">
        <w:rPr>
          <w:rFonts w:ascii="Times New Roman" w:eastAsia="Calibri" w:hAnsi="Times New Roman" w:cs="Times New Roman"/>
          <w:sz w:val="24"/>
          <w:szCs w:val="24"/>
        </w:rPr>
        <w:t xml:space="preserve">. Em termos morfológicos, a palavra </w:t>
      </w:r>
      <w:r w:rsidRPr="00991CC6">
        <w:rPr>
          <w:rFonts w:ascii="Times New Roman" w:eastAsia="Calibri" w:hAnsi="Times New Roman" w:cs="Times New Roman"/>
          <w:i/>
          <w:sz w:val="24"/>
          <w:szCs w:val="24"/>
        </w:rPr>
        <w:t>Mpeni</w:t>
      </w:r>
      <w:r w:rsidRPr="00991CC6">
        <w:rPr>
          <w:rFonts w:ascii="Times New Roman" w:eastAsia="Calibri" w:hAnsi="Times New Roman" w:cs="Times New Roman"/>
          <w:sz w:val="24"/>
          <w:szCs w:val="24"/>
        </w:rPr>
        <w:t xml:space="preserve"> é forma verbal do verbo </w:t>
      </w:r>
      <w:r w:rsidRPr="00991CC6">
        <w:rPr>
          <w:rFonts w:ascii="Times New Roman" w:eastAsia="Calibri" w:hAnsi="Times New Roman" w:cs="Times New Roman"/>
          <w:i/>
          <w:sz w:val="24"/>
          <w:szCs w:val="24"/>
        </w:rPr>
        <w:t>matar</w:t>
      </w:r>
      <w:r w:rsidRPr="00991CC6">
        <w:rPr>
          <w:rFonts w:ascii="Times New Roman" w:eastAsia="Calibri" w:hAnsi="Times New Roman" w:cs="Times New Roman"/>
          <w:sz w:val="24"/>
          <w:szCs w:val="24"/>
        </w:rPr>
        <w:t xml:space="preserve"> em </w:t>
      </w:r>
      <w:r w:rsidRPr="00991CC6">
        <w:rPr>
          <w:rFonts w:ascii="Times New Roman" w:eastAsia="Calibri" w:hAnsi="Times New Roman" w:cs="Times New Roman"/>
          <w:i/>
          <w:sz w:val="24"/>
          <w:szCs w:val="24"/>
        </w:rPr>
        <w:t>cinyungue</w:t>
      </w:r>
      <w:r w:rsidRPr="00991CC6">
        <w:rPr>
          <w:rFonts w:ascii="Times New Roman" w:eastAsia="Calibri" w:hAnsi="Times New Roman" w:cs="Times New Roman"/>
          <w:sz w:val="24"/>
          <w:szCs w:val="24"/>
        </w:rPr>
        <w:t xml:space="preserve">, no modo imperativo. Neste caso e, à luz da semântica e intenção do imperativo, o nome </w:t>
      </w:r>
      <w:r w:rsidRPr="00991CC6">
        <w:rPr>
          <w:rFonts w:ascii="Times New Roman" w:eastAsia="Calibri" w:hAnsi="Times New Roman" w:cs="Times New Roman"/>
          <w:i/>
          <w:sz w:val="24"/>
          <w:szCs w:val="24"/>
        </w:rPr>
        <w:t>Mpeni</w:t>
      </w:r>
      <w:r w:rsidRPr="00991CC6">
        <w:rPr>
          <w:rFonts w:ascii="Times New Roman" w:eastAsia="Calibri" w:hAnsi="Times New Roman" w:cs="Times New Roman"/>
          <w:sz w:val="24"/>
          <w:szCs w:val="24"/>
        </w:rPr>
        <w:t xml:space="preserve"> corresponde a </w:t>
      </w:r>
      <w:proofErr w:type="gramStart"/>
      <w:r w:rsidRPr="00991CC6">
        <w:rPr>
          <w:rFonts w:ascii="Times New Roman" w:eastAsia="Calibri" w:hAnsi="Times New Roman" w:cs="Times New Roman"/>
          <w:sz w:val="24"/>
          <w:szCs w:val="24"/>
        </w:rPr>
        <w:t>‟</w:t>
      </w:r>
      <w:r w:rsidRPr="00991CC6">
        <w:rPr>
          <w:rFonts w:ascii="Times New Roman" w:eastAsia="Calibri" w:hAnsi="Times New Roman" w:cs="Times New Roman"/>
          <w:i/>
          <w:sz w:val="24"/>
          <w:szCs w:val="24"/>
        </w:rPr>
        <w:t>matem”</w:t>
      </w:r>
      <w:proofErr w:type="gramEnd"/>
      <w:r w:rsidRPr="00991CC6">
        <w:rPr>
          <w:rFonts w:ascii="Times New Roman" w:eastAsia="Calibri" w:hAnsi="Times New Roman" w:cs="Times New Roman"/>
          <w:i/>
          <w:sz w:val="24"/>
          <w:szCs w:val="24"/>
        </w:rPr>
        <w:t xml:space="preserve">! </w:t>
      </w:r>
      <w:r w:rsidRPr="00991CC6">
        <w:rPr>
          <w:rFonts w:ascii="Times New Roman" w:eastAsia="Calibri" w:hAnsi="Times New Roman" w:cs="Times New Roman"/>
          <w:sz w:val="24"/>
          <w:szCs w:val="24"/>
        </w:rPr>
        <w:t xml:space="preserve">Portanto, é uma </w:t>
      </w:r>
      <w:r w:rsidRPr="00991CC6">
        <w:rPr>
          <w:rFonts w:ascii="Times New Roman" w:eastAsia="Calibri" w:hAnsi="Times New Roman" w:cs="Times New Roman"/>
          <w:i/>
          <w:sz w:val="24"/>
          <w:szCs w:val="24"/>
        </w:rPr>
        <w:t>ordem</w:t>
      </w:r>
      <w:r w:rsidRPr="00991CC6">
        <w:rPr>
          <w:rFonts w:ascii="Times New Roman" w:eastAsia="Calibri" w:hAnsi="Times New Roman" w:cs="Times New Roman"/>
          <w:sz w:val="24"/>
          <w:szCs w:val="24"/>
        </w:rPr>
        <w:t xml:space="preserve"> dada a receptores, obrigando-os a matar o recém-nascido. Entretanto, nesta situação, não é verdade que os pais queiram que a criança passe por tal tragédia. Porém, atribuem este nome de forma irónica, com intuito de proteger a criança dos malfeitores, os tais que matam. Com base nisso, podemos dizer que o nome em Moçambique, para além de ser uma identidade, é revelador de sentimentos ligados às vicissitudes da vida e cenas do dia-a-dia e a atribuição é consciente e intencional.</w:t>
      </w:r>
    </w:p>
    <w:p w:rsidR="00991CC6" w:rsidRPr="00991CC6" w:rsidRDefault="00991CC6" w:rsidP="00991CC6">
      <w:pPr>
        <w:spacing w:line="360" w:lineRule="auto"/>
        <w:ind w:firstLine="720"/>
        <w:contextualSpacing/>
        <w:jc w:val="both"/>
        <w:rPr>
          <w:rFonts w:ascii="Times New Roman" w:eastAsia="Calibri" w:hAnsi="Times New Roman" w:cs="Times New Roman"/>
          <w:sz w:val="24"/>
          <w:szCs w:val="24"/>
        </w:rPr>
      </w:pPr>
      <w:r w:rsidRPr="00991CC6">
        <w:rPr>
          <w:rFonts w:ascii="Times New Roman" w:eastAsia="Calibri" w:hAnsi="Times New Roman" w:cs="Times New Roman"/>
          <w:sz w:val="24"/>
          <w:szCs w:val="24"/>
        </w:rPr>
        <w:t xml:space="preserve">Outro facto não menos importante e, que merece realce é de que, neste trabalho, o termo tradicional não se aborda numa perspectiva pejorativa, ou melhor, não abordamos o nome tradicional como sendo aquele coroado de males, que não serve e outros adjectivos negativos. Porém, vemos como tradicional, neste trabalho, na visão de MARTINS (2005). Pois, </w:t>
      </w:r>
      <w:r w:rsidRPr="00991CC6">
        <w:rPr>
          <w:rFonts w:ascii="Times New Roman" w:eastAsia="Calibri" w:hAnsi="Times New Roman" w:cs="Times New Roman"/>
          <w:i/>
          <w:sz w:val="24"/>
          <w:szCs w:val="24"/>
        </w:rPr>
        <w:t>op cit</w:t>
      </w:r>
      <w:r w:rsidRPr="00991CC6">
        <w:rPr>
          <w:rFonts w:ascii="Times New Roman" w:eastAsia="Calibri" w:hAnsi="Times New Roman" w:cs="Times New Roman"/>
          <w:sz w:val="24"/>
          <w:szCs w:val="24"/>
        </w:rPr>
        <w:t xml:space="preserve">. (2005:14) considera algo tradicional como </w:t>
      </w:r>
      <w:r w:rsidRPr="00991CC6">
        <w:rPr>
          <w:rFonts w:ascii="Times New Roman" w:eastAsia="Calibri" w:hAnsi="Times New Roman" w:cs="Times New Roman"/>
          <w:i/>
          <w:sz w:val="24"/>
          <w:szCs w:val="24"/>
        </w:rPr>
        <w:t>causas da permanência e repetição de elementos identificadores e particulares nas práticas de uma comunidade ou popular</w:t>
      </w:r>
      <w:r w:rsidRPr="00991CC6">
        <w:rPr>
          <w:rFonts w:ascii="Times New Roman" w:eastAsia="Calibri" w:hAnsi="Times New Roman" w:cs="Times New Roman"/>
          <w:sz w:val="24"/>
          <w:szCs w:val="24"/>
        </w:rPr>
        <w:t xml:space="preserve">. Também, concebemos o termo tradicional, na perspectiva de MARTINS </w:t>
      </w:r>
      <w:r w:rsidRPr="00991CC6">
        <w:rPr>
          <w:rFonts w:ascii="Times New Roman" w:eastAsia="Calibri" w:hAnsi="Times New Roman" w:cs="Times New Roman"/>
          <w:i/>
          <w:sz w:val="24"/>
          <w:szCs w:val="24"/>
        </w:rPr>
        <w:t xml:space="preserve">op cit. </w:t>
      </w:r>
      <w:r w:rsidRPr="00991CC6">
        <w:rPr>
          <w:rFonts w:ascii="Times New Roman" w:eastAsia="Calibri" w:hAnsi="Times New Roman" w:cs="Times New Roman"/>
          <w:sz w:val="24"/>
          <w:szCs w:val="24"/>
        </w:rPr>
        <w:t xml:space="preserve">(p.14), </w:t>
      </w:r>
      <w:r w:rsidRPr="00991CC6">
        <w:rPr>
          <w:rFonts w:ascii="Times New Roman" w:eastAsia="Calibri" w:hAnsi="Times New Roman" w:cs="Times New Roman"/>
          <w:i/>
          <w:sz w:val="24"/>
          <w:szCs w:val="24"/>
        </w:rPr>
        <w:t xml:space="preserve">como elemento específico da originalidade de factos culturais, pode ser oral - transmitida de boca em boca, ou ainda de forma mais primitiva, por imitação. </w:t>
      </w:r>
      <w:r w:rsidRPr="00991CC6">
        <w:rPr>
          <w:rFonts w:ascii="Times New Roman" w:eastAsia="Calibri" w:hAnsi="Times New Roman" w:cs="Times New Roman"/>
          <w:sz w:val="24"/>
          <w:szCs w:val="24"/>
        </w:rPr>
        <w:t>Com base nesta visão, abordamos a expressão nome tradicional, referindo-nos aos nomes que traduzem a originalidade e peculiaridade de uma comunidade, neste caso, aos nomes dados às pessoas em Mixixine e Marara. Aliás, para o mesmo autor, a função da tradição é tornar social a experiência individual por intermédio do homem que tem o poder de ligar o passado ao presente por meio da linguagem.</w:t>
      </w:r>
    </w:p>
    <w:p w:rsidR="00991CC6" w:rsidRDefault="00991CC6" w:rsidP="00991CC6">
      <w:pPr>
        <w:spacing w:line="360" w:lineRule="auto"/>
        <w:ind w:firstLine="720"/>
        <w:contextualSpacing/>
        <w:jc w:val="both"/>
        <w:rPr>
          <w:rFonts w:ascii="Times New Roman" w:eastAsia="Calibri" w:hAnsi="Times New Roman" w:cs="Times New Roman"/>
          <w:sz w:val="24"/>
          <w:szCs w:val="24"/>
        </w:rPr>
      </w:pPr>
      <w:r w:rsidRPr="00991CC6">
        <w:rPr>
          <w:rFonts w:ascii="Times New Roman" w:eastAsia="Calibri" w:hAnsi="Times New Roman" w:cs="Times New Roman"/>
          <w:sz w:val="24"/>
          <w:szCs w:val="24"/>
        </w:rPr>
        <w:lastRenderedPageBreak/>
        <w:t xml:space="preserve">À luz dos pressupostos que temos vindo a apresentar, em torno dos nomes e apelidos, que constituem foco da pesquisa e, cientes de que, da mesma maneira que “dizer, é fazer” (John Austin), ou ainda “escrever, é fazer” (Beatrice Fraenkel), dar nome, no contexto africano, é fazer, daí que, </w:t>
      </w:r>
      <w:proofErr w:type="gramStart"/>
      <w:r w:rsidRPr="00991CC6">
        <w:rPr>
          <w:rFonts w:ascii="Times New Roman" w:eastAsia="Calibri" w:hAnsi="Times New Roman" w:cs="Times New Roman"/>
          <w:sz w:val="24"/>
          <w:szCs w:val="24"/>
        </w:rPr>
        <w:t>quisemos,</w:t>
      </w:r>
      <w:proofErr w:type="gramEnd"/>
      <w:r w:rsidRPr="00991CC6">
        <w:rPr>
          <w:rFonts w:ascii="Times New Roman" w:eastAsia="Calibri" w:hAnsi="Times New Roman" w:cs="Times New Roman"/>
          <w:sz w:val="24"/>
          <w:szCs w:val="24"/>
        </w:rPr>
        <w:t xml:space="preserve"> dos nomes e apelidos tradicionais, perceber, neste trabalho e em Mexixine e Marara, fazer o quê? Que actos sociais são materializados em cada acto de dar nome ou de chamar? Quais são as condições, pragmáticas, sociais ou motivações de atribuição destes nomes? Que valores estes nomes e apelidos veiculam no seio destas comunidades? Qual é a dimensão pragmática, semântica e simbólica destes nomes e apelidos? Quem dá o nome a quem e a partir de que critério? Como é que estes nomes e apelidos são encarados no seio da comunidade? O que é que estes nomes e apelidos nos dizem sobre a comunidade, os respectivos portadores e atribuidores dos nomes? O que é que é feito no acto de dar nome para legitimá-lo? Que implicações os nomes e apelidos têm no seio dos que recebem, chamam e dão? Portanto, as respostas destas perguntas encontram-se no capítulo de apresentação, análise e discussão de dados deste trabalho.</w:t>
      </w:r>
    </w:p>
    <w:p w:rsidR="00991CC6" w:rsidRPr="00991CC6" w:rsidRDefault="00991CC6" w:rsidP="00991CC6">
      <w:pPr>
        <w:spacing w:line="36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Quanto aos instrumentos de recolha de dados, usamos a entrevista, observação de aulas, analise documental e historia vivida.</w:t>
      </w:r>
    </w:p>
    <w:p w:rsidR="00991CC6" w:rsidRPr="00991CC6" w:rsidRDefault="00991CC6" w:rsidP="00991CC6">
      <w:pPr>
        <w:spacing w:line="360" w:lineRule="auto"/>
        <w:ind w:firstLine="720"/>
        <w:contextualSpacing/>
        <w:jc w:val="both"/>
        <w:rPr>
          <w:rFonts w:ascii="Times New Roman" w:eastAsia="Calibri" w:hAnsi="Times New Roman" w:cs="Times New Roman"/>
          <w:sz w:val="24"/>
          <w:szCs w:val="24"/>
        </w:rPr>
      </w:pPr>
      <w:r w:rsidRPr="00991CC6">
        <w:rPr>
          <w:rFonts w:ascii="Times New Roman" w:eastAsia="Calibri" w:hAnsi="Times New Roman" w:cs="Times New Roman"/>
          <w:sz w:val="24"/>
          <w:szCs w:val="24"/>
        </w:rPr>
        <w:t xml:space="preserve">Retomando a abordagem sobre o objecto de estudo que nos propusemos estudar e da explicitação no parágrafo anterior das perspectivas da abordagem deste trabalho, importa-nos ressaltar que o acto de dar nome é um dever plasmado nos direitos da criança e, em África </w:t>
      </w:r>
      <w:proofErr w:type="gramStart"/>
      <w:r w:rsidRPr="00991CC6">
        <w:rPr>
          <w:rFonts w:ascii="Times New Roman" w:eastAsia="Calibri" w:hAnsi="Times New Roman" w:cs="Times New Roman"/>
          <w:sz w:val="24"/>
          <w:szCs w:val="24"/>
        </w:rPr>
        <w:t>em</w:t>
      </w:r>
      <w:proofErr w:type="gramEnd"/>
      <w:r w:rsidRPr="00991CC6">
        <w:rPr>
          <w:rFonts w:ascii="Times New Roman" w:eastAsia="Calibri" w:hAnsi="Times New Roman" w:cs="Times New Roman"/>
          <w:sz w:val="24"/>
          <w:szCs w:val="24"/>
        </w:rPr>
        <w:t xml:space="preserve"> </w:t>
      </w:r>
      <w:proofErr w:type="gramStart"/>
      <w:r w:rsidRPr="00991CC6">
        <w:rPr>
          <w:rFonts w:ascii="Times New Roman" w:eastAsia="Calibri" w:hAnsi="Times New Roman" w:cs="Times New Roman"/>
          <w:sz w:val="24"/>
          <w:szCs w:val="24"/>
        </w:rPr>
        <w:t>geral</w:t>
      </w:r>
      <w:proofErr w:type="gramEnd"/>
      <w:r w:rsidRPr="00991CC6">
        <w:rPr>
          <w:rFonts w:ascii="Times New Roman" w:eastAsia="Calibri" w:hAnsi="Times New Roman" w:cs="Times New Roman"/>
          <w:sz w:val="24"/>
          <w:szCs w:val="24"/>
        </w:rPr>
        <w:t xml:space="preserve"> e Moçambique em particular, embora se reconhecendo o dever, o acto de dar nome envolve muitos critérios culturais, religiosos e sociais, entre eles as circunstâncias em que a criança nasce e a vida da própria família. Portanto, são todos estes valores </w:t>
      </w:r>
      <w:proofErr w:type="gramStart"/>
      <w:r w:rsidRPr="00991CC6">
        <w:rPr>
          <w:rFonts w:ascii="Times New Roman" w:eastAsia="Calibri" w:hAnsi="Times New Roman" w:cs="Times New Roman"/>
          <w:sz w:val="24"/>
          <w:szCs w:val="24"/>
        </w:rPr>
        <w:t>extra-linguísticos</w:t>
      </w:r>
      <w:proofErr w:type="gramEnd"/>
      <w:r w:rsidRPr="00991CC6">
        <w:rPr>
          <w:rFonts w:ascii="Times New Roman" w:eastAsia="Calibri" w:hAnsi="Times New Roman" w:cs="Times New Roman"/>
          <w:sz w:val="24"/>
          <w:szCs w:val="24"/>
        </w:rPr>
        <w:t xml:space="preserve"> que existem nos nomes, que se estudam nos nomes e apelidos e defendemos que sejam divulgados, conservados e valorizados na educação. Aliás, como clama KARAGIANIS (2010:54), </w:t>
      </w:r>
    </w:p>
    <w:p w:rsidR="00991CC6" w:rsidRPr="00991CC6" w:rsidRDefault="00991CC6" w:rsidP="00991CC6">
      <w:pPr>
        <w:tabs>
          <w:tab w:val="left" w:pos="7318"/>
        </w:tabs>
        <w:spacing w:line="360" w:lineRule="auto"/>
        <w:contextualSpacing/>
        <w:jc w:val="both"/>
        <w:rPr>
          <w:rFonts w:ascii="Times New Roman" w:eastAsia="Calibri" w:hAnsi="Times New Roman" w:cs="Times New Roman"/>
          <w:sz w:val="24"/>
          <w:szCs w:val="24"/>
        </w:rPr>
      </w:pPr>
      <w:r w:rsidRPr="00991CC6">
        <w:rPr>
          <w:rFonts w:ascii="Times New Roman" w:eastAsia="Calibri" w:hAnsi="Times New Roman" w:cs="Times New Roman"/>
          <w:sz w:val="24"/>
          <w:szCs w:val="24"/>
        </w:rPr>
        <w:tab/>
      </w:r>
    </w:p>
    <w:p w:rsidR="00991CC6" w:rsidRPr="00991CC6" w:rsidRDefault="00991CC6" w:rsidP="00A25685">
      <w:pPr>
        <w:spacing w:line="360" w:lineRule="auto"/>
        <w:ind w:left="1440" w:right="1080"/>
        <w:contextualSpacing/>
        <w:jc w:val="both"/>
        <w:rPr>
          <w:rFonts w:ascii="Times New Roman" w:eastAsia="Calibri" w:hAnsi="Times New Roman" w:cs="Times New Roman"/>
        </w:rPr>
      </w:pPr>
      <w:proofErr w:type="gramStart"/>
      <w:r w:rsidRPr="00991CC6">
        <w:rPr>
          <w:rFonts w:ascii="Times New Roman" w:eastAsia="Calibri" w:hAnsi="Times New Roman" w:cs="Times New Roman"/>
        </w:rPr>
        <w:t>os</w:t>
      </w:r>
      <w:proofErr w:type="gramEnd"/>
      <w:r w:rsidRPr="00991CC6">
        <w:rPr>
          <w:rFonts w:ascii="Times New Roman" w:eastAsia="Calibri" w:hAnsi="Times New Roman" w:cs="Times New Roman"/>
        </w:rPr>
        <w:t xml:space="preserve"> mass media, embora sejam fortes agentes socializadores, pecam por</w:t>
      </w:r>
      <w:r w:rsidRPr="00991CC6">
        <w:rPr>
          <w:rFonts w:ascii="Times New Roman" w:eastAsia="Calibri" w:hAnsi="Times New Roman" w:cs="Times New Roman"/>
        </w:rPr>
        <w:tab/>
        <w:t xml:space="preserve">   fazer diluir culturas e tradições ancestrais em detrimento de assimilação de valores importados geralmente da cultura ocidental. Os programas que transmitem não espelham a cultura do país e nem da região. As crianças assimilam modelos de comportamentos que chocam com os valores da família e da sua sociedade. (…) os pais e encarregados de educação não acompanham, não colaboram com a escola em relação aos estudos dos seus </w:t>
      </w:r>
      <w:r w:rsidRPr="00991CC6">
        <w:rPr>
          <w:rFonts w:ascii="Times New Roman" w:eastAsia="Calibri" w:hAnsi="Times New Roman" w:cs="Times New Roman"/>
        </w:rPr>
        <w:lastRenderedPageBreak/>
        <w:t xml:space="preserve">filhos ou </w:t>
      </w:r>
      <w:proofErr w:type="gramStart"/>
      <w:r w:rsidRPr="00991CC6">
        <w:rPr>
          <w:rFonts w:ascii="Times New Roman" w:eastAsia="Calibri" w:hAnsi="Times New Roman" w:cs="Times New Roman"/>
        </w:rPr>
        <w:t>educandos(</w:t>
      </w:r>
      <w:proofErr w:type="gramEnd"/>
      <w:r w:rsidRPr="00991CC6">
        <w:rPr>
          <w:rFonts w:ascii="Times New Roman" w:eastAsia="Calibri" w:hAnsi="Times New Roman" w:cs="Times New Roman"/>
        </w:rPr>
        <w:t>…) os pais não seleccionam os programas   que os filhos devem assistir(…).</w:t>
      </w:r>
    </w:p>
    <w:p w:rsidR="00991CC6" w:rsidRPr="00991CC6" w:rsidRDefault="00991CC6" w:rsidP="00991CC6">
      <w:pPr>
        <w:spacing w:line="360" w:lineRule="auto"/>
        <w:contextualSpacing/>
        <w:rPr>
          <w:rFonts w:ascii="Times New Roman" w:eastAsia="Calibri" w:hAnsi="Times New Roman" w:cs="Times New Roman"/>
          <w:i/>
          <w:sz w:val="24"/>
          <w:szCs w:val="24"/>
        </w:rPr>
      </w:pPr>
      <w:proofErr w:type="gramStart"/>
      <w:r w:rsidRPr="00991CC6">
        <w:rPr>
          <w:rFonts w:ascii="Times New Roman" w:eastAsia="Calibri" w:hAnsi="Times New Roman" w:cs="Times New Roman"/>
          <w:i/>
          <w:sz w:val="24"/>
          <w:szCs w:val="24"/>
        </w:rPr>
        <w:t>1.1.</w:t>
      </w:r>
      <w:proofErr w:type="gramEnd"/>
      <w:r w:rsidRPr="00991CC6">
        <w:rPr>
          <w:rFonts w:ascii="Times New Roman" w:eastAsia="Calibri" w:hAnsi="Times New Roman" w:cs="Times New Roman"/>
          <w:i/>
          <w:sz w:val="24"/>
          <w:szCs w:val="24"/>
        </w:rPr>
        <w:t>Objectivos</w:t>
      </w:r>
    </w:p>
    <w:p w:rsidR="00991CC6" w:rsidRPr="00991CC6" w:rsidRDefault="00991CC6" w:rsidP="00991CC6">
      <w:pPr>
        <w:spacing w:line="360" w:lineRule="auto"/>
        <w:ind w:firstLine="720"/>
        <w:contextualSpacing/>
        <w:rPr>
          <w:rFonts w:ascii="Times New Roman" w:eastAsia="Calibri" w:hAnsi="Times New Roman" w:cs="Times New Roman"/>
          <w:sz w:val="24"/>
          <w:szCs w:val="24"/>
        </w:rPr>
      </w:pPr>
      <w:r w:rsidRPr="00991CC6">
        <w:rPr>
          <w:rFonts w:ascii="Times New Roman" w:eastAsia="Calibri" w:hAnsi="Times New Roman" w:cs="Times New Roman"/>
          <w:sz w:val="24"/>
          <w:szCs w:val="24"/>
        </w:rPr>
        <w:t>Para a pesquisa, formuláramos os seguintes objectivos:</w:t>
      </w:r>
    </w:p>
    <w:p w:rsidR="00991CC6" w:rsidRPr="00991CC6" w:rsidRDefault="00991CC6" w:rsidP="00991CC6">
      <w:pPr>
        <w:tabs>
          <w:tab w:val="left" w:pos="3664"/>
        </w:tabs>
        <w:spacing w:after="0" w:line="360" w:lineRule="auto"/>
        <w:contextualSpacing/>
        <w:jc w:val="both"/>
        <w:rPr>
          <w:rFonts w:ascii="Times New Roman" w:eastAsia="Calibri" w:hAnsi="Times New Roman" w:cs="Times New Roman"/>
          <w:i/>
          <w:sz w:val="24"/>
          <w:szCs w:val="24"/>
        </w:rPr>
      </w:pPr>
      <w:proofErr w:type="gramStart"/>
      <w:r w:rsidRPr="00991CC6">
        <w:rPr>
          <w:rFonts w:ascii="Times New Roman" w:eastAsia="Calibri" w:hAnsi="Times New Roman" w:cs="Times New Roman"/>
          <w:i/>
          <w:sz w:val="24"/>
          <w:szCs w:val="24"/>
        </w:rPr>
        <w:t>1.1.1.</w:t>
      </w:r>
      <w:proofErr w:type="gramEnd"/>
      <w:r w:rsidRPr="00991CC6">
        <w:rPr>
          <w:rFonts w:ascii="Times New Roman" w:eastAsia="Calibri" w:hAnsi="Times New Roman" w:cs="Times New Roman"/>
          <w:i/>
          <w:sz w:val="24"/>
          <w:szCs w:val="24"/>
        </w:rPr>
        <w:t xml:space="preserve">Objectivo Geral </w:t>
      </w:r>
    </w:p>
    <w:p w:rsidR="00991CC6" w:rsidRPr="00991CC6" w:rsidRDefault="00991CC6" w:rsidP="00991CC6">
      <w:pPr>
        <w:tabs>
          <w:tab w:val="left" w:pos="3664"/>
        </w:tabs>
        <w:spacing w:after="0" w:line="360" w:lineRule="auto"/>
        <w:contextualSpacing/>
        <w:jc w:val="both"/>
        <w:rPr>
          <w:rFonts w:ascii="Times New Roman" w:eastAsia="Calibri" w:hAnsi="Times New Roman" w:cs="Times New Roman"/>
          <w:sz w:val="24"/>
          <w:szCs w:val="24"/>
        </w:rPr>
      </w:pPr>
      <w:r w:rsidRPr="00991CC6">
        <w:rPr>
          <w:rFonts w:ascii="Times New Roman" w:eastAsia="Calibri" w:hAnsi="Times New Roman" w:cs="Times New Roman"/>
          <w:sz w:val="24"/>
          <w:szCs w:val="24"/>
        </w:rPr>
        <w:t>– Conhecer os critérios e situações de atribuição, contextos de uso, dimensão simbólica, cultural dos nomes tradicionais das pessoas e dos apelidos africanos em Chuabo e Nyungue e propor a sua valorização na educação através do currículo local.</w:t>
      </w:r>
      <w:proofErr w:type="gramStart"/>
      <w:r w:rsidRPr="00991CC6">
        <w:rPr>
          <w:rFonts w:ascii="Times New Roman" w:eastAsia="Calibri" w:hAnsi="Times New Roman" w:cs="Times New Roman"/>
          <w:b/>
          <w:sz w:val="24"/>
          <w:szCs w:val="24"/>
        </w:rPr>
        <w:tab/>
      </w:r>
      <w:proofErr w:type="gramEnd"/>
    </w:p>
    <w:p w:rsidR="00991CC6" w:rsidRPr="00991CC6" w:rsidRDefault="00991CC6" w:rsidP="00991CC6">
      <w:pPr>
        <w:tabs>
          <w:tab w:val="left" w:pos="3664"/>
        </w:tabs>
        <w:spacing w:after="0" w:line="360" w:lineRule="auto"/>
        <w:contextualSpacing/>
        <w:jc w:val="both"/>
        <w:rPr>
          <w:rFonts w:ascii="Times New Roman" w:eastAsia="Calibri" w:hAnsi="Times New Roman" w:cs="Times New Roman"/>
          <w:sz w:val="24"/>
          <w:szCs w:val="24"/>
        </w:rPr>
      </w:pPr>
      <w:r w:rsidRPr="00991CC6">
        <w:rPr>
          <w:rFonts w:ascii="Times New Roman" w:eastAsia="Calibri" w:hAnsi="Times New Roman" w:cs="Times New Roman"/>
          <w:sz w:val="24"/>
          <w:szCs w:val="24"/>
        </w:rPr>
        <w:tab/>
      </w:r>
    </w:p>
    <w:p w:rsidR="00991CC6" w:rsidRPr="00991CC6" w:rsidRDefault="00991CC6" w:rsidP="00991CC6">
      <w:pPr>
        <w:tabs>
          <w:tab w:val="left" w:pos="3664"/>
        </w:tabs>
        <w:spacing w:after="0" w:line="360" w:lineRule="auto"/>
        <w:contextualSpacing/>
        <w:jc w:val="both"/>
        <w:rPr>
          <w:rFonts w:ascii="Times New Roman" w:eastAsia="Calibri" w:hAnsi="Times New Roman" w:cs="Times New Roman"/>
          <w:i/>
          <w:sz w:val="24"/>
          <w:szCs w:val="24"/>
        </w:rPr>
      </w:pPr>
      <w:proofErr w:type="gramStart"/>
      <w:r w:rsidRPr="00991CC6">
        <w:rPr>
          <w:rFonts w:ascii="Times New Roman" w:eastAsia="Calibri" w:hAnsi="Times New Roman" w:cs="Times New Roman"/>
          <w:i/>
          <w:sz w:val="24"/>
          <w:szCs w:val="24"/>
        </w:rPr>
        <w:t>1.1.1.1.</w:t>
      </w:r>
      <w:proofErr w:type="gramEnd"/>
      <w:r w:rsidRPr="00991CC6">
        <w:rPr>
          <w:rFonts w:ascii="Times New Roman" w:eastAsia="Calibri" w:hAnsi="Times New Roman" w:cs="Times New Roman"/>
          <w:i/>
          <w:sz w:val="24"/>
          <w:szCs w:val="24"/>
        </w:rPr>
        <w:t>Objectivos específicos</w:t>
      </w:r>
    </w:p>
    <w:p w:rsidR="00991CC6" w:rsidRPr="00991CC6" w:rsidRDefault="00991CC6" w:rsidP="00991CC6">
      <w:pPr>
        <w:spacing w:after="0" w:line="360" w:lineRule="auto"/>
        <w:jc w:val="both"/>
        <w:rPr>
          <w:rFonts w:ascii="Times New Roman" w:eastAsia="Calibri" w:hAnsi="Times New Roman" w:cs="Times New Roman"/>
          <w:sz w:val="24"/>
          <w:szCs w:val="24"/>
        </w:rPr>
      </w:pPr>
      <w:r w:rsidRPr="00991CC6">
        <w:rPr>
          <w:rFonts w:ascii="Times New Roman" w:eastAsia="Calibri" w:hAnsi="Times New Roman" w:cs="Times New Roman"/>
          <w:sz w:val="24"/>
          <w:szCs w:val="24"/>
        </w:rPr>
        <w:t>(i)- Indicar</w:t>
      </w:r>
      <w:proofErr w:type="gramStart"/>
      <w:r w:rsidRPr="00991CC6">
        <w:rPr>
          <w:rFonts w:ascii="Times New Roman" w:eastAsia="Calibri" w:hAnsi="Times New Roman" w:cs="Times New Roman"/>
          <w:sz w:val="24"/>
          <w:szCs w:val="24"/>
        </w:rPr>
        <w:t xml:space="preserve">  </w:t>
      </w:r>
      <w:proofErr w:type="gramEnd"/>
      <w:r w:rsidRPr="00991CC6">
        <w:rPr>
          <w:rFonts w:ascii="Times New Roman" w:eastAsia="Calibri" w:hAnsi="Times New Roman" w:cs="Times New Roman"/>
          <w:sz w:val="24"/>
          <w:szCs w:val="24"/>
        </w:rPr>
        <w:t xml:space="preserve">os critérios,  contextos e situações em que os nomes próprios tradicionais são dados às pessoas, seu valor cultural e simbólico assim como a dimensão cultural dos apelidos em Mixixine na Zambezia e Marara em Tete; </w:t>
      </w:r>
    </w:p>
    <w:p w:rsidR="00991CC6" w:rsidRPr="00991CC6" w:rsidRDefault="00991CC6" w:rsidP="00991CC6">
      <w:pPr>
        <w:spacing w:line="360" w:lineRule="auto"/>
        <w:jc w:val="both"/>
        <w:rPr>
          <w:rFonts w:ascii="Times New Roman" w:eastAsia="Calibri" w:hAnsi="Times New Roman" w:cs="Times New Roman"/>
          <w:sz w:val="24"/>
          <w:szCs w:val="24"/>
        </w:rPr>
      </w:pPr>
      <w:r w:rsidRPr="00991CC6">
        <w:rPr>
          <w:rFonts w:ascii="Times New Roman" w:eastAsia="Calibri" w:hAnsi="Times New Roman" w:cs="Times New Roman"/>
          <w:sz w:val="24"/>
          <w:szCs w:val="24"/>
        </w:rPr>
        <w:t>(ii) Identificar, em Mixixine e Marara, os contextos situacionais em que os apelidos são usados em detrimento dos nomes tradicionais de pessoas e vice-versa e identificar as razões que concorrem para o efeito;</w:t>
      </w:r>
    </w:p>
    <w:p w:rsidR="00991CC6" w:rsidRPr="00991CC6" w:rsidRDefault="00991CC6" w:rsidP="00991CC6">
      <w:pPr>
        <w:spacing w:line="360" w:lineRule="auto"/>
        <w:jc w:val="both"/>
        <w:rPr>
          <w:rFonts w:ascii="Times New Roman" w:eastAsia="Calibri" w:hAnsi="Times New Roman" w:cs="Times New Roman"/>
          <w:sz w:val="24"/>
          <w:szCs w:val="24"/>
        </w:rPr>
      </w:pPr>
      <w:r w:rsidRPr="00991CC6">
        <w:rPr>
          <w:rFonts w:ascii="Times New Roman" w:eastAsia="Calibri" w:hAnsi="Times New Roman" w:cs="Times New Roman"/>
          <w:sz w:val="24"/>
          <w:szCs w:val="24"/>
        </w:rPr>
        <w:t>(iii) Relacionar os nomes dados às pessoas e apelidos, seu valor cultural e a sua simbologia na configuração das comunidades em que desencadeamos o estudo;</w:t>
      </w:r>
    </w:p>
    <w:p w:rsidR="00991CC6" w:rsidRPr="00991CC6" w:rsidRDefault="00991CC6" w:rsidP="00991CC6">
      <w:pPr>
        <w:spacing w:line="360" w:lineRule="auto"/>
        <w:jc w:val="both"/>
        <w:rPr>
          <w:rFonts w:ascii="Times New Roman" w:eastAsia="Calibri" w:hAnsi="Times New Roman" w:cs="Times New Roman"/>
          <w:sz w:val="24"/>
          <w:szCs w:val="24"/>
        </w:rPr>
      </w:pPr>
      <w:r w:rsidRPr="00991CC6">
        <w:rPr>
          <w:rFonts w:ascii="Times New Roman" w:eastAsia="Calibri" w:hAnsi="Times New Roman" w:cs="Times New Roman"/>
          <w:sz w:val="24"/>
          <w:szCs w:val="24"/>
        </w:rPr>
        <w:t xml:space="preserve"> (iv) Sugerir mecanismos de actuação das comunidades para a valorização destes nomes na educação e a sua correcta integração pelos professores de língua portuguesa no currículo local. </w:t>
      </w:r>
    </w:p>
    <w:p w:rsidR="00991CC6" w:rsidRPr="00991CC6" w:rsidRDefault="00991CC6" w:rsidP="00991CC6">
      <w:pPr>
        <w:spacing w:after="0" w:line="360" w:lineRule="auto"/>
        <w:rPr>
          <w:rFonts w:ascii="Times New Roman" w:eastAsia="Calibri" w:hAnsi="Times New Roman" w:cs="Times New Roman"/>
          <w:i/>
          <w:sz w:val="24"/>
          <w:szCs w:val="24"/>
        </w:rPr>
      </w:pPr>
      <w:proofErr w:type="gramStart"/>
      <w:r w:rsidRPr="00991CC6">
        <w:rPr>
          <w:rFonts w:ascii="Times New Roman" w:eastAsia="Calibri" w:hAnsi="Times New Roman" w:cs="Times New Roman"/>
          <w:i/>
          <w:sz w:val="24"/>
          <w:szCs w:val="24"/>
        </w:rPr>
        <w:t>1.2.</w:t>
      </w:r>
      <w:proofErr w:type="gramEnd"/>
      <w:r w:rsidRPr="00991CC6">
        <w:rPr>
          <w:rFonts w:ascii="Times New Roman" w:eastAsia="Calibri" w:hAnsi="Times New Roman" w:cs="Times New Roman"/>
          <w:i/>
          <w:sz w:val="24"/>
          <w:szCs w:val="24"/>
        </w:rPr>
        <w:t>Problema</w:t>
      </w:r>
    </w:p>
    <w:p w:rsidR="00991CC6" w:rsidRPr="00771DA8" w:rsidRDefault="00991CC6" w:rsidP="00771DA8">
      <w:pPr>
        <w:tabs>
          <w:tab w:val="left" w:pos="3396"/>
        </w:tabs>
        <w:spacing w:line="360" w:lineRule="auto"/>
        <w:contextualSpacing/>
        <w:jc w:val="both"/>
        <w:rPr>
          <w:rFonts w:ascii="Times New Roman" w:eastAsia="Calibri" w:hAnsi="Times New Roman" w:cs="Times New Roman"/>
          <w:sz w:val="24"/>
          <w:szCs w:val="24"/>
        </w:rPr>
      </w:pPr>
      <w:r w:rsidRPr="00991CC6">
        <w:rPr>
          <w:rFonts w:ascii="Times New Roman" w:eastAsia="Calibri" w:hAnsi="Times New Roman" w:cs="Times New Roman"/>
          <w:sz w:val="24"/>
          <w:szCs w:val="24"/>
        </w:rPr>
        <w:t xml:space="preserve">      </w:t>
      </w:r>
      <w:proofErr w:type="gramStart"/>
      <w:r w:rsidRPr="00991CC6">
        <w:rPr>
          <w:rFonts w:ascii="Times New Roman" w:eastAsia="Calibri" w:hAnsi="Times New Roman" w:cs="Times New Roman"/>
          <w:sz w:val="24"/>
          <w:szCs w:val="24"/>
        </w:rPr>
        <w:t>Face a</w:t>
      </w:r>
      <w:proofErr w:type="gramEnd"/>
      <w:r w:rsidRPr="00991CC6">
        <w:rPr>
          <w:rFonts w:ascii="Times New Roman" w:eastAsia="Calibri" w:hAnsi="Times New Roman" w:cs="Times New Roman"/>
          <w:sz w:val="24"/>
          <w:szCs w:val="24"/>
        </w:rPr>
        <w:t xml:space="preserve"> problemática, a questão que se coloca é: </w:t>
      </w:r>
      <w:r w:rsidRPr="00991CC6">
        <w:rPr>
          <w:rFonts w:ascii="Times New Roman" w:eastAsia="Calibri" w:hAnsi="Times New Roman" w:cs="Times New Roman"/>
          <w:i/>
          <w:sz w:val="24"/>
          <w:szCs w:val="24"/>
        </w:rPr>
        <w:t>Quando se usam os nomes tradicionais de pessoas e apelidos, porquê e quais os critérios e situações de atribuição desta palavras, a dimensão simbólica, social e valores culturais estão por destras de lexemas que configuram a maneira de estar, ser e pensar das comunidades moçambicanas que possam, através do currículo local, serem e como integrados na educação das crianças?</w:t>
      </w:r>
    </w:p>
    <w:p w:rsidR="00A25685" w:rsidRDefault="00A25685" w:rsidP="00991CC6">
      <w:pPr>
        <w:spacing w:after="0" w:line="360" w:lineRule="auto"/>
        <w:ind w:firstLine="720"/>
        <w:jc w:val="both"/>
        <w:rPr>
          <w:rFonts w:ascii="Times New Roman" w:eastAsia="Calibri" w:hAnsi="Times New Roman" w:cs="Times New Roman"/>
          <w:b/>
          <w:sz w:val="24"/>
          <w:szCs w:val="24"/>
        </w:rPr>
      </w:pPr>
    </w:p>
    <w:p w:rsidR="00991CC6" w:rsidRPr="00991CC6" w:rsidRDefault="00771DA8" w:rsidP="00991CC6">
      <w:pPr>
        <w:spacing w:after="0" w:line="36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VISÃO </w:t>
      </w:r>
      <w:r w:rsidR="00991CC6" w:rsidRPr="00991CC6">
        <w:rPr>
          <w:rFonts w:ascii="Times New Roman" w:eastAsia="Calibri" w:hAnsi="Times New Roman" w:cs="Times New Roman"/>
          <w:b/>
          <w:sz w:val="24"/>
          <w:szCs w:val="24"/>
        </w:rPr>
        <w:t>TEORICA</w:t>
      </w:r>
    </w:p>
    <w:p w:rsidR="00991CC6" w:rsidRPr="00991CC6" w:rsidRDefault="00991CC6" w:rsidP="00991CC6">
      <w:pPr>
        <w:tabs>
          <w:tab w:val="left" w:pos="3998"/>
        </w:tabs>
        <w:spacing w:after="0" w:line="360" w:lineRule="auto"/>
        <w:ind w:firstLine="720"/>
        <w:jc w:val="both"/>
        <w:rPr>
          <w:rFonts w:ascii="Times New Roman" w:eastAsia="Calibri" w:hAnsi="Times New Roman" w:cs="Times New Roman"/>
          <w:i/>
          <w:sz w:val="24"/>
          <w:szCs w:val="24"/>
        </w:rPr>
      </w:pPr>
      <w:proofErr w:type="gramStart"/>
      <w:r w:rsidRPr="00991CC6">
        <w:rPr>
          <w:rFonts w:ascii="Times New Roman" w:eastAsia="Calibri" w:hAnsi="Times New Roman" w:cs="Times New Roman"/>
          <w:i/>
          <w:sz w:val="24"/>
          <w:szCs w:val="24"/>
        </w:rPr>
        <w:t>2.2.</w:t>
      </w:r>
      <w:proofErr w:type="gramEnd"/>
      <w:r w:rsidRPr="00991CC6">
        <w:rPr>
          <w:rFonts w:ascii="Times New Roman" w:eastAsia="Calibri" w:hAnsi="Times New Roman" w:cs="Times New Roman"/>
          <w:i/>
          <w:sz w:val="24"/>
          <w:szCs w:val="24"/>
        </w:rPr>
        <w:t xml:space="preserve">Conceito de nome </w:t>
      </w:r>
      <w:r w:rsidRPr="00991CC6">
        <w:rPr>
          <w:rFonts w:ascii="Times New Roman" w:eastAsia="Calibri" w:hAnsi="Times New Roman" w:cs="Times New Roman"/>
          <w:i/>
          <w:sz w:val="24"/>
          <w:szCs w:val="24"/>
        </w:rPr>
        <w:tab/>
      </w:r>
    </w:p>
    <w:p w:rsidR="00991CC6" w:rsidRPr="00991CC6" w:rsidRDefault="00991CC6" w:rsidP="00991CC6">
      <w:pPr>
        <w:spacing w:after="0" w:line="360" w:lineRule="auto"/>
        <w:ind w:firstLine="720"/>
        <w:jc w:val="both"/>
        <w:rPr>
          <w:rFonts w:ascii="Times New Roman" w:eastAsia="Calibri" w:hAnsi="Times New Roman" w:cs="Times New Roman"/>
          <w:i/>
          <w:sz w:val="24"/>
          <w:szCs w:val="24"/>
        </w:rPr>
      </w:pPr>
      <w:r w:rsidRPr="00991CC6">
        <w:rPr>
          <w:rFonts w:ascii="Times New Roman" w:eastAsia="Calibri" w:hAnsi="Times New Roman" w:cs="Times New Roman"/>
          <w:sz w:val="24"/>
          <w:szCs w:val="24"/>
        </w:rPr>
        <w:lastRenderedPageBreak/>
        <w:t>CUNHA e CINTRA (2002:177)</w:t>
      </w:r>
      <w:proofErr w:type="gramStart"/>
      <w:r w:rsidRPr="00991CC6">
        <w:rPr>
          <w:rFonts w:ascii="Times New Roman" w:eastAsia="Calibri" w:hAnsi="Times New Roman" w:cs="Times New Roman"/>
          <w:sz w:val="24"/>
          <w:szCs w:val="24"/>
        </w:rPr>
        <w:t>, definem</w:t>
      </w:r>
      <w:proofErr w:type="gramEnd"/>
      <w:r w:rsidRPr="00991CC6">
        <w:rPr>
          <w:rFonts w:ascii="Times New Roman" w:eastAsia="Calibri" w:hAnsi="Times New Roman" w:cs="Times New Roman"/>
          <w:sz w:val="24"/>
          <w:szCs w:val="24"/>
        </w:rPr>
        <w:t xml:space="preserve"> o nome como </w:t>
      </w:r>
      <w:r w:rsidRPr="00991CC6">
        <w:rPr>
          <w:rFonts w:ascii="Times New Roman" w:eastAsia="Calibri" w:hAnsi="Times New Roman" w:cs="Times New Roman"/>
          <w:i/>
          <w:sz w:val="24"/>
          <w:szCs w:val="24"/>
        </w:rPr>
        <w:t xml:space="preserve">a palavra com que designamos ou nomeamos os seres em geral. </w:t>
      </w:r>
      <w:r w:rsidRPr="00991CC6">
        <w:rPr>
          <w:rFonts w:ascii="Times New Roman" w:eastAsia="Calibri" w:hAnsi="Times New Roman" w:cs="Times New Roman"/>
          <w:sz w:val="24"/>
          <w:szCs w:val="24"/>
        </w:rPr>
        <w:t xml:space="preserve">Os autores consideram substantivos </w:t>
      </w:r>
      <w:r w:rsidRPr="00991CC6">
        <w:rPr>
          <w:rFonts w:ascii="Times New Roman" w:eastAsia="Calibri" w:hAnsi="Times New Roman" w:cs="Times New Roman"/>
          <w:i/>
          <w:sz w:val="24"/>
          <w:szCs w:val="24"/>
        </w:rPr>
        <w:t>os nomes de pessoas, de lugares, de instituições, de um género, de uma espécie ou de um dos seus representantes</w:t>
      </w:r>
      <w:r w:rsidRPr="00991CC6">
        <w:rPr>
          <w:rFonts w:ascii="Times New Roman" w:eastAsia="Calibri" w:hAnsi="Times New Roman" w:cs="Times New Roman"/>
          <w:sz w:val="24"/>
          <w:szCs w:val="24"/>
        </w:rPr>
        <w:t xml:space="preserve">. Também consideram nomes, substantivos referentes </w:t>
      </w:r>
      <w:r w:rsidRPr="00991CC6">
        <w:rPr>
          <w:rFonts w:ascii="Times New Roman" w:eastAsia="Calibri" w:hAnsi="Times New Roman" w:cs="Times New Roman"/>
          <w:i/>
          <w:sz w:val="24"/>
          <w:szCs w:val="24"/>
        </w:rPr>
        <w:t>às noções, acções, estados e qualidades, tomados como seres, como é o caso de Justiça, colheita, velhice, largura, bondade.</w:t>
      </w:r>
    </w:p>
    <w:p w:rsidR="00991CC6" w:rsidRPr="00991CC6" w:rsidRDefault="00991CC6" w:rsidP="00991CC6">
      <w:pPr>
        <w:spacing w:after="0" w:line="360" w:lineRule="auto"/>
        <w:ind w:firstLine="720"/>
        <w:jc w:val="both"/>
        <w:rPr>
          <w:rFonts w:ascii="Times New Roman" w:eastAsia="Calibri" w:hAnsi="Times New Roman" w:cs="Times New Roman"/>
          <w:i/>
          <w:sz w:val="24"/>
          <w:szCs w:val="24"/>
        </w:rPr>
      </w:pPr>
      <w:r w:rsidRPr="00991CC6">
        <w:rPr>
          <w:rFonts w:ascii="Times New Roman" w:eastAsia="Calibri" w:hAnsi="Times New Roman" w:cs="Times New Roman"/>
          <w:sz w:val="24"/>
          <w:szCs w:val="24"/>
        </w:rPr>
        <w:t xml:space="preserve">Do ponto de vista sintáctico, os mesmos autores consideram nome </w:t>
      </w:r>
      <w:r w:rsidRPr="00991CC6">
        <w:rPr>
          <w:rFonts w:ascii="Times New Roman" w:eastAsia="Calibri" w:hAnsi="Times New Roman" w:cs="Times New Roman"/>
          <w:i/>
          <w:sz w:val="24"/>
          <w:szCs w:val="24"/>
        </w:rPr>
        <w:t>a palavra que serve, privativamente, de núcleo de sujeito, do objecto directo, do objecto indirecto e do agente da passiva</w:t>
      </w:r>
      <w:r w:rsidRPr="00991CC6">
        <w:rPr>
          <w:rFonts w:ascii="Times New Roman" w:eastAsia="Calibri" w:hAnsi="Times New Roman" w:cs="Times New Roman"/>
          <w:sz w:val="24"/>
          <w:szCs w:val="24"/>
        </w:rPr>
        <w:t xml:space="preserve">. CUNHA e CINTRA </w:t>
      </w:r>
      <w:r w:rsidRPr="00991CC6">
        <w:rPr>
          <w:rFonts w:ascii="Times New Roman" w:eastAsia="Calibri" w:hAnsi="Times New Roman" w:cs="Times New Roman"/>
          <w:i/>
          <w:sz w:val="24"/>
          <w:szCs w:val="24"/>
        </w:rPr>
        <w:t>op cit</w:t>
      </w:r>
      <w:r w:rsidRPr="00991CC6">
        <w:rPr>
          <w:rFonts w:ascii="Times New Roman" w:eastAsia="Calibri" w:hAnsi="Times New Roman" w:cs="Times New Roman"/>
          <w:sz w:val="24"/>
          <w:szCs w:val="24"/>
        </w:rPr>
        <w:t xml:space="preserve"> (2002:177), sublinham que </w:t>
      </w:r>
      <w:r w:rsidRPr="00991CC6">
        <w:rPr>
          <w:rFonts w:ascii="Times New Roman" w:eastAsia="Calibri" w:hAnsi="Times New Roman" w:cs="Times New Roman"/>
          <w:i/>
          <w:sz w:val="24"/>
          <w:szCs w:val="24"/>
        </w:rPr>
        <w:t>toda palavra de outra classe que desempenhe uma dessas funções equivalerá forçosamente a um substantivo/nome (pronome substantivo, numeral ou qualquer palavra substantivada).</w:t>
      </w:r>
    </w:p>
    <w:p w:rsidR="00991CC6" w:rsidRPr="00991CC6" w:rsidRDefault="00991CC6" w:rsidP="00991CC6">
      <w:pPr>
        <w:spacing w:after="0" w:line="360" w:lineRule="auto"/>
        <w:ind w:firstLine="720"/>
        <w:jc w:val="both"/>
        <w:rPr>
          <w:rFonts w:ascii="Times New Roman" w:eastAsia="Calibri" w:hAnsi="Times New Roman" w:cs="Times New Roman"/>
          <w:sz w:val="24"/>
          <w:szCs w:val="24"/>
        </w:rPr>
      </w:pPr>
      <w:r w:rsidRPr="00991CC6">
        <w:rPr>
          <w:rFonts w:ascii="Times New Roman" w:eastAsia="Calibri" w:hAnsi="Times New Roman" w:cs="Times New Roman"/>
          <w:sz w:val="24"/>
          <w:szCs w:val="24"/>
        </w:rPr>
        <w:t xml:space="preserve">MATEUS </w:t>
      </w:r>
      <w:proofErr w:type="gramStart"/>
      <w:r w:rsidRPr="00991CC6">
        <w:rPr>
          <w:rFonts w:ascii="Times New Roman" w:eastAsia="Calibri" w:hAnsi="Times New Roman" w:cs="Times New Roman"/>
          <w:i/>
          <w:sz w:val="24"/>
          <w:szCs w:val="24"/>
        </w:rPr>
        <w:t>et</w:t>
      </w:r>
      <w:proofErr w:type="gramEnd"/>
      <w:r w:rsidRPr="00991CC6">
        <w:rPr>
          <w:rFonts w:ascii="Times New Roman" w:eastAsia="Calibri" w:hAnsi="Times New Roman" w:cs="Times New Roman"/>
          <w:i/>
          <w:sz w:val="24"/>
          <w:szCs w:val="24"/>
        </w:rPr>
        <w:t xml:space="preserve"> al</w:t>
      </w:r>
      <w:r w:rsidRPr="00991CC6">
        <w:rPr>
          <w:rFonts w:ascii="Times New Roman" w:eastAsia="Calibri" w:hAnsi="Times New Roman" w:cs="Times New Roman"/>
          <w:sz w:val="24"/>
          <w:szCs w:val="24"/>
        </w:rPr>
        <w:t xml:space="preserve"> (2004:2010) vêem os nomes como pertencentes a uma classe semântica. Para as autoras, </w:t>
      </w:r>
      <w:r w:rsidRPr="00991CC6">
        <w:rPr>
          <w:rFonts w:ascii="Times New Roman" w:eastAsia="Calibri" w:hAnsi="Times New Roman" w:cs="Times New Roman"/>
          <w:i/>
          <w:sz w:val="24"/>
          <w:szCs w:val="24"/>
        </w:rPr>
        <w:t>os nomes são categorias linguísticas caracterizáveis semanticamente por terem um potencial de referência, isto é, por serem, em geral, utilizados numa situação concreta de comunicação, com uma função designatória ou de nomeação.</w:t>
      </w:r>
      <w:r w:rsidRPr="00991CC6">
        <w:rPr>
          <w:rFonts w:ascii="Times New Roman" w:eastAsia="Calibri" w:hAnsi="Times New Roman" w:cs="Times New Roman"/>
          <w:sz w:val="24"/>
          <w:szCs w:val="24"/>
        </w:rPr>
        <w:t xml:space="preserve"> Também sustentam que, </w:t>
      </w:r>
    </w:p>
    <w:p w:rsidR="00991CC6" w:rsidRPr="00991CC6" w:rsidRDefault="00991CC6" w:rsidP="00991CC6">
      <w:pPr>
        <w:spacing w:line="360" w:lineRule="auto"/>
        <w:ind w:firstLine="720"/>
        <w:jc w:val="both"/>
        <w:rPr>
          <w:rFonts w:ascii="Times New Roman" w:eastAsia="Calibri" w:hAnsi="Times New Roman" w:cs="Times New Roman"/>
          <w:sz w:val="24"/>
          <w:szCs w:val="24"/>
        </w:rPr>
      </w:pPr>
    </w:p>
    <w:p w:rsidR="00991CC6" w:rsidRPr="00991CC6" w:rsidRDefault="00991CC6" w:rsidP="00991CC6">
      <w:pPr>
        <w:spacing w:line="360" w:lineRule="auto"/>
        <w:ind w:left="1440" w:right="990"/>
        <w:jc w:val="both"/>
        <w:rPr>
          <w:rFonts w:ascii="Times New Roman" w:eastAsia="Calibri" w:hAnsi="Times New Roman" w:cs="Times New Roman"/>
        </w:rPr>
      </w:pPr>
      <w:r w:rsidRPr="00991CC6">
        <w:rPr>
          <w:rFonts w:ascii="Times New Roman" w:eastAsia="Calibri" w:hAnsi="Times New Roman" w:cs="Times New Roman"/>
        </w:rPr>
        <w:t xml:space="preserve">Como é possível encarar quaisquer objectos como nomeáveis, os nomes podem designar uma gama de entidades cuja consideração (ou construção) envolve, do </w:t>
      </w:r>
      <w:proofErr w:type="gramStart"/>
      <w:r w:rsidRPr="00991CC6">
        <w:rPr>
          <w:rFonts w:ascii="Times New Roman" w:eastAsia="Calibri" w:hAnsi="Times New Roman" w:cs="Times New Roman"/>
        </w:rPr>
        <w:t>ponto de vista cognitivo, diferentes</w:t>
      </w:r>
      <w:proofErr w:type="gramEnd"/>
      <w:r w:rsidRPr="00991CC6">
        <w:rPr>
          <w:rFonts w:ascii="Times New Roman" w:eastAsia="Calibri" w:hAnsi="Times New Roman" w:cs="Times New Roman"/>
        </w:rPr>
        <w:t xml:space="preserve"> graus de abstracção e complexidade conceptual. Ou seja, os objectos </w:t>
      </w:r>
      <w:proofErr w:type="gramStart"/>
      <w:r w:rsidRPr="00991CC6">
        <w:rPr>
          <w:rFonts w:ascii="Times New Roman" w:eastAsia="Calibri" w:hAnsi="Times New Roman" w:cs="Times New Roman"/>
        </w:rPr>
        <w:t>nomeáveis</w:t>
      </w:r>
      <w:proofErr w:type="gramEnd"/>
      <w:r w:rsidRPr="00991CC6">
        <w:rPr>
          <w:rFonts w:ascii="Times New Roman" w:eastAsia="Calibri" w:hAnsi="Times New Roman" w:cs="Times New Roman"/>
        </w:rPr>
        <w:t xml:space="preserve"> e os nominais que os designam pertencem a tipos diferentes (MATEUS </w:t>
      </w:r>
      <w:r w:rsidRPr="00991CC6">
        <w:rPr>
          <w:rFonts w:ascii="Times New Roman" w:eastAsia="Calibri" w:hAnsi="Times New Roman" w:cs="Times New Roman"/>
          <w:i/>
        </w:rPr>
        <w:t>et al</w:t>
      </w:r>
      <w:r w:rsidRPr="00991CC6">
        <w:rPr>
          <w:rFonts w:ascii="Times New Roman" w:eastAsia="Calibri" w:hAnsi="Times New Roman" w:cs="Times New Roman"/>
        </w:rPr>
        <w:t>, 2004).</w:t>
      </w:r>
    </w:p>
    <w:p w:rsidR="00991CC6" w:rsidRPr="00991CC6" w:rsidRDefault="00991CC6" w:rsidP="00991CC6">
      <w:pPr>
        <w:spacing w:line="360" w:lineRule="auto"/>
        <w:ind w:left="1440"/>
        <w:jc w:val="both"/>
        <w:rPr>
          <w:rFonts w:ascii="Times New Roman" w:eastAsia="Calibri" w:hAnsi="Times New Roman" w:cs="Times New Roman"/>
          <w:sz w:val="24"/>
          <w:szCs w:val="24"/>
        </w:rPr>
      </w:pPr>
    </w:p>
    <w:p w:rsidR="00991CC6" w:rsidRPr="00991CC6" w:rsidRDefault="00991CC6" w:rsidP="00991CC6">
      <w:pPr>
        <w:spacing w:after="0" w:line="360" w:lineRule="auto"/>
        <w:ind w:firstLine="360"/>
        <w:jc w:val="both"/>
        <w:rPr>
          <w:rFonts w:ascii="Times New Roman" w:eastAsia="Calibri" w:hAnsi="Times New Roman" w:cs="Times New Roman"/>
          <w:sz w:val="24"/>
          <w:szCs w:val="24"/>
        </w:rPr>
      </w:pPr>
      <w:r w:rsidRPr="00991CC6">
        <w:rPr>
          <w:rFonts w:ascii="Times New Roman" w:eastAsia="Calibri" w:hAnsi="Times New Roman" w:cs="Times New Roman"/>
          <w:sz w:val="24"/>
          <w:szCs w:val="24"/>
        </w:rPr>
        <w:t xml:space="preserve">Portanto, podemos perceber que as visões aqui apresentadas, sobre a noção de nome, quer de CUNHA e CINTRA (2002), assim como de MATEUS </w:t>
      </w:r>
      <w:proofErr w:type="gramStart"/>
      <w:r w:rsidRPr="00991CC6">
        <w:rPr>
          <w:rFonts w:ascii="Times New Roman" w:eastAsia="Calibri" w:hAnsi="Times New Roman" w:cs="Times New Roman"/>
          <w:i/>
          <w:sz w:val="24"/>
          <w:szCs w:val="24"/>
        </w:rPr>
        <w:t>et</w:t>
      </w:r>
      <w:proofErr w:type="gramEnd"/>
      <w:r w:rsidRPr="00991CC6">
        <w:rPr>
          <w:rFonts w:ascii="Times New Roman" w:eastAsia="Calibri" w:hAnsi="Times New Roman" w:cs="Times New Roman"/>
          <w:i/>
          <w:sz w:val="24"/>
          <w:szCs w:val="24"/>
        </w:rPr>
        <w:t xml:space="preserve"> al</w:t>
      </w:r>
      <w:r w:rsidRPr="00991CC6">
        <w:rPr>
          <w:rFonts w:ascii="Times New Roman" w:eastAsia="Calibri" w:hAnsi="Times New Roman" w:cs="Times New Roman"/>
          <w:sz w:val="24"/>
          <w:szCs w:val="24"/>
        </w:rPr>
        <w:t xml:space="preserve"> (2004), são de abordagem desta classe gramatical associada aos contextos frásico ou sintáctico, cuja interpretação depende do contexto linguístico e não dos elementos extra-linguística. Portanto, é sobre esta última linha sobre a qual o estudo pretende reflectir.</w:t>
      </w:r>
    </w:p>
    <w:p w:rsidR="00991CC6" w:rsidRPr="00991CC6" w:rsidRDefault="00991CC6" w:rsidP="00991CC6">
      <w:pPr>
        <w:spacing w:after="0" w:line="360" w:lineRule="auto"/>
        <w:ind w:firstLine="360"/>
        <w:jc w:val="both"/>
        <w:rPr>
          <w:rFonts w:ascii="Times New Roman" w:eastAsia="Calibri" w:hAnsi="Times New Roman" w:cs="Times New Roman"/>
          <w:sz w:val="24"/>
          <w:szCs w:val="24"/>
        </w:rPr>
      </w:pPr>
      <w:r w:rsidRPr="00991CC6">
        <w:rPr>
          <w:rFonts w:ascii="Times New Roman" w:eastAsia="Calibri" w:hAnsi="Times New Roman" w:cs="Times New Roman"/>
          <w:sz w:val="24"/>
          <w:szCs w:val="24"/>
        </w:rPr>
        <w:t xml:space="preserve">Há que dizer que suspeitamos que o nome na África, para além de ser visto como entidade que designa alguém ou coisa, serve de ‟intermediaria fiel” da sociedade africana para mandar recados </w:t>
      </w:r>
      <w:proofErr w:type="gramStart"/>
      <w:r w:rsidRPr="00991CC6">
        <w:rPr>
          <w:rFonts w:ascii="Times New Roman" w:eastAsia="Calibri" w:hAnsi="Times New Roman" w:cs="Times New Roman"/>
          <w:sz w:val="24"/>
          <w:szCs w:val="24"/>
        </w:rPr>
        <w:t>à</w:t>
      </w:r>
      <w:proofErr w:type="gramEnd"/>
      <w:r w:rsidRPr="00991CC6">
        <w:rPr>
          <w:rFonts w:ascii="Times New Roman" w:eastAsia="Calibri" w:hAnsi="Times New Roman" w:cs="Times New Roman"/>
          <w:sz w:val="24"/>
          <w:szCs w:val="24"/>
        </w:rPr>
        <w:t xml:space="preserve"> receptores culturalmente identificados, contrariamente a visão ocidental que os autores supracitados apresentam.</w:t>
      </w:r>
    </w:p>
    <w:p w:rsidR="00991CC6" w:rsidRPr="00991CC6" w:rsidRDefault="00991CC6" w:rsidP="00991CC6">
      <w:pPr>
        <w:spacing w:after="0" w:line="360" w:lineRule="auto"/>
        <w:ind w:firstLine="360"/>
        <w:jc w:val="both"/>
        <w:rPr>
          <w:rFonts w:ascii="Times New Roman" w:eastAsia="Calibri" w:hAnsi="Times New Roman" w:cs="Times New Roman"/>
          <w:sz w:val="24"/>
          <w:szCs w:val="24"/>
        </w:rPr>
      </w:pPr>
      <w:r w:rsidRPr="00991CC6">
        <w:rPr>
          <w:rFonts w:ascii="Times New Roman" w:eastAsia="Calibri" w:hAnsi="Times New Roman" w:cs="Times New Roman"/>
          <w:sz w:val="24"/>
          <w:szCs w:val="24"/>
        </w:rPr>
        <w:lastRenderedPageBreak/>
        <w:t xml:space="preserve">Quanto ao tipo ou classificação de nome, CUNHA e CINTRA </w:t>
      </w:r>
      <w:r w:rsidRPr="00991CC6">
        <w:rPr>
          <w:rFonts w:ascii="Times New Roman" w:eastAsia="Calibri" w:hAnsi="Times New Roman" w:cs="Times New Roman"/>
          <w:i/>
          <w:sz w:val="24"/>
          <w:szCs w:val="24"/>
        </w:rPr>
        <w:t>op cit</w:t>
      </w:r>
      <w:r w:rsidRPr="00991CC6">
        <w:rPr>
          <w:rFonts w:ascii="Times New Roman" w:eastAsia="Calibri" w:hAnsi="Times New Roman" w:cs="Times New Roman"/>
          <w:sz w:val="24"/>
          <w:szCs w:val="24"/>
        </w:rPr>
        <w:t xml:space="preserve">, como também MATEUS </w:t>
      </w:r>
      <w:proofErr w:type="gramStart"/>
      <w:r w:rsidRPr="00991CC6">
        <w:rPr>
          <w:rFonts w:ascii="Times New Roman" w:eastAsia="Calibri" w:hAnsi="Times New Roman" w:cs="Times New Roman"/>
          <w:i/>
          <w:sz w:val="24"/>
          <w:szCs w:val="24"/>
        </w:rPr>
        <w:t>et</w:t>
      </w:r>
      <w:proofErr w:type="gramEnd"/>
      <w:r w:rsidRPr="00991CC6">
        <w:rPr>
          <w:rFonts w:ascii="Times New Roman" w:eastAsia="Calibri" w:hAnsi="Times New Roman" w:cs="Times New Roman"/>
          <w:i/>
          <w:sz w:val="24"/>
          <w:szCs w:val="24"/>
        </w:rPr>
        <w:t xml:space="preserve"> al. Op cit.</w:t>
      </w:r>
      <w:r w:rsidRPr="00991CC6">
        <w:rPr>
          <w:rFonts w:ascii="Times New Roman" w:eastAsia="Calibri" w:hAnsi="Times New Roman" w:cs="Times New Roman"/>
          <w:sz w:val="24"/>
          <w:szCs w:val="24"/>
        </w:rPr>
        <w:t xml:space="preserve"> comungam, visto que eles dividem os substantivos em dois grandes grupos, ou seja, em nomes que se referem a entidades abstractas, como Justiça, verdade, optimismo etc. e os que designam entidades concretas, como os que se referem a seres propriamente ditos. No que concerne </w:t>
      </w:r>
      <w:proofErr w:type="gramStart"/>
      <w:r w:rsidRPr="00991CC6">
        <w:rPr>
          <w:rFonts w:ascii="Times New Roman" w:eastAsia="Calibri" w:hAnsi="Times New Roman" w:cs="Times New Roman"/>
          <w:sz w:val="24"/>
          <w:szCs w:val="24"/>
        </w:rPr>
        <w:t>à</w:t>
      </w:r>
      <w:proofErr w:type="gramEnd"/>
      <w:r w:rsidRPr="00991CC6">
        <w:rPr>
          <w:rFonts w:ascii="Times New Roman" w:eastAsia="Calibri" w:hAnsi="Times New Roman" w:cs="Times New Roman"/>
          <w:sz w:val="24"/>
          <w:szCs w:val="24"/>
        </w:rPr>
        <w:t xml:space="preserve"> esta divisão e o impacto que terá na perspectiva em que se deseja abordar a categoria nome no trabalho, não influenciará em termos de abordagem. Porém, sublinharmos que, em função dos objectivos formulados no quadro do nosso trabalho, se trabalhará com esta classificação de MATEUS </w:t>
      </w:r>
      <w:proofErr w:type="gramStart"/>
      <w:r w:rsidRPr="00991CC6">
        <w:rPr>
          <w:rFonts w:ascii="Times New Roman" w:eastAsia="Calibri" w:hAnsi="Times New Roman" w:cs="Times New Roman"/>
          <w:i/>
          <w:sz w:val="24"/>
          <w:szCs w:val="24"/>
        </w:rPr>
        <w:t>et</w:t>
      </w:r>
      <w:proofErr w:type="gramEnd"/>
      <w:r w:rsidRPr="00991CC6">
        <w:rPr>
          <w:rFonts w:ascii="Times New Roman" w:eastAsia="Calibri" w:hAnsi="Times New Roman" w:cs="Times New Roman"/>
          <w:i/>
          <w:sz w:val="24"/>
          <w:szCs w:val="24"/>
        </w:rPr>
        <w:t xml:space="preserve"> al</w:t>
      </w:r>
      <w:r w:rsidRPr="00991CC6">
        <w:rPr>
          <w:rFonts w:ascii="Times New Roman" w:eastAsia="Calibri" w:hAnsi="Times New Roman" w:cs="Times New Roman"/>
          <w:sz w:val="24"/>
          <w:szCs w:val="24"/>
        </w:rPr>
        <w:t xml:space="preserve"> e CUNHA e CINTRA anteriormente citados, com os nomes concretos e não abstracto, visto que se trabalhará com nomes de pessoas, que, como bem os autores discriminaram, fazem parte dos concretos. </w:t>
      </w:r>
    </w:p>
    <w:p w:rsidR="00991CC6" w:rsidRPr="00991CC6" w:rsidRDefault="00991CC6" w:rsidP="00991CC6">
      <w:pPr>
        <w:spacing w:line="360" w:lineRule="auto"/>
        <w:ind w:firstLine="360"/>
        <w:jc w:val="both"/>
        <w:rPr>
          <w:rFonts w:ascii="Times New Roman" w:eastAsia="Calibri" w:hAnsi="Times New Roman" w:cs="Times New Roman"/>
          <w:sz w:val="24"/>
          <w:szCs w:val="24"/>
        </w:rPr>
      </w:pPr>
      <w:r w:rsidRPr="00991CC6">
        <w:rPr>
          <w:rFonts w:ascii="Times New Roman" w:eastAsia="Calibri" w:hAnsi="Times New Roman" w:cs="Times New Roman"/>
          <w:sz w:val="24"/>
          <w:szCs w:val="24"/>
        </w:rPr>
        <w:t xml:space="preserve">Na visão de MATEUS </w:t>
      </w:r>
      <w:proofErr w:type="gramStart"/>
      <w:r w:rsidRPr="00991CC6">
        <w:rPr>
          <w:rFonts w:ascii="Times New Roman" w:eastAsia="Calibri" w:hAnsi="Times New Roman" w:cs="Times New Roman"/>
          <w:i/>
          <w:sz w:val="24"/>
          <w:szCs w:val="24"/>
        </w:rPr>
        <w:t>et</w:t>
      </w:r>
      <w:proofErr w:type="gramEnd"/>
      <w:r w:rsidRPr="00991CC6">
        <w:rPr>
          <w:rFonts w:ascii="Times New Roman" w:eastAsia="Calibri" w:hAnsi="Times New Roman" w:cs="Times New Roman"/>
          <w:i/>
          <w:sz w:val="24"/>
          <w:szCs w:val="24"/>
        </w:rPr>
        <w:t xml:space="preserve"> al</w:t>
      </w:r>
      <w:r w:rsidRPr="00991CC6">
        <w:rPr>
          <w:rFonts w:ascii="Times New Roman" w:eastAsia="Calibri" w:hAnsi="Times New Roman" w:cs="Times New Roman"/>
          <w:sz w:val="24"/>
          <w:szCs w:val="24"/>
        </w:rPr>
        <w:t xml:space="preserve"> (2004), há que apreender uma coisa que achamos caminho à onomástica dos nomes, quando aproximam a semântica dos nomes ao contexto. Nesta senda, o contexto da semântica dos nomes em Moçambique, reveste-se de elementos culturais e, que fazem com que o nome, para além de ser identidade da pessoa, alargue o seu horizonte semântico construído pelos elementos </w:t>
      </w:r>
      <w:proofErr w:type="gramStart"/>
      <w:r w:rsidRPr="00991CC6">
        <w:rPr>
          <w:rFonts w:ascii="Times New Roman" w:eastAsia="Calibri" w:hAnsi="Times New Roman" w:cs="Times New Roman"/>
          <w:sz w:val="24"/>
          <w:szCs w:val="24"/>
        </w:rPr>
        <w:t>extra-linguísticos</w:t>
      </w:r>
      <w:proofErr w:type="gramEnd"/>
      <w:r w:rsidRPr="00991CC6">
        <w:rPr>
          <w:rFonts w:ascii="Times New Roman" w:eastAsia="Calibri" w:hAnsi="Times New Roman" w:cs="Times New Roman"/>
          <w:sz w:val="24"/>
          <w:szCs w:val="24"/>
        </w:rPr>
        <w:t>, contemplados de forma intencional com os membros que comungam a mesma cultura, como se pode conferir na citação a seguir de CUMBE (2012:40), que retrata um episódio real do quotidiano:</w:t>
      </w:r>
    </w:p>
    <w:p w:rsidR="00991CC6" w:rsidRPr="00991CC6" w:rsidRDefault="00991CC6" w:rsidP="00991CC6">
      <w:pPr>
        <w:autoSpaceDE w:val="0"/>
        <w:autoSpaceDN w:val="0"/>
        <w:adjustRightInd w:val="0"/>
        <w:spacing w:after="0" w:line="360" w:lineRule="auto"/>
        <w:ind w:left="810" w:right="900" w:firstLine="270"/>
        <w:jc w:val="both"/>
        <w:rPr>
          <w:rFonts w:ascii="Times New Roman" w:eastAsia="Calibri" w:hAnsi="Times New Roman" w:cs="Times New Roman"/>
        </w:rPr>
      </w:pPr>
      <w:r w:rsidRPr="00991CC6">
        <w:rPr>
          <w:rFonts w:ascii="Times New Roman" w:eastAsia="Calibri" w:hAnsi="Times New Roman" w:cs="Times New Roman"/>
        </w:rPr>
        <w:t>A dinâmica de transformações é notória igualmente fora da capital nos casos em que o Mestre nomenclador decide mudar o nome do seu cão pela justa causa, tal é o caso deste cão Manjacaziano que inicialmente chamava-se “</w:t>
      </w:r>
      <w:r w:rsidRPr="00991CC6">
        <w:rPr>
          <w:rFonts w:ascii="Times New Roman" w:eastAsia="Calibri" w:hAnsi="Times New Roman" w:cs="Times New Roman"/>
          <w:i/>
          <w:iCs/>
        </w:rPr>
        <w:t>Boby</w:t>
      </w:r>
      <w:r w:rsidRPr="00991CC6">
        <w:rPr>
          <w:rFonts w:ascii="Times New Roman" w:eastAsia="Calibri" w:hAnsi="Times New Roman" w:cs="Times New Roman"/>
        </w:rPr>
        <w:t xml:space="preserve">”. Porém, a sogra descontente com achegada da nora, </w:t>
      </w:r>
      <w:proofErr w:type="gramStart"/>
      <w:r w:rsidRPr="00991CC6">
        <w:rPr>
          <w:rFonts w:ascii="Times New Roman" w:eastAsia="Calibri" w:hAnsi="Times New Roman" w:cs="Times New Roman"/>
        </w:rPr>
        <w:t>sob pretexto</w:t>
      </w:r>
      <w:proofErr w:type="gramEnd"/>
      <w:r w:rsidRPr="00991CC6">
        <w:rPr>
          <w:rFonts w:ascii="Times New Roman" w:eastAsia="Calibri" w:hAnsi="Times New Roman" w:cs="Times New Roman"/>
        </w:rPr>
        <w:t xml:space="preserve"> que ela não gostava do filho só vinha ao lar para aproveitar-se do seu dinheiro, dos seus bens materiais e da sua virilidade, duas semanas depois da chegada da nora, ordenou que “</w:t>
      </w:r>
      <w:r w:rsidRPr="00991CC6">
        <w:rPr>
          <w:rFonts w:ascii="Times New Roman" w:eastAsia="Calibri" w:hAnsi="Times New Roman" w:cs="Times New Roman"/>
          <w:i/>
          <w:iCs/>
        </w:rPr>
        <w:t>Boby</w:t>
      </w:r>
      <w:r w:rsidRPr="00991CC6">
        <w:rPr>
          <w:rFonts w:ascii="Times New Roman" w:eastAsia="Calibri" w:hAnsi="Times New Roman" w:cs="Times New Roman"/>
        </w:rPr>
        <w:t>” passasse a chamar-se “</w:t>
      </w:r>
      <w:r w:rsidRPr="00991CC6">
        <w:rPr>
          <w:rFonts w:ascii="Times New Roman" w:eastAsia="Calibri" w:hAnsi="Times New Roman" w:cs="Times New Roman"/>
          <w:i/>
          <w:iCs/>
        </w:rPr>
        <w:t>Matendência</w:t>
      </w:r>
      <w:r w:rsidRPr="00991CC6">
        <w:rPr>
          <w:rFonts w:ascii="Times New Roman" w:eastAsia="Calibri" w:hAnsi="Times New Roman" w:cs="Times New Roman"/>
        </w:rPr>
        <w:t>”. O filho revoltado com esta nomenclatura ruim</w:t>
      </w:r>
      <w:proofErr w:type="gramStart"/>
      <w:r w:rsidRPr="00991CC6">
        <w:rPr>
          <w:rFonts w:ascii="Times New Roman" w:eastAsia="Calibri" w:hAnsi="Times New Roman" w:cs="Times New Roman"/>
        </w:rPr>
        <w:t>, decidiu</w:t>
      </w:r>
      <w:proofErr w:type="gramEnd"/>
      <w:r w:rsidRPr="00991CC6">
        <w:rPr>
          <w:rFonts w:ascii="Times New Roman" w:eastAsia="Calibri" w:hAnsi="Times New Roman" w:cs="Times New Roman"/>
        </w:rPr>
        <w:t xml:space="preserve"> consolar e encorajar a esposa lesada, comprando um cachorro que responde pelo nome de “</w:t>
      </w:r>
      <w:r w:rsidRPr="00991CC6">
        <w:rPr>
          <w:rFonts w:ascii="Times New Roman" w:eastAsia="Calibri" w:hAnsi="Times New Roman" w:cs="Times New Roman"/>
          <w:i/>
          <w:iCs/>
        </w:rPr>
        <w:t>Timissela</w:t>
      </w:r>
      <w:r w:rsidRPr="00991CC6">
        <w:rPr>
          <w:rFonts w:ascii="Times New Roman" w:eastAsia="Calibri" w:hAnsi="Times New Roman" w:cs="Times New Roman"/>
        </w:rPr>
        <w:t>” em jeito de resposta à mãe “provocadora”, “metida” e “ciumenta”. O outro exemplo é desta cadela do bairro da Liberdade que inicialmente chamava-se “</w:t>
      </w:r>
      <w:r w:rsidRPr="00991CC6">
        <w:rPr>
          <w:rFonts w:ascii="Times New Roman" w:eastAsia="Calibri" w:hAnsi="Times New Roman" w:cs="Times New Roman"/>
          <w:i/>
          <w:iCs/>
        </w:rPr>
        <w:t>Margarida</w:t>
      </w:r>
      <w:r w:rsidRPr="00991CC6">
        <w:rPr>
          <w:rFonts w:ascii="Times New Roman" w:eastAsia="Calibri" w:hAnsi="Times New Roman" w:cs="Times New Roman"/>
        </w:rPr>
        <w:t>”. No entanto, devido ao comportamento canibal que consistia em comer os seus cachorros em cada gestação três semanas depois, a mesma cadela passou de “</w:t>
      </w:r>
      <w:r w:rsidRPr="00991CC6">
        <w:rPr>
          <w:rFonts w:ascii="Times New Roman" w:eastAsia="Calibri" w:hAnsi="Times New Roman" w:cs="Times New Roman"/>
          <w:i/>
          <w:iCs/>
        </w:rPr>
        <w:t>Margarida</w:t>
      </w:r>
      <w:r w:rsidRPr="00991CC6">
        <w:rPr>
          <w:rFonts w:ascii="Times New Roman" w:eastAsia="Calibri" w:hAnsi="Times New Roman" w:cs="Times New Roman"/>
        </w:rPr>
        <w:t>” para “</w:t>
      </w:r>
      <w:r w:rsidRPr="00991CC6">
        <w:rPr>
          <w:rFonts w:ascii="Times New Roman" w:eastAsia="Calibri" w:hAnsi="Times New Roman" w:cs="Times New Roman"/>
          <w:i/>
          <w:iCs/>
        </w:rPr>
        <w:t>Bruxa</w:t>
      </w:r>
      <w:r w:rsidRPr="00991CC6">
        <w:rPr>
          <w:rFonts w:ascii="Times New Roman" w:eastAsia="Calibri" w:hAnsi="Times New Roman" w:cs="Times New Roman"/>
        </w:rPr>
        <w:t>”.</w:t>
      </w:r>
      <w:proofErr w:type="gramStart"/>
      <w:r w:rsidRPr="00991CC6">
        <w:rPr>
          <w:rFonts w:ascii="Times New Roman" w:eastAsia="Calibri" w:hAnsi="Times New Roman" w:cs="Times New Roman"/>
        </w:rPr>
        <w:tab/>
      </w:r>
      <w:proofErr w:type="gramEnd"/>
    </w:p>
    <w:p w:rsidR="00991CC6" w:rsidRPr="00991CC6" w:rsidRDefault="00991CC6" w:rsidP="00991CC6">
      <w:pPr>
        <w:spacing w:line="360" w:lineRule="auto"/>
        <w:ind w:firstLine="360"/>
        <w:jc w:val="both"/>
        <w:rPr>
          <w:rFonts w:ascii="Times New Roman" w:eastAsia="Calibri" w:hAnsi="Times New Roman" w:cs="Times New Roman"/>
          <w:b/>
          <w:sz w:val="24"/>
          <w:szCs w:val="24"/>
        </w:rPr>
      </w:pPr>
    </w:p>
    <w:p w:rsidR="00991CC6" w:rsidRPr="00991CC6" w:rsidRDefault="00991CC6" w:rsidP="00991CC6">
      <w:pPr>
        <w:spacing w:line="360" w:lineRule="auto"/>
        <w:ind w:firstLine="360"/>
        <w:jc w:val="both"/>
        <w:rPr>
          <w:rFonts w:ascii="Times New Roman" w:eastAsia="Calibri" w:hAnsi="Times New Roman" w:cs="Times New Roman"/>
          <w:sz w:val="24"/>
          <w:szCs w:val="24"/>
        </w:rPr>
      </w:pPr>
      <w:r w:rsidRPr="00991CC6">
        <w:rPr>
          <w:rFonts w:ascii="Times New Roman" w:eastAsia="Calibri" w:hAnsi="Times New Roman" w:cs="Times New Roman"/>
          <w:sz w:val="24"/>
          <w:szCs w:val="24"/>
        </w:rPr>
        <w:lastRenderedPageBreak/>
        <w:t xml:space="preserve">Como se pode testemunhar no excerto, o nome não </w:t>
      </w:r>
      <w:proofErr w:type="gramStart"/>
      <w:r w:rsidRPr="00991CC6">
        <w:rPr>
          <w:rFonts w:ascii="Times New Roman" w:eastAsia="Calibri" w:hAnsi="Times New Roman" w:cs="Times New Roman"/>
          <w:sz w:val="24"/>
          <w:szCs w:val="24"/>
        </w:rPr>
        <w:t>é,</w:t>
      </w:r>
      <w:proofErr w:type="gramEnd"/>
      <w:r w:rsidRPr="00991CC6">
        <w:rPr>
          <w:rFonts w:ascii="Times New Roman" w:eastAsia="Calibri" w:hAnsi="Times New Roman" w:cs="Times New Roman"/>
          <w:sz w:val="24"/>
          <w:szCs w:val="24"/>
        </w:rPr>
        <w:t xml:space="preserve"> na sociedade moçambicana atribuído com o objectivo de apenas nomear, identificar a coisa ou pessoa, mas para exprimir sentimentos do ‟nomenclador” ou proprietário da coisa, neste caso da(s) dona(s) do cão. Com efeito, comparados os contextos que os autores que se tem vindo a citar referem, podemos perceber que são totalmente diferentes e que os moçambicanos usam outros critérios de base cultural para atribuírem nome às pessoas ou coisas.</w:t>
      </w:r>
    </w:p>
    <w:p w:rsidR="00991CC6" w:rsidRPr="00991CC6" w:rsidRDefault="00991CC6" w:rsidP="00991CC6">
      <w:pPr>
        <w:spacing w:after="0" w:line="360" w:lineRule="auto"/>
        <w:ind w:left="720"/>
        <w:contextualSpacing/>
        <w:rPr>
          <w:rFonts w:ascii="Times New Roman" w:eastAsia="Calibri" w:hAnsi="Times New Roman" w:cs="Times New Roman"/>
          <w:i/>
          <w:sz w:val="24"/>
          <w:szCs w:val="24"/>
        </w:rPr>
      </w:pPr>
    </w:p>
    <w:p w:rsidR="00AD1450" w:rsidRPr="00AD1450" w:rsidRDefault="00AD1450" w:rsidP="00AD1450">
      <w:pPr>
        <w:spacing w:after="0" w:line="360" w:lineRule="auto"/>
        <w:ind w:firstLine="360"/>
        <w:jc w:val="both"/>
        <w:rPr>
          <w:rFonts w:ascii="Times New Roman" w:eastAsia="Times New Roman" w:hAnsi="Times New Roman" w:cs="Times New Roman"/>
          <w:i/>
          <w:color w:val="000000"/>
          <w:sz w:val="24"/>
          <w:szCs w:val="24"/>
          <w:lang w:eastAsia="en-GB"/>
        </w:rPr>
      </w:pPr>
      <w:r w:rsidRPr="00AD1450">
        <w:rPr>
          <w:rFonts w:ascii="Times New Roman" w:eastAsia="Times New Roman" w:hAnsi="Times New Roman" w:cs="Times New Roman"/>
          <w:i/>
          <w:color w:val="000000"/>
          <w:sz w:val="24"/>
          <w:szCs w:val="24"/>
          <w:lang w:eastAsia="en-GB"/>
        </w:rPr>
        <w:t>Contextos e fins de atribuição dos nomes tradicionais</w:t>
      </w:r>
    </w:p>
    <w:p w:rsidR="00AD1450" w:rsidRPr="00AD1450" w:rsidRDefault="00AD1450" w:rsidP="00AD1450">
      <w:pPr>
        <w:spacing w:after="0" w:line="360" w:lineRule="auto"/>
        <w:ind w:firstLine="360"/>
        <w:jc w:val="both"/>
        <w:rPr>
          <w:rFonts w:ascii="Times New Roman" w:eastAsia="Times New Roman" w:hAnsi="Times New Roman" w:cs="Times New Roman"/>
          <w:color w:val="000000"/>
          <w:sz w:val="24"/>
          <w:szCs w:val="24"/>
          <w:lang w:eastAsia="en-GB"/>
        </w:rPr>
      </w:pPr>
      <w:r w:rsidRPr="00AD1450">
        <w:rPr>
          <w:rFonts w:ascii="Times New Roman" w:eastAsia="Times New Roman" w:hAnsi="Times New Roman" w:cs="Times New Roman"/>
          <w:color w:val="000000"/>
          <w:sz w:val="24"/>
          <w:szCs w:val="24"/>
          <w:lang w:eastAsia="en-GB"/>
        </w:rPr>
        <w:t>Como afloramos acima, os dados colhidos mostram certamente que existem muitos contextos e fins de e para a atribuição de nomes tradicionais. Antes</w:t>
      </w:r>
      <w:proofErr w:type="gramStart"/>
      <w:r w:rsidRPr="00AD1450">
        <w:rPr>
          <w:rFonts w:ascii="Times New Roman" w:eastAsia="Times New Roman" w:hAnsi="Times New Roman" w:cs="Times New Roman"/>
          <w:color w:val="000000"/>
          <w:sz w:val="24"/>
          <w:szCs w:val="24"/>
          <w:lang w:eastAsia="en-GB"/>
        </w:rPr>
        <w:t xml:space="preserve"> porém</w:t>
      </w:r>
      <w:proofErr w:type="gramEnd"/>
      <w:r w:rsidRPr="00AD1450">
        <w:rPr>
          <w:rFonts w:ascii="Times New Roman" w:eastAsia="Times New Roman" w:hAnsi="Times New Roman" w:cs="Times New Roman"/>
          <w:color w:val="000000"/>
          <w:sz w:val="24"/>
          <w:szCs w:val="24"/>
          <w:lang w:eastAsia="en-GB"/>
        </w:rPr>
        <w:t>, importa sublinhar que as duas comunidades reconhecem a existência do bem e do mal, ou seja, os residentes das duas comunidades reconhecem que na comunidade existem os que trabalham para o bem (os de Deus) e os que trabalham para o mal (os de diabo) e toda a manifestação tende ao bem combater o mal.</w:t>
      </w:r>
    </w:p>
    <w:p w:rsidR="00AD1450" w:rsidRPr="00AD1450" w:rsidRDefault="00AD1450" w:rsidP="00AD1450">
      <w:pPr>
        <w:spacing w:after="0" w:line="360" w:lineRule="auto"/>
        <w:ind w:firstLine="360"/>
        <w:jc w:val="both"/>
        <w:rPr>
          <w:rFonts w:ascii="Times New Roman" w:eastAsia="Times New Roman" w:hAnsi="Times New Roman" w:cs="Times New Roman"/>
          <w:color w:val="000000"/>
          <w:sz w:val="24"/>
          <w:szCs w:val="24"/>
          <w:lang w:eastAsia="en-GB"/>
        </w:rPr>
      </w:pPr>
      <w:r w:rsidRPr="00AD1450">
        <w:rPr>
          <w:rFonts w:ascii="Times New Roman" w:eastAsia="Times New Roman" w:hAnsi="Times New Roman" w:cs="Times New Roman"/>
          <w:color w:val="000000"/>
          <w:sz w:val="24"/>
          <w:szCs w:val="24"/>
          <w:lang w:eastAsia="en-GB"/>
        </w:rPr>
        <w:t xml:space="preserve">Também, cientes de que os espíritos dos antepassados são coadjuvantes da vida dos descendentes, de que todo o presente depende da vontade dos antepassados e de que as sua vidas são conduzidas pelos espíritos dos antepassados, os Chuabos de Mixixine e os Nyungues de Marara dão nomes aos seus filhos/pessoas com a finalidade, no geral, de manter uma boa relação com os espíritos dos antepassados da família, pois com isso, condição primária para a harmonia familiar, saúde em abundância para os membros da família, cura de enfermidades, paz etc., e o inverso, a maldição total. </w:t>
      </w:r>
    </w:p>
    <w:p w:rsidR="00AD1450" w:rsidRPr="00AD1450" w:rsidRDefault="00AD1450" w:rsidP="00AD1450">
      <w:pPr>
        <w:spacing w:after="0" w:line="360" w:lineRule="auto"/>
        <w:ind w:firstLine="360"/>
        <w:jc w:val="both"/>
        <w:rPr>
          <w:rFonts w:ascii="Times New Roman" w:eastAsia="Times New Roman" w:hAnsi="Times New Roman" w:cs="Times New Roman"/>
          <w:color w:val="000000"/>
          <w:sz w:val="24"/>
          <w:szCs w:val="24"/>
          <w:lang w:eastAsia="en-GB"/>
        </w:rPr>
      </w:pPr>
      <w:r w:rsidRPr="00AD1450">
        <w:rPr>
          <w:rFonts w:ascii="Times New Roman" w:eastAsia="Times New Roman" w:hAnsi="Times New Roman" w:cs="Times New Roman"/>
          <w:color w:val="000000"/>
          <w:sz w:val="24"/>
          <w:szCs w:val="24"/>
          <w:lang w:eastAsia="en-GB"/>
        </w:rPr>
        <w:t xml:space="preserve">O chamado nome de casa é o que conversa ou mantém ligação com os espíritos dos antepassados, é o que é por estes reconhecidos, nos </w:t>
      </w:r>
      <w:r w:rsidRPr="00AD1450">
        <w:rPr>
          <w:rFonts w:ascii="Times New Roman" w:eastAsia="Times New Roman" w:hAnsi="Times New Roman" w:cs="Times New Roman"/>
          <w:i/>
          <w:color w:val="000000"/>
          <w:sz w:val="24"/>
          <w:szCs w:val="24"/>
          <w:lang w:eastAsia="en-GB"/>
        </w:rPr>
        <w:t>Mukutos/ Sandacas</w:t>
      </w:r>
      <w:r w:rsidRPr="00AD1450">
        <w:rPr>
          <w:rFonts w:ascii="Times New Roman" w:eastAsia="Times New Roman" w:hAnsi="Times New Roman" w:cs="Times New Roman"/>
          <w:color w:val="000000"/>
          <w:sz w:val="24"/>
          <w:szCs w:val="24"/>
          <w:lang w:eastAsia="en-GB"/>
        </w:rPr>
        <w:t xml:space="preserve">, nos </w:t>
      </w:r>
      <w:r w:rsidRPr="00AD1450">
        <w:rPr>
          <w:rFonts w:ascii="Times New Roman" w:eastAsia="Times New Roman" w:hAnsi="Times New Roman" w:cs="Times New Roman"/>
          <w:i/>
          <w:color w:val="000000"/>
          <w:sz w:val="24"/>
          <w:szCs w:val="24"/>
          <w:lang w:eastAsia="en-GB"/>
        </w:rPr>
        <w:t>Insapes/kuyombezos</w:t>
      </w:r>
      <w:r w:rsidRPr="00AD1450">
        <w:rPr>
          <w:rFonts w:ascii="Times New Roman" w:eastAsia="Times New Roman" w:hAnsi="Times New Roman" w:cs="Times New Roman"/>
          <w:color w:val="000000"/>
          <w:sz w:val="24"/>
          <w:szCs w:val="24"/>
          <w:lang w:eastAsia="en-GB"/>
        </w:rPr>
        <w:t xml:space="preserve">. Diante destes pressupostos, podemos afirmar que estão aqui os fundamentos africanos da visão de John Austin e de Beatrice Fraenkel que assumem que, se da mesma maneira “dizer, é fazer”, ou ainda “escrever, é fazer”, dar nome, no contexto africano, é harmonizar-se com os espíritos dos antepassados, é buscar paz, tranquilidade, cura ou manifestar a sua identidade religiosa e sentimentos individuais e colectivos. </w:t>
      </w:r>
    </w:p>
    <w:p w:rsidR="00AD1450" w:rsidRPr="00AD1450" w:rsidRDefault="00AD1450" w:rsidP="00AD1450">
      <w:pPr>
        <w:spacing w:after="0" w:line="360" w:lineRule="auto"/>
        <w:ind w:firstLine="360"/>
        <w:jc w:val="both"/>
        <w:rPr>
          <w:rFonts w:ascii="Times New Roman" w:eastAsia="Times New Roman" w:hAnsi="Times New Roman" w:cs="Times New Roman"/>
          <w:color w:val="000000"/>
          <w:sz w:val="24"/>
          <w:szCs w:val="24"/>
          <w:lang w:eastAsia="en-GB"/>
        </w:rPr>
      </w:pPr>
      <w:r w:rsidRPr="00AD1450">
        <w:rPr>
          <w:rFonts w:ascii="Times New Roman" w:eastAsia="Times New Roman" w:hAnsi="Times New Roman" w:cs="Times New Roman"/>
          <w:color w:val="000000"/>
          <w:sz w:val="24"/>
          <w:szCs w:val="24"/>
          <w:lang w:eastAsia="en-GB"/>
        </w:rPr>
        <w:t xml:space="preserve">Das duas comunidades, constatamos que os nomes tradicionais podem-se atribuir nas seguintes </w:t>
      </w:r>
      <w:proofErr w:type="gramStart"/>
      <w:r w:rsidRPr="00AD1450">
        <w:rPr>
          <w:rFonts w:ascii="Times New Roman" w:eastAsia="Times New Roman" w:hAnsi="Times New Roman" w:cs="Times New Roman"/>
          <w:color w:val="000000"/>
          <w:sz w:val="24"/>
          <w:szCs w:val="24"/>
          <w:lang w:eastAsia="en-GB"/>
        </w:rPr>
        <w:t>situações:</w:t>
      </w:r>
      <w:proofErr w:type="gramEnd"/>
      <w:r w:rsidRPr="00AD1450">
        <w:rPr>
          <w:rFonts w:ascii="Times New Roman" w:eastAsia="Times New Roman" w:hAnsi="Times New Roman" w:cs="Times New Roman"/>
          <w:i/>
          <w:color w:val="000000"/>
          <w:sz w:val="24"/>
          <w:szCs w:val="24"/>
          <w:lang w:eastAsia="en-GB"/>
        </w:rPr>
        <w:t>(i) Encargo social (Ndhaka – cerimónia da passagem de um filho considerado Ngodzue para a Dubzi - funções do pai)</w:t>
      </w:r>
      <w:r w:rsidRPr="00AD1450">
        <w:rPr>
          <w:rFonts w:ascii="Times New Roman" w:eastAsia="Times New Roman" w:hAnsi="Times New Roman" w:cs="Times New Roman"/>
          <w:color w:val="000000"/>
          <w:sz w:val="24"/>
          <w:szCs w:val="24"/>
          <w:lang w:eastAsia="en-GB"/>
        </w:rPr>
        <w:t>,</w:t>
      </w:r>
      <w:r w:rsidRPr="00AD1450">
        <w:rPr>
          <w:rFonts w:ascii="Times New Roman" w:eastAsia="Times New Roman" w:hAnsi="Times New Roman" w:cs="Times New Roman"/>
          <w:i/>
          <w:color w:val="000000"/>
          <w:sz w:val="24"/>
          <w:szCs w:val="24"/>
          <w:lang w:eastAsia="en-GB"/>
        </w:rPr>
        <w:t>(ii) em situação de doença</w:t>
      </w:r>
      <w:r w:rsidRPr="00AD1450">
        <w:rPr>
          <w:rFonts w:ascii="Times New Roman" w:eastAsia="Times New Roman" w:hAnsi="Times New Roman" w:cs="Times New Roman"/>
          <w:color w:val="000000"/>
          <w:sz w:val="24"/>
          <w:szCs w:val="24"/>
          <w:lang w:eastAsia="en-GB"/>
        </w:rPr>
        <w:t xml:space="preserve">, </w:t>
      </w:r>
      <w:r w:rsidRPr="00AD1450">
        <w:rPr>
          <w:rFonts w:ascii="Times New Roman" w:eastAsia="Times New Roman" w:hAnsi="Times New Roman" w:cs="Times New Roman"/>
          <w:i/>
          <w:color w:val="000000"/>
          <w:sz w:val="24"/>
          <w:szCs w:val="24"/>
          <w:lang w:eastAsia="en-GB"/>
        </w:rPr>
        <w:t>(iii) rejeição do anterior nome pelos espíritos dos antepassados da família</w:t>
      </w:r>
      <w:r w:rsidRPr="00AD1450">
        <w:rPr>
          <w:rFonts w:ascii="Times New Roman" w:eastAsia="Times New Roman" w:hAnsi="Times New Roman" w:cs="Times New Roman"/>
          <w:color w:val="000000"/>
          <w:sz w:val="24"/>
          <w:szCs w:val="24"/>
          <w:lang w:eastAsia="en-GB"/>
        </w:rPr>
        <w:t xml:space="preserve">, </w:t>
      </w:r>
      <w:r w:rsidRPr="00AD1450">
        <w:rPr>
          <w:rFonts w:ascii="Times New Roman" w:eastAsia="Times New Roman" w:hAnsi="Times New Roman" w:cs="Times New Roman"/>
          <w:i/>
          <w:color w:val="000000"/>
          <w:sz w:val="24"/>
          <w:szCs w:val="24"/>
          <w:lang w:eastAsia="en-GB"/>
        </w:rPr>
        <w:t>(iv) crítica às vicissitudes do mundo</w:t>
      </w:r>
      <w:r w:rsidRPr="00AD1450">
        <w:rPr>
          <w:rFonts w:ascii="Times New Roman" w:eastAsia="Times New Roman" w:hAnsi="Times New Roman" w:cs="Times New Roman"/>
          <w:color w:val="000000"/>
          <w:sz w:val="24"/>
          <w:szCs w:val="24"/>
          <w:lang w:eastAsia="en-GB"/>
        </w:rPr>
        <w:t xml:space="preserve"> </w:t>
      </w:r>
      <w:r w:rsidRPr="00AD1450">
        <w:rPr>
          <w:rFonts w:ascii="Times New Roman" w:eastAsia="Times New Roman" w:hAnsi="Times New Roman" w:cs="Times New Roman"/>
          <w:color w:val="000000"/>
          <w:sz w:val="24"/>
          <w:szCs w:val="24"/>
          <w:lang w:eastAsia="en-GB"/>
        </w:rPr>
        <w:lastRenderedPageBreak/>
        <w:t xml:space="preserve">e </w:t>
      </w:r>
      <w:r w:rsidRPr="00AD1450">
        <w:rPr>
          <w:rFonts w:ascii="Times New Roman" w:eastAsia="Times New Roman" w:hAnsi="Times New Roman" w:cs="Times New Roman"/>
          <w:i/>
          <w:color w:val="000000"/>
          <w:sz w:val="24"/>
          <w:szCs w:val="24"/>
          <w:lang w:eastAsia="en-GB"/>
        </w:rPr>
        <w:t>(v) indecisão ou desespero em relação ao futuro e vi) apresentação de uma evidência ou estado de alguém</w:t>
      </w:r>
      <w:r w:rsidRPr="00AD1450">
        <w:rPr>
          <w:rFonts w:ascii="Times New Roman" w:eastAsia="Times New Roman" w:hAnsi="Times New Roman" w:cs="Times New Roman"/>
          <w:color w:val="000000"/>
          <w:sz w:val="24"/>
          <w:szCs w:val="24"/>
          <w:lang w:eastAsia="en-GB"/>
        </w:rPr>
        <w:t xml:space="preserve">, </w:t>
      </w:r>
      <w:r w:rsidRPr="00AD1450">
        <w:rPr>
          <w:rFonts w:ascii="Times New Roman" w:eastAsia="Times New Roman" w:hAnsi="Times New Roman" w:cs="Times New Roman"/>
          <w:i/>
          <w:color w:val="000000"/>
          <w:sz w:val="24"/>
          <w:szCs w:val="24"/>
          <w:lang w:eastAsia="en-GB"/>
        </w:rPr>
        <w:t xml:space="preserve">vii)ostracismo - </w:t>
      </w:r>
      <w:r w:rsidRPr="00AD1450">
        <w:rPr>
          <w:rFonts w:ascii="Times New Roman" w:eastAsia="Times New Roman" w:hAnsi="Times New Roman" w:cs="Times New Roman"/>
          <w:color w:val="000000"/>
          <w:sz w:val="24"/>
          <w:szCs w:val="24"/>
          <w:lang w:eastAsia="en-GB"/>
        </w:rPr>
        <w:t xml:space="preserve">quando nasce e morre por </w:t>
      </w:r>
      <w:r w:rsidRPr="00AD1450">
        <w:rPr>
          <w:rFonts w:ascii="Times New Roman" w:eastAsia="Times New Roman" w:hAnsi="Times New Roman" w:cs="Times New Roman"/>
          <w:i/>
          <w:color w:val="000000"/>
          <w:sz w:val="24"/>
          <w:szCs w:val="24"/>
          <w:lang w:eastAsia="en-GB"/>
        </w:rPr>
        <w:t>cathawa.</w:t>
      </w:r>
      <w:r w:rsidRPr="00AD1450">
        <w:rPr>
          <w:rFonts w:ascii="Times New Roman" w:eastAsia="Times New Roman" w:hAnsi="Times New Roman" w:cs="Times New Roman"/>
          <w:color w:val="000000"/>
          <w:sz w:val="24"/>
          <w:szCs w:val="24"/>
          <w:lang w:eastAsia="en-GB"/>
        </w:rPr>
        <w:t xml:space="preserve"> </w:t>
      </w:r>
    </w:p>
    <w:p w:rsidR="00AD1450" w:rsidRPr="00AD1450" w:rsidRDefault="00AD1450" w:rsidP="00AD1450">
      <w:pPr>
        <w:spacing w:after="0" w:line="360" w:lineRule="auto"/>
        <w:ind w:firstLine="360"/>
        <w:jc w:val="both"/>
        <w:rPr>
          <w:rFonts w:ascii="Times New Roman" w:eastAsia="Times New Roman" w:hAnsi="Times New Roman" w:cs="Times New Roman"/>
          <w:color w:val="000000"/>
          <w:sz w:val="24"/>
          <w:szCs w:val="24"/>
          <w:lang w:eastAsia="en-GB"/>
        </w:rPr>
      </w:pPr>
    </w:p>
    <w:p w:rsidR="00AD1450" w:rsidRPr="00AD1450" w:rsidRDefault="00AD1450" w:rsidP="00AD1450">
      <w:pPr>
        <w:tabs>
          <w:tab w:val="left" w:pos="270"/>
        </w:tabs>
        <w:spacing w:after="0" w:line="360" w:lineRule="auto"/>
        <w:ind w:left="90" w:firstLine="630"/>
        <w:jc w:val="both"/>
        <w:rPr>
          <w:rFonts w:ascii="Times New Roman" w:eastAsia="Times New Roman" w:hAnsi="Times New Roman" w:cs="Times New Roman"/>
          <w:color w:val="000000"/>
          <w:sz w:val="24"/>
          <w:szCs w:val="24"/>
          <w:lang w:eastAsia="en-GB"/>
        </w:rPr>
      </w:pPr>
      <w:r w:rsidRPr="00AD1450">
        <w:rPr>
          <w:rFonts w:ascii="Times New Roman" w:eastAsia="Times New Roman" w:hAnsi="Times New Roman" w:cs="Times New Roman"/>
          <w:i/>
          <w:color w:val="000000"/>
          <w:sz w:val="24"/>
          <w:szCs w:val="24"/>
          <w:lang w:eastAsia="en-GB"/>
        </w:rPr>
        <w:t xml:space="preserve">(i) Encargo social (Ndhaka – cerimonia da passagem de um filho considerado Ngodzue para a Dubzi - funções do pai): </w:t>
      </w:r>
      <w:r w:rsidRPr="00AD1450">
        <w:rPr>
          <w:rFonts w:ascii="Times New Roman" w:eastAsia="Times New Roman" w:hAnsi="Times New Roman" w:cs="Times New Roman"/>
          <w:color w:val="000000"/>
          <w:sz w:val="24"/>
          <w:szCs w:val="24"/>
          <w:lang w:eastAsia="en-GB"/>
        </w:rPr>
        <w:t>O chefe da família nestas duas comunidades é o homem, o pai da casa. Este, por tradição local, possui poderes na resolução dos problemas da família, na comunidade, na religião e em outros espaços. Pode, às vezes, o chefe da família coincidir com líder de zona e religioso. Quando este morre, um dos filhos, em geral tem sido o filho mais velho que adquire/assume</w:t>
      </w:r>
      <w:r w:rsidRPr="00AD1450">
        <w:rPr>
          <w:rFonts w:ascii="Times New Roman" w:eastAsia="Times New Roman" w:hAnsi="Times New Roman" w:cs="Times New Roman"/>
          <w:color w:val="000000"/>
          <w:sz w:val="24"/>
          <w:szCs w:val="24"/>
          <w:vertAlign w:val="superscript"/>
          <w:lang w:eastAsia="en-GB"/>
        </w:rPr>
        <w:footnoteReference w:id="3"/>
      </w:r>
      <w:r w:rsidRPr="00AD1450">
        <w:rPr>
          <w:rFonts w:ascii="Times New Roman" w:eastAsia="Times New Roman" w:hAnsi="Times New Roman" w:cs="Times New Roman"/>
          <w:color w:val="000000"/>
          <w:sz w:val="24"/>
          <w:szCs w:val="24"/>
          <w:lang w:eastAsia="en-GB"/>
        </w:rPr>
        <w:t xml:space="preserve"> o nome do pai e automaticamente todos os poderes do seu pai, ou seja, </w:t>
      </w:r>
      <w:r w:rsidRPr="00AD1450">
        <w:rPr>
          <w:rFonts w:ascii="Times New Roman" w:eastAsia="Times New Roman" w:hAnsi="Times New Roman" w:cs="Times New Roman"/>
          <w:i/>
          <w:color w:val="000000"/>
          <w:sz w:val="24"/>
          <w:szCs w:val="24"/>
          <w:lang w:eastAsia="en-GB"/>
        </w:rPr>
        <w:t>de Ngodzue passa para a Dubzi</w:t>
      </w:r>
      <w:r w:rsidRPr="00AD1450">
        <w:rPr>
          <w:rFonts w:ascii="Times New Roman" w:eastAsia="Times New Roman" w:hAnsi="Times New Roman" w:cs="Times New Roman"/>
          <w:color w:val="000000"/>
          <w:sz w:val="24"/>
          <w:szCs w:val="24"/>
          <w:lang w:eastAsia="en-GB"/>
        </w:rPr>
        <w:t>, em cerimónias da família, da comunidade, o eleito ocupa o lugar que o seu pai ocupava, merece o mesmo respeito, dignidade do pai.</w:t>
      </w:r>
    </w:p>
    <w:p w:rsidR="00AD1450" w:rsidRPr="00AD1450" w:rsidRDefault="00AD1450" w:rsidP="00AD1450">
      <w:pPr>
        <w:tabs>
          <w:tab w:val="left" w:pos="270"/>
        </w:tabs>
        <w:spacing w:after="0" w:line="360" w:lineRule="auto"/>
        <w:ind w:left="90" w:firstLine="630"/>
        <w:jc w:val="both"/>
        <w:rPr>
          <w:rFonts w:ascii="Times New Roman" w:eastAsia="Times New Roman" w:hAnsi="Times New Roman" w:cs="Times New Roman"/>
          <w:color w:val="000000"/>
          <w:sz w:val="24"/>
          <w:szCs w:val="24"/>
          <w:lang w:eastAsia="en-GB"/>
        </w:rPr>
      </w:pPr>
    </w:p>
    <w:p w:rsidR="00AD1450" w:rsidRPr="00AD1450" w:rsidRDefault="00AD1450" w:rsidP="00AD1450">
      <w:pPr>
        <w:tabs>
          <w:tab w:val="left" w:pos="270"/>
        </w:tabs>
        <w:spacing w:after="0" w:line="360" w:lineRule="auto"/>
        <w:ind w:left="90" w:firstLine="630"/>
        <w:jc w:val="both"/>
        <w:rPr>
          <w:rFonts w:ascii="Times New Roman" w:eastAsia="Times New Roman" w:hAnsi="Times New Roman" w:cs="Times New Roman"/>
          <w:color w:val="000000"/>
          <w:sz w:val="24"/>
          <w:szCs w:val="24"/>
          <w:lang w:eastAsia="en-GB"/>
        </w:rPr>
      </w:pPr>
      <w:r w:rsidRPr="00AD1450">
        <w:rPr>
          <w:rFonts w:ascii="Times New Roman" w:eastAsia="Times New Roman" w:hAnsi="Times New Roman" w:cs="Times New Roman"/>
          <w:i/>
          <w:color w:val="000000"/>
          <w:sz w:val="24"/>
          <w:szCs w:val="24"/>
          <w:lang w:eastAsia="en-GB"/>
        </w:rPr>
        <w:t>(iii) rejeição do anterior nome pelos espíritos dos antepassados da família</w:t>
      </w:r>
      <w:r w:rsidRPr="00AD1450">
        <w:rPr>
          <w:rFonts w:ascii="Times New Roman" w:eastAsia="Times New Roman" w:hAnsi="Times New Roman" w:cs="Times New Roman"/>
          <w:color w:val="000000"/>
          <w:sz w:val="24"/>
          <w:szCs w:val="24"/>
          <w:lang w:eastAsia="en-GB"/>
        </w:rPr>
        <w:t xml:space="preserve">. Muitas vezes a comunidade dá nome a uma criança/pessoa e depois os espíritos dos antepassados da família reclamam outro. Ao se constatar isso, a família imediatamente é obrigada a atribuir </w:t>
      </w:r>
      <w:proofErr w:type="gramStart"/>
      <w:r w:rsidRPr="00AD1450">
        <w:rPr>
          <w:rFonts w:ascii="Times New Roman" w:eastAsia="Times New Roman" w:hAnsi="Times New Roman" w:cs="Times New Roman"/>
          <w:color w:val="000000"/>
          <w:sz w:val="24"/>
          <w:szCs w:val="24"/>
          <w:lang w:eastAsia="en-GB"/>
        </w:rPr>
        <w:t>um outro</w:t>
      </w:r>
      <w:proofErr w:type="gramEnd"/>
      <w:r w:rsidRPr="00AD1450">
        <w:rPr>
          <w:rFonts w:ascii="Times New Roman" w:eastAsia="Times New Roman" w:hAnsi="Times New Roman" w:cs="Times New Roman"/>
          <w:color w:val="000000"/>
          <w:sz w:val="24"/>
          <w:szCs w:val="24"/>
          <w:lang w:eastAsia="en-GB"/>
        </w:rPr>
        <w:t>, conforme a orientação das orientações tradicionais.</w:t>
      </w:r>
    </w:p>
    <w:p w:rsidR="00AD1450" w:rsidRPr="00AD1450" w:rsidRDefault="00AD1450" w:rsidP="00AD1450">
      <w:pPr>
        <w:tabs>
          <w:tab w:val="left" w:pos="270"/>
        </w:tabs>
        <w:spacing w:after="0" w:line="360" w:lineRule="auto"/>
        <w:ind w:left="90" w:firstLine="630"/>
        <w:jc w:val="both"/>
        <w:rPr>
          <w:rFonts w:ascii="Times New Roman" w:eastAsia="Times New Roman" w:hAnsi="Times New Roman" w:cs="Times New Roman"/>
          <w:color w:val="000000"/>
          <w:sz w:val="24"/>
          <w:szCs w:val="24"/>
          <w:lang w:eastAsia="en-GB"/>
        </w:rPr>
      </w:pPr>
    </w:p>
    <w:p w:rsidR="00AD1450" w:rsidRPr="00AD1450" w:rsidRDefault="00AD1450" w:rsidP="00AD1450">
      <w:pPr>
        <w:spacing w:after="0" w:line="360" w:lineRule="auto"/>
        <w:ind w:firstLine="360"/>
        <w:jc w:val="both"/>
        <w:rPr>
          <w:rFonts w:ascii="Times New Roman" w:eastAsia="Times New Roman" w:hAnsi="Times New Roman" w:cs="Times New Roman"/>
          <w:color w:val="000000"/>
          <w:sz w:val="24"/>
          <w:szCs w:val="24"/>
          <w:lang w:eastAsia="en-GB"/>
        </w:rPr>
      </w:pPr>
      <w:r w:rsidRPr="00AD1450">
        <w:rPr>
          <w:rFonts w:ascii="Times New Roman" w:eastAsia="Times New Roman" w:hAnsi="Times New Roman" w:cs="Times New Roman"/>
          <w:i/>
          <w:color w:val="000000"/>
          <w:sz w:val="24"/>
          <w:szCs w:val="24"/>
          <w:lang w:eastAsia="en-GB"/>
        </w:rPr>
        <w:t>(iv) crítica às vicissitudes do mundo</w:t>
      </w:r>
      <w:r w:rsidRPr="00AD1450">
        <w:rPr>
          <w:rFonts w:ascii="Times New Roman" w:eastAsia="Times New Roman" w:hAnsi="Times New Roman" w:cs="Times New Roman"/>
          <w:color w:val="000000"/>
          <w:sz w:val="24"/>
          <w:szCs w:val="24"/>
          <w:lang w:eastAsia="en-GB"/>
        </w:rPr>
        <w:t xml:space="preserve">. Neste contexto, os nomes que são atribuídos às pessoas/crianças são exactamente para criticarem, muitas vezes de forma metafórica, comportamentos sociais como a feitiçaria, inveja, problemas entre membros da mesma família. Preferencialmente dão os nomes como </w:t>
      </w:r>
      <w:r w:rsidRPr="00AD1450">
        <w:rPr>
          <w:rFonts w:ascii="Times New Roman" w:eastAsia="Times New Roman" w:hAnsi="Times New Roman" w:cs="Times New Roman"/>
          <w:i/>
          <w:color w:val="000000"/>
          <w:sz w:val="24"/>
          <w:szCs w:val="24"/>
          <w:lang w:eastAsia="en-GB"/>
        </w:rPr>
        <w:t>Nyamayau</w:t>
      </w:r>
      <w:r w:rsidRPr="00AD1450">
        <w:rPr>
          <w:rFonts w:ascii="Times New Roman" w:eastAsia="Times New Roman" w:hAnsi="Times New Roman" w:cs="Times New Roman"/>
          <w:color w:val="000000"/>
          <w:sz w:val="24"/>
          <w:szCs w:val="24"/>
          <w:lang w:eastAsia="en-GB"/>
        </w:rPr>
        <w:t xml:space="preserve"> (vossa carne).</w:t>
      </w:r>
    </w:p>
    <w:p w:rsidR="00AD1450" w:rsidRPr="00AD1450" w:rsidRDefault="00AD1450" w:rsidP="00AD1450">
      <w:pPr>
        <w:spacing w:after="0" w:line="360" w:lineRule="auto"/>
        <w:ind w:firstLine="360"/>
        <w:jc w:val="both"/>
        <w:rPr>
          <w:rFonts w:ascii="Times New Roman" w:eastAsia="Times New Roman" w:hAnsi="Times New Roman" w:cs="Times New Roman"/>
          <w:i/>
          <w:color w:val="000000"/>
          <w:sz w:val="24"/>
          <w:szCs w:val="24"/>
          <w:lang w:eastAsia="en-GB"/>
        </w:rPr>
      </w:pPr>
    </w:p>
    <w:p w:rsidR="00AD1450" w:rsidRPr="00AD1450" w:rsidRDefault="00AD1450" w:rsidP="00AD1450">
      <w:pPr>
        <w:spacing w:after="0" w:line="360" w:lineRule="auto"/>
        <w:ind w:firstLine="360"/>
        <w:jc w:val="both"/>
        <w:rPr>
          <w:rFonts w:ascii="Times New Roman" w:eastAsia="Times New Roman" w:hAnsi="Times New Roman" w:cs="Times New Roman"/>
          <w:color w:val="000000"/>
          <w:sz w:val="24"/>
          <w:szCs w:val="24"/>
          <w:lang w:eastAsia="en-GB"/>
        </w:rPr>
      </w:pPr>
      <w:r w:rsidRPr="00AD1450">
        <w:rPr>
          <w:rFonts w:ascii="Times New Roman" w:eastAsia="Times New Roman" w:hAnsi="Times New Roman" w:cs="Times New Roman"/>
          <w:i/>
          <w:color w:val="000000"/>
          <w:sz w:val="24"/>
          <w:szCs w:val="24"/>
          <w:lang w:eastAsia="en-GB"/>
        </w:rPr>
        <w:t xml:space="preserve">(v) indecisão ou desespero em relação ao futuro. </w:t>
      </w:r>
      <w:r w:rsidRPr="00AD1450">
        <w:rPr>
          <w:rFonts w:ascii="Times New Roman" w:eastAsia="Times New Roman" w:hAnsi="Times New Roman" w:cs="Times New Roman"/>
          <w:color w:val="000000"/>
          <w:sz w:val="24"/>
          <w:szCs w:val="24"/>
          <w:lang w:eastAsia="en-GB"/>
        </w:rPr>
        <w:t xml:space="preserve">Este contexto é continuação do processo de </w:t>
      </w:r>
      <w:r w:rsidRPr="00AD1450">
        <w:rPr>
          <w:rFonts w:ascii="Times New Roman" w:eastAsia="Times New Roman" w:hAnsi="Times New Roman" w:cs="Times New Roman"/>
          <w:i/>
          <w:color w:val="000000"/>
          <w:sz w:val="24"/>
          <w:szCs w:val="24"/>
          <w:lang w:eastAsia="en-GB"/>
        </w:rPr>
        <w:t xml:space="preserve">Encargo social. </w:t>
      </w:r>
      <w:r w:rsidRPr="00AD1450">
        <w:rPr>
          <w:rFonts w:ascii="Times New Roman" w:eastAsia="Times New Roman" w:hAnsi="Times New Roman" w:cs="Times New Roman"/>
          <w:color w:val="000000"/>
          <w:sz w:val="24"/>
          <w:szCs w:val="24"/>
          <w:lang w:eastAsia="en-GB"/>
        </w:rPr>
        <w:t xml:space="preserve">Numa situação em que um filho assume nome e poderes do pai e, porque não é algo previsível, muitas vezes os eleitos se sentem incapazes de assumir essa nova realidade, </w:t>
      </w:r>
      <w:proofErr w:type="gramStart"/>
      <w:r w:rsidRPr="00AD1450">
        <w:rPr>
          <w:rFonts w:ascii="Times New Roman" w:eastAsia="Times New Roman" w:hAnsi="Times New Roman" w:cs="Times New Roman"/>
          <w:color w:val="000000"/>
          <w:sz w:val="24"/>
          <w:szCs w:val="24"/>
          <w:lang w:eastAsia="en-GB"/>
        </w:rPr>
        <w:t>daí, inseguros, incertos, desesperados, preferem</w:t>
      </w:r>
      <w:proofErr w:type="gramEnd"/>
      <w:r w:rsidRPr="00AD1450">
        <w:rPr>
          <w:rFonts w:ascii="Times New Roman" w:eastAsia="Times New Roman" w:hAnsi="Times New Roman" w:cs="Times New Roman"/>
          <w:color w:val="000000"/>
          <w:sz w:val="24"/>
          <w:szCs w:val="24"/>
          <w:lang w:eastAsia="en-GB"/>
        </w:rPr>
        <w:t xml:space="preserve"> manifestar esse estado de incerteza dando nome a um filho, sobrinho que manifeste isso. Exemplo, em Mixixine uma jovem perdera a sua mãe e depois ela, mais velha dos </w:t>
      </w:r>
      <w:proofErr w:type="gramStart"/>
      <w:r w:rsidRPr="00AD1450">
        <w:rPr>
          <w:rFonts w:ascii="Times New Roman" w:eastAsia="Times New Roman" w:hAnsi="Times New Roman" w:cs="Times New Roman"/>
          <w:color w:val="000000"/>
          <w:sz w:val="24"/>
          <w:szCs w:val="24"/>
          <w:lang w:eastAsia="en-GB"/>
        </w:rPr>
        <w:t>9</w:t>
      </w:r>
      <w:proofErr w:type="gramEnd"/>
      <w:r w:rsidRPr="00AD1450">
        <w:rPr>
          <w:rFonts w:ascii="Times New Roman" w:eastAsia="Times New Roman" w:hAnsi="Times New Roman" w:cs="Times New Roman"/>
          <w:color w:val="000000"/>
          <w:sz w:val="24"/>
          <w:szCs w:val="24"/>
          <w:lang w:eastAsia="en-GB"/>
        </w:rPr>
        <w:t xml:space="preserve"> irmãos, eleita vê-se responsabilizada pela chefia de toda a família. Conscidentemente, no mesmo período, o seu irmão mais novo teve um filho, ao que ela atribuiu </w:t>
      </w:r>
      <w:r w:rsidRPr="00AD1450">
        <w:rPr>
          <w:rFonts w:ascii="Times New Roman" w:eastAsia="Times New Roman" w:hAnsi="Times New Roman" w:cs="Times New Roman"/>
          <w:color w:val="000000"/>
          <w:sz w:val="24"/>
          <w:szCs w:val="24"/>
          <w:lang w:eastAsia="en-GB"/>
        </w:rPr>
        <w:lastRenderedPageBreak/>
        <w:t xml:space="preserve">o nome de PEENO, em Chuabo que significa, em Português - </w:t>
      </w:r>
      <w:r w:rsidRPr="00AD1450">
        <w:rPr>
          <w:rFonts w:ascii="Times New Roman" w:eastAsia="Times New Roman" w:hAnsi="Times New Roman" w:cs="Times New Roman"/>
          <w:i/>
          <w:color w:val="000000"/>
          <w:sz w:val="24"/>
          <w:szCs w:val="24"/>
          <w:lang w:eastAsia="en-GB"/>
        </w:rPr>
        <w:t xml:space="preserve">não sei o que </w:t>
      </w:r>
      <w:proofErr w:type="gramStart"/>
      <w:r w:rsidRPr="00AD1450">
        <w:rPr>
          <w:rFonts w:ascii="Times New Roman" w:eastAsia="Times New Roman" w:hAnsi="Times New Roman" w:cs="Times New Roman"/>
          <w:i/>
          <w:color w:val="000000"/>
          <w:sz w:val="24"/>
          <w:szCs w:val="24"/>
          <w:lang w:eastAsia="en-GB"/>
        </w:rPr>
        <w:t>será</w:t>
      </w:r>
      <w:r w:rsidRPr="00AD1450">
        <w:rPr>
          <w:rFonts w:ascii="Times New Roman" w:eastAsia="Times New Roman" w:hAnsi="Times New Roman" w:cs="Times New Roman"/>
          <w:color w:val="000000"/>
          <w:sz w:val="24"/>
          <w:szCs w:val="24"/>
          <w:lang w:eastAsia="en-GB"/>
        </w:rPr>
        <w:t>,</w:t>
      </w:r>
      <w:proofErr w:type="gramEnd"/>
      <w:r w:rsidRPr="00AD1450">
        <w:rPr>
          <w:rFonts w:ascii="Times New Roman" w:eastAsia="Times New Roman" w:hAnsi="Times New Roman" w:cs="Times New Roman"/>
          <w:color w:val="000000"/>
          <w:sz w:val="24"/>
          <w:szCs w:val="24"/>
          <w:lang w:eastAsia="en-GB"/>
        </w:rPr>
        <w:t xml:space="preserve"> </w:t>
      </w:r>
      <w:r w:rsidRPr="00AD1450">
        <w:rPr>
          <w:rFonts w:ascii="Times New Roman" w:eastAsia="Times New Roman" w:hAnsi="Times New Roman" w:cs="Times New Roman"/>
          <w:i/>
          <w:color w:val="000000"/>
          <w:sz w:val="24"/>
          <w:szCs w:val="24"/>
          <w:lang w:eastAsia="en-GB"/>
        </w:rPr>
        <w:t>não sei como farei</w:t>
      </w:r>
      <w:r w:rsidRPr="00AD1450">
        <w:rPr>
          <w:rFonts w:ascii="Times New Roman" w:eastAsia="Times New Roman" w:hAnsi="Times New Roman" w:cs="Times New Roman"/>
          <w:color w:val="000000"/>
          <w:sz w:val="24"/>
          <w:szCs w:val="24"/>
          <w:lang w:eastAsia="en-GB"/>
        </w:rPr>
        <w:t xml:space="preserve">, </w:t>
      </w:r>
      <w:r w:rsidRPr="00AD1450">
        <w:rPr>
          <w:rFonts w:ascii="Times New Roman" w:eastAsia="Times New Roman" w:hAnsi="Times New Roman" w:cs="Times New Roman"/>
          <w:i/>
          <w:color w:val="000000"/>
          <w:sz w:val="24"/>
          <w:szCs w:val="24"/>
          <w:lang w:eastAsia="en-GB"/>
        </w:rPr>
        <w:t>não sei, doravante como viveremos, o que vai acontecer com a morte da mamã</w:t>
      </w:r>
      <w:r w:rsidRPr="00AD1450">
        <w:rPr>
          <w:rFonts w:ascii="Times New Roman" w:eastAsia="Times New Roman" w:hAnsi="Times New Roman" w:cs="Times New Roman"/>
          <w:color w:val="000000"/>
          <w:sz w:val="24"/>
          <w:szCs w:val="24"/>
          <w:lang w:eastAsia="en-GB"/>
        </w:rPr>
        <w:t xml:space="preserve">. Portanto, </w:t>
      </w:r>
      <w:proofErr w:type="gramStart"/>
      <w:r w:rsidRPr="00AD1450">
        <w:rPr>
          <w:rFonts w:ascii="Times New Roman" w:eastAsia="Times New Roman" w:hAnsi="Times New Roman" w:cs="Times New Roman"/>
          <w:color w:val="000000"/>
          <w:sz w:val="24"/>
          <w:szCs w:val="24"/>
          <w:lang w:eastAsia="en-GB"/>
        </w:rPr>
        <w:t>é</w:t>
      </w:r>
      <w:proofErr w:type="gramEnd"/>
      <w:r w:rsidRPr="00AD1450">
        <w:rPr>
          <w:rFonts w:ascii="Times New Roman" w:eastAsia="Times New Roman" w:hAnsi="Times New Roman" w:cs="Times New Roman"/>
          <w:color w:val="000000"/>
          <w:sz w:val="24"/>
          <w:szCs w:val="24"/>
          <w:lang w:eastAsia="en-GB"/>
        </w:rPr>
        <w:t xml:space="preserve"> a estas várias incertezas que o nome do seu sobrinho responde. Esta visão</w:t>
      </w:r>
      <w:proofErr w:type="gramStart"/>
      <w:r w:rsidRPr="00AD1450">
        <w:rPr>
          <w:rFonts w:ascii="Times New Roman" w:eastAsia="Times New Roman" w:hAnsi="Times New Roman" w:cs="Times New Roman"/>
          <w:color w:val="000000"/>
          <w:sz w:val="24"/>
          <w:szCs w:val="24"/>
          <w:lang w:eastAsia="en-GB"/>
        </w:rPr>
        <w:t>, vem</w:t>
      </w:r>
      <w:proofErr w:type="gramEnd"/>
      <w:r w:rsidRPr="00AD1450">
        <w:rPr>
          <w:rFonts w:ascii="Times New Roman" w:eastAsia="Times New Roman" w:hAnsi="Times New Roman" w:cs="Times New Roman"/>
          <w:color w:val="000000"/>
          <w:sz w:val="24"/>
          <w:szCs w:val="24"/>
          <w:lang w:eastAsia="en-GB"/>
        </w:rPr>
        <w:t xml:space="preserve"> concordar MARTINS (2005:15), segundo ele, </w:t>
      </w:r>
      <w:r w:rsidRPr="00AD1450">
        <w:rPr>
          <w:rFonts w:ascii="Times New Roman" w:eastAsia="Times New Roman" w:hAnsi="Times New Roman" w:cs="Times New Roman"/>
          <w:i/>
          <w:color w:val="000000"/>
          <w:sz w:val="24"/>
          <w:szCs w:val="24"/>
          <w:lang w:eastAsia="en-GB"/>
        </w:rPr>
        <w:t>a cultura popular, por sua vez, já traz intrínseco um modo de pensar a respeito de seus eventos sob uma perspectiva do futuro, por meio de sua formas de manifestação(…)entrevendo por meio deles a possibilidade de uma ordem social</w:t>
      </w:r>
      <w:r w:rsidRPr="00AD1450">
        <w:rPr>
          <w:rFonts w:ascii="Times New Roman" w:eastAsia="Times New Roman" w:hAnsi="Times New Roman" w:cs="Times New Roman"/>
          <w:color w:val="000000"/>
          <w:sz w:val="24"/>
          <w:szCs w:val="24"/>
          <w:lang w:eastAsia="en-GB"/>
        </w:rPr>
        <w:t>.</w:t>
      </w:r>
    </w:p>
    <w:p w:rsidR="00AD1450" w:rsidRPr="00AD1450" w:rsidRDefault="00AD1450" w:rsidP="00AD1450">
      <w:pPr>
        <w:spacing w:after="0" w:line="360" w:lineRule="auto"/>
        <w:ind w:firstLine="360"/>
        <w:jc w:val="both"/>
        <w:rPr>
          <w:rFonts w:ascii="Times New Roman" w:eastAsia="Times New Roman" w:hAnsi="Times New Roman" w:cs="Times New Roman"/>
          <w:color w:val="000000"/>
          <w:sz w:val="24"/>
          <w:szCs w:val="24"/>
          <w:lang w:eastAsia="en-GB"/>
        </w:rPr>
      </w:pPr>
    </w:p>
    <w:p w:rsidR="00AD1450" w:rsidRPr="00AD1450" w:rsidRDefault="00AD1450" w:rsidP="00AD1450">
      <w:pPr>
        <w:spacing w:after="0" w:line="360" w:lineRule="auto"/>
        <w:ind w:firstLine="360"/>
        <w:jc w:val="both"/>
        <w:rPr>
          <w:rFonts w:ascii="Times New Roman" w:eastAsia="Times New Roman" w:hAnsi="Times New Roman" w:cs="Times New Roman"/>
          <w:color w:val="000000"/>
          <w:sz w:val="24"/>
          <w:szCs w:val="24"/>
          <w:lang w:eastAsia="en-GB"/>
        </w:rPr>
      </w:pPr>
      <w:proofErr w:type="gramStart"/>
      <w:r w:rsidRPr="00AD1450">
        <w:rPr>
          <w:rFonts w:ascii="Times New Roman" w:eastAsia="Times New Roman" w:hAnsi="Times New Roman" w:cs="Times New Roman"/>
          <w:i/>
          <w:color w:val="000000"/>
          <w:sz w:val="24"/>
          <w:szCs w:val="24"/>
          <w:lang w:eastAsia="en-GB"/>
        </w:rPr>
        <w:t>vi)</w:t>
      </w:r>
      <w:proofErr w:type="gramEnd"/>
      <w:r w:rsidRPr="00AD1450">
        <w:rPr>
          <w:rFonts w:ascii="Times New Roman" w:eastAsia="Times New Roman" w:hAnsi="Times New Roman" w:cs="Times New Roman"/>
          <w:i/>
          <w:color w:val="000000"/>
          <w:sz w:val="24"/>
          <w:szCs w:val="24"/>
          <w:lang w:eastAsia="en-GB"/>
        </w:rPr>
        <w:t xml:space="preserve">Apresentação de uma evidência ou estado de alguém. </w:t>
      </w:r>
      <w:r w:rsidRPr="00AD1450">
        <w:rPr>
          <w:rFonts w:ascii="Times New Roman" w:eastAsia="Times New Roman" w:hAnsi="Times New Roman" w:cs="Times New Roman"/>
          <w:color w:val="000000"/>
          <w:sz w:val="24"/>
          <w:szCs w:val="24"/>
          <w:lang w:eastAsia="en-GB"/>
        </w:rPr>
        <w:t xml:space="preserve">Vezes há, em Mixixine, assim como em Marara, situações em que alguém dá parto e morre, sobrevive </w:t>
      </w:r>
      <w:proofErr w:type="gramStart"/>
      <w:r w:rsidRPr="00AD1450">
        <w:rPr>
          <w:rFonts w:ascii="Times New Roman" w:eastAsia="Times New Roman" w:hAnsi="Times New Roman" w:cs="Times New Roman"/>
          <w:color w:val="000000"/>
          <w:sz w:val="24"/>
          <w:szCs w:val="24"/>
          <w:lang w:eastAsia="en-GB"/>
        </w:rPr>
        <w:t>a</w:t>
      </w:r>
      <w:proofErr w:type="gramEnd"/>
      <w:r w:rsidRPr="00AD1450">
        <w:rPr>
          <w:rFonts w:ascii="Times New Roman" w:eastAsia="Times New Roman" w:hAnsi="Times New Roman" w:cs="Times New Roman"/>
          <w:color w:val="000000"/>
          <w:sz w:val="24"/>
          <w:szCs w:val="24"/>
          <w:lang w:eastAsia="en-GB"/>
        </w:rPr>
        <w:t xml:space="preserve"> criança e, conscidentemente sem pai. Nessa situação, a comunidade ou família atribui um nome que traduza o estado social dessa criança, dados, </w:t>
      </w:r>
      <w:proofErr w:type="gramStart"/>
      <w:r w:rsidRPr="00AD1450">
        <w:rPr>
          <w:rFonts w:ascii="Times New Roman" w:eastAsia="Times New Roman" w:hAnsi="Times New Roman" w:cs="Times New Roman"/>
          <w:color w:val="000000"/>
          <w:sz w:val="24"/>
          <w:szCs w:val="24"/>
          <w:lang w:eastAsia="en-GB"/>
        </w:rPr>
        <w:t>por exemplo</w:t>
      </w:r>
      <w:proofErr w:type="gramEnd"/>
      <w:r w:rsidRPr="00AD1450">
        <w:rPr>
          <w:rFonts w:ascii="Times New Roman" w:eastAsia="Times New Roman" w:hAnsi="Times New Roman" w:cs="Times New Roman"/>
          <w:color w:val="000000"/>
          <w:sz w:val="24"/>
          <w:szCs w:val="24"/>
          <w:lang w:eastAsia="en-GB"/>
        </w:rPr>
        <w:t xml:space="preserve"> nome como - </w:t>
      </w:r>
      <w:r w:rsidRPr="00AD1450">
        <w:rPr>
          <w:rFonts w:ascii="Times New Roman" w:eastAsia="Times New Roman" w:hAnsi="Times New Roman" w:cs="Times New Roman"/>
          <w:i/>
          <w:color w:val="000000"/>
          <w:sz w:val="24"/>
          <w:szCs w:val="24"/>
          <w:lang w:eastAsia="en-GB"/>
        </w:rPr>
        <w:t>Muanampaue</w:t>
      </w:r>
      <w:r w:rsidRPr="00AD1450">
        <w:rPr>
          <w:rFonts w:ascii="Times New Roman" w:eastAsia="Times New Roman" w:hAnsi="Times New Roman" w:cs="Times New Roman"/>
          <w:color w:val="000000"/>
          <w:sz w:val="24"/>
          <w:szCs w:val="24"/>
          <w:lang w:eastAsia="en-GB"/>
        </w:rPr>
        <w:t xml:space="preserve">, em chuabo  que significa em português, </w:t>
      </w:r>
      <w:r w:rsidRPr="00AD1450">
        <w:rPr>
          <w:rFonts w:ascii="Times New Roman" w:eastAsia="Times New Roman" w:hAnsi="Times New Roman" w:cs="Times New Roman"/>
          <w:i/>
          <w:color w:val="000000"/>
          <w:sz w:val="24"/>
          <w:szCs w:val="24"/>
          <w:lang w:eastAsia="en-GB"/>
        </w:rPr>
        <w:t>órfã</w:t>
      </w:r>
      <w:r w:rsidRPr="00AD1450">
        <w:rPr>
          <w:rFonts w:ascii="Times New Roman" w:eastAsia="Times New Roman" w:hAnsi="Times New Roman" w:cs="Times New Roman"/>
          <w:color w:val="000000"/>
          <w:sz w:val="24"/>
          <w:szCs w:val="24"/>
          <w:lang w:eastAsia="en-GB"/>
        </w:rPr>
        <w:t xml:space="preserve">o. Ou em situação em que uma criança nasce e o pai </w:t>
      </w:r>
      <w:proofErr w:type="gramStart"/>
      <w:r w:rsidRPr="00AD1450">
        <w:rPr>
          <w:rFonts w:ascii="Times New Roman" w:eastAsia="Times New Roman" w:hAnsi="Times New Roman" w:cs="Times New Roman"/>
          <w:color w:val="000000"/>
          <w:sz w:val="24"/>
          <w:szCs w:val="24"/>
          <w:lang w:eastAsia="en-GB"/>
        </w:rPr>
        <w:t>nega,</w:t>
      </w:r>
      <w:proofErr w:type="gramEnd"/>
      <w:r w:rsidRPr="00AD1450">
        <w:rPr>
          <w:rFonts w:ascii="Times New Roman" w:eastAsia="Times New Roman" w:hAnsi="Times New Roman" w:cs="Times New Roman"/>
          <w:color w:val="000000"/>
          <w:sz w:val="24"/>
          <w:szCs w:val="24"/>
          <w:lang w:eastAsia="en-GB"/>
        </w:rPr>
        <w:t xml:space="preserve"> nyungue, </w:t>
      </w:r>
      <w:r w:rsidRPr="00AD1450">
        <w:rPr>
          <w:rFonts w:ascii="Times New Roman" w:eastAsia="Times New Roman" w:hAnsi="Times New Roman" w:cs="Times New Roman"/>
          <w:i/>
          <w:color w:val="000000"/>
          <w:sz w:val="24"/>
          <w:szCs w:val="24"/>
          <w:lang w:eastAsia="en-GB"/>
        </w:rPr>
        <w:t>Alibe</w:t>
      </w:r>
      <w:r w:rsidRPr="00AD1450">
        <w:rPr>
          <w:rFonts w:ascii="Times New Roman" w:eastAsia="Times New Roman" w:hAnsi="Times New Roman" w:cs="Times New Roman"/>
          <w:color w:val="000000"/>
          <w:sz w:val="24"/>
          <w:szCs w:val="24"/>
          <w:lang w:eastAsia="en-GB"/>
        </w:rPr>
        <w:t>, não tem pai.</w:t>
      </w:r>
    </w:p>
    <w:p w:rsidR="00AD1450" w:rsidRPr="00AD1450" w:rsidRDefault="00AD1450" w:rsidP="00AD1450">
      <w:pPr>
        <w:spacing w:after="0" w:line="360" w:lineRule="auto"/>
        <w:ind w:firstLine="360"/>
        <w:jc w:val="both"/>
        <w:rPr>
          <w:rFonts w:ascii="Times New Roman" w:eastAsia="Times New Roman" w:hAnsi="Times New Roman" w:cs="Times New Roman"/>
          <w:color w:val="000000"/>
          <w:sz w:val="24"/>
          <w:szCs w:val="24"/>
          <w:lang w:eastAsia="en-GB"/>
        </w:rPr>
      </w:pPr>
    </w:p>
    <w:p w:rsidR="00AD1450" w:rsidRPr="00AD1450" w:rsidRDefault="00AD1450" w:rsidP="00AD1450">
      <w:pPr>
        <w:spacing w:after="0" w:line="360" w:lineRule="auto"/>
        <w:ind w:firstLine="360"/>
        <w:jc w:val="both"/>
        <w:rPr>
          <w:rFonts w:ascii="Times New Roman" w:eastAsia="Times New Roman" w:hAnsi="Times New Roman" w:cs="Times New Roman"/>
          <w:color w:val="000000"/>
          <w:sz w:val="24"/>
          <w:szCs w:val="24"/>
          <w:lang w:eastAsia="en-GB"/>
        </w:rPr>
      </w:pPr>
      <w:r w:rsidRPr="00AD1450">
        <w:rPr>
          <w:rFonts w:ascii="Times New Roman" w:eastAsia="Times New Roman" w:hAnsi="Times New Roman" w:cs="Times New Roman"/>
          <w:color w:val="000000"/>
          <w:sz w:val="24"/>
          <w:szCs w:val="24"/>
          <w:lang w:eastAsia="en-GB"/>
        </w:rPr>
        <w:t xml:space="preserve">vii) </w:t>
      </w:r>
      <w:r w:rsidRPr="00AD1450">
        <w:rPr>
          <w:rFonts w:ascii="Times New Roman" w:eastAsia="Times New Roman" w:hAnsi="Times New Roman" w:cs="Times New Roman"/>
          <w:i/>
          <w:color w:val="000000"/>
          <w:sz w:val="24"/>
          <w:szCs w:val="24"/>
          <w:lang w:eastAsia="en-GB"/>
        </w:rPr>
        <w:t>Pelo aparecimento do primogénito ou primeiro filho</w:t>
      </w:r>
      <w:r w:rsidRPr="00AD1450">
        <w:rPr>
          <w:rFonts w:ascii="Times New Roman" w:eastAsia="Times New Roman" w:hAnsi="Times New Roman" w:cs="Times New Roman"/>
          <w:color w:val="000000"/>
          <w:sz w:val="24"/>
          <w:szCs w:val="24"/>
          <w:lang w:eastAsia="en-GB"/>
        </w:rPr>
        <w:t xml:space="preserve">. Há situações em que um casal, depois do aparecimento ou nascimento do primeiro filho, o pai ou a mãe passa a ser conhecido por </w:t>
      </w:r>
      <w:r w:rsidRPr="00AD1450">
        <w:rPr>
          <w:rFonts w:ascii="Times New Roman" w:eastAsia="Times New Roman" w:hAnsi="Times New Roman" w:cs="Times New Roman"/>
          <w:i/>
          <w:color w:val="000000"/>
          <w:sz w:val="24"/>
          <w:szCs w:val="24"/>
          <w:lang w:eastAsia="en-GB"/>
        </w:rPr>
        <w:t xml:space="preserve">pai </w:t>
      </w:r>
      <w:proofErr w:type="gramStart"/>
      <w:r w:rsidRPr="00AD1450">
        <w:rPr>
          <w:rFonts w:ascii="Times New Roman" w:eastAsia="Times New Roman" w:hAnsi="Times New Roman" w:cs="Times New Roman"/>
          <w:i/>
          <w:color w:val="000000"/>
          <w:sz w:val="24"/>
          <w:szCs w:val="24"/>
          <w:lang w:eastAsia="en-GB"/>
        </w:rPr>
        <w:t>de…</w:t>
      </w:r>
      <w:proofErr w:type="gramEnd"/>
      <w:r w:rsidRPr="00AD1450">
        <w:rPr>
          <w:rFonts w:ascii="Times New Roman" w:eastAsia="Times New Roman" w:hAnsi="Times New Roman" w:cs="Times New Roman"/>
          <w:color w:val="000000"/>
          <w:sz w:val="24"/>
          <w:szCs w:val="24"/>
          <w:lang w:eastAsia="en-GB"/>
        </w:rPr>
        <w:t xml:space="preserve">Por exemplo, se num casal nasce um filho de nome </w:t>
      </w:r>
      <w:r w:rsidRPr="00AD1450">
        <w:rPr>
          <w:rFonts w:ascii="Times New Roman" w:eastAsia="Times New Roman" w:hAnsi="Times New Roman" w:cs="Times New Roman"/>
          <w:i/>
          <w:color w:val="000000"/>
          <w:sz w:val="24"/>
          <w:szCs w:val="24"/>
          <w:lang w:eastAsia="en-GB"/>
        </w:rPr>
        <w:t>Ciribe</w:t>
      </w:r>
      <w:r w:rsidRPr="00AD1450">
        <w:rPr>
          <w:rFonts w:ascii="Times New Roman" w:eastAsia="Times New Roman" w:hAnsi="Times New Roman" w:cs="Times New Roman"/>
          <w:color w:val="000000"/>
          <w:sz w:val="24"/>
          <w:szCs w:val="24"/>
          <w:lang w:eastAsia="en-GB"/>
        </w:rPr>
        <w:t xml:space="preserve">, o pai ou a mãe passa a se chamar por pai de </w:t>
      </w:r>
      <w:r w:rsidRPr="00AD1450">
        <w:rPr>
          <w:rFonts w:ascii="Times New Roman" w:eastAsia="Times New Roman" w:hAnsi="Times New Roman" w:cs="Times New Roman"/>
          <w:i/>
          <w:color w:val="000000"/>
          <w:sz w:val="24"/>
          <w:szCs w:val="24"/>
          <w:lang w:eastAsia="en-GB"/>
        </w:rPr>
        <w:t>Ciribe</w:t>
      </w:r>
      <w:r w:rsidRPr="00AD1450">
        <w:rPr>
          <w:rFonts w:ascii="Times New Roman" w:eastAsia="Times New Roman" w:hAnsi="Times New Roman" w:cs="Times New Roman"/>
          <w:color w:val="000000"/>
          <w:sz w:val="24"/>
          <w:szCs w:val="24"/>
          <w:lang w:eastAsia="en-GB"/>
        </w:rPr>
        <w:t xml:space="preserve">. Nesta situação, a mãe ou o pai perde o seu nome e passa a ser conhecido por mãe de… ou pai </w:t>
      </w:r>
      <w:proofErr w:type="gramStart"/>
      <w:r w:rsidRPr="00AD1450">
        <w:rPr>
          <w:rFonts w:ascii="Times New Roman" w:eastAsia="Times New Roman" w:hAnsi="Times New Roman" w:cs="Times New Roman"/>
          <w:color w:val="000000"/>
          <w:sz w:val="24"/>
          <w:szCs w:val="24"/>
          <w:lang w:eastAsia="en-GB"/>
        </w:rPr>
        <w:t>de...</w:t>
      </w:r>
      <w:proofErr w:type="gramEnd"/>
      <w:r w:rsidRPr="00AD1450">
        <w:rPr>
          <w:rFonts w:ascii="Times New Roman" w:eastAsia="Times New Roman" w:hAnsi="Times New Roman" w:cs="Times New Roman"/>
          <w:color w:val="000000"/>
          <w:sz w:val="24"/>
          <w:szCs w:val="24"/>
          <w:lang w:eastAsia="en-GB"/>
        </w:rPr>
        <w:t>Entretanto, em situações de cerimónias, o nome tradicional ou o nome de casa destes passa a ser legítimo para o contacto com os antepassado.</w:t>
      </w:r>
    </w:p>
    <w:p w:rsidR="00AD1450" w:rsidRPr="00AD1450" w:rsidRDefault="00AD1450" w:rsidP="00AD1450">
      <w:pPr>
        <w:spacing w:after="0" w:line="360" w:lineRule="auto"/>
        <w:ind w:firstLine="360"/>
        <w:jc w:val="both"/>
        <w:rPr>
          <w:rFonts w:ascii="Times New Roman" w:eastAsia="Times New Roman" w:hAnsi="Times New Roman" w:cs="Times New Roman"/>
          <w:color w:val="000000"/>
          <w:sz w:val="24"/>
          <w:szCs w:val="24"/>
          <w:lang w:eastAsia="en-GB"/>
        </w:rPr>
      </w:pPr>
      <w:r w:rsidRPr="00AD1450">
        <w:rPr>
          <w:rFonts w:ascii="Times New Roman" w:eastAsia="Times New Roman" w:hAnsi="Times New Roman" w:cs="Times New Roman"/>
          <w:color w:val="000000"/>
          <w:sz w:val="24"/>
          <w:szCs w:val="24"/>
          <w:lang w:eastAsia="en-GB"/>
        </w:rPr>
        <w:t xml:space="preserve">Portanto, o tipo de situação em que é dado o nome define o tipo de nome, </w:t>
      </w:r>
      <w:r w:rsidRPr="00AD1450">
        <w:rPr>
          <w:rFonts w:ascii="Times New Roman" w:eastAsia="Times New Roman" w:hAnsi="Times New Roman" w:cs="Times New Roman"/>
          <w:i/>
          <w:color w:val="000000"/>
          <w:sz w:val="24"/>
          <w:szCs w:val="24"/>
          <w:lang w:eastAsia="en-GB"/>
        </w:rPr>
        <w:t>cathawa</w:t>
      </w:r>
      <w:r w:rsidRPr="00AD1450">
        <w:rPr>
          <w:rFonts w:ascii="Times New Roman" w:eastAsia="Times New Roman" w:hAnsi="Times New Roman" w:cs="Times New Roman"/>
          <w:color w:val="000000"/>
          <w:sz w:val="24"/>
          <w:szCs w:val="24"/>
          <w:lang w:eastAsia="en-GB"/>
        </w:rPr>
        <w:t>, quem fugiu, ou seja, o nome em África muitas das vezes reflecte a situação ou circunstancias em que o nome é dado.</w:t>
      </w:r>
    </w:p>
    <w:p w:rsidR="00AD1450" w:rsidRPr="00AD1450" w:rsidRDefault="00AD1450" w:rsidP="00AD1450">
      <w:pPr>
        <w:tabs>
          <w:tab w:val="center" w:pos="4680"/>
        </w:tabs>
        <w:spacing w:line="360" w:lineRule="auto"/>
        <w:contextualSpacing/>
        <w:jc w:val="both"/>
        <w:rPr>
          <w:rFonts w:ascii="Times New Roman" w:eastAsia="Calibri" w:hAnsi="Times New Roman" w:cs="Times New Roman"/>
          <w:i/>
          <w:sz w:val="24"/>
          <w:szCs w:val="24"/>
        </w:rPr>
      </w:pPr>
      <w:r w:rsidRPr="00AD1450">
        <w:rPr>
          <w:rFonts w:ascii="Times New Roman" w:eastAsia="Calibri" w:hAnsi="Times New Roman" w:cs="Times New Roman"/>
          <w:sz w:val="24"/>
          <w:szCs w:val="24"/>
        </w:rPr>
        <w:tab/>
        <w:t xml:space="preserve">         Também, importa referir que naquelas comunidades, há limites claros entre os critérios ocidentais e locais, por exemplo, </w:t>
      </w:r>
      <w:r w:rsidRPr="00AD1450">
        <w:rPr>
          <w:rFonts w:ascii="Times New Roman" w:eastAsia="Calibri" w:hAnsi="Times New Roman" w:cs="Times New Roman"/>
          <w:b/>
          <w:sz w:val="24"/>
          <w:szCs w:val="24"/>
        </w:rPr>
        <w:t xml:space="preserve">os apelidos </w:t>
      </w:r>
      <w:r w:rsidRPr="00AD1450">
        <w:rPr>
          <w:rFonts w:ascii="Times New Roman" w:eastAsia="Calibri" w:hAnsi="Times New Roman" w:cs="Times New Roman"/>
          <w:sz w:val="24"/>
          <w:szCs w:val="24"/>
        </w:rPr>
        <w:t xml:space="preserve">não são usados nessas comunidades, mas sim o nome do clã, o antepassado comum. Aliás, os dados mostram claramente que em Mixixne e Marara os apelidos são usados na perspectiva da definição de MATSIMBE (2009:241), citando GININDZA (1992), segundo a qual apelidos são </w:t>
      </w:r>
      <w:r w:rsidRPr="00AD1450">
        <w:rPr>
          <w:rFonts w:ascii="Times New Roman" w:eastAsia="Calibri" w:hAnsi="Times New Roman" w:cs="Times New Roman"/>
          <w:i/>
          <w:sz w:val="24"/>
          <w:szCs w:val="24"/>
        </w:rPr>
        <w:t>nomes que identificam um clã ou uma linhagem na família</w:t>
      </w:r>
      <w:r w:rsidRPr="00AD1450">
        <w:rPr>
          <w:rFonts w:ascii="Times New Roman" w:eastAsia="Calibri" w:hAnsi="Times New Roman" w:cs="Times New Roman"/>
          <w:sz w:val="24"/>
          <w:szCs w:val="24"/>
        </w:rPr>
        <w:t xml:space="preserve">. Assim como da visão de SCHAPERA (1950) segundo a perspectiva, apelido é uma palavra que particularmente referencia o nome colectivo de pessoas cuja prática sexual entre membros desta linhagem é rigorosamente proibida. Este estudioso afirma ainda que os apelidos </w:t>
      </w:r>
      <w:r w:rsidRPr="00AD1450">
        <w:rPr>
          <w:rFonts w:ascii="Times New Roman" w:eastAsia="Calibri" w:hAnsi="Times New Roman" w:cs="Times New Roman"/>
          <w:sz w:val="24"/>
          <w:szCs w:val="24"/>
        </w:rPr>
        <w:lastRenderedPageBreak/>
        <w:t xml:space="preserve">são nomes que uma pessoa compartilha com todos os membros da sua família, diferentemente do nome. Contrariamente a visão apresentada no site </w:t>
      </w:r>
      <w:hyperlink r:id="rId8" w:history="1">
        <w:r w:rsidRPr="00AD1450">
          <w:rPr>
            <w:rFonts w:ascii="Times New Roman" w:eastAsia="Calibri" w:hAnsi="Times New Roman" w:cs="Times New Roman"/>
            <w:color w:val="0000FF"/>
            <w:sz w:val="24"/>
            <w:szCs w:val="24"/>
            <w:u w:val="single"/>
          </w:rPr>
          <w:t>http://www.bonks.com.br/2003/10/30/apelidos</w:t>
        </w:r>
      </w:hyperlink>
      <w:r w:rsidRPr="00AD1450">
        <w:rPr>
          <w:rFonts w:ascii="Times New Roman" w:eastAsia="Calibri" w:hAnsi="Times New Roman" w:cs="Times New Roman"/>
          <w:sz w:val="24"/>
          <w:szCs w:val="24"/>
        </w:rPr>
        <w:t xml:space="preserve">, que considera os apelidos como nomes atribuídos às pessoas em função daquilo que ela tem como característica ou faz, senão </w:t>
      </w:r>
      <w:proofErr w:type="gramStart"/>
      <w:r w:rsidRPr="00AD1450">
        <w:rPr>
          <w:rFonts w:ascii="Times New Roman" w:eastAsia="Calibri" w:hAnsi="Times New Roman" w:cs="Times New Roman"/>
          <w:sz w:val="24"/>
          <w:szCs w:val="24"/>
        </w:rPr>
        <w:t>vejamos,</w:t>
      </w:r>
      <w:proofErr w:type="gramEnd"/>
      <w:r w:rsidRPr="00AD1450">
        <w:rPr>
          <w:rFonts w:ascii="Times New Roman" w:eastAsia="Calibri" w:hAnsi="Times New Roman" w:cs="Times New Roman"/>
          <w:sz w:val="24"/>
          <w:szCs w:val="24"/>
        </w:rPr>
        <w:t xml:space="preserve"> </w:t>
      </w:r>
      <w:r w:rsidRPr="00AD1450">
        <w:rPr>
          <w:rFonts w:ascii="Times New Roman" w:eastAsia="Calibri" w:hAnsi="Times New Roman" w:cs="Times New Roman"/>
          <w:i/>
          <w:sz w:val="24"/>
          <w:szCs w:val="24"/>
        </w:rPr>
        <w:t xml:space="preserve">o apelido não descreve: mostra a foto. É ouvir o apelido e ver a figura apelidada, como se fosse um holograma no mais puro 3D. </w:t>
      </w:r>
    </w:p>
    <w:p w:rsidR="00AD1450" w:rsidRPr="00AD1450" w:rsidRDefault="00AD1450" w:rsidP="00AD1450">
      <w:pPr>
        <w:tabs>
          <w:tab w:val="center" w:pos="4680"/>
        </w:tabs>
        <w:spacing w:line="360" w:lineRule="auto"/>
        <w:contextualSpacing/>
        <w:jc w:val="both"/>
        <w:rPr>
          <w:rFonts w:ascii="Times New Roman" w:eastAsia="Calibri" w:hAnsi="Times New Roman" w:cs="Times New Roman"/>
          <w:sz w:val="24"/>
          <w:szCs w:val="24"/>
        </w:rPr>
      </w:pPr>
      <w:r w:rsidRPr="00AD1450">
        <w:rPr>
          <w:rFonts w:ascii="Times New Roman" w:eastAsia="Calibri" w:hAnsi="Times New Roman" w:cs="Times New Roman"/>
          <w:i/>
          <w:sz w:val="24"/>
          <w:szCs w:val="24"/>
        </w:rPr>
        <w:tab/>
        <w:t xml:space="preserve">          </w:t>
      </w:r>
      <w:r w:rsidRPr="00AD1450">
        <w:rPr>
          <w:rFonts w:ascii="Times New Roman" w:eastAsia="Calibri" w:hAnsi="Times New Roman" w:cs="Times New Roman"/>
          <w:sz w:val="24"/>
          <w:szCs w:val="24"/>
        </w:rPr>
        <w:t>Portanto, em Mixixine (</w:t>
      </w:r>
      <w:r w:rsidRPr="00AD1450">
        <w:rPr>
          <w:rFonts w:ascii="Times New Roman" w:eastAsia="Calibri" w:hAnsi="Times New Roman" w:cs="Times New Roman"/>
          <w:i/>
          <w:sz w:val="24"/>
          <w:szCs w:val="24"/>
        </w:rPr>
        <w:t>akudha</w:t>
      </w:r>
      <w:r w:rsidRPr="00AD1450">
        <w:rPr>
          <w:rFonts w:ascii="Times New Roman" w:eastAsia="Calibri" w:hAnsi="Times New Roman" w:cs="Times New Roman"/>
          <w:sz w:val="24"/>
          <w:szCs w:val="24"/>
        </w:rPr>
        <w:t>) e em Marara (</w:t>
      </w:r>
      <w:r w:rsidRPr="00AD1450">
        <w:rPr>
          <w:rFonts w:ascii="Times New Roman" w:eastAsia="Calibri" w:hAnsi="Times New Roman" w:cs="Times New Roman"/>
          <w:i/>
          <w:sz w:val="24"/>
          <w:szCs w:val="24"/>
        </w:rPr>
        <w:t>zinza ya</w:t>
      </w:r>
      <w:r w:rsidRPr="00AD1450">
        <w:rPr>
          <w:rFonts w:ascii="Times New Roman" w:eastAsia="Calibri" w:hAnsi="Times New Roman" w:cs="Times New Roman"/>
          <w:sz w:val="24"/>
          <w:szCs w:val="24"/>
        </w:rPr>
        <w:t>), os apelidos são invocados como representantes ou pais de uma determinada família ou aquém se pede autorização em nome dos espíritos dos antepassados de uma família</w:t>
      </w:r>
      <w:r w:rsidRPr="00AD1450">
        <w:rPr>
          <w:rFonts w:ascii="Times New Roman" w:eastAsia="Calibri" w:hAnsi="Times New Roman" w:cs="Times New Roman"/>
          <w:i/>
          <w:sz w:val="24"/>
          <w:szCs w:val="24"/>
        </w:rPr>
        <w:t xml:space="preserve">. </w:t>
      </w:r>
      <w:r w:rsidRPr="00AD1450">
        <w:rPr>
          <w:rFonts w:ascii="Times New Roman" w:eastAsia="Calibri" w:hAnsi="Times New Roman" w:cs="Times New Roman"/>
          <w:sz w:val="24"/>
          <w:szCs w:val="24"/>
        </w:rPr>
        <w:t xml:space="preserve">Por exemplo, em cerimónia tradicional, segundo nossos informantes, invocam-se os clãs (apelidos na perspectiva de SCHAPERA (1950)) para que aceite o nome, dê saúde, sorte, etc. </w:t>
      </w:r>
    </w:p>
    <w:p w:rsidR="00AD1450" w:rsidRPr="00AD1450" w:rsidRDefault="00AD1450" w:rsidP="000369BD">
      <w:pPr>
        <w:tabs>
          <w:tab w:val="left" w:pos="333"/>
        </w:tabs>
        <w:spacing w:after="0" w:line="360" w:lineRule="auto"/>
        <w:rPr>
          <w:rFonts w:ascii="Times New Roman" w:eastAsia="Calibri" w:hAnsi="Times New Roman" w:cs="Times New Roman"/>
          <w:sz w:val="24"/>
          <w:szCs w:val="24"/>
        </w:rPr>
      </w:pPr>
      <w:r w:rsidRPr="00AD1450">
        <w:rPr>
          <w:rFonts w:ascii="Times New Roman" w:eastAsia="Calibri" w:hAnsi="Times New Roman" w:cs="Times New Roman"/>
          <w:sz w:val="24"/>
          <w:szCs w:val="24"/>
        </w:rPr>
        <w:tab/>
      </w:r>
      <w:r w:rsidRPr="00AD1450">
        <w:rPr>
          <w:rFonts w:ascii="Times New Roman" w:eastAsia="Calibri" w:hAnsi="Times New Roman" w:cs="Times New Roman"/>
          <w:i/>
          <w:sz w:val="24"/>
          <w:szCs w:val="24"/>
        </w:rPr>
        <w:t xml:space="preserve">Conclusão </w:t>
      </w:r>
    </w:p>
    <w:p w:rsidR="00AD1450" w:rsidRPr="00AD1450" w:rsidRDefault="00AD1450" w:rsidP="00AD1450">
      <w:pPr>
        <w:autoSpaceDE w:val="0"/>
        <w:autoSpaceDN w:val="0"/>
        <w:adjustRightInd w:val="0"/>
        <w:spacing w:after="0" w:line="360" w:lineRule="auto"/>
        <w:ind w:firstLine="720"/>
        <w:jc w:val="both"/>
        <w:rPr>
          <w:rFonts w:ascii="Times New Roman" w:eastAsia="Calibri" w:hAnsi="Times New Roman" w:cs="Times New Roman"/>
          <w:sz w:val="24"/>
          <w:szCs w:val="24"/>
        </w:rPr>
      </w:pPr>
    </w:p>
    <w:p w:rsidR="00AD1450" w:rsidRPr="00AD1450" w:rsidRDefault="00AD1450" w:rsidP="00AD1450">
      <w:pPr>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AD1450">
        <w:rPr>
          <w:rFonts w:ascii="Times New Roman" w:eastAsia="Calibri" w:hAnsi="Times New Roman" w:cs="Times New Roman"/>
          <w:sz w:val="24"/>
          <w:szCs w:val="24"/>
        </w:rPr>
        <w:t xml:space="preserve">De facto, os dados colhidos e analisados, confirmam que os nomes próprios e tradicionais dados às pessoas em Mixixine e Marara não só identificam as pessoas, mas também são reveladores de sentimentos, envio de mensagens de tristeza, de alegria, de conformismos, de inconformismo, de satisfação, de recordações e outras vicissitudes da vida. Exemplos disso, temos nomes como </w:t>
      </w:r>
      <w:r w:rsidRPr="00AD1450">
        <w:rPr>
          <w:rFonts w:ascii="Times New Roman" w:eastAsia="Calibri" w:hAnsi="Times New Roman" w:cs="Times New Roman"/>
          <w:i/>
          <w:sz w:val="24"/>
          <w:szCs w:val="24"/>
        </w:rPr>
        <w:t>Phaniine</w:t>
      </w:r>
      <w:r w:rsidRPr="00AD1450">
        <w:rPr>
          <w:rFonts w:ascii="Times New Roman" w:eastAsia="Calibri" w:hAnsi="Times New Roman" w:cs="Times New Roman"/>
          <w:sz w:val="24"/>
          <w:szCs w:val="24"/>
        </w:rPr>
        <w:t xml:space="preserve">, em </w:t>
      </w:r>
      <w:r w:rsidRPr="00AD1450">
        <w:rPr>
          <w:rFonts w:ascii="Times New Roman" w:eastAsia="Calibri" w:hAnsi="Times New Roman" w:cs="Times New Roman"/>
          <w:i/>
          <w:sz w:val="24"/>
          <w:szCs w:val="24"/>
        </w:rPr>
        <w:t>Cinyungue</w:t>
      </w:r>
      <w:r w:rsidRPr="00AD1450">
        <w:rPr>
          <w:rFonts w:ascii="Times New Roman" w:eastAsia="Calibri" w:hAnsi="Times New Roman" w:cs="Times New Roman"/>
          <w:sz w:val="24"/>
          <w:szCs w:val="24"/>
        </w:rPr>
        <w:t xml:space="preserve">, que significa, em Português </w:t>
      </w:r>
      <w:r w:rsidRPr="00AD1450">
        <w:rPr>
          <w:rFonts w:ascii="Times New Roman" w:eastAsia="Calibri" w:hAnsi="Times New Roman" w:cs="Times New Roman"/>
          <w:i/>
          <w:sz w:val="24"/>
          <w:szCs w:val="24"/>
        </w:rPr>
        <w:t>Matem a mim</w:t>
      </w:r>
      <w:r w:rsidRPr="00AD1450">
        <w:rPr>
          <w:rFonts w:ascii="Times New Roman" w:eastAsia="Calibri" w:hAnsi="Times New Roman" w:cs="Times New Roman"/>
          <w:sz w:val="24"/>
          <w:szCs w:val="24"/>
        </w:rPr>
        <w:t xml:space="preserve">, numa situação em que os progenitores, vendo que estavam a sofrer perseguições, matando-se-lhes </w:t>
      </w:r>
      <w:proofErr w:type="gramStart"/>
      <w:r w:rsidRPr="00AD1450">
        <w:rPr>
          <w:rFonts w:ascii="Times New Roman" w:eastAsia="Calibri" w:hAnsi="Times New Roman" w:cs="Times New Roman"/>
          <w:sz w:val="24"/>
          <w:szCs w:val="24"/>
        </w:rPr>
        <w:t>os filho</w:t>
      </w:r>
      <w:proofErr w:type="gramEnd"/>
      <w:r w:rsidRPr="00AD1450">
        <w:rPr>
          <w:rFonts w:ascii="Times New Roman" w:eastAsia="Calibri" w:hAnsi="Times New Roman" w:cs="Times New Roman"/>
          <w:sz w:val="24"/>
          <w:szCs w:val="24"/>
        </w:rPr>
        <w:t xml:space="preserve">, decide entregar a sua própria vida ao invés de matarem os seus filhos. Também, por exemplo, </w:t>
      </w:r>
      <w:r w:rsidRPr="00AD1450">
        <w:rPr>
          <w:rFonts w:ascii="Times New Roman" w:eastAsia="Calibri" w:hAnsi="Times New Roman" w:cs="Times New Roman"/>
          <w:i/>
          <w:sz w:val="24"/>
          <w:szCs w:val="24"/>
        </w:rPr>
        <w:t>Mathiquiniyo</w:t>
      </w:r>
      <w:r w:rsidRPr="00AD1450">
        <w:rPr>
          <w:rFonts w:ascii="Times New Roman" w:eastAsia="Calibri" w:hAnsi="Times New Roman" w:cs="Times New Roman"/>
          <w:sz w:val="24"/>
          <w:szCs w:val="24"/>
        </w:rPr>
        <w:t xml:space="preserve"> em Chuabo, significa em Português, </w:t>
      </w:r>
      <w:r w:rsidRPr="00AD1450">
        <w:rPr>
          <w:rFonts w:ascii="Times New Roman" w:eastAsia="Calibri" w:hAnsi="Times New Roman" w:cs="Times New Roman"/>
          <w:i/>
          <w:sz w:val="24"/>
          <w:szCs w:val="24"/>
        </w:rPr>
        <w:t>dificuldades</w:t>
      </w:r>
      <w:r w:rsidRPr="00AD1450">
        <w:rPr>
          <w:rFonts w:ascii="Times New Roman" w:eastAsia="Calibri" w:hAnsi="Times New Roman" w:cs="Times New Roman"/>
          <w:sz w:val="24"/>
          <w:szCs w:val="24"/>
        </w:rPr>
        <w:t>, nome que revela que a família teve várias dificuldades no período da sua gestação e para o seu nascimento;</w:t>
      </w:r>
    </w:p>
    <w:p w:rsidR="00AD1450" w:rsidRPr="00AD1450" w:rsidRDefault="00AD1450" w:rsidP="00AD1450">
      <w:pPr>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AD1450">
        <w:rPr>
          <w:rFonts w:ascii="Times New Roman" w:eastAsia="Calibri" w:hAnsi="Times New Roman" w:cs="Times New Roman"/>
          <w:sz w:val="24"/>
          <w:szCs w:val="24"/>
        </w:rPr>
        <w:t xml:space="preserve">Quanto aos critérios que se usam para a atribuição dos nomes tradicionais de pessoas, dados por nós recolhidos e analisados, mostram que para a atribuição de nome tradicionais às pessoas, recorrem a vários critérios que ligados à vida dos pais, da família, das circunstâncias em que a própria criança </w:t>
      </w:r>
      <w:proofErr w:type="gramStart"/>
      <w:r w:rsidRPr="00AD1450">
        <w:rPr>
          <w:rFonts w:ascii="Times New Roman" w:eastAsia="Calibri" w:hAnsi="Times New Roman" w:cs="Times New Roman"/>
          <w:sz w:val="24"/>
          <w:szCs w:val="24"/>
        </w:rPr>
        <w:t>nasce,</w:t>
      </w:r>
      <w:proofErr w:type="gramEnd"/>
      <w:r w:rsidRPr="00AD1450">
        <w:rPr>
          <w:rFonts w:ascii="Times New Roman" w:eastAsia="Calibri" w:hAnsi="Times New Roman" w:cs="Times New Roman"/>
          <w:sz w:val="24"/>
          <w:szCs w:val="24"/>
        </w:rPr>
        <w:t xml:space="preserve">o lugar da criança em relação aos irmãos, ou seja, se a criança for primeira sorte ou não, se for primogénito, as circunstâncias da união do casal, o lugar em que a criança </w:t>
      </w:r>
      <w:r w:rsidRPr="00AD1450">
        <w:rPr>
          <w:rFonts w:ascii="Times New Roman" w:eastAsia="Calibri" w:hAnsi="Times New Roman" w:cs="Times New Roman"/>
          <w:sz w:val="24"/>
          <w:szCs w:val="24"/>
        </w:rPr>
        <w:lastRenderedPageBreak/>
        <w:t>nasce, a religião dos pais, se o nome do filho anterior vem da família dos pais ou da família da mãe.</w:t>
      </w:r>
    </w:p>
    <w:p w:rsidR="00AD1450" w:rsidRPr="00AD1450" w:rsidRDefault="00AD1450" w:rsidP="00AD1450">
      <w:pPr>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AD1450">
        <w:rPr>
          <w:rFonts w:ascii="Times New Roman" w:eastAsia="Calibri" w:hAnsi="Times New Roman" w:cs="Times New Roman"/>
          <w:sz w:val="24"/>
          <w:szCs w:val="24"/>
        </w:rPr>
        <w:t xml:space="preserve">Quanto aos momentos, contextos ou situações em que as pessoas recebem ou são atribuídas nomes, as comunidades de Mixixine e Marara dão nomes </w:t>
      </w:r>
      <w:proofErr w:type="gramStart"/>
      <w:r w:rsidRPr="00AD1450">
        <w:rPr>
          <w:rFonts w:ascii="Times New Roman" w:eastAsia="Calibri" w:hAnsi="Times New Roman" w:cs="Times New Roman"/>
          <w:sz w:val="24"/>
          <w:szCs w:val="24"/>
        </w:rPr>
        <w:t>as</w:t>
      </w:r>
      <w:proofErr w:type="gramEnd"/>
      <w:r w:rsidRPr="00AD1450">
        <w:rPr>
          <w:rFonts w:ascii="Times New Roman" w:eastAsia="Calibri" w:hAnsi="Times New Roman" w:cs="Times New Roman"/>
          <w:sz w:val="24"/>
          <w:szCs w:val="24"/>
        </w:rPr>
        <w:t xml:space="preserve"> pessoas nas seguintes situações: </w:t>
      </w:r>
      <w:r w:rsidRPr="00AD1450">
        <w:rPr>
          <w:rFonts w:ascii="Times New Roman" w:eastAsia="Calibri" w:hAnsi="Times New Roman" w:cs="Times New Roman"/>
          <w:i/>
          <w:sz w:val="24"/>
          <w:szCs w:val="24"/>
        </w:rPr>
        <w:t>encargo social (Ndhaka), rejeição do anterior nome pelos espírito dos antepassados da família, crítica às vicissitudes do mundo, indecisão ou desespero em relação ao futuro, apresentação de uma evidencia ou estado de alguém, pelo aparecimento do primogénito ou primeiro filho ou quando se pretende mostrar a ordem dos filhos;</w:t>
      </w:r>
    </w:p>
    <w:p w:rsidR="00AD1450" w:rsidRPr="00AD1450" w:rsidRDefault="00AD1450" w:rsidP="00AD1450">
      <w:pPr>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AD1450">
        <w:rPr>
          <w:rFonts w:ascii="Times New Roman" w:eastAsia="Calibri" w:hAnsi="Times New Roman" w:cs="Times New Roman"/>
          <w:sz w:val="24"/>
          <w:szCs w:val="24"/>
        </w:rPr>
        <w:t xml:space="preserve">Também concluímos que o acto de dar dois ou mais nomes em Mixixine e Marara, chamar esses nomes é obediência </w:t>
      </w:r>
      <w:proofErr w:type="gramStart"/>
      <w:r w:rsidRPr="00AD1450">
        <w:rPr>
          <w:rFonts w:ascii="Times New Roman" w:eastAsia="Calibri" w:hAnsi="Times New Roman" w:cs="Times New Roman"/>
          <w:sz w:val="24"/>
          <w:szCs w:val="24"/>
        </w:rPr>
        <w:t>a</w:t>
      </w:r>
      <w:proofErr w:type="gramEnd"/>
      <w:r w:rsidRPr="00AD1450">
        <w:rPr>
          <w:rFonts w:ascii="Times New Roman" w:eastAsia="Calibri" w:hAnsi="Times New Roman" w:cs="Times New Roman"/>
          <w:sz w:val="24"/>
          <w:szCs w:val="24"/>
        </w:rPr>
        <w:t xml:space="preserve"> cultura, aos espíritos dos antepassados, é seguir os princípios que asseguram a sobrevive dos homens e da comunidade. Também, chamar alguns destes nomes significa consentir, manifestar solidariedade com o dono do nome, já que estes nomes têm a ver com o contexto em que eles foram atribuídos. Por outro lado, como ficou evidente, chamar estes nomes significa reviver, recordar ou imortalizar factos, pessoas e outras coisas importantes para a comunidade que reside nos nomes que se dão às pessoas, animais domésticos, rios, pontes, escolas, cemitérios. </w:t>
      </w:r>
      <w:proofErr w:type="gramStart"/>
      <w:r w:rsidRPr="00AD1450">
        <w:rPr>
          <w:rFonts w:ascii="Times New Roman" w:eastAsia="Calibri" w:hAnsi="Times New Roman" w:cs="Times New Roman"/>
          <w:sz w:val="24"/>
          <w:szCs w:val="24"/>
        </w:rPr>
        <w:t>Outrossim</w:t>
      </w:r>
      <w:proofErr w:type="gramEnd"/>
      <w:r w:rsidRPr="00AD1450">
        <w:rPr>
          <w:rFonts w:ascii="Times New Roman" w:eastAsia="Calibri" w:hAnsi="Times New Roman" w:cs="Times New Roman"/>
          <w:sz w:val="24"/>
          <w:szCs w:val="24"/>
        </w:rPr>
        <w:t>, para legitimar o nome é preciso uma cerimónia em que se apresenta o nome aos espíritos dos antepassados da família e da comunidade que se chama de SANDACA, em Mexixine e NDAKA/INSAPE/ KUMANGUIRAZINA em Marara. E, estes nomes são encarados na comunidade como tesouro, são depósitos de acontecimentos, de recados de manifestação religiosa, de sentimentos de medo, conformismo, alegria, resistência.</w:t>
      </w:r>
    </w:p>
    <w:p w:rsidR="00AD1450" w:rsidRPr="00AD1450" w:rsidRDefault="00AD1450" w:rsidP="00AD1450">
      <w:pPr>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AD1450">
        <w:rPr>
          <w:rFonts w:ascii="Times New Roman" w:eastAsia="Calibri" w:hAnsi="Times New Roman" w:cs="Times New Roman"/>
          <w:sz w:val="24"/>
          <w:szCs w:val="24"/>
        </w:rPr>
        <w:t xml:space="preserve">Concluímos de igual modo que o chamado nome de casa tem uma relação plena com a vida da pessoa que recebe, pois, tem a ver com o contexto ou circunstancias em que essa pessoa nasce, </w:t>
      </w:r>
      <w:proofErr w:type="gramStart"/>
      <w:r w:rsidRPr="00AD1450">
        <w:rPr>
          <w:rFonts w:ascii="Times New Roman" w:eastAsia="Calibri" w:hAnsi="Times New Roman" w:cs="Times New Roman"/>
          <w:sz w:val="24"/>
          <w:szCs w:val="24"/>
        </w:rPr>
        <w:t>cresce,</w:t>
      </w:r>
      <w:proofErr w:type="gramEnd"/>
      <w:r w:rsidRPr="00AD1450">
        <w:rPr>
          <w:rFonts w:ascii="Times New Roman" w:eastAsia="Calibri" w:hAnsi="Times New Roman" w:cs="Times New Roman"/>
          <w:sz w:val="24"/>
          <w:szCs w:val="24"/>
        </w:rPr>
        <w:t xml:space="preserve"> se comporta e, este nomes configuram a maneira de pensar, viver da comunidade de Mixixine e Marara na medida em que estes nomes revelam dores, alegrias, indecisão, matem ligação entre os espíritos dos antepassados com os vivos.</w:t>
      </w:r>
    </w:p>
    <w:p w:rsidR="00AD1450" w:rsidRPr="00AD1450" w:rsidRDefault="00AD1450" w:rsidP="00AD1450">
      <w:pPr>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AD1450">
        <w:rPr>
          <w:rFonts w:ascii="Times New Roman" w:eastAsia="Calibri" w:hAnsi="Times New Roman" w:cs="Times New Roman"/>
          <w:sz w:val="24"/>
          <w:szCs w:val="24"/>
        </w:rPr>
        <w:lastRenderedPageBreak/>
        <w:t>Finalmente concluímos que em Mixixine e Marara os apelidos não se usam, no seu lugar são usados os nomes das linhagens. Também ficamos cientes que o currículo local é tratado numa perspectiva económica, recorrendo-se ao fabrico de cestos, panelas e não se trata por disciplina e muito menos se investigam os saberes locais nas histórias, canções e na própria sociedade para se integrarem nas disciplinas.</w:t>
      </w:r>
    </w:p>
    <w:p w:rsidR="00AD1450" w:rsidRPr="00AD1450" w:rsidRDefault="00AD1450" w:rsidP="00AD1450">
      <w:pPr>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AD1450">
        <w:rPr>
          <w:rFonts w:ascii="Times New Roman" w:eastAsia="Calibri" w:hAnsi="Times New Roman" w:cs="Times New Roman"/>
          <w:sz w:val="24"/>
          <w:szCs w:val="24"/>
        </w:rPr>
        <w:t>Finalmente, em função dos dados colhidos dos nossos informantes, concluímos que a maneira de dar nome, a semântica dos nomes tradicionais, o valor cultural e simbólico constituem reservas culturais que configuram a maneira de ser e de pensar das comunidades de Mixixine e de Marara.</w:t>
      </w:r>
    </w:p>
    <w:p w:rsidR="00AD1450" w:rsidRDefault="00AD1450" w:rsidP="00AD1450">
      <w:pPr>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AD1450">
        <w:rPr>
          <w:rFonts w:ascii="Times New Roman" w:eastAsia="Calibri" w:hAnsi="Times New Roman" w:cs="Times New Roman"/>
          <w:sz w:val="24"/>
          <w:szCs w:val="24"/>
        </w:rPr>
        <w:t xml:space="preserve">Quanto </w:t>
      </w:r>
      <w:proofErr w:type="gramStart"/>
      <w:r w:rsidRPr="00AD1450">
        <w:rPr>
          <w:rFonts w:ascii="Times New Roman" w:eastAsia="Calibri" w:hAnsi="Times New Roman" w:cs="Times New Roman"/>
          <w:sz w:val="24"/>
          <w:szCs w:val="24"/>
        </w:rPr>
        <w:t>a</w:t>
      </w:r>
      <w:proofErr w:type="gramEnd"/>
      <w:r w:rsidRPr="00AD1450">
        <w:rPr>
          <w:rFonts w:ascii="Times New Roman" w:eastAsia="Calibri" w:hAnsi="Times New Roman" w:cs="Times New Roman"/>
          <w:sz w:val="24"/>
          <w:szCs w:val="24"/>
        </w:rPr>
        <w:t xml:space="preserve"> presença dos nomes próprios tradicionais nos manuais escolares, dos já analisados no capitulo anterior, concluímos que, de facto a ausência, quase total da presença dos nomes tradicional.</w:t>
      </w:r>
    </w:p>
    <w:p w:rsidR="00F85E7F" w:rsidRDefault="00F85E7F" w:rsidP="00F85E7F">
      <w:pPr>
        <w:autoSpaceDE w:val="0"/>
        <w:autoSpaceDN w:val="0"/>
        <w:adjustRightInd w:val="0"/>
        <w:spacing w:after="0" w:line="360" w:lineRule="auto"/>
        <w:ind w:left="1440"/>
        <w:jc w:val="both"/>
        <w:rPr>
          <w:rFonts w:ascii="Times New Roman" w:eastAsia="Calibri" w:hAnsi="Times New Roman" w:cs="Times New Roman"/>
          <w:sz w:val="24"/>
          <w:szCs w:val="24"/>
        </w:rPr>
      </w:pPr>
    </w:p>
    <w:p w:rsidR="00F85E7F" w:rsidRPr="00AD1450" w:rsidRDefault="00F85E7F" w:rsidP="00F85E7F">
      <w:pPr>
        <w:autoSpaceDE w:val="0"/>
        <w:autoSpaceDN w:val="0"/>
        <w:adjustRightInd w:val="0"/>
        <w:spacing w:after="0" w:line="360" w:lineRule="auto"/>
        <w:ind w:left="1440"/>
        <w:jc w:val="both"/>
        <w:rPr>
          <w:rFonts w:ascii="Times New Roman" w:eastAsia="Calibri" w:hAnsi="Times New Roman" w:cs="Times New Roman"/>
          <w:sz w:val="24"/>
          <w:szCs w:val="24"/>
        </w:rPr>
      </w:pPr>
      <w:r>
        <w:rPr>
          <w:rFonts w:ascii="Times New Roman" w:eastAsia="Calibri" w:hAnsi="Times New Roman" w:cs="Times New Roman"/>
          <w:sz w:val="24"/>
          <w:szCs w:val="24"/>
        </w:rPr>
        <w:t>BIBLIOGRAFIA</w:t>
      </w:r>
    </w:p>
    <w:p w:rsidR="00F938AD" w:rsidRDefault="00F85E7F" w:rsidP="00F85E7F">
      <w:pPr>
        <w:spacing w:after="0" w:line="240" w:lineRule="auto"/>
        <w:rPr>
          <w:rFonts w:ascii="Times New Roman" w:hAnsi="Times New Roman"/>
        </w:rPr>
      </w:pPr>
      <w:r>
        <w:rPr>
          <w:rFonts w:ascii="Times New Roman" w:hAnsi="Times New Roman"/>
        </w:rPr>
        <w:t xml:space="preserve">BERNARDI, B. </w:t>
      </w:r>
      <w:r w:rsidRPr="00A821A6">
        <w:rPr>
          <w:rFonts w:ascii="Times New Roman" w:hAnsi="Times New Roman"/>
          <w:i/>
        </w:rPr>
        <w:t>Intro</w:t>
      </w:r>
      <w:r>
        <w:rPr>
          <w:rFonts w:ascii="Times New Roman" w:hAnsi="Times New Roman"/>
          <w:i/>
        </w:rPr>
        <w:t>dução aos estudos Etno-antropoló</w:t>
      </w:r>
      <w:r w:rsidRPr="00A821A6">
        <w:rPr>
          <w:rFonts w:ascii="Times New Roman" w:hAnsi="Times New Roman"/>
          <w:i/>
        </w:rPr>
        <w:t>gicos</w:t>
      </w:r>
      <w:r>
        <w:rPr>
          <w:rFonts w:ascii="Times New Roman" w:hAnsi="Times New Roman"/>
        </w:rPr>
        <w:t>: Lisboa. Edições 70, 2007.</w:t>
      </w:r>
      <w:r w:rsidRPr="004518A4">
        <w:rPr>
          <w:rFonts w:ascii="Times New Roman" w:hAnsi="Times New Roman"/>
        </w:rPr>
        <w:t xml:space="preserve"> </w:t>
      </w:r>
      <w:r>
        <w:rPr>
          <w:rFonts w:ascii="Times New Roman" w:hAnsi="Times New Roman"/>
        </w:rPr>
        <w:tab/>
      </w:r>
    </w:p>
    <w:p w:rsidR="00F85E7F" w:rsidRDefault="00F85E7F" w:rsidP="00F85E7F">
      <w:pPr>
        <w:autoSpaceDE w:val="0"/>
        <w:autoSpaceDN w:val="0"/>
        <w:adjustRightInd w:val="0"/>
        <w:spacing w:after="0" w:line="240" w:lineRule="auto"/>
        <w:rPr>
          <w:rFonts w:ascii="Times New Roman" w:eastAsia="Calibri" w:hAnsi="Times New Roman" w:cs="Times New Roman"/>
          <w:sz w:val="24"/>
          <w:szCs w:val="24"/>
        </w:rPr>
      </w:pPr>
    </w:p>
    <w:p w:rsidR="00F85E7F" w:rsidRPr="00F85E7F" w:rsidRDefault="00F85E7F" w:rsidP="00F85E7F">
      <w:pPr>
        <w:autoSpaceDE w:val="0"/>
        <w:autoSpaceDN w:val="0"/>
        <w:adjustRightInd w:val="0"/>
        <w:spacing w:after="0" w:line="240" w:lineRule="auto"/>
        <w:rPr>
          <w:rFonts w:ascii="Times New Roman" w:eastAsia="Calibri" w:hAnsi="Times New Roman" w:cs="Times New Roman"/>
          <w:i/>
          <w:sz w:val="24"/>
          <w:szCs w:val="24"/>
        </w:rPr>
      </w:pPr>
      <w:r w:rsidRPr="00F85E7F">
        <w:rPr>
          <w:rFonts w:ascii="Times New Roman" w:eastAsia="Calibri" w:hAnsi="Times New Roman" w:cs="Times New Roman"/>
          <w:sz w:val="24"/>
          <w:szCs w:val="24"/>
        </w:rPr>
        <w:t xml:space="preserve">CUNHA e C. </w:t>
      </w:r>
      <w:r w:rsidRPr="00F85E7F">
        <w:rPr>
          <w:rFonts w:ascii="Times New Roman" w:eastAsia="Calibri" w:hAnsi="Times New Roman" w:cs="Times New Roman"/>
          <w:i/>
          <w:sz w:val="24"/>
          <w:szCs w:val="24"/>
        </w:rPr>
        <w:t xml:space="preserve">Nova Gramática </w:t>
      </w:r>
      <w:proofErr w:type="gramStart"/>
      <w:r w:rsidRPr="00F85E7F">
        <w:rPr>
          <w:rFonts w:ascii="Times New Roman" w:eastAsia="Calibri" w:hAnsi="Times New Roman" w:cs="Times New Roman"/>
          <w:i/>
          <w:sz w:val="24"/>
          <w:szCs w:val="24"/>
        </w:rPr>
        <w:t>do Portuguesa</w:t>
      </w:r>
      <w:proofErr w:type="gramEnd"/>
      <w:r w:rsidRPr="00F85E7F">
        <w:rPr>
          <w:rFonts w:ascii="Times New Roman" w:eastAsia="Calibri" w:hAnsi="Times New Roman" w:cs="Times New Roman"/>
          <w:i/>
          <w:sz w:val="24"/>
          <w:szCs w:val="24"/>
        </w:rPr>
        <w:t xml:space="preserve"> Contemporâneo</w:t>
      </w:r>
      <w:r w:rsidRPr="00F85E7F">
        <w:rPr>
          <w:rFonts w:ascii="Times New Roman" w:eastAsia="Calibri" w:hAnsi="Times New Roman" w:cs="Times New Roman"/>
          <w:sz w:val="24"/>
          <w:szCs w:val="24"/>
        </w:rPr>
        <w:t xml:space="preserve">. Lisboa, JSL, </w:t>
      </w:r>
      <w:proofErr w:type="gramStart"/>
      <w:r w:rsidRPr="00F85E7F">
        <w:rPr>
          <w:rFonts w:ascii="Times New Roman" w:eastAsia="Calibri" w:hAnsi="Times New Roman" w:cs="Times New Roman"/>
          <w:sz w:val="24"/>
          <w:szCs w:val="24"/>
        </w:rPr>
        <w:t>2002</w:t>
      </w:r>
      <w:r w:rsidRPr="00F85E7F">
        <w:rPr>
          <w:rFonts w:ascii="Times New Roman" w:eastAsia="Calibri" w:hAnsi="Times New Roman" w:cs="Times New Roman"/>
          <w:i/>
          <w:sz w:val="24"/>
          <w:szCs w:val="24"/>
        </w:rPr>
        <w:t xml:space="preserve"> .</w:t>
      </w:r>
      <w:proofErr w:type="gramEnd"/>
    </w:p>
    <w:p w:rsidR="00F85E7F" w:rsidRDefault="00F85E7F" w:rsidP="00F85E7F">
      <w:pPr>
        <w:autoSpaceDE w:val="0"/>
        <w:autoSpaceDN w:val="0"/>
        <w:adjustRightInd w:val="0"/>
        <w:spacing w:after="0" w:line="240" w:lineRule="auto"/>
        <w:rPr>
          <w:rFonts w:ascii="Times New Roman" w:eastAsia="Calibri" w:hAnsi="Times New Roman" w:cs="Times New Roman"/>
          <w:i/>
          <w:sz w:val="24"/>
          <w:szCs w:val="24"/>
        </w:rPr>
      </w:pPr>
    </w:p>
    <w:p w:rsidR="00F85E7F" w:rsidRDefault="00F85E7F" w:rsidP="00F85E7F">
      <w:pPr>
        <w:autoSpaceDE w:val="0"/>
        <w:autoSpaceDN w:val="0"/>
        <w:adjustRightInd w:val="0"/>
        <w:spacing w:after="0" w:line="240" w:lineRule="auto"/>
        <w:rPr>
          <w:rFonts w:ascii="Times New Roman" w:eastAsia="Calibri" w:hAnsi="Times New Roman" w:cs="Times New Roman"/>
          <w:sz w:val="24"/>
          <w:szCs w:val="24"/>
        </w:rPr>
      </w:pPr>
      <w:r w:rsidRPr="00F85E7F">
        <w:rPr>
          <w:rFonts w:ascii="Times New Roman" w:eastAsia="Calibri" w:hAnsi="Times New Roman" w:cs="Times New Roman"/>
          <w:i/>
          <w:sz w:val="24"/>
          <w:szCs w:val="24"/>
        </w:rPr>
        <w:t>CUMBE. C. Cão-escola em acção: educar “à maneira”</w:t>
      </w:r>
      <w:proofErr w:type="gramStart"/>
      <w:r w:rsidRPr="00F85E7F">
        <w:rPr>
          <w:rFonts w:ascii="Times New Roman" w:eastAsia="Calibri" w:hAnsi="Times New Roman" w:cs="Times New Roman"/>
          <w:i/>
          <w:sz w:val="24"/>
          <w:szCs w:val="24"/>
        </w:rPr>
        <w:t>….</w:t>
      </w:r>
      <w:proofErr w:type="gramEnd"/>
      <w:r w:rsidRPr="00F85E7F">
        <w:rPr>
          <w:rFonts w:ascii="Times New Roman" w:eastAsia="Calibri" w:hAnsi="Times New Roman" w:cs="Times New Roman"/>
          <w:i/>
          <w:sz w:val="24"/>
          <w:szCs w:val="24"/>
        </w:rPr>
        <w:t xml:space="preserve"> Por uma antropologia de linguagem dos nomes de cães em </w:t>
      </w:r>
      <w:proofErr w:type="gramStart"/>
      <w:r w:rsidRPr="00F85E7F">
        <w:rPr>
          <w:rFonts w:ascii="Times New Roman" w:eastAsia="Calibri" w:hAnsi="Times New Roman" w:cs="Times New Roman"/>
          <w:i/>
          <w:sz w:val="24"/>
          <w:szCs w:val="24"/>
        </w:rPr>
        <w:t>Moçambique</w:t>
      </w:r>
      <w:r w:rsidRPr="00F85E7F">
        <w:rPr>
          <w:rFonts w:ascii="Times New Roman" w:eastAsia="Calibri" w:hAnsi="Times New Roman" w:cs="Times New Roman"/>
          <w:sz w:val="24"/>
          <w:szCs w:val="24"/>
        </w:rPr>
        <w:t>.</w:t>
      </w:r>
      <w:proofErr w:type="gramEnd"/>
      <w:r w:rsidRPr="00F85E7F">
        <w:rPr>
          <w:rFonts w:ascii="Times New Roman" w:eastAsia="Calibri" w:hAnsi="Times New Roman" w:cs="Times New Roman"/>
          <w:sz w:val="24"/>
          <w:szCs w:val="24"/>
        </w:rPr>
        <w:t xml:space="preserve">UDZIWI. Disponível na Internet via correio electrónico: www.up.ac.mz. Universidade Pedagógica de Moçambique. Professora Doutora Hildizina Norberto </w:t>
      </w:r>
      <w:proofErr w:type="gramStart"/>
      <w:r w:rsidRPr="00F85E7F">
        <w:rPr>
          <w:rFonts w:ascii="Times New Roman" w:eastAsia="Calibri" w:hAnsi="Times New Roman" w:cs="Times New Roman"/>
          <w:sz w:val="24"/>
          <w:szCs w:val="24"/>
        </w:rPr>
        <w:t>Dias.</w:t>
      </w:r>
      <w:proofErr w:type="gramEnd"/>
      <w:r w:rsidRPr="00F85E7F">
        <w:rPr>
          <w:rFonts w:ascii="Times New Roman" w:eastAsia="Calibri" w:hAnsi="Times New Roman" w:cs="Times New Roman"/>
          <w:sz w:val="24"/>
          <w:szCs w:val="24"/>
        </w:rPr>
        <w:t>7.Junho.</w:t>
      </w:r>
    </w:p>
    <w:p w:rsidR="00F85E7F" w:rsidRDefault="00F85E7F" w:rsidP="00F85E7F">
      <w:pPr>
        <w:pStyle w:val="Corpodetexto2"/>
        <w:tabs>
          <w:tab w:val="left" w:pos="720"/>
        </w:tabs>
        <w:spacing w:after="0" w:line="240" w:lineRule="auto"/>
        <w:rPr>
          <w:rFonts w:ascii="Times New Roman" w:eastAsia="Times New Roman" w:hAnsi="Times New Roman" w:cs="Times New Roman"/>
          <w:sz w:val="24"/>
          <w:szCs w:val="24"/>
          <w:lang w:eastAsia="x-none"/>
        </w:rPr>
      </w:pPr>
    </w:p>
    <w:p w:rsidR="00F85E7F" w:rsidRDefault="00F85E7F" w:rsidP="00F85E7F">
      <w:pPr>
        <w:pStyle w:val="Corpodetexto2"/>
        <w:tabs>
          <w:tab w:val="left" w:pos="720"/>
        </w:tabs>
        <w:spacing w:after="0" w:line="240" w:lineRule="auto"/>
        <w:rPr>
          <w:rFonts w:ascii="Times New Roman" w:eastAsia="Times New Roman" w:hAnsi="Times New Roman" w:cs="Times New Roman"/>
          <w:sz w:val="24"/>
          <w:szCs w:val="24"/>
          <w:lang w:eastAsia="x-none"/>
        </w:rPr>
      </w:pPr>
      <w:r w:rsidRPr="00F85E7F">
        <w:rPr>
          <w:rFonts w:ascii="Times New Roman" w:eastAsia="Times New Roman" w:hAnsi="Times New Roman" w:cs="Times New Roman"/>
          <w:sz w:val="24"/>
          <w:szCs w:val="24"/>
          <w:lang w:eastAsia="x-none"/>
        </w:rPr>
        <w:t>KARAGIANIS, C. M.G</w:t>
      </w:r>
      <w:proofErr w:type="gramStart"/>
      <w:r w:rsidRPr="00F85E7F">
        <w:rPr>
          <w:rFonts w:ascii="Times New Roman" w:eastAsia="Times New Roman" w:hAnsi="Times New Roman" w:cs="Times New Roman"/>
          <w:sz w:val="24"/>
          <w:szCs w:val="24"/>
          <w:lang w:eastAsia="x-none"/>
        </w:rPr>
        <w:t>..</w:t>
      </w:r>
      <w:proofErr w:type="gramEnd"/>
      <w:r w:rsidRPr="00F85E7F">
        <w:rPr>
          <w:rFonts w:ascii="Times New Roman" w:eastAsia="Times New Roman" w:hAnsi="Times New Roman" w:cs="Times New Roman"/>
          <w:sz w:val="24"/>
          <w:szCs w:val="24"/>
          <w:lang w:eastAsia="x-none"/>
        </w:rPr>
        <w:t xml:space="preserve"> </w:t>
      </w:r>
      <w:r w:rsidRPr="00F85E7F">
        <w:rPr>
          <w:rFonts w:ascii="Times New Roman" w:eastAsia="Times New Roman" w:hAnsi="Times New Roman" w:cs="Times New Roman"/>
          <w:i/>
          <w:sz w:val="24"/>
          <w:szCs w:val="24"/>
          <w:lang w:eastAsia="x-none"/>
        </w:rPr>
        <w:t>O Impacto de Manuais de Português do Primeiro ciclo do Ensino Primário em turmas Multiculturais</w:t>
      </w:r>
      <w:r w:rsidRPr="00F85E7F">
        <w:rPr>
          <w:rFonts w:ascii="Times New Roman" w:eastAsia="Times New Roman" w:hAnsi="Times New Roman" w:cs="Times New Roman"/>
          <w:sz w:val="24"/>
          <w:szCs w:val="24"/>
          <w:lang w:eastAsia="x-none"/>
        </w:rPr>
        <w:t xml:space="preserve">. Dissertação Científica para obtenção do grau de mestre em ensino de Português como língua Segunda. Faculdade de Ciências Sociais e Humanas. Lisboa, Universidade Nova de Lisboa, 2010. </w:t>
      </w:r>
    </w:p>
    <w:p w:rsidR="00F85E7F" w:rsidRDefault="00F85E7F" w:rsidP="00F85E7F">
      <w:pPr>
        <w:autoSpaceDE w:val="0"/>
        <w:autoSpaceDN w:val="0"/>
        <w:adjustRightInd w:val="0"/>
        <w:spacing w:after="0" w:line="240" w:lineRule="auto"/>
        <w:jc w:val="both"/>
        <w:rPr>
          <w:rFonts w:ascii="Times New Roman" w:eastAsia="Calibri" w:hAnsi="Times New Roman" w:cs="Times New Roman"/>
          <w:sz w:val="24"/>
          <w:szCs w:val="24"/>
        </w:rPr>
      </w:pPr>
    </w:p>
    <w:p w:rsidR="00F85E7F" w:rsidRPr="00F85E7F" w:rsidRDefault="00F85E7F" w:rsidP="00F85E7F">
      <w:pPr>
        <w:autoSpaceDE w:val="0"/>
        <w:autoSpaceDN w:val="0"/>
        <w:adjustRightInd w:val="0"/>
        <w:spacing w:after="0" w:line="240" w:lineRule="auto"/>
        <w:jc w:val="both"/>
        <w:rPr>
          <w:rFonts w:ascii="Times New Roman" w:eastAsia="Calibri" w:hAnsi="Times New Roman" w:cs="Times New Roman"/>
          <w:sz w:val="24"/>
          <w:szCs w:val="24"/>
        </w:rPr>
      </w:pPr>
      <w:r w:rsidRPr="00F85E7F">
        <w:rPr>
          <w:rFonts w:ascii="Times New Roman" w:eastAsia="Calibri" w:hAnsi="Times New Roman" w:cs="Times New Roman"/>
          <w:sz w:val="24"/>
          <w:szCs w:val="24"/>
        </w:rPr>
        <w:t xml:space="preserve">MARTINS, C. </w:t>
      </w:r>
      <w:r w:rsidRPr="00F85E7F">
        <w:rPr>
          <w:rFonts w:ascii="Times New Roman" w:eastAsia="Calibri" w:hAnsi="Times New Roman" w:cs="Times New Roman"/>
          <w:i/>
          <w:sz w:val="24"/>
          <w:szCs w:val="24"/>
        </w:rPr>
        <w:t>Antropologia das coisas do povo</w:t>
      </w:r>
      <w:r w:rsidRPr="00F85E7F">
        <w:rPr>
          <w:rFonts w:ascii="Times New Roman" w:eastAsia="Calibri" w:hAnsi="Times New Roman" w:cs="Times New Roman"/>
          <w:sz w:val="24"/>
          <w:szCs w:val="24"/>
        </w:rPr>
        <w:t>: São Paulo. Editora Roca LDA, 2005.</w:t>
      </w:r>
    </w:p>
    <w:p w:rsidR="00F85E7F" w:rsidRPr="00F85E7F" w:rsidRDefault="00F85E7F" w:rsidP="00F85E7F">
      <w:pPr>
        <w:spacing w:after="0" w:line="240" w:lineRule="auto"/>
        <w:jc w:val="both"/>
        <w:rPr>
          <w:rFonts w:ascii="Times New Roman" w:eastAsia="Times New Roman" w:hAnsi="Times New Roman" w:cs="Times New Roman"/>
          <w:sz w:val="24"/>
          <w:szCs w:val="24"/>
          <w:lang w:eastAsia="x-none"/>
        </w:rPr>
      </w:pPr>
      <w:proofErr w:type="gramStart"/>
      <w:r w:rsidRPr="00F85E7F">
        <w:rPr>
          <w:rFonts w:ascii="Times New Roman" w:eastAsia="Times New Roman" w:hAnsi="Times New Roman" w:cs="Times New Roman"/>
          <w:sz w:val="24"/>
          <w:szCs w:val="24"/>
          <w:lang w:eastAsia="x-none"/>
        </w:rPr>
        <w:t>MATEUS.</w:t>
      </w:r>
      <w:proofErr w:type="gramEnd"/>
      <w:r w:rsidRPr="00F85E7F">
        <w:rPr>
          <w:rFonts w:ascii="Times New Roman" w:eastAsia="Times New Roman" w:hAnsi="Times New Roman" w:cs="Times New Roman"/>
          <w:sz w:val="24"/>
          <w:szCs w:val="24"/>
          <w:lang w:eastAsia="x-none"/>
        </w:rPr>
        <w:t xml:space="preserve">M. </w:t>
      </w:r>
      <w:r w:rsidRPr="00F85E7F">
        <w:rPr>
          <w:rFonts w:ascii="Times New Roman" w:eastAsia="Times New Roman" w:hAnsi="Times New Roman" w:cs="Times New Roman"/>
          <w:i/>
          <w:sz w:val="24"/>
          <w:szCs w:val="24"/>
          <w:lang w:eastAsia="x-none"/>
        </w:rPr>
        <w:t>et al</w:t>
      </w:r>
      <w:r w:rsidRPr="00F85E7F">
        <w:rPr>
          <w:rFonts w:ascii="Times New Roman" w:eastAsia="Times New Roman" w:hAnsi="Times New Roman" w:cs="Times New Roman"/>
          <w:sz w:val="24"/>
          <w:szCs w:val="24"/>
          <w:lang w:eastAsia="x-none"/>
        </w:rPr>
        <w:t xml:space="preserve"> .</w:t>
      </w:r>
      <w:r w:rsidRPr="00F85E7F">
        <w:rPr>
          <w:rFonts w:ascii="Times New Roman" w:eastAsia="Times New Roman" w:hAnsi="Times New Roman" w:cs="Times New Roman"/>
          <w:i/>
          <w:sz w:val="24"/>
          <w:szCs w:val="24"/>
          <w:lang w:eastAsia="x-none"/>
        </w:rPr>
        <w:t>Gramática da Língua Portuguesa</w:t>
      </w:r>
      <w:r w:rsidRPr="00F85E7F">
        <w:rPr>
          <w:rFonts w:ascii="Times New Roman" w:eastAsia="Times New Roman" w:hAnsi="Times New Roman" w:cs="Times New Roman"/>
          <w:sz w:val="24"/>
          <w:szCs w:val="24"/>
          <w:lang w:eastAsia="x-none"/>
        </w:rPr>
        <w:t>: Lisboa, Caminho, 2004.</w:t>
      </w:r>
    </w:p>
    <w:p w:rsidR="00F85E7F" w:rsidRPr="00F85E7F" w:rsidRDefault="00F85E7F" w:rsidP="00F85E7F">
      <w:pPr>
        <w:spacing w:before="100" w:beforeAutospacing="1" w:after="0" w:line="240" w:lineRule="auto"/>
        <w:jc w:val="both"/>
        <w:rPr>
          <w:rFonts w:ascii="Times New Roman" w:eastAsia="Times New Roman" w:hAnsi="Times New Roman" w:cs="Times New Roman"/>
          <w:color w:val="000000"/>
          <w:sz w:val="24"/>
          <w:szCs w:val="24"/>
          <w:lang w:eastAsia="en-GB"/>
        </w:rPr>
      </w:pPr>
      <w:r w:rsidRPr="00F85E7F">
        <w:rPr>
          <w:rFonts w:ascii="Times New Roman" w:eastAsia="Times New Roman" w:hAnsi="Times New Roman" w:cs="Times New Roman"/>
          <w:color w:val="000000"/>
          <w:sz w:val="24"/>
          <w:szCs w:val="24"/>
          <w:lang w:eastAsia="en-GB"/>
        </w:rPr>
        <w:t>SILVA. A</w:t>
      </w:r>
      <w:proofErr w:type="gramStart"/>
      <w:r w:rsidRPr="00F85E7F">
        <w:rPr>
          <w:rFonts w:ascii="Times New Roman" w:eastAsia="Times New Roman" w:hAnsi="Times New Roman" w:cs="Times New Roman"/>
          <w:color w:val="000000"/>
          <w:sz w:val="24"/>
          <w:szCs w:val="24"/>
          <w:lang w:eastAsia="en-GB"/>
        </w:rPr>
        <w:t>..</w:t>
      </w:r>
      <w:proofErr w:type="gramEnd"/>
      <w:r w:rsidRPr="00F85E7F">
        <w:rPr>
          <w:rFonts w:ascii="Times New Roman" w:eastAsia="Times New Roman" w:hAnsi="Times New Roman" w:cs="Times New Roman"/>
          <w:bCs/>
          <w:i/>
          <w:color w:val="000000"/>
          <w:sz w:val="24"/>
          <w:szCs w:val="24"/>
          <w:lang w:eastAsia="en-GB"/>
        </w:rPr>
        <w:t>Reflexões em Torno dos Nomes Próprios.</w:t>
      </w:r>
      <w:r w:rsidRPr="00F85E7F">
        <w:rPr>
          <w:rFonts w:ascii="Times New Roman" w:eastAsia="Times New Roman" w:hAnsi="Times New Roman" w:cs="Times New Roman"/>
          <w:color w:val="000000"/>
          <w:sz w:val="24"/>
          <w:szCs w:val="24"/>
          <w:lang w:eastAsia="en-GB"/>
        </w:rPr>
        <w:t xml:space="preserve"> Rio de Janeiro. Universidade Estadual do Rio de Janeiro, </w:t>
      </w:r>
      <w:proofErr w:type="gramStart"/>
      <w:r w:rsidRPr="00F85E7F">
        <w:rPr>
          <w:rFonts w:ascii="Times New Roman" w:eastAsia="Times New Roman" w:hAnsi="Times New Roman" w:cs="Times New Roman"/>
          <w:color w:val="000000"/>
          <w:sz w:val="24"/>
          <w:szCs w:val="24"/>
          <w:lang w:eastAsia="en-GB"/>
        </w:rPr>
        <w:t>2012</w:t>
      </w:r>
      <w:proofErr w:type="gramEnd"/>
    </w:p>
    <w:p w:rsidR="00F85E7F" w:rsidRPr="00F85E7F" w:rsidRDefault="00F85E7F" w:rsidP="00F85E7F">
      <w:pPr>
        <w:tabs>
          <w:tab w:val="left" w:pos="720"/>
          <w:tab w:val="left" w:pos="1276"/>
        </w:tabs>
        <w:spacing w:after="0" w:line="240" w:lineRule="auto"/>
        <w:jc w:val="both"/>
        <w:rPr>
          <w:rFonts w:ascii="Times New Roman" w:eastAsia="Times New Roman" w:hAnsi="Times New Roman" w:cs="Times New Roman"/>
          <w:sz w:val="24"/>
          <w:szCs w:val="24"/>
          <w:lang w:eastAsia="x-none"/>
        </w:rPr>
      </w:pPr>
      <w:r w:rsidRPr="00F85E7F">
        <w:rPr>
          <w:rFonts w:ascii="Times New Roman" w:eastAsia="Times New Roman" w:hAnsi="Times New Roman" w:cs="Times New Roman"/>
          <w:sz w:val="24"/>
          <w:szCs w:val="24"/>
          <w:lang w:eastAsia="x-none"/>
        </w:rPr>
        <w:t xml:space="preserve">THOMO, J.F., </w:t>
      </w:r>
      <w:r w:rsidRPr="00F85E7F">
        <w:rPr>
          <w:rFonts w:ascii="Times New Roman" w:eastAsia="Times New Roman" w:hAnsi="Times New Roman" w:cs="Times New Roman"/>
          <w:i/>
          <w:sz w:val="24"/>
          <w:szCs w:val="24"/>
          <w:lang w:eastAsia="x-none"/>
        </w:rPr>
        <w:t>A dimensão dos nomes na configuração etnográfica e cultural das comunidades moçambicanas, uma abordagem sociolinguística</w:t>
      </w:r>
      <w:r w:rsidRPr="00F85E7F">
        <w:rPr>
          <w:rFonts w:ascii="Times New Roman" w:eastAsia="Times New Roman" w:hAnsi="Times New Roman" w:cs="Times New Roman"/>
          <w:sz w:val="24"/>
          <w:szCs w:val="24"/>
          <w:lang w:eastAsia="x-none"/>
        </w:rPr>
        <w:t>. Dissertação Científica para obtenção do grau de mestre em Educação e Ensino de Português. Faculdade de Ciências da Linguagem, comunicação e Artes. Maputo, Universidade Pedagógica de Moçambique, 2010.</w:t>
      </w:r>
      <w:bookmarkStart w:id="0" w:name="_GoBack"/>
      <w:bookmarkEnd w:id="0"/>
    </w:p>
    <w:sectPr w:rsidR="00F85E7F" w:rsidRPr="00F85E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983" w:rsidRDefault="00237983" w:rsidP="00991CC6">
      <w:pPr>
        <w:spacing w:after="0" w:line="240" w:lineRule="auto"/>
      </w:pPr>
      <w:r>
        <w:separator/>
      </w:r>
    </w:p>
  </w:endnote>
  <w:endnote w:type="continuationSeparator" w:id="0">
    <w:p w:rsidR="00237983" w:rsidRDefault="00237983" w:rsidP="00991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983" w:rsidRDefault="00237983" w:rsidP="00991CC6">
      <w:pPr>
        <w:spacing w:after="0" w:line="240" w:lineRule="auto"/>
      </w:pPr>
      <w:r>
        <w:separator/>
      </w:r>
    </w:p>
  </w:footnote>
  <w:footnote w:type="continuationSeparator" w:id="0">
    <w:p w:rsidR="00237983" w:rsidRDefault="00237983" w:rsidP="00991CC6">
      <w:pPr>
        <w:spacing w:after="0" w:line="240" w:lineRule="auto"/>
      </w:pPr>
      <w:r>
        <w:continuationSeparator/>
      </w:r>
    </w:p>
  </w:footnote>
  <w:footnote w:id="1">
    <w:p w:rsidR="00991CC6" w:rsidRPr="00A27F9D" w:rsidRDefault="00991CC6" w:rsidP="00991CC6">
      <w:pPr>
        <w:autoSpaceDE w:val="0"/>
        <w:autoSpaceDN w:val="0"/>
        <w:adjustRightInd w:val="0"/>
        <w:spacing w:after="0" w:line="240" w:lineRule="auto"/>
        <w:jc w:val="both"/>
        <w:rPr>
          <w:rFonts w:ascii="Times New Roman" w:hAnsi="Times New Roman"/>
          <w:sz w:val="16"/>
          <w:szCs w:val="16"/>
        </w:rPr>
      </w:pPr>
      <w:r>
        <w:rPr>
          <w:rStyle w:val="Refdenotaderodap"/>
        </w:rPr>
        <w:footnoteRef/>
      </w:r>
      <w:r w:rsidRPr="00A27F9D">
        <w:rPr>
          <w:rFonts w:ascii="Times New Roman" w:hAnsi="Times New Roman"/>
          <w:sz w:val="16"/>
          <w:szCs w:val="16"/>
        </w:rPr>
        <w:t xml:space="preserve">Docente na Universidade Pedagógica, Faculdade de Ciências da Linguagem, Comunicação e Artes; Coordenador do Núcleo de Estudos Antropológicos no CEMEC – Centro de Estudos Moçambicanos e de Etnociência da </w:t>
      </w:r>
      <w:proofErr w:type="gramStart"/>
      <w:r w:rsidRPr="00A27F9D">
        <w:rPr>
          <w:rFonts w:ascii="Times New Roman" w:hAnsi="Times New Roman"/>
          <w:sz w:val="16"/>
          <w:szCs w:val="16"/>
        </w:rPr>
        <w:t>UP</w:t>
      </w:r>
      <w:proofErr w:type="gramEnd"/>
    </w:p>
  </w:footnote>
  <w:footnote w:id="2">
    <w:p w:rsidR="00991CC6" w:rsidRPr="00135CE8" w:rsidRDefault="00991CC6" w:rsidP="00991CC6">
      <w:pPr>
        <w:pStyle w:val="Textodenotaderodap"/>
        <w:jc w:val="both"/>
      </w:pPr>
      <w:r w:rsidRPr="00A27F9D">
        <w:rPr>
          <w:rStyle w:val="Refdenotaderodap"/>
          <w:sz w:val="16"/>
          <w:szCs w:val="16"/>
        </w:rPr>
        <w:footnoteRef/>
      </w:r>
      <w:r w:rsidRPr="00A27F9D">
        <w:rPr>
          <w:sz w:val="16"/>
          <w:szCs w:val="16"/>
        </w:rPr>
        <w:t xml:space="preserve"> </w:t>
      </w:r>
      <w:r w:rsidRPr="00135CE8">
        <w:rPr>
          <w:sz w:val="16"/>
          <w:szCs w:val="16"/>
        </w:rPr>
        <w:t xml:space="preserve">Estudo </w:t>
      </w:r>
      <w:r w:rsidRPr="00135CE8">
        <w:rPr>
          <w:sz w:val="16"/>
          <w:szCs w:val="16"/>
        </w:rPr>
        <w:t>da linguagem em seu contexto social e das relações entre a linguagem e os demais aspectos da sociedade e da cultura.</w:t>
      </w:r>
    </w:p>
  </w:footnote>
  <w:footnote w:id="3">
    <w:p w:rsidR="00AD1450" w:rsidRPr="00DE2C64" w:rsidRDefault="00AD1450" w:rsidP="00AD1450">
      <w:pPr>
        <w:pStyle w:val="Textodenotaderodap"/>
      </w:pPr>
      <w:r>
        <w:rPr>
          <w:rStyle w:val="Refdenotaderodap"/>
        </w:rPr>
        <w:footnoteRef/>
      </w:r>
      <w:r w:rsidRPr="00DE2C64">
        <w:t xml:space="preserve"> </w:t>
      </w:r>
      <w:r w:rsidRPr="00DE2C64">
        <w:t>Há situações</w:t>
      </w:r>
      <w:r>
        <w:t xml:space="preserve"> em que</w:t>
      </w:r>
      <w:proofErr w:type="gramStart"/>
      <w:r>
        <w:t xml:space="preserve"> </w:t>
      </w:r>
      <w:r w:rsidRPr="00DE2C64">
        <w:t xml:space="preserve"> </w:t>
      </w:r>
      <w:proofErr w:type="gramEnd"/>
      <w:r w:rsidRPr="00DE2C64">
        <w:t>dois ou mais filhos podem ter o nome do seu p</w:t>
      </w:r>
      <w:r>
        <w:t>ais, vezes em que o nome do pai</w:t>
      </w:r>
      <w:r w:rsidRPr="00DE2C64">
        <w:t xml:space="preserve"> é o apelido da família, todos podem assim serem chamado e responderem por esse nome, entretanto, quanto ao</w:t>
      </w:r>
      <w:r>
        <w:t>s</w:t>
      </w:r>
      <w:r w:rsidRPr="00DE2C64">
        <w:t xml:space="preserve"> poder</w:t>
      </w:r>
      <w:r>
        <w:t>es</w:t>
      </w:r>
      <w:r w:rsidRPr="00DE2C64">
        <w:t>, apenas um e única é que possui.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A2ABD"/>
    <w:multiLevelType w:val="hybridMultilevel"/>
    <w:tmpl w:val="51861490"/>
    <w:lvl w:ilvl="0" w:tplc="675A5F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5804DC8"/>
    <w:multiLevelType w:val="hybridMultilevel"/>
    <w:tmpl w:val="2A962BD6"/>
    <w:lvl w:ilvl="0" w:tplc="7EF63C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CC6"/>
    <w:rsid w:val="000369BD"/>
    <w:rsid w:val="00237983"/>
    <w:rsid w:val="003F2F2F"/>
    <w:rsid w:val="00771DA8"/>
    <w:rsid w:val="00991CC6"/>
    <w:rsid w:val="00A25685"/>
    <w:rsid w:val="00AD1450"/>
    <w:rsid w:val="00F85E7F"/>
    <w:rsid w:val="00F93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91CC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91CC6"/>
    <w:rPr>
      <w:sz w:val="20"/>
      <w:szCs w:val="20"/>
      <w:lang w:val="pt-PT"/>
    </w:rPr>
  </w:style>
  <w:style w:type="character" w:styleId="Refdenotaderodap">
    <w:name w:val="footnote reference"/>
    <w:uiPriority w:val="99"/>
    <w:semiHidden/>
    <w:unhideWhenUsed/>
    <w:rsid w:val="00991CC6"/>
    <w:rPr>
      <w:vertAlign w:val="superscript"/>
    </w:rPr>
  </w:style>
  <w:style w:type="paragraph" w:styleId="PargrafodaLista">
    <w:name w:val="List Paragraph"/>
    <w:basedOn w:val="Normal"/>
    <w:uiPriority w:val="34"/>
    <w:qFormat/>
    <w:rsid w:val="00991CC6"/>
    <w:pPr>
      <w:ind w:left="720"/>
      <w:contextualSpacing/>
    </w:pPr>
  </w:style>
  <w:style w:type="paragraph" w:styleId="Corpodetexto2">
    <w:name w:val="Body Text 2"/>
    <w:basedOn w:val="Normal"/>
    <w:link w:val="Corpodetexto2Char"/>
    <w:uiPriority w:val="99"/>
    <w:semiHidden/>
    <w:unhideWhenUsed/>
    <w:rsid w:val="00F85E7F"/>
    <w:pPr>
      <w:spacing w:after="120" w:line="480" w:lineRule="auto"/>
    </w:pPr>
  </w:style>
  <w:style w:type="character" w:customStyle="1" w:styleId="Corpodetexto2Char">
    <w:name w:val="Corpo de texto 2 Char"/>
    <w:basedOn w:val="Fontepargpadro"/>
    <w:link w:val="Corpodetexto2"/>
    <w:uiPriority w:val="99"/>
    <w:semiHidden/>
    <w:rsid w:val="00F85E7F"/>
    <w:rPr>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91CC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91CC6"/>
    <w:rPr>
      <w:sz w:val="20"/>
      <w:szCs w:val="20"/>
      <w:lang w:val="pt-PT"/>
    </w:rPr>
  </w:style>
  <w:style w:type="character" w:styleId="Refdenotaderodap">
    <w:name w:val="footnote reference"/>
    <w:uiPriority w:val="99"/>
    <w:semiHidden/>
    <w:unhideWhenUsed/>
    <w:rsid w:val="00991CC6"/>
    <w:rPr>
      <w:vertAlign w:val="superscript"/>
    </w:rPr>
  </w:style>
  <w:style w:type="paragraph" w:styleId="PargrafodaLista">
    <w:name w:val="List Paragraph"/>
    <w:basedOn w:val="Normal"/>
    <w:uiPriority w:val="34"/>
    <w:qFormat/>
    <w:rsid w:val="00991CC6"/>
    <w:pPr>
      <w:ind w:left="720"/>
      <w:contextualSpacing/>
    </w:pPr>
  </w:style>
  <w:style w:type="paragraph" w:styleId="Corpodetexto2">
    <w:name w:val="Body Text 2"/>
    <w:basedOn w:val="Normal"/>
    <w:link w:val="Corpodetexto2Char"/>
    <w:uiPriority w:val="99"/>
    <w:semiHidden/>
    <w:unhideWhenUsed/>
    <w:rsid w:val="00F85E7F"/>
    <w:pPr>
      <w:spacing w:after="120" w:line="480" w:lineRule="auto"/>
    </w:pPr>
  </w:style>
  <w:style w:type="character" w:customStyle="1" w:styleId="Corpodetexto2Char">
    <w:name w:val="Corpo de texto 2 Char"/>
    <w:basedOn w:val="Fontepargpadro"/>
    <w:link w:val="Corpodetexto2"/>
    <w:uiPriority w:val="99"/>
    <w:semiHidden/>
    <w:rsid w:val="00F85E7F"/>
    <w:rPr>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nks.com.br/2003/10/30/apelido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4153</Words>
  <Characters>23676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claver</dc:creator>
  <cp:lastModifiedBy>claver</cp:lastModifiedBy>
  <cp:revision>10</cp:revision>
  <dcterms:created xsi:type="dcterms:W3CDTF">2015-05-26T13:54:00Z</dcterms:created>
  <dcterms:modified xsi:type="dcterms:W3CDTF">2015-05-26T14:24:00Z</dcterms:modified>
</cp:coreProperties>
</file>