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F5" w:rsidRDefault="005912F5" w:rsidP="005912F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Douglas Cassiano </w:t>
      </w:r>
    </w:p>
    <w:p w:rsidR="005912F5" w:rsidRDefault="005912F5" w:rsidP="005912F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Fabricia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Bertolazzi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Vargas</w:t>
      </w:r>
    </w:p>
    <w:p w:rsidR="005912F5" w:rsidRDefault="005912F5" w:rsidP="005912F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Joelma </w:t>
      </w:r>
      <w:proofErr w:type="spellStart"/>
      <w:r>
        <w:rPr>
          <w:rFonts w:ascii="Arial" w:hAnsi="Arial" w:cs="Arial"/>
          <w:b/>
          <w:sz w:val="24"/>
          <w:szCs w:val="24"/>
        </w:rPr>
        <w:t>Haskel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Velho</w:t>
      </w:r>
    </w:p>
    <w:p w:rsidR="005912F5" w:rsidRDefault="005912F5" w:rsidP="005912F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Luciane </w:t>
      </w:r>
      <w:proofErr w:type="spellStart"/>
      <w:r>
        <w:rPr>
          <w:rFonts w:ascii="Arial" w:hAnsi="Arial" w:cs="Arial"/>
          <w:b/>
          <w:sz w:val="24"/>
          <w:szCs w:val="24"/>
        </w:rPr>
        <w:t>Camassola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5912F5" w:rsidRDefault="005912F5" w:rsidP="005912F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Kelly </w:t>
      </w:r>
      <w:proofErr w:type="spellStart"/>
      <w:r>
        <w:rPr>
          <w:rFonts w:ascii="Arial" w:hAnsi="Arial" w:cs="Arial"/>
          <w:b/>
          <w:sz w:val="24"/>
          <w:szCs w:val="24"/>
        </w:rPr>
        <w:t>Daise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Fabris </w:t>
      </w:r>
    </w:p>
    <w:p w:rsidR="005912F5" w:rsidRDefault="005912F5" w:rsidP="005912F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Lidiane Nunes de Almeida </w:t>
      </w:r>
    </w:p>
    <w:p w:rsidR="005912F5" w:rsidRDefault="005912F5" w:rsidP="005912F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Lorivane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Aparecida </w:t>
      </w:r>
      <w:proofErr w:type="spellStart"/>
      <w:r>
        <w:rPr>
          <w:rFonts w:ascii="Arial" w:hAnsi="Arial" w:cs="Arial"/>
          <w:b/>
          <w:sz w:val="24"/>
          <w:szCs w:val="24"/>
        </w:rPr>
        <w:t>Meneguzzo</w:t>
      </w:r>
      <w:proofErr w:type="spellEnd"/>
    </w:p>
    <w:p w:rsidR="005912F5" w:rsidRDefault="005912F5" w:rsidP="005912F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Taise da Luz Souza</w:t>
      </w:r>
    </w:p>
    <w:p w:rsidR="005912F5" w:rsidRDefault="005912F5" w:rsidP="005912F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912F5" w:rsidRDefault="005912F5" w:rsidP="00A7657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E6B58" w:rsidRPr="00A76575" w:rsidRDefault="005912F5" w:rsidP="005912F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Pr="00A76575">
        <w:rPr>
          <w:rFonts w:ascii="Arial" w:hAnsi="Arial" w:cs="Arial"/>
          <w:b/>
          <w:sz w:val="24"/>
          <w:szCs w:val="24"/>
        </w:rPr>
        <w:t>TECNOLOGIA DIGITAL E A INFÂNCIA</w:t>
      </w:r>
    </w:p>
    <w:p w:rsidR="00F4085C" w:rsidRPr="00A76575" w:rsidRDefault="00F4085C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Atualmente as crianças demonstram muita afinidade com a tecnologia digital. Tanto que essa geração e conhecida como “Nativos digitais”,</w:t>
      </w:r>
      <w:r w:rsidR="008441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pois</w:t>
      </w:r>
      <w:r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deixam de lado os brinquedos e</w:t>
      </w:r>
      <w:r w:rsidR="008441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as</w:t>
      </w:r>
      <w:r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brincadeiras</w:t>
      </w:r>
      <w:r w:rsidR="00216F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“tradicionais”</w:t>
      </w:r>
      <w:r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 procuram diversão em celulares, videogames, computadores, </w:t>
      </w:r>
      <w:proofErr w:type="spellStart"/>
      <w:r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tablets</w:t>
      </w:r>
      <w:proofErr w:type="spellEnd"/>
      <w:r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smartphones, etc. Mas até que ponto essa precoce digitalização é benéfica?</w:t>
      </w:r>
    </w:p>
    <w:p w:rsidR="00035B0A" w:rsidRPr="00A76575" w:rsidRDefault="00F4085C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6575">
        <w:rPr>
          <w:rFonts w:ascii="Arial" w:hAnsi="Arial" w:cs="Arial"/>
          <w:color w:val="000000" w:themeColor="text1"/>
          <w:sz w:val="24"/>
          <w:szCs w:val="24"/>
        </w:rPr>
        <w:t xml:space="preserve">Decididamente é impossível imaginar uma infância livre da influência dos equipamentos eletrônicos. Por </w:t>
      </w:r>
      <w:r w:rsidR="00216F87">
        <w:rPr>
          <w:rFonts w:ascii="Arial" w:hAnsi="Arial" w:cs="Arial"/>
          <w:color w:val="000000" w:themeColor="text1"/>
          <w:sz w:val="24"/>
          <w:szCs w:val="24"/>
        </w:rPr>
        <w:t>isso, os limites recomendados para</w:t>
      </w:r>
      <w:r w:rsidRPr="00A76575">
        <w:rPr>
          <w:rFonts w:ascii="Arial" w:hAnsi="Arial" w:cs="Arial"/>
          <w:color w:val="000000" w:themeColor="text1"/>
          <w:sz w:val="24"/>
          <w:szCs w:val="24"/>
        </w:rPr>
        <w:t xml:space="preserve"> utilização dessas</w:t>
      </w:r>
      <w:r w:rsidRPr="00A76575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Pr="00A76575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tecnologias</w:t>
      </w:r>
      <w:r w:rsidRPr="00A76575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r w:rsidR="00216F87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 xml:space="preserve">são </w:t>
      </w:r>
      <w:r w:rsidRPr="00A76575">
        <w:rPr>
          <w:rFonts w:ascii="Arial" w:hAnsi="Arial" w:cs="Arial"/>
          <w:color w:val="000000" w:themeColor="text1"/>
          <w:sz w:val="24"/>
          <w:szCs w:val="24"/>
        </w:rPr>
        <w:t>revistos</w:t>
      </w:r>
      <w:r w:rsidR="00216F87">
        <w:rPr>
          <w:rFonts w:ascii="Arial" w:hAnsi="Arial" w:cs="Arial"/>
          <w:color w:val="000000" w:themeColor="text1"/>
          <w:sz w:val="24"/>
          <w:szCs w:val="24"/>
        </w:rPr>
        <w:t xml:space="preserve"> constantemente</w:t>
      </w:r>
      <w:r w:rsidRPr="00A76575">
        <w:rPr>
          <w:rFonts w:ascii="Arial" w:hAnsi="Arial" w:cs="Arial"/>
          <w:color w:val="000000" w:themeColor="text1"/>
          <w:sz w:val="24"/>
          <w:szCs w:val="24"/>
        </w:rPr>
        <w:t>,</w:t>
      </w:r>
      <w:r w:rsidR="00216F87">
        <w:rPr>
          <w:rFonts w:ascii="Arial" w:hAnsi="Arial" w:cs="Arial"/>
          <w:color w:val="000000" w:themeColor="text1"/>
          <w:sz w:val="24"/>
          <w:szCs w:val="24"/>
        </w:rPr>
        <w:t xml:space="preserve"> assim </w:t>
      </w:r>
      <w:r w:rsidRPr="00A76575">
        <w:rPr>
          <w:rFonts w:ascii="Arial" w:hAnsi="Arial" w:cs="Arial"/>
          <w:color w:val="000000" w:themeColor="text1"/>
          <w:sz w:val="24"/>
          <w:szCs w:val="24"/>
        </w:rPr>
        <w:t>como a maneira com que os pequenos deve</w:t>
      </w:r>
      <w:r w:rsidR="00216F87">
        <w:rPr>
          <w:rFonts w:ascii="Arial" w:hAnsi="Arial" w:cs="Arial"/>
          <w:color w:val="000000" w:themeColor="text1"/>
          <w:sz w:val="24"/>
          <w:szCs w:val="24"/>
        </w:rPr>
        <w:t>m</w:t>
      </w:r>
      <w:r w:rsidRPr="00A76575">
        <w:rPr>
          <w:rFonts w:ascii="Arial" w:hAnsi="Arial" w:cs="Arial"/>
          <w:color w:val="000000" w:themeColor="text1"/>
          <w:sz w:val="24"/>
          <w:szCs w:val="24"/>
        </w:rPr>
        <w:t xml:space="preserve"> interagir com as telas. </w:t>
      </w:r>
    </w:p>
    <w:p w:rsidR="00035B0A" w:rsidRPr="00A76575" w:rsidRDefault="00D85F2F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Segundo Bueno, u</w:t>
      </w:r>
      <w:r w:rsidR="00F4085C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ma pesquisa realizada pela "Digital </w:t>
      </w:r>
      <w:proofErr w:type="spellStart"/>
      <w:r w:rsidR="00F4085C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Diaries</w:t>
      </w:r>
      <w:proofErr w:type="spellEnd"/>
      <w:r w:rsidR="00F4085C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" mostrou que 57% das crianças até cinco anos de idade sabem utilizar aplicativos de smartphones, mas apenas 14% delas sabem amarrar os sapatos. Com a tecnologia fazendo parte naturalmente da vida dos pequenos, é natural que aprendam cada vez mais cedo a mexer nesses aparelhos. O problema é que as habilidades digitais estão se sobrepon</w:t>
      </w:r>
      <w:r w:rsidR="008441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 a etapas básicas</w:t>
      </w:r>
      <w:r w:rsidR="00F4085C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</w:t>
      </w:r>
      <w:r w:rsidR="00F4085C" w:rsidRPr="00A76575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F4085C" w:rsidRPr="00A7657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desenvolvimento</w:t>
      </w:r>
      <w:r w:rsidR="00F4085C" w:rsidRPr="00A76575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F4085C" w:rsidRPr="00A7657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infantil</w:t>
      </w:r>
      <w:r w:rsidR="00F4085C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32C4B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Momentos importantes da infância, como aprender a nadar, a andar de bicicleta, </w:t>
      </w:r>
      <w:r w:rsidR="008441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632C4B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até mesmo o brincar </w:t>
      </w:r>
      <w:r w:rsidR="008441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estão </w:t>
      </w:r>
      <w:r w:rsidR="00632C4B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ficando em segundo plano diante a imersão das crianças no mundo digital.</w:t>
      </w:r>
    </w:p>
    <w:p w:rsidR="00481965" w:rsidRPr="00A76575" w:rsidRDefault="00844127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Sabemos que é através da</w:t>
      </w:r>
      <w:r w:rsidR="00D9343B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brincadeira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</w:t>
      </w:r>
      <w:r w:rsidR="00D9343B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criança aprende a se movimentar, falar e desenvolver estratégias para solucionar problemas. A brincadeira tem papel preponderante na perspectiva de uma aprendizagem exploratória, ao favorecer a conduta divergente, a busca de alternativas não usuais, integrando o pensamento intuitivo. Brincadeiras com o auxílio do adulto, </w:t>
      </w:r>
      <w:r w:rsidR="00D9343B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em situações estruturadas, mas que permitam a ação motivada e iniciada pelo aprendiz de qualquer idade parecem estratégias adequadas para os que acreditam no potencial do ser humano para descobrir, r</w:t>
      </w:r>
      <w:r w:rsidR="00AC21B7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elacionar e buscar soluções [...] </w:t>
      </w:r>
      <w:r w:rsidR="00481965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brincar também contribui para a aprend</w:t>
      </w:r>
      <w:r w:rsidR="00AC21B7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izagem da linguagem. A utiliza</w:t>
      </w:r>
      <w:r w:rsidR="00481965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ção combinatória da linguagem funciona como instrumento de pensamento e ação. Para ser capaz de falar sobre o mundo, a criança precisa saber brincar com o mundo com a mesma desenvoltura que caracteriza a ação lúdica. [...] As crianças que brincam geralmente não estão sós. A escola não deve cultivar apenas a espontaneidade, já que os seres humanos necessitam de diálogo, do grup</w:t>
      </w:r>
      <w:r w:rsidR="00AC21B7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(KISHIMOTO, 1998)</w:t>
      </w:r>
      <w:r w:rsidR="00A17546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Portanto o brincar é de fundamental importância para o desenvolvimento saudável da criança. </w:t>
      </w:r>
    </w:p>
    <w:p w:rsidR="00481965" w:rsidRPr="00A76575" w:rsidRDefault="00F4085C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="00F52478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2478"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neuropediatra </w:t>
      </w:r>
      <w:proofErr w:type="spellStart"/>
      <w:r w:rsidR="00F52478"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Liubiana</w:t>
      </w:r>
      <w:proofErr w:type="spellEnd"/>
      <w:r w:rsidR="00F52478"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Arantes </w:t>
      </w:r>
      <w:proofErr w:type="spellStart"/>
      <w:r w:rsidR="00F52478"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Regazoni</w:t>
      </w:r>
      <w:proofErr w:type="spellEnd"/>
      <w:r w:rsidR="00F52478"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da </w:t>
      </w:r>
      <w:r w:rsidR="00F52478" w:rsidRPr="00A76575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Sociedade Brasileira de Pediatria </w:t>
      </w:r>
      <w:r w:rsidR="00F52478" w:rsidRPr="00A765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(SBP) dá algumas</w:t>
      </w:r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orientações aos pais em relação ao uso das tecnologias digitais. Segundo </w:t>
      </w:r>
      <w:r w:rsidR="00F52478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ela</w:t>
      </w:r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primeiro contato com as “telas” seria permitido</w:t>
      </w:r>
      <w:r w:rsidR="00F52478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por alguns minutos diários, </w:t>
      </w:r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somente após os</w:t>
      </w:r>
      <w:r w:rsidR="00F52478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 anos </w:t>
      </w:r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idade, desde que os pais estejam supervisionando</w:t>
      </w:r>
      <w:r w:rsidR="00F52478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participando</w:t>
      </w:r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diretamente.</w:t>
      </w:r>
      <w:r w:rsidR="00F52478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o uso da internet entre os 2 a 5 anos de idade a criança deveria utilizar somente uma hora por dia. Porém o uso desses aparelhos eletrônicos não deve ocorrer</w:t>
      </w:r>
      <w:r w:rsidR="008C6E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nas duas horas que antecedem o</w:t>
      </w:r>
      <w:r w:rsidR="00F52478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sono da criança e m</w:t>
      </w:r>
      <w:r w:rsidR="00A17546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uito menos durante as refeições.</w:t>
      </w:r>
    </w:p>
    <w:p w:rsidR="00A17546" w:rsidRPr="00A76575" w:rsidRDefault="00A17546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era digital é fato, as crianças estão imersas nesse universo, pois já nasceram e cresceram no ambiente rodeado pelos aparelhos tecnológicos. Porém cabe aos adultos supervisionar e controlar o acesso das crianças a esses recursos. </w:t>
      </w:r>
    </w:p>
    <w:p w:rsidR="00A76575" w:rsidRPr="00A76575" w:rsidRDefault="00A17546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Esses aparelhos podem ser benéficos quando utilizados com parcimônia, já que facilitam a comunicação, </w:t>
      </w:r>
      <w:r w:rsidR="00C24F94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pesquisa, a interação com as mais diferentes culturas, acesso a informação em tempo real, etc. Mas também podem ser maléficos pois podem levar ao sedentarismo e consequentemente a obesidade, conduta antissocial, agressividade, </w:t>
      </w:r>
      <w:r w:rsidR="008441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atrasos no desenvolvimento</w:t>
      </w:r>
      <w:r w:rsidR="00C24F94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físic</w:t>
      </w:r>
      <w:r w:rsidR="008441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</w:t>
      </w:r>
      <w:r w:rsidR="00C24F94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motor, transtornos mentais e comportamentais como depressão e ansiedade.</w:t>
      </w:r>
      <w:r w:rsidR="00A76575"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76575" w:rsidRPr="00A76575" w:rsidRDefault="00A76575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Ainda não existe aparelho que possa substituir as relações sociais, o contato pessoal, a troca de olhares, de carinhos. Portanto cabe a nós adultos incentivar a criança a brincar com os amigos a interagir e principalmente controlar o tempo e os conteúdos acessados pelas crianças.</w:t>
      </w:r>
      <w:r w:rsidRPr="00A7657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>É</w:t>
      </w:r>
      <w:r w:rsidR="00C24F94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preciso mostrar </w:t>
      </w:r>
      <w:r w:rsidR="00C24F94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que somos nós, adultos, que temos autori</w:t>
      </w: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>dade para determinar quando e como a criança vai usar esses recursos.</w:t>
      </w:r>
    </w:p>
    <w:p w:rsidR="00945127" w:rsidRDefault="00C24F94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>utro</w:t>
      </w: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neuropediatra</w:t>
      </w:r>
      <w:r w:rsidR="008C6E6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também</w:t>
      </w: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membro da Sociedade Brasileira de Pediatria (SBP),</w:t>
      </w:r>
      <w:r w:rsidR="0094512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Dr. Christian Müller,</w:t>
      </w:r>
      <w:r w:rsidR="00A76575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diz que o controle é fundamental</w:t>
      </w: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8C6E6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Ele alerta que estudos comprovaram a existência de alterações </w:t>
      </w: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>físic</w:t>
      </w:r>
      <w:r w:rsidR="008C6E6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as e comportamentais </w:t>
      </w: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devido ao uso excessivo de </w:t>
      </w:r>
      <w:proofErr w:type="spellStart"/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>tablets</w:t>
      </w:r>
      <w:proofErr w:type="spellEnd"/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sma</w:t>
      </w:r>
      <w:r w:rsidR="008C6E60">
        <w:rPr>
          <w:rFonts w:ascii="Arial" w:hAnsi="Arial" w:cs="Arial"/>
          <w:color w:val="333333"/>
          <w:sz w:val="24"/>
          <w:szCs w:val="24"/>
          <w:shd w:val="clear" w:color="auto" w:fill="FFFFFF"/>
        </w:rPr>
        <w:t>rtphones pelas</w:t>
      </w: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crianças</w:t>
      </w:r>
      <w:r w:rsidR="008C6E60">
        <w:rPr>
          <w:rFonts w:ascii="Arial" w:hAnsi="Arial" w:cs="Arial"/>
          <w:color w:val="333333"/>
          <w:sz w:val="24"/>
          <w:szCs w:val="24"/>
          <w:shd w:val="clear" w:color="auto" w:fill="FFFFFF"/>
        </w:rPr>
        <w:t>, dentre a</w:t>
      </w:r>
      <w:r w:rsidR="00A76575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>s mais comuns estão: d</w:t>
      </w: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>ores de cabeça, alteraçõe</w:t>
      </w:r>
      <w:r w:rsidR="00945127">
        <w:rPr>
          <w:rFonts w:ascii="Arial" w:hAnsi="Arial" w:cs="Arial"/>
          <w:color w:val="333333"/>
          <w:sz w:val="24"/>
          <w:szCs w:val="24"/>
          <w:shd w:val="clear" w:color="auto" w:fill="FFFFFF"/>
        </w:rPr>
        <w:t>s posturais, prejuízos na visão</w:t>
      </w:r>
      <w:r w:rsidR="008C6E6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no sono</w:t>
      </w:r>
      <w:r w:rsidR="0094512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já que a luz emitida pelos aparelhos </w:t>
      </w:r>
      <w:r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>altera a liberação da melatonina, hormônio que regula o sono e que só é liberado no escuro.</w:t>
      </w:r>
    </w:p>
    <w:p w:rsidR="00945127" w:rsidRDefault="00945127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Porém ele diz que: não é a favor </w:t>
      </w:r>
      <w:r w:rsidR="008C6E6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 proibir o uso dos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aparelhos</w:t>
      </w:r>
      <w:r w:rsidR="00C24F94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C6E60">
        <w:rPr>
          <w:rFonts w:ascii="Arial" w:hAnsi="Arial" w:cs="Arial"/>
          <w:color w:val="333333"/>
          <w:sz w:val="24"/>
          <w:szCs w:val="24"/>
          <w:shd w:val="clear" w:color="auto" w:fill="FFFFFF"/>
        </w:rPr>
        <w:t>pelas crianças</w:t>
      </w:r>
      <w:r w:rsidR="00C24F94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mas garante que o uso indiscriminado tem trazido muito mais problemas do que benefícios, e isso precisa ser reavaliado. </w:t>
      </w:r>
      <w:r w:rsidR="008C6E60">
        <w:rPr>
          <w:rFonts w:ascii="Arial" w:hAnsi="Arial" w:cs="Arial"/>
          <w:color w:val="333333"/>
          <w:sz w:val="24"/>
          <w:szCs w:val="24"/>
          <w:shd w:val="clear" w:color="auto" w:fill="FFFFFF"/>
        </w:rPr>
        <w:t>Assim sendo recomenda o uso com supervisão e controle dos adultos.</w:t>
      </w:r>
    </w:p>
    <w:p w:rsidR="00481965" w:rsidRPr="00A76575" w:rsidRDefault="00945127" w:rsidP="00A76575">
      <w:pPr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Portanto m</w:t>
      </w:r>
      <w:r w:rsidR="00C24F94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uito mais do que olhar para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as crianças</w:t>
      </w:r>
      <w:r w:rsidR="00C24F94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usando os equipamentos,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nós, adultos</w:t>
      </w:r>
      <w:r w:rsidR="00C24F94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precisam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os</w:t>
      </w:r>
      <w:r w:rsidR="00C24F94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interagir nos </w:t>
      </w:r>
      <w:r w:rsidR="008C6E60">
        <w:rPr>
          <w:rFonts w:ascii="Arial" w:hAnsi="Arial" w:cs="Arial"/>
          <w:color w:val="333333"/>
          <w:sz w:val="24"/>
          <w:szCs w:val="24"/>
          <w:shd w:val="clear" w:color="auto" w:fill="FFFFFF"/>
        </w:rPr>
        <w:t>relacionando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afetivamente </w:t>
      </w:r>
      <w:r w:rsidR="00C24F94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com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elas</w:t>
      </w:r>
      <w:r w:rsidR="00C24F94" w:rsidRPr="00A7657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Isso não significa ficar o tempo todo com a criança, mas sim, o tempo disponibilizado para a criança ter qualidade. </w:t>
      </w:r>
    </w:p>
    <w:p w:rsidR="00481965" w:rsidRDefault="00481965" w:rsidP="0094512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85F2F" w:rsidRDefault="00D85F2F" w:rsidP="00D85F2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BUENO, Mariana.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Tecnologia pode Atrapalhar o Desenvolvimento Infantil.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Disponível em: </w:t>
      </w:r>
      <w:r w:rsidRPr="00D85F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http://www.vix.com/pt/bdm/bebe/1-a-3-anos/materia/tecnologia-pode-atrapalhar-desenvolvimento-infantil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Acesso em maio de 2017.</w:t>
      </w:r>
    </w:p>
    <w:p w:rsidR="00D85F2F" w:rsidRPr="00D85F2F" w:rsidRDefault="00D85F2F" w:rsidP="00D85F2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4085C" w:rsidRDefault="00481965" w:rsidP="00D85F2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</w:t>
      </w:r>
      <w:r w:rsidR="008441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ISHIMOTO, </w:t>
      </w:r>
      <w:proofErr w:type="spellStart"/>
      <w:r w:rsidR="008441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Tizuku</w:t>
      </w:r>
      <w:proofErr w:type="spellEnd"/>
      <w:r w:rsidR="008441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441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Morchida</w:t>
      </w:r>
      <w:proofErr w:type="spellEnd"/>
      <w:r w:rsidRPr="00A765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O brincar e suas teorias. São Paulo: Pioneira, 1998.</w:t>
      </w:r>
    </w:p>
    <w:p w:rsidR="005912F5" w:rsidRDefault="005912F5" w:rsidP="00D85F2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912F5" w:rsidRDefault="005912F5" w:rsidP="00D85F2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912F5" w:rsidRPr="00A76575" w:rsidRDefault="005912F5" w:rsidP="00D85F2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5912F5" w:rsidRPr="00A76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D1"/>
    <w:rsid w:val="00035B0A"/>
    <w:rsid w:val="000D63B7"/>
    <w:rsid w:val="00216F87"/>
    <w:rsid w:val="002715D0"/>
    <w:rsid w:val="003E6B58"/>
    <w:rsid w:val="00481965"/>
    <w:rsid w:val="005912F5"/>
    <w:rsid w:val="00632C4B"/>
    <w:rsid w:val="006F27D1"/>
    <w:rsid w:val="007757FA"/>
    <w:rsid w:val="00844127"/>
    <w:rsid w:val="00886531"/>
    <w:rsid w:val="008C6E60"/>
    <w:rsid w:val="00945127"/>
    <w:rsid w:val="00A17546"/>
    <w:rsid w:val="00A76575"/>
    <w:rsid w:val="00AC21B7"/>
    <w:rsid w:val="00C24F94"/>
    <w:rsid w:val="00D85F2F"/>
    <w:rsid w:val="00D9343B"/>
    <w:rsid w:val="00F4085C"/>
    <w:rsid w:val="00F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CF95D-9358-44B9-B6AE-171B371C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4085C"/>
  </w:style>
  <w:style w:type="character" w:styleId="Forte">
    <w:name w:val="Strong"/>
    <w:basedOn w:val="Fontepargpadro"/>
    <w:uiPriority w:val="22"/>
    <w:qFormat/>
    <w:rsid w:val="00F4085C"/>
    <w:rPr>
      <w:b/>
      <w:bCs/>
    </w:rPr>
  </w:style>
  <w:style w:type="character" w:styleId="Hyperlink">
    <w:name w:val="Hyperlink"/>
    <w:basedOn w:val="Fontepargpadro"/>
    <w:uiPriority w:val="99"/>
    <w:unhideWhenUsed/>
    <w:rsid w:val="00F40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6810-64BF-48C1-A83B-95D95953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883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25</cp:revision>
  <dcterms:created xsi:type="dcterms:W3CDTF">2017-05-24T20:20:00Z</dcterms:created>
  <dcterms:modified xsi:type="dcterms:W3CDTF">2017-08-22T18:56:00Z</dcterms:modified>
</cp:coreProperties>
</file>