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669" w:rsidRPr="00715669" w:rsidRDefault="002E35AC" w:rsidP="00D272CE">
      <w:pPr>
        <w:tabs>
          <w:tab w:val="left" w:pos="851"/>
        </w:tabs>
        <w:autoSpaceDE w:val="0"/>
        <w:autoSpaceDN w:val="0"/>
        <w:adjustRightInd w:val="0"/>
        <w:spacing w:after="0" w:line="360" w:lineRule="auto"/>
        <w:ind w:firstLine="1134"/>
        <w:jc w:val="center"/>
        <w:rPr>
          <w:rFonts w:ascii="Times New Roman" w:hAnsi="Times New Roman" w:cs="Times New Roman"/>
          <w:bCs/>
          <w:color w:val="000000" w:themeColor="text1"/>
          <w:sz w:val="28"/>
          <w:szCs w:val="28"/>
        </w:rPr>
      </w:pPr>
      <w:r>
        <w:rPr>
          <w:rFonts w:ascii="Times New Roman" w:hAnsi="Times New Roman" w:cs="Times New Roman"/>
          <w:b/>
          <w:bCs/>
          <w:color w:val="000000" w:themeColor="text1"/>
          <w:sz w:val="28"/>
          <w:szCs w:val="28"/>
        </w:rPr>
        <w:t xml:space="preserve">A FALÊNCIA DA SOCIEDADE DE ECONOMIA MISTA E DA EMPRESA PÚBLICA </w:t>
      </w:r>
    </w:p>
    <w:p w:rsidR="00715669" w:rsidRPr="00823663" w:rsidRDefault="00715669" w:rsidP="00715669">
      <w:pPr>
        <w:spacing w:after="0" w:line="360" w:lineRule="auto"/>
        <w:jc w:val="right"/>
        <w:rPr>
          <w:rFonts w:ascii="Times New Roman" w:eastAsia="Arial Unicode MS" w:hAnsi="Times New Roman" w:cs="Times New Roman"/>
          <w:i/>
          <w:color w:val="000000"/>
          <w:sz w:val="24"/>
          <w:szCs w:val="24"/>
          <w:u w:color="000000"/>
          <w:lang w:val="pt-PT"/>
        </w:rPr>
      </w:pPr>
    </w:p>
    <w:p w:rsidR="00715669" w:rsidRDefault="00715669" w:rsidP="00BA0AC6">
      <w:pPr>
        <w:spacing w:after="0" w:line="360" w:lineRule="auto"/>
        <w:jc w:val="right"/>
        <w:rPr>
          <w:rFonts w:ascii="Times New Roman" w:hAnsi="Times New Roman" w:cs="Times New Roman"/>
          <w:i/>
          <w:sz w:val="24"/>
          <w:szCs w:val="24"/>
        </w:rPr>
      </w:pPr>
      <w:r w:rsidRPr="00007BC9">
        <w:rPr>
          <w:rFonts w:ascii="Times New Roman" w:hAnsi="Times New Roman" w:cs="Times New Roman"/>
          <w:i/>
          <w:sz w:val="24"/>
          <w:szCs w:val="24"/>
        </w:rPr>
        <w:t>Joanny Braga</w:t>
      </w:r>
      <w:r w:rsidR="00D272CE">
        <w:rPr>
          <w:rFonts w:ascii="Times New Roman" w:hAnsi="Times New Roman" w:cs="Times New Roman"/>
          <w:i/>
          <w:sz w:val="24"/>
          <w:szCs w:val="24"/>
        </w:rPr>
        <w:t xml:space="preserve"> e Louremar Vieira Alves</w:t>
      </w:r>
    </w:p>
    <w:p w:rsidR="00715669" w:rsidRDefault="00715669" w:rsidP="00715669">
      <w:pPr>
        <w:spacing w:after="0" w:line="360" w:lineRule="auto"/>
        <w:jc w:val="right"/>
        <w:rPr>
          <w:rFonts w:ascii="Times New Roman" w:hAnsi="Times New Roman" w:cs="Times New Roman"/>
          <w:i/>
          <w:sz w:val="24"/>
          <w:szCs w:val="24"/>
        </w:rPr>
      </w:pPr>
    </w:p>
    <w:p w:rsidR="00715669" w:rsidRPr="00276024" w:rsidRDefault="00A94855" w:rsidP="00715669">
      <w:pPr>
        <w:spacing w:after="0" w:line="240" w:lineRule="auto"/>
        <w:ind w:left="2268"/>
        <w:jc w:val="both"/>
        <w:rPr>
          <w:rFonts w:ascii="Times New Roman" w:hAnsi="Times New Roman" w:cs="Times New Roman"/>
          <w:i/>
          <w:sz w:val="20"/>
          <w:szCs w:val="20"/>
        </w:rPr>
      </w:pPr>
      <w:r w:rsidRPr="00276024">
        <w:rPr>
          <w:rFonts w:ascii="Times New Roman" w:hAnsi="Times New Roman" w:cs="Times New Roman"/>
          <w:b/>
          <w:i/>
          <w:sz w:val="20"/>
          <w:szCs w:val="20"/>
        </w:rPr>
        <w:t>SUMÁRIO</w:t>
      </w:r>
      <w:r w:rsidRPr="00276024">
        <w:rPr>
          <w:rFonts w:ascii="Times New Roman" w:hAnsi="Times New Roman" w:cs="Times New Roman"/>
          <w:i/>
          <w:sz w:val="20"/>
          <w:szCs w:val="20"/>
        </w:rPr>
        <w:t xml:space="preserve">: </w:t>
      </w:r>
      <w:r w:rsidR="00715669" w:rsidRPr="00276024">
        <w:rPr>
          <w:rFonts w:ascii="Times New Roman" w:hAnsi="Times New Roman" w:cs="Times New Roman"/>
          <w:i/>
          <w:sz w:val="20"/>
          <w:szCs w:val="20"/>
        </w:rPr>
        <w:t xml:space="preserve">1 Introdução; </w:t>
      </w:r>
      <w:r w:rsidRPr="00276024">
        <w:rPr>
          <w:rFonts w:ascii="Times New Roman" w:hAnsi="Times New Roman" w:cs="Times New Roman"/>
          <w:i/>
          <w:sz w:val="20"/>
          <w:szCs w:val="20"/>
        </w:rPr>
        <w:t>1.1</w:t>
      </w:r>
      <w:r w:rsidR="00715669" w:rsidRPr="00276024">
        <w:rPr>
          <w:rFonts w:ascii="Times New Roman" w:hAnsi="Times New Roman" w:cs="Times New Roman"/>
          <w:i/>
          <w:sz w:val="20"/>
          <w:szCs w:val="20"/>
        </w:rPr>
        <w:t xml:space="preserve"> </w:t>
      </w:r>
      <w:r w:rsidR="004C5E4E" w:rsidRPr="00276024">
        <w:rPr>
          <w:rFonts w:ascii="Times New Roman" w:hAnsi="Times New Roman" w:cs="Times New Roman"/>
          <w:i/>
          <w:sz w:val="20"/>
          <w:szCs w:val="20"/>
        </w:rPr>
        <w:t xml:space="preserve">Conceituando empresa pública, sociedade de economia mista e o instituto da falência; </w:t>
      </w:r>
      <w:r w:rsidRPr="00276024">
        <w:rPr>
          <w:rFonts w:ascii="Times New Roman" w:hAnsi="Times New Roman" w:cs="Times New Roman"/>
          <w:i/>
          <w:sz w:val="20"/>
          <w:szCs w:val="20"/>
        </w:rPr>
        <w:t xml:space="preserve">2 </w:t>
      </w:r>
      <w:r w:rsidR="004C5E4E" w:rsidRPr="00276024">
        <w:rPr>
          <w:rFonts w:ascii="Times New Roman" w:hAnsi="Times New Roman" w:cs="Times New Roman"/>
          <w:i/>
          <w:sz w:val="20"/>
          <w:szCs w:val="20"/>
        </w:rPr>
        <w:t xml:space="preserve">A exclusão </w:t>
      </w:r>
      <w:r w:rsidR="00276024" w:rsidRPr="00276024">
        <w:rPr>
          <w:rFonts w:ascii="Times New Roman" w:hAnsi="Times New Roman" w:cs="Times New Roman"/>
          <w:i/>
          <w:sz w:val="20"/>
          <w:szCs w:val="20"/>
        </w:rPr>
        <w:t>das estatais à luz da Constituição Federal</w:t>
      </w:r>
      <w:r w:rsidRPr="00276024">
        <w:rPr>
          <w:rFonts w:ascii="Times New Roman" w:hAnsi="Times New Roman" w:cs="Times New Roman"/>
          <w:i/>
          <w:sz w:val="20"/>
          <w:szCs w:val="20"/>
        </w:rPr>
        <w:t xml:space="preserve">; 3 </w:t>
      </w:r>
      <w:r w:rsidR="00276024" w:rsidRPr="00276024">
        <w:rPr>
          <w:rFonts w:ascii="Times New Roman" w:hAnsi="Times New Roman" w:cs="Times New Roman"/>
          <w:i/>
          <w:sz w:val="20"/>
          <w:szCs w:val="20"/>
        </w:rPr>
        <w:t>Correntes doutrinárias que buscam a solução do problema</w:t>
      </w:r>
      <w:r w:rsidR="00715669" w:rsidRPr="00276024">
        <w:rPr>
          <w:rFonts w:ascii="Times New Roman" w:hAnsi="Times New Roman" w:cs="Times New Roman"/>
          <w:i/>
          <w:sz w:val="20"/>
          <w:szCs w:val="20"/>
        </w:rPr>
        <w:t>; Considerações Finais; Referências.</w:t>
      </w:r>
    </w:p>
    <w:p w:rsidR="00715669" w:rsidRPr="007330F1" w:rsidRDefault="00715669" w:rsidP="00715669">
      <w:pPr>
        <w:spacing w:after="0" w:line="240" w:lineRule="auto"/>
        <w:jc w:val="center"/>
        <w:rPr>
          <w:rFonts w:ascii="Times New Roman" w:hAnsi="Times New Roman" w:cs="Times New Roman"/>
          <w:color w:val="FF0000"/>
          <w:sz w:val="20"/>
          <w:szCs w:val="20"/>
        </w:rPr>
      </w:pPr>
    </w:p>
    <w:p w:rsidR="00715669" w:rsidRPr="007330F1" w:rsidRDefault="00715669" w:rsidP="00715669">
      <w:pPr>
        <w:spacing w:after="0" w:line="240" w:lineRule="auto"/>
        <w:jc w:val="center"/>
        <w:rPr>
          <w:rFonts w:ascii="Times New Roman" w:hAnsi="Times New Roman" w:cs="Times New Roman"/>
          <w:color w:val="FF0000"/>
          <w:sz w:val="20"/>
          <w:szCs w:val="20"/>
        </w:rPr>
      </w:pPr>
    </w:p>
    <w:p w:rsidR="00715669" w:rsidRPr="007330F1" w:rsidRDefault="00715669" w:rsidP="00715669">
      <w:pPr>
        <w:spacing w:after="0" w:line="240" w:lineRule="auto"/>
        <w:jc w:val="center"/>
        <w:rPr>
          <w:rFonts w:ascii="Times New Roman" w:hAnsi="Times New Roman" w:cs="Times New Roman"/>
          <w:color w:val="FF0000"/>
          <w:sz w:val="20"/>
          <w:szCs w:val="20"/>
        </w:rPr>
      </w:pPr>
    </w:p>
    <w:p w:rsidR="00715669" w:rsidRPr="007330F1" w:rsidRDefault="00715669" w:rsidP="00715669">
      <w:pPr>
        <w:spacing w:after="0" w:line="240" w:lineRule="auto"/>
        <w:jc w:val="center"/>
        <w:rPr>
          <w:rFonts w:ascii="Times New Roman" w:hAnsi="Times New Roman" w:cs="Times New Roman"/>
          <w:color w:val="FF0000"/>
          <w:sz w:val="20"/>
          <w:szCs w:val="20"/>
        </w:rPr>
      </w:pPr>
    </w:p>
    <w:p w:rsidR="00D272CE" w:rsidRPr="00804EE7" w:rsidRDefault="00D272CE" w:rsidP="00D272CE">
      <w:pPr>
        <w:spacing w:after="0" w:line="360" w:lineRule="auto"/>
        <w:ind w:right="-1"/>
        <w:jc w:val="center"/>
        <w:rPr>
          <w:rFonts w:ascii="Times New Roman" w:hAnsi="Times New Roman" w:cs="Times New Roman"/>
          <w:b/>
          <w:bCs/>
          <w:sz w:val="24"/>
          <w:szCs w:val="24"/>
        </w:rPr>
      </w:pPr>
      <w:r w:rsidRPr="00804EE7">
        <w:rPr>
          <w:rFonts w:ascii="Times New Roman" w:hAnsi="Times New Roman" w:cs="Times New Roman"/>
          <w:b/>
          <w:bCs/>
          <w:sz w:val="24"/>
          <w:szCs w:val="24"/>
        </w:rPr>
        <w:t>RESUMO</w:t>
      </w:r>
    </w:p>
    <w:p w:rsidR="00D272CE" w:rsidRPr="00804EE7" w:rsidRDefault="00D272CE" w:rsidP="00D272CE">
      <w:pPr>
        <w:spacing w:after="0" w:line="360" w:lineRule="auto"/>
        <w:ind w:firstLine="1134"/>
        <w:jc w:val="both"/>
        <w:rPr>
          <w:rFonts w:ascii="Times New Roman" w:hAnsi="Times New Roman" w:cs="Times New Roman"/>
          <w:sz w:val="24"/>
          <w:szCs w:val="24"/>
        </w:rPr>
      </w:pPr>
    </w:p>
    <w:p w:rsidR="00804EE7" w:rsidRPr="00804EE7" w:rsidRDefault="00804EE7" w:rsidP="00804EE7">
      <w:pPr>
        <w:spacing w:line="360" w:lineRule="auto"/>
        <w:jc w:val="both"/>
        <w:rPr>
          <w:rFonts w:ascii="Times New Roman" w:hAnsi="Times New Roman" w:cs="Times New Roman"/>
          <w:sz w:val="24"/>
          <w:szCs w:val="24"/>
        </w:rPr>
      </w:pPr>
      <w:r w:rsidRPr="00804EE7">
        <w:rPr>
          <w:rFonts w:ascii="Times New Roman" w:hAnsi="Times New Roman" w:cs="Times New Roman"/>
          <w:sz w:val="24"/>
          <w:szCs w:val="24"/>
        </w:rPr>
        <w:t>O presente trabalho aborda a temática da sujeição das empresas públicas e sociedades de economia mista aos regimes falimentar e de recuperação judicial. A lei falimentar exclui essas empres</w:t>
      </w:r>
      <w:r w:rsidR="00276024">
        <w:rPr>
          <w:rFonts w:ascii="Times New Roman" w:hAnsi="Times New Roman" w:cs="Times New Roman"/>
          <w:sz w:val="24"/>
          <w:szCs w:val="24"/>
        </w:rPr>
        <w:t xml:space="preserve">as, </w:t>
      </w:r>
      <w:r w:rsidRPr="00804EE7">
        <w:rPr>
          <w:rFonts w:ascii="Times New Roman" w:hAnsi="Times New Roman" w:cs="Times New Roman"/>
          <w:sz w:val="24"/>
          <w:szCs w:val="24"/>
        </w:rPr>
        <w:t xml:space="preserve">mas a constitucionalidade dessa situação é questionada. Esse debate se assenta na equiparação constitucional das empresas públicas e sociedades de economia mista exploradoras de atividades econômicas às empresas privadas quanto às obrigações civis e comerciais. O assunto é digno de estudo principalmente porque parece apresentar num primeiro momento um abandono dos credores que estariam em situação de desamparo sem poderem cobrar suas dívidas. Neste trabalho, além dos conceitos de sociedade de economia mista, de empresa púbica e do instituto da falência apresentamos as correntes doutrinárias que buscam estudar o assunto </w:t>
      </w:r>
      <w:r w:rsidR="00BA0AC6" w:rsidRPr="00804EE7">
        <w:rPr>
          <w:rFonts w:ascii="Times New Roman" w:hAnsi="Times New Roman" w:cs="Times New Roman"/>
          <w:sz w:val="24"/>
          <w:szCs w:val="24"/>
        </w:rPr>
        <w:t>apresentando ao</w:t>
      </w:r>
      <w:r w:rsidRPr="00804EE7">
        <w:rPr>
          <w:rFonts w:ascii="Times New Roman" w:hAnsi="Times New Roman" w:cs="Times New Roman"/>
          <w:sz w:val="24"/>
          <w:szCs w:val="24"/>
        </w:rPr>
        <w:t xml:space="preserve"> problema a uma solução legal.  Os doutrinadores se </w:t>
      </w:r>
      <w:r w:rsidR="00BA0AC6" w:rsidRPr="00804EE7">
        <w:rPr>
          <w:rFonts w:ascii="Times New Roman" w:hAnsi="Times New Roman" w:cs="Times New Roman"/>
          <w:sz w:val="24"/>
          <w:szCs w:val="24"/>
        </w:rPr>
        <w:t>dividem</w:t>
      </w:r>
      <w:r w:rsidR="00BA0AC6">
        <w:rPr>
          <w:rFonts w:ascii="Times New Roman" w:hAnsi="Times New Roman" w:cs="Times New Roman"/>
          <w:sz w:val="24"/>
          <w:szCs w:val="24"/>
        </w:rPr>
        <w:t>.</w:t>
      </w:r>
      <w:r w:rsidR="00BA0AC6" w:rsidRPr="00804EE7">
        <w:rPr>
          <w:rFonts w:ascii="Times New Roman" w:hAnsi="Times New Roman" w:cs="Times New Roman"/>
          <w:sz w:val="24"/>
          <w:szCs w:val="24"/>
        </w:rPr>
        <w:t xml:space="preserve"> Depois</w:t>
      </w:r>
      <w:r w:rsidRPr="00804EE7">
        <w:rPr>
          <w:rFonts w:ascii="Times New Roman" w:hAnsi="Times New Roman" w:cs="Times New Roman"/>
          <w:sz w:val="24"/>
          <w:szCs w:val="24"/>
        </w:rPr>
        <w:t xml:space="preserve"> de toda a análise dos conceitos e argumentos, conclui-se pela sujeição ao regime da lei falimentar das empresas públicas e sociedades de economia mista exploradoras de atividade econômica em regime concorrencial.</w:t>
      </w:r>
    </w:p>
    <w:p w:rsidR="00D272CE" w:rsidRPr="007330F1" w:rsidRDefault="00D272CE" w:rsidP="00D272CE">
      <w:pPr>
        <w:spacing w:after="0" w:line="360" w:lineRule="auto"/>
        <w:ind w:right="-1"/>
        <w:rPr>
          <w:rFonts w:ascii="Times New Roman" w:hAnsi="Times New Roman" w:cs="Times New Roman"/>
          <w:b/>
          <w:bCs/>
          <w:color w:val="FF0000"/>
          <w:sz w:val="24"/>
          <w:szCs w:val="24"/>
        </w:rPr>
      </w:pPr>
    </w:p>
    <w:p w:rsidR="00D272CE" w:rsidRPr="00ED5050" w:rsidRDefault="00D272CE" w:rsidP="00D272CE">
      <w:pPr>
        <w:spacing w:after="0" w:line="360" w:lineRule="auto"/>
        <w:ind w:right="-1"/>
        <w:rPr>
          <w:rFonts w:ascii="Times New Roman" w:hAnsi="Times New Roman" w:cs="Times New Roman"/>
          <w:b/>
          <w:bCs/>
          <w:sz w:val="24"/>
          <w:szCs w:val="24"/>
        </w:rPr>
      </w:pPr>
      <w:r w:rsidRPr="00ED5050">
        <w:rPr>
          <w:rFonts w:ascii="Times New Roman" w:hAnsi="Times New Roman" w:cs="Times New Roman"/>
          <w:b/>
          <w:bCs/>
          <w:sz w:val="24"/>
          <w:szCs w:val="24"/>
        </w:rPr>
        <w:t>Palavras-chave</w:t>
      </w:r>
      <w:r w:rsidRPr="00ED5050">
        <w:rPr>
          <w:rFonts w:ascii="Times New Roman" w:hAnsi="Times New Roman" w:cs="Times New Roman"/>
          <w:bCs/>
          <w:sz w:val="24"/>
          <w:szCs w:val="24"/>
        </w:rPr>
        <w:t xml:space="preserve">: </w:t>
      </w:r>
      <w:r w:rsidR="00EA0FCD" w:rsidRPr="00ED5050">
        <w:rPr>
          <w:rFonts w:ascii="Times New Roman" w:hAnsi="Times New Roman" w:cs="Times New Roman"/>
          <w:bCs/>
          <w:sz w:val="24"/>
          <w:szCs w:val="24"/>
        </w:rPr>
        <w:t>Falência</w:t>
      </w:r>
      <w:r w:rsidRPr="00ED5050">
        <w:rPr>
          <w:rFonts w:ascii="Times New Roman" w:hAnsi="Times New Roman" w:cs="Times New Roman"/>
          <w:sz w:val="24"/>
          <w:szCs w:val="24"/>
        </w:rPr>
        <w:t xml:space="preserve">; </w:t>
      </w:r>
      <w:r w:rsidR="00EA0FCD" w:rsidRPr="00ED5050">
        <w:rPr>
          <w:rFonts w:ascii="Times New Roman" w:hAnsi="Times New Roman" w:cs="Times New Roman"/>
          <w:sz w:val="24"/>
          <w:szCs w:val="24"/>
        </w:rPr>
        <w:t>Empresa Pública; Sociedade de Economia Mista.</w:t>
      </w:r>
    </w:p>
    <w:p w:rsidR="00D272CE" w:rsidRPr="00ED5050" w:rsidRDefault="00D272CE" w:rsidP="0093791C">
      <w:pPr>
        <w:pStyle w:val="PargrafodaLista"/>
        <w:ind w:left="0"/>
        <w:jc w:val="both"/>
        <w:rPr>
          <w:rFonts w:ascii="Times New Roman" w:hAnsi="Times New Roman" w:cs="Times New Roman"/>
          <w:sz w:val="24"/>
          <w:szCs w:val="24"/>
        </w:rPr>
      </w:pPr>
    </w:p>
    <w:p w:rsidR="0093791C" w:rsidRPr="00ED5050" w:rsidRDefault="00B64A7E" w:rsidP="0093791C">
      <w:pPr>
        <w:pStyle w:val="PargrafodaLista"/>
        <w:ind w:left="0"/>
        <w:jc w:val="both"/>
        <w:rPr>
          <w:rFonts w:ascii="Times New Roman" w:hAnsi="Times New Roman" w:cs="Times New Roman"/>
          <w:b/>
          <w:sz w:val="24"/>
          <w:szCs w:val="24"/>
        </w:rPr>
      </w:pPr>
      <w:r w:rsidRPr="00ED5050">
        <w:rPr>
          <w:rFonts w:ascii="Times New Roman" w:hAnsi="Times New Roman" w:cs="Times New Roman"/>
          <w:b/>
          <w:sz w:val="24"/>
          <w:szCs w:val="24"/>
        </w:rPr>
        <w:t>1 INTRODUÇÃO</w:t>
      </w:r>
      <w:r w:rsidR="00CE0F90" w:rsidRPr="00ED5050">
        <w:rPr>
          <w:rFonts w:ascii="Times New Roman" w:hAnsi="Times New Roman" w:cs="Times New Roman"/>
          <w:b/>
          <w:sz w:val="24"/>
          <w:szCs w:val="24"/>
        </w:rPr>
        <w:t>;</w:t>
      </w:r>
    </w:p>
    <w:p w:rsidR="00B64A7E" w:rsidRPr="00ED5050" w:rsidRDefault="00B64A7E" w:rsidP="00B64A7E">
      <w:pPr>
        <w:pStyle w:val="PargrafodaLista"/>
        <w:ind w:left="0"/>
        <w:jc w:val="both"/>
        <w:rPr>
          <w:rFonts w:ascii="Times New Roman" w:hAnsi="Times New Roman" w:cs="Times New Roman"/>
          <w:sz w:val="24"/>
          <w:szCs w:val="24"/>
        </w:rPr>
      </w:pPr>
    </w:p>
    <w:p w:rsidR="00ED5050" w:rsidRPr="00ED5050" w:rsidRDefault="00ED5050" w:rsidP="00BA0AC6">
      <w:pPr>
        <w:pStyle w:val="NormalWeb"/>
        <w:shd w:val="clear" w:color="auto" w:fill="FFFFFF"/>
        <w:spacing w:before="0" w:beforeAutospacing="0" w:after="0" w:afterAutospacing="0" w:line="360" w:lineRule="auto"/>
        <w:ind w:firstLine="1134"/>
        <w:jc w:val="both"/>
      </w:pPr>
      <w:r w:rsidRPr="00ED5050">
        <w:t xml:space="preserve">Empresa pública e sociedade de economia mista são entes estatais, portanto geridos pelo Estado e cumprem um objetivo onde há interesse público envolvido. Como toda empresa, estas também podem chegar à situação de insolvência patrimonial. Nessa </w:t>
      </w:r>
      <w:r w:rsidRPr="00ED5050">
        <w:lastRenderedPageBreak/>
        <w:t xml:space="preserve">condição cabe ao Estado honrar os débitos já que é o controlador dessas empresas? É o que se imagina e o que nos deixa transparecer quando vemos que a legislação falimentar exclui esses entes e não os contempla nos institutos da falência e da recuperação judicial. </w:t>
      </w:r>
    </w:p>
    <w:p w:rsidR="00ED5050" w:rsidRPr="00ED5050" w:rsidRDefault="00ED5050" w:rsidP="00BA0AC6">
      <w:pPr>
        <w:pStyle w:val="NormalWeb"/>
        <w:shd w:val="clear" w:color="auto" w:fill="FFFFFF"/>
        <w:spacing w:before="0" w:beforeAutospacing="0" w:after="0" w:afterAutospacing="0" w:line="360" w:lineRule="auto"/>
        <w:ind w:firstLine="1134"/>
        <w:jc w:val="both"/>
      </w:pPr>
      <w:r w:rsidRPr="00ED5050">
        <w:t xml:space="preserve">Uma situação de insolvência de qualquer empresa é algo grave, principalmente porque compromete o contexto social em que está inserida. Em relação às estatais em estudo, a situação merece toda a atenção estudo também porque em primeiro momento parece deixar os credores em situação de desamparo sem poderem cobrar suas dívidas. </w:t>
      </w:r>
    </w:p>
    <w:p w:rsidR="00ED5050" w:rsidRPr="00ED5050" w:rsidRDefault="00ED5050" w:rsidP="00BA0AC6">
      <w:pPr>
        <w:pStyle w:val="NormalWeb"/>
        <w:shd w:val="clear" w:color="auto" w:fill="FFFFFF"/>
        <w:spacing w:before="0" w:beforeAutospacing="0" w:after="0" w:afterAutospacing="0" w:line="360" w:lineRule="auto"/>
        <w:ind w:firstLine="1134"/>
        <w:jc w:val="both"/>
      </w:pPr>
      <w:r w:rsidRPr="00ED5050">
        <w:t xml:space="preserve">Diante ao caso, há vários posicionamentos doutrinários a respeito. Há quem sustente uma clara inconstitucionalidade. Há também doutrinadores que defendem outras maneiras para que seja resolvida questão, posicionamentos contrários e outros a favor da sujeição das estatais ao regime falimentar e de recuperação judicial.  </w:t>
      </w:r>
    </w:p>
    <w:p w:rsidR="00ED5050" w:rsidRPr="007330F1" w:rsidRDefault="00ED5050" w:rsidP="00B64A7E">
      <w:pPr>
        <w:pStyle w:val="PargrafodaLista"/>
        <w:ind w:left="0"/>
        <w:jc w:val="both"/>
        <w:rPr>
          <w:rFonts w:ascii="Times New Roman" w:hAnsi="Times New Roman" w:cs="Times New Roman"/>
          <w:color w:val="FF0000"/>
          <w:sz w:val="24"/>
          <w:szCs w:val="24"/>
        </w:rPr>
      </w:pPr>
    </w:p>
    <w:p w:rsidR="0006057C" w:rsidRPr="006201D7" w:rsidRDefault="002B43A5" w:rsidP="006201D7">
      <w:pPr>
        <w:pStyle w:val="PargrafodaLista"/>
        <w:numPr>
          <w:ilvl w:val="1"/>
          <w:numId w:val="1"/>
        </w:numPr>
        <w:ind w:left="0" w:firstLine="0"/>
        <w:jc w:val="both"/>
        <w:rPr>
          <w:rFonts w:ascii="Times New Roman" w:hAnsi="Times New Roman" w:cs="Times New Roman"/>
          <w:b/>
          <w:sz w:val="24"/>
          <w:szCs w:val="24"/>
        </w:rPr>
      </w:pPr>
      <w:r w:rsidRPr="00CF206C">
        <w:rPr>
          <w:rFonts w:ascii="Times New Roman" w:hAnsi="Times New Roman" w:cs="Times New Roman"/>
          <w:b/>
          <w:sz w:val="24"/>
          <w:szCs w:val="24"/>
        </w:rPr>
        <w:t>CONCEITUANDO EMPRESA PÚBLICA, SOCIEDADE DE ECONOMIA MISTA E O INSTITUTO DA FALÊNCIA</w:t>
      </w:r>
      <w:r w:rsidR="00302832" w:rsidRPr="00CF206C">
        <w:rPr>
          <w:rFonts w:ascii="Times New Roman" w:hAnsi="Times New Roman" w:cs="Times New Roman"/>
          <w:b/>
          <w:sz w:val="24"/>
          <w:szCs w:val="24"/>
        </w:rPr>
        <w:t xml:space="preserve"> </w:t>
      </w:r>
    </w:p>
    <w:p w:rsidR="0006057C" w:rsidRPr="00681E71" w:rsidRDefault="0006057C" w:rsidP="00BA0AC6">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681E71">
        <w:rPr>
          <w:rFonts w:ascii="Times New Roman" w:eastAsia="Times New Roman" w:hAnsi="Times New Roman" w:cs="Times New Roman"/>
          <w:sz w:val="24"/>
          <w:szCs w:val="24"/>
          <w:lang w:eastAsia="pt-BR"/>
        </w:rPr>
        <w:t xml:space="preserve">Uma empresa encontra-se tecnicamente em falência quando suas dívidas (passivo) são superiores ao seu patrimônio (ativo). Resulta dessa condição a situação líquida negativa. Mas não é admissível existência de situações sem a interferência do Estado, o que geraria uma realidade de instabilidade. Por isso o instituto da falência tem o objetivo de com a sua decretação arrecadar os bens do devedor em sua totalidade para efetivar o pagamento do maior número possível de credores. </w:t>
      </w:r>
    </w:p>
    <w:p w:rsidR="00E6623C" w:rsidRPr="00681E71" w:rsidRDefault="00E6623C" w:rsidP="00BA0AC6">
      <w:pPr>
        <w:shd w:val="clear" w:color="auto" w:fill="FFFFFF"/>
        <w:spacing w:after="0" w:line="360" w:lineRule="auto"/>
        <w:ind w:firstLine="1134"/>
        <w:rPr>
          <w:rFonts w:ascii="Times New Roman" w:eastAsia="Times New Roman" w:hAnsi="Times New Roman" w:cs="Times New Roman"/>
          <w:sz w:val="24"/>
          <w:szCs w:val="24"/>
          <w:lang w:eastAsia="pt-BR"/>
        </w:rPr>
      </w:pPr>
      <w:r w:rsidRPr="00681E71">
        <w:rPr>
          <w:rFonts w:ascii="Times New Roman" w:eastAsia="Times New Roman" w:hAnsi="Times New Roman" w:cs="Times New Roman"/>
          <w:sz w:val="24"/>
          <w:szCs w:val="24"/>
          <w:lang w:eastAsia="pt-BR"/>
        </w:rPr>
        <w:t>Fábio Ulhoa Coelho no entanto, destaca:</w:t>
      </w:r>
    </w:p>
    <w:p w:rsidR="00E6623C" w:rsidRPr="00E6623C" w:rsidRDefault="00E6623C" w:rsidP="00E6623C">
      <w:pPr>
        <w:shd w:val="clear" w:color="auto" w:fill="FFFFFF"/>
        <w:spacing w:before="100" w:beforeAutospacing="1" w:after="100" w:afterAutospacing="1" w:line="240" w:lineRule="auto"/>
        <w:ind w:left="2268"/>
        <w:jc w:val="both"/>
        <w:rPr>
          <w:rFonts w:ascii="Times New Roman" w:eastAsia="Times New Roman" w:hAnsi="Times New Roman" w:cs="Times New Roman"/>
          <w:sz w:val="20"/>
          <w:szCs w:val="20"/>
          <w:lang w:eastAsia="pt-BR"/>
        </w:rPr>
      </w:pPr>
      <w:r w:rsidRPr="00E6623C">
        <w:rPr>
          <w:rFonts w:ascii="Times New Roman" w:eastAsia="Times New Roman" w:hAnsi="Times New Roman" w:cs="Times New Roman"/>
          <w:sz w:val="20"/>
          <w:szCs w:val="20"/>
          <w:lang w:eastAsia="pt-BR"/>
        </w:rPr>
        <w:t>Para que o devedor empresário se submeta à execução concursal falimentar, é rigorosamente indiferente a prova da inferioridade do ativo em relação ao passivo. Não é necessário ao requerente da quebra demonstrar o estado patrimonial de insolvência do requerido para que se instaure a execução concursal falimentar, nem por outro lado, se livra da execução concursal o empresário que lograr demonstrar eventual superioridad</w:t>
      </w:r>
      <w:r w:rsidRPr="00681E71">
        <w:rPr>
          <w:rFonts w:ascii="Times New Roman" w:eastAsia="Times New Roman" w:hAnsi="Times New Roman" w:cs="Times New Roman"/>
          <w:sz w:val="20"/>
          <w:szCs w:val="20"/>
          <w:lang w:eastAsia="pt-BR"/>
        </w:rPr>
        <w:t>e do ativo em relação a passivo (</w:t>
      </w:r>
      <w:r w:rsidR="00681E71" w:rsidRPr="00681E71">
        <w:rPr>
          <w:rFonts w:ascii="Times New Roman" w:eastAsia="Times New Roman" w:hAnsi="Times New Roman" w:cs="Times New Roman"/>
          <w:sz w:val="20"/>
          <w:szCs w:val="20"/>
          <w:lang w:eastAsia="pt-BR"/>
        </w:rPr>
        <w:t>COELHO, 2005</w:t>
      </w:r>
      <w:r w:rsidR="00F57C90">
        <w:rPr>
          <w:rFonts w:ascii="Times New Roman" w:eastAsia="Times New Roman" w:hAnsi="Times New Roman" w:cs="Times New Roman"/>
          <w:sz w:val="20"/>
          <w:szCs w:val="20"/>
          <w:lang w:eastAsia="pt-BR"/>
        </w:rPr>
        <w:t>, pág. 101</w:t>
      </w:r>
      <w:r w:rsidR="00681E71" w:rsidRPr="00681E71">
        <w:rPr>
          <w:rFonts w:ascii="Times New Roman" w:eastAsia="Times New Roman" w:hAnsi="Times New Roman" w:cs="Times New Roman"/>
          <w:sz w:val="20"/>
          <w:szCs w:val="20"/>
          <w:lang w:eastAsia="pt-BR"/>
        </w:rPr>
        <w:t>)</w:t>
      </w:r>
      <w:r w:rsidR="00F57C90">
        <w:rPr>
          <w:rFonts w:ascii="Times New Roman" w:eastAsia="Times New Roman" w:hAnsi="Times New Roman" w:cs="Times New Roman"/>
          <w:sz w:val="20"/>
          <w:szCs w:val="20"/>
          <w:lang w:eastAsia="pt-BR"/>
        </w:rPr>
        <w:t>.</w:t>
      </w:r>
    </w:p>
    <w:p w:rsidR="00E6623C" w:rsidRDefault="0006057C" w:rsidP="00BA0AC6">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06057C">
        <w:rPr>
          <w:rFonts w:ascii="Times New Roman" w:eastAsia="Times New Roman" w:hAnsi="Times New Roman" w:cs="Times New Roman"/>
          <w:sz w:val="24"/>
          <w:szCs w:val="24"/>
          <w:lang w:eastAsia="pt-BR"/>
        </w:rPr>
        <w:t xml:space="preserve">O processo de falência pode ser iniciado </w:t>
      </w:r>
      <w:r w:rsidR="00B15A8D" w:rsidRPr="00B15A8D">
        <w:rPr>
          <w:rFonts w:ascii="Times New Roman" w:eastAsia="Times New Roman" w:hAnsi="Times New Roman" w:cs="Times New Roman"/>
          <w:sz w:val="24"/>
          <w:szCs w:val="24"/>
          <w:lang w:eastAsia="pt-BR"/>
        </w:rPr>
        <w:t xml:space="preserve">de duas maneiras. A primeira é </w:t>
      </w:r>
      <w:r w:rsidRPr="0006057C">
        <w:rPr>
          <w:rFonts w:ascii="Times New Roman" w:eastAsia="Times New Roman" w:hAnsi="Times New Roman" w:cs="Times New Roman"/>
          <w:sz w:val="24"/>
          <w:szCs w:val="24"/>
          <w:lang w:eastAsia="pt-BR"/>
        </w:rPr>
        <w:t xml:space="preserve">através de requerimento </w:t>
      </w:r>
      <w:r w:rsidR="00B15A8D" w:rsidRPr="00B15A8D">
        <w:rPr>
          <w:rFonts w:ascii="Times New Roman" w:eastAsia="Times New Roman" w:hAnsi="Times New Roman" w:cs="Times New Roman"/>
          <w:sz w:val="24"/>
          <w:szCs w:val="24"/>
          <w:lang w:eastAsia="pt-BR"/>
        </w:rPr>
        <w:t xml:space="preserve">de algum dos credores. A segunda forma é de </w:t>
      </w:r>
      <w:r w:rsidRPr="0006057C">
        <w:rPr>
          <w:rFonts w:ascii="Times New Roman" w:eastAsia="Times New Roman" w:hAnsi="Times New Roman" w:cs="Times New Roman"/>
          <w:sz w:val="24"/>
          <w:szCs w:val="24"/>
          <w:lang w:eastAsia="pt-BR"/>
        </w:rPr>
        <w:t>forma automática quando o pedido de recuperação judicial feito pelo devedor é indeferido.</w:t>
      </w:r>
    </w:p>
    <w:p w:rsidR="00671036" w:rsidRPr="00671036" w:rsidRDefault="00671036" w:rsidP="00BA0AC6">
      <w:pPr>
        <w:autoSpaceDE w:val="0"/>
        <w:autoSpaceDN w:val="0"/>
        <w:adjustRightInd w:val="0"/>
        <w:spacing w:after="0" w:line="360" w:lineRule="auto"/>
        <w:ind w:firstLine="1134"/>
        <w:jc w:val="both"/>
        <w:rPr>
          <w:rFonts w:ascii="Times New Roman" w:hAnsi="Times New Roman" w:cs="Times New Roman"/>
          <w:sz w:val="24"/>
          <w:szCs w:val="24"/>
        </w:rPr>
      </w:pPr>
      <w:r w:rsidRPr="00671036">
        <w:rPr>
          <w:rFonts w:ascii="Times New Roman" w:hAnsi="Times New Roman" w:cs="Times New Roman"/>
          <w:sz w:val="24"/>
          <w:szCs w:val="24"/>
        </w:rPr>
        <w:t>A falência é o processo judicial de execução concursal do patrimônio do devedor empresário, que envolve todos os credores e abrange todos os bens, reunindo a totalidade do passivo e do ativo do devedor.</w:t>
      </w:r>
    </w:p>
    <w:p w:rsidR="00F97FC2" w:rsidRPr="00F97FC2" w:rsidRDefault="00F97FC2" w:rsidP="00BA0AC6">
      <w:pPr>
        <w:pStyle w:val="NormalWeb"/>
        <w:shd w:val="clear" w:color="auto" w:fill="FFFFFF"/>
        <w:spacing w:before="0" w:beforeAutospacing="0" w:after="0" w:afterAutospacing="0" w:line="360" w:lineRule="auto"/>
        <w:ind w:firstLine="1134"/>
        <w:jc w:val="both"/>
      </w:pPr>
      <w:r w:rsidRPr="00F97FC2">
        <w:rPr>
          <w:bCs/>
        </w:rPr>
        <w:lastRenderedPageBreak/>
        <w:t xml:space="preserve">A Sociedade de Economia Mista </w:t>
      </w:r>
      <w:r w:rsidRPr="00F97FC2">
        <w:t>como o próprio nome dá a entender, permite associar capital público e privado. Confo</w:t>
      </w:r>
      <w:r w:rsidR="00156B00">
        <w:t>rme dispõe o Decreto-lei 200/67 é:</w:t>
      </w:r>
      <w:r w:rsidR="00C14D29">
        <w:t xml:space="preserve"> “</w:t>
      </w:r>
      <w:r w:rsidRPr="00F97FC2">
        <w:t xml:space="preserve">a entidade dotada de personalidade jurídica de direito privado, criada por lei para a exploração de atividade econômica, sob a forma de sociedade anônima, cujas ações com direito a voto pertençam, em sua maioria, à União ou a entidade da administração indireta.” </w:t>
      </w:r>
    </w:p>
    <w:p w:rsidR="00156B00" w:rsidRPr="003A0216" w:rsidRDefault="00056DFF" w:rsidP="00BA0AC6">
      <w:pPr>
        <w:pStyle w:val="NormalWeb"/>
        <w:shd w:val="clear" w:color="auto" w:fill="FFFFFF"/>
        <w:spacing w:before="0" w:beforeAutospacing="0" w:after="0" w:afterAutospacing="0" w:line="360" w:lineRule="auto"/>
        <w:ind w:firstLine="1134"/>
        <w:jc w:val="both"/>
        <w:rPr>
          <w:bCs/>
        </w:rPr>
      </w:pPr>
      <w:r w:rsidRPr="003A0216">
        <w:rPr>
          <w:bCs/>
        </w:rPr>
        <w:t xml:space="preserve">A empresa pública, porta em si a condição de pessoa jurídica de direito privada. A expressão ‘pública’ na sua denominação a diferencia por se tratar de uma empresa estatal que precisa de autorização legislativa para atuar e deve ter capital totalmente público. </w:t>
      </w:r>
    </w:p>
    <w:p w:rsidR="0093791C" w:rsidRDefault="003A0216" w:rsidP="00C05417">
      <w:pPr>
        <w:pStyle w:val="NormalWeb"/>
        <w:shd w:val="clear" w:color="auto" w:fill="FFFFFF"/>
        <w:ind w:left="2268"/>
        <w:jc w:val="both"/>
        <w:rPr>
          <w:iCs/>
          <w:color w:val="3A382C"/>
          <w:sz w:val="20"/>
          <w:szCs w:val="20"/>
          <w:shd w:val="clear" w:color="auto" w:fill="FFFFFF"/>
        </w:rPr>
      </w:pPr>
      <w:r w:rsidRPr="003A0216">
        <w:rPr>
          <w:iCs/>
          <w:color w:val="3A382C"/>
          <w:sz w:val="20"/>
          <w:szCs w:val="20"/>
          <w:shd w:val="clear" w:color="auto" w:fill="FFFFFF"/>
        </w:rPr>
        <w:t>A empresa pública autônoma é uma criação do Estado, submete-se, portanto, a estatuto definido pelo Estado. Sua existência depende do estado que a instituiu.</w:t>
      </w:r>
      <w:r>
        <w:rPr>
          <w:iCs/>
          <w:color w:val="3A382C"/>
          <w:sz w:val="20"/>
          <w:szCs w:val="20"/>
          <w:shd w:val="clear" w:color="auto" w:fill="FFFFFF"/>
        </w:rPr>
        <w:t xml:space="preserve"> </w:t>
      </w:r>
      <w:r w:rsidRPr="003A0216">
        <w:rPr>
          <w:iCs/>
          <w:color w:val="3A382C"/>
          <w:sz w:val="20"/>
          <w:szCs w:val="20"/>
          <w:shd w:val="clear" w:color="auto" w:fill="FFFFFF"/>
        </w:rPr>
        <w:t>Precisamente porém,</w:t>
      </w:r>
      <w:r>
        <w:rPr>
          <w:iCs/>
          <w:color w:val="3A382C"/>
          <w:sz w:val="20"/>
          <w:szCs w:val="20"/>
          <w:shd w:val="clear" w:color="auto" w:fill="FFFFFF"/>
        </w:rPr>
        <w:t xml:space="preserve"> </w:t>
      </w:r>
      <w:r w:rsidRPr="003A0216">
        <w:rPr>
          <w:iCs/>
          <w:color w:val="3A382C"/>
          <w:sz w:val="20"/>
          <w:szCs w:val="20"/>
          <w:shd w:val="clear" w:color="auto" w:fill="FFFFFF"/>
        </w:rPr>
        <w:t>em virtude desta instituição, o estado introduz no setor de economia pública uma estrutura descentralizada. A conservação desta descentralização supõe o respeito a autonomia da empresa pública. Exige que não seja colocada sob a autoridade hierárquica de órgãos ou agentes do Estado (Ministério por ex.). Dentro  dos limites de sua carta constitutiva a empresa age livremente. A autonomia da empresa subsiste se o Estado definir as obrigações  das unidades do setor econômico sob a forma de planos gerais. Não é incompatível  com uma participação do estado limitada e fixada  pelo estatuto da empresa, na gestão. Atrai à si, diferentes  formas  de controle pelo Estado administrativo, financeiro, jurisdicional, parlamentar. Esses controles têm como finalidade verificar se a empresa está sendo gerida convenientemente. Permitem  corrigir uma administração infeliz ou  irregular</w:t>
      </w:r>
      <w:r w:rsidR="00C05417">
        <w:rPr>
          <w:iCs/>
          <w:color w:val="3A382C"/>
          <w:sz w:val="20"/>
          <w:szCs w:val="20"/>
          <w:shd w:val="clear" w:color="auto" w:fill="FFFFFF"/>
        </w:rPr>
        <w:t>. (MEIRELLES, 2001)</w:t>
      </w:r>
    </w:p>
    <w:p w:rsidR="0071013F" w:rsidRDefault="0071013F" w:rsidP="00C05417">
      <w:pPr>
        <w:pStyle w:val="NormalWeb"/>
        <w:shd w:val="clear" w:color="auto" w:fill="FFFFFF"/>
        <w:ind w:left="2268"/>
        <w:jc w:val="both"/>
        <w:rPr>
          <w:iCs/>
          <w:color w:val="3A382C"/>
          <w:sz w:val="20"/>
          <w:szCs w:val="20"/>
          <w:shd w:val="clear" w:color="auto" w:fill="FFFFFF"/>
        </w:rPr>
      </w:pPr>
    </w:p>
    <w:p w:rsidR="0071013F" w:rsidRPr="0071013F" w:rsidRDefault="0071013F" w:rsidP="00BA0AC6">
      <w:pPr>
        <w:autoSpaceDE w:val="0"/>
        <w:autoSpaceDN w:val="0"/>
        <w:adjustRightInd w:val="0"/>
        <w:spacing w:after="0" w:line="360" w:lineRule="auto"/>
        <w:ind w:firstLine="1134"/>
        <w:jc w:val="both"/>
        <w:rPr>
          <w:rFonts w:ascii="Times New Roman" w:hAnsi="Times New Roman" w:cs="Times New Roman"/>
          <w:sz w:val="24"/>
          <w:szCs w:val="24"/>
        </w:rPr>
      </w:pPr>
      <w:r w:rsidRPr="0071013F">
        <w:rPr>
          <w:rFonts w:ascii="Times New Roman" w:hAnsi="Times New Roman" w:cs="Times New Roman"/>
          <w:sz w:val="24"/>
          <w:szCs w:val="24"/>
        </w:rPr>
        <w:t xml:space="preserve">Marçal Justen Filho oferece conceituação mais aprimorada: </w:t>
      </w:r>
    </w:p>
    <w:p w:rsidR="0071013F" w:rsidRDefault="0071013F" w:rsidP="0071013F">
      <w:pPr>
        <w:autoSpaceDE w:val="0"/>
        <w:autoSpaceDN w:val="0"/>
        <w:adjustRightInd w:val="0"/>
        <w:spacing w:after="0" w:line="240" w:lineRule="auto"/>
        <w:ind w:left="2268"/>
        <w:rPr>
          <w:rFonts w:ascii="TimesNewRomanPS-ItalicMT" w:hAnsi="TimesNewRomanPS-ItalicMT" w:cs="TimesNewRomanPS-ItalicMT"/>
          <w:iCs/>
          <w:sz w:val="20"/>
          <w:szCs w:val="20"/>
        </w:rPr>
      </w:pPr>
    </w:p>
    <w:p w:rsidR="0071013F" w:rsidRDefault="009F4B1A" w:rsidP="0071013F">
      <w:pPr>
        <w:autoSpaceDE w:val="0"/>
        <w:autoSpaceDN w:val="0"/>
        <w:adjustRightInd w:val="0"/>
        <w:spacing w:after="0" w:line="240" w:lineRule="auto"/>
        <w:ind w:left="2268"/>
        <w:rPr>
          <w:rFonts w:ascii="Times New Roman" w:hAnsi="Times New Roman" w:cs="Times New Roman"/>
          <w:iCs/>
          <w:sz w:val="20"/>
          <w:szCs w:val="20"/>
        </w:rPr>
      </w:pPr>
      <w:r>
        <w:rPr>
          <w:rFonts w:ascii="Times New Roman" w:hAnsi="Times New Roman" w:cs="Times New Roman"/>
          <w:iCs/>
          <w:sz w:val="20"/>
          <w:szCs w:val="20"/>
        </w:rPr>
        <w:t>E</w:t>
      </w:r>
      <w:r w:rsidR="0071013F" w:rsidRPr="0071013F">
        <w:rPr>
          <w:rFonts w:ascii="Times New Roman" w:hAnsi="Times New Roman" w:cs="Times New Roman"/>
          <w:iCs/>
          <w:sz w:val="20"/>
          <w:szCs w:val="20"/>
        </w:rPr>
        <w:t>mpresa pública é uma pessoa jurídica de direito privado, dotada de forma societária, cujo capital é de titularidade de uma ou mais pessoas de direito público e cujo objeto social é a exploração de atividade econômica ou a prestação de serviço público ou de serviços de apoio ao próprio</w:t>
      </w:r>
      <w:r w:rsidR="0071013F">
        <w:rPr>
          <w:rFonts w:ascii="Times New Roman" w:hAnsi="Times New Roman" w:cs="Times New Roman"/>
          <w:iCs/>
          <w:sz w:val="20"/>
          <w:szCs w:val="20"/>
        </w:rPr>
        <w:t xml:space="preserve"> (JUSTEN FILHO, 2011, pág. 258)</w:t>
      </w:r>
      <w:r>
        <w:rPr>
          <w:rFonts w:ascii="Times New Roman" w:hAnsi="Times New Roman" w:cs="Times New Roman"/>
          <w:iCs/>
          <w:sz w:val="20"/>
          <w:szCs w:val="20"/>
        </w:rPr>
        <w:t>.</w:t>
      </w:r>
    </w:p>
    <w:p w:rsidR="00F57C90" w:rsidRDefault="00F57C90" w:rsidP="0071013F">
      <w:pPr>
        <w:autoSpaceDE w:val="0"/>
        <w:autoSpaceDN w:val="0"/>
        <w:adjustRightInd w:val="0"/>
        <w:spacing w:after="0" w:line="240" w:lineRule="auto"/>
        <w:ind w:left="2268"/>
        <w:rPr>
          <w:rFonts w:ascii="Times New Roman" w:hAnsi="Times New Roman" w:cs="Times New Roman"/>
          <w:iCs/>
          <w:sz w:val="20"/>
          <w:szCs w:val="20"/>
        </w:rPr>
      </w:pPr>
    </w:p>
    <w:p w:rsidR="009F4B1A" w:rsidRPr="0071013F" w:rsidRDefault="009F4B1A" w:rsidP="0071013F">
      <w:pPr>
        <w:autoSpaceDE w:val="0"/>
        <w:autoSpaceDN w:val="0"/>
        <w:adjustRightInd w:val="0"/>
        <w:spacing w:after="0" w:line="240" w:lineRule="auto"/>
        <w:ind w:left="2268"/>
        <w:rPr>
          <w:rFonts w:ascii="Times New Roman" w:hAnsi="Times New Roman" w:cs="Times New Roman"/>
          <w:iCs/>
          <w:sz w:val="20"/>
          <w:szCs w:val="20"/>
        </w:rPr>
      </w:pPr>
    </w:p>
    <w:p w:rsidR="0093791C" w:rsidRPr="00C05417" w:rsidRDefault="00CF206C" w:rsidP="00C05417">
      <w:pPr>
        <w:pStyle w:val="PargrafodaLista"/>
        <w:numPr>
          <w:ilvl w:val="0"/>
          <w:numId w:val="1"/>
        </w:numPr>
        <w:rPr>
          <w:rFonts w:ascii="Times New Roman" w:hAnsi="Times New Roman" w:cs="Times New Roman"/>
          <w:b/>
          <w:sz w:val="24"/>
          <w:szCs w:val="24"/>
        </w:rPr>
      </w:pPr>
      <w:r w:rsidRPr="00CF206C">
        <w:rPr>
          <w:rFonts w:ascii="Times New Roman" w:hAnsi="Times New Roman" w:cs="Times New Roman"/>
          <w:b/>
        </w:rPr>
        <w:t>A EXCLUSÃO DAS ESTATAIS À LUZ DA CONSTITUIÇÃO FEDERAL</w:t>
      </w:r>
    </w:p>
    <w:p w:rsidR="0030396A" w:rsidRPr="00253960" w:rsidRDefault="0030396A" w:rsidP="00253960">
      <w:pPr>
        <w:autoSpaceDE w:val="0"/>
        <w:autoSpaceDN w:val="0"/>
        <w:adjustRightInd w:val="0"/>
        <w:spacing w:after="0" w:line="360" w:lineRule="auto"/>
        <w:ind w:firstLine="1134"/>
        <w:jc w:val="both"/>
        <w:rPr>
          <w:rFonts w:ascii="Times New Roman" w:hAnsi="Times New Roman" w:cs="Times New Roman"/>
          <w:sz w:val="24"/>
          <w:szCs w:val="24"/>
        </w:rPr>
      </w:pPr>
      <w:r w:rsidRPr="00253960">
        <w:rPr>
          <w:rFonts w:ascii="Times New Roman" w:hAnsi="Times New Roman" w:cs="Times New Roman"/>
          <w:sz w:val="24"/>
          <w:szCs w:val="24"/>
        </w:rPr>
        <w:t>Não é justo admitirmos que o Estado desempenhe atividade econômica sem observar a possibilidade de falência. Isso seria uma atitude capaz de comprometer a livre concorrência e impor restrições à liberdade de iniciativa. Entretanto, com muita propriedade, José Alexandre Corrêa Meyer, em seu artigo, alerta:</w:t>
      </w:r>
    </w:p>
    <w:p w:rsidR="0030396A" w:rsidRDefault="0030396A" w:rsidP="0030396A">
      <w:pPr>
        <w:autoSpaceDE w:val="0"/>
        <w:autoSpaceDN w:val="0"/>
        <w:adjustRightInd w:val="0"/>
        <w:spacing w:after="0" w:line="240" w:lineRule="auto"/>
      </w:pPr>
    </w:p>
    <w:p w:rsidR="0030396A" w:rsidRPr="0030396A" w:rsidRDefault="0030396A" w:rsidP="0030396A">
      <w:pPr>
        <w:autoSpaceDE w:val="0"/>
        <w:autoSpaceDN w:val="0"/>
        <w:adjustRightInd w:val="0"/>
        <w:spacing w:after="0" w:line="240" w:lineRule="auto"/>
        <w:ind w:left="2268"/>
        <w:jc w:val="both"/>
        <w:rPr>
          <w:rFonts w:ascii="Times New Roman" w:hAnsi="Times New Roman" w:cs="Times New Roman"/>
          <w:sz w:val="20"/>
          <w:szCs w:val="20"/>
        </w:rPr>
      </w:pPr>
      <w:r w:rsidRPr="0030396A">
        <w:rPr>
          <w:rFonts w:ascii="Times New Roman" w:hAnsi="Times New Roman" w:cs="Times New Roman"/>
          <w:sz w:val="20"/>
          <w:szCs w:val="20"/>
        </w:rPr>
        <w:t xml:space="preserve">O mesmo não se dirá, entretanto, quanto à sociedade de economia mista e as empresas públicas que tenham como objeto a prestação de um serviço </w:t>
      </w:r>
      <w:r w:rsidRPr="0030396A">
        <w:rPr>
          <w:rFonts w:ascii="Times New Roman" w:hAnsi="Times New Roman" w:cs="Times New Roman"/>
          <w:sz w:val="20"/>
          <w:szCs w:val="20"/>
        </w:rPr>
        <w:lastRenderedPageBreak/>
        <w:t>público. Parece não ter sido sem propósito que o parágrafo primeiro do artigo 173 da Constituição da República não faz referência às empresas que exploram atividade econômica de prestação de serviços públicos. Tais entidades têm o seu regramento estabelecido no artigo 175, que ao dispor sobre a forma indireta de exploração de atividade dessa natureza- concessão ou permissão – remete para a lei ordinária à fixação do regime jurídico aplicável as empresas concessionárias ou permissionárias.</w:t>
      </w:r>
      <w:r w:rsidR="00253960">
        <w:rPr>
          <w:rFonts w:ascii="Times New Roman" w:hAnsi="Times New Roman" w:cs="Times New Roman"/>
          <w:sz w:val="20"/>
          <w:szCs w:val="20"/>
        </w:rPr>
        <w:t xml:space="preserve"> (MEYER, 2006</w:t>
      </w:r>
      <w:r w:rsidR="00F57C90">
        <w:rPr>
          <w:rFonts w:ascii="Times New Roman" w:hAnsi="Times New Roman" w:cs="Times New Roman"/>
          <w:sz w:val="20"/>
          <w:szCs w:val="20"/>
        </w:rPr>
        <w:t>, 108</w:t>
      </w:r>
      <w:r w:rsidR="00253960">
        <w:rPr>
          <w:rFonts w:ascii="Times New Roman" w:hAnsi="Times New Roman" w:cs="Times New Roman"/>
          <w:sz w:val="20"/>
          <w:szCs w:val="20"/>
        </w:rPr>
        <w:t>)</w:t>
      </w:r>
    </w:p>
    <w:p w:rsidR="0030396A" w:rsidRDefault="0030396A" w:rsidP="0030396A">
      <w:pPr>
        <w:autoSpaceDE w:val="0"/>
        <w:autoSpaceDN w:val="0"/>
        <w:adjustRightInd w:val="0"/>
        <w:spacing w:after="0" w:line="240" w:lineRule="auto"/>
      </w:pPr>
    </w:p>
    <w:p w:rsidR="0030396A" w:rsidRPr="00404E69" w:rsidRDefault="00404E69" w:rsidP="001C60B0">
      <w:pPr>
        <w:autoSpaceDE w:val="0"/>
        <w:autoSpaceDN w:val="0"/>
        <w:adjustRightInd w:val="0"/>
        <w:spacing w:after="0" w:line="240" w:lineRule="auto"/>
        <w:ind w:firstLine="1134"/>
        <w:jc w:val="both"/>
        <w:rPr>
          <w:rFonts w:ascii="Times New Roman" w:hAnsi="Times New Roman" w:cs="Times New Roman"/>
          <w:sz w:val="24"/>
          <w:szCs w:val="24"/>
        </w:rPr>
      </w:pPr>
      <w:r w:rsidRPr="00404E69">
        <w:rPr>
          <w:rFonts w:ascii="Times New Roman" w:hAnsi="Times New Roman" w:cs="Times New Roman"/>
          <w:sz w:val="24"/>
          <w:szCs w:val="24"/>
        </w:rPr>
        <w:t xml:space="preserve">A expressão </w:t>
      </w:r>
      <w:r w:rsidR="0030396A" w:rsidRPr="00404E69">
        <w:rPr>
          <w:rFonts w:ascii="Times New Roman" w:hAnsi="Times New Roman" w:cs="Times New Roman"/>
          <w:sz w:val="24"/>
          <w:szCs w:val="24"/>
        </w:rPr>
        <w:t>“atividade econômica de exploração de serviço públi</w:t>
      </w:r>
      <w:r w:rsidRPr="00404E69">
        <w:rPr>
          <w:rFonts w:ascii="Times New Roman" w:hAnsi="Times New Roman" w:cs="Times New Roman"/>
          <w:sz w:val="24"/>
          <w:szCs w:val="24"/>
        </w:rPr>
        <w:t>co”, nos diz Eros Grau:</w:t>
      </w:r>
    </w:p>
    <w:p w:rsidR="0030396A" w:rsidRPr="00404E69" w:rsidRDefault="0030396A" w:rsidP="00404E69">
      <w:pPr>
        <w:autoSpaceDE w:val="0"/>
        <w:autoSpaceDN w:val="0"/>
        <w:adjustRightInd w:val="0"/>
        <w:spacing w:after="0" w:line="240" w:lineRule="auto"/>
        <w:jc w:val="both"/>
        <w:rPr>
          <w:rFonts w:ascii="Times New Roman" w:hAnsi="Times New Roman" w:cs="Times New Roman"/>
          <w:sz w:val="24"/>
          <w:szCs w:val="24"/>
        </w:rPr>
      </w:pPr>
    </w:p>
    <w:p w:rsidR="0030396A" w:rsidRDefault="0030396A" w:rsidP="001C60B0">
      <w:pPr>
        <w:autoSpaceDE w:val="0"/>
        <w:autoSpaceDN w:val="0"/>
        <w:adjustRightInd w:val="0"/>
        <w:spacing w:after="0" w:line="240" w:lineRule="auto"/>
        <w:ind w:left="2268"/>
        <w:jc w:val="both"/>
        <w:rPr>
          <w:rFonts w:ascii="Times New Roman" w:hAnsi="Times New Roman" w:cs="Times New Roman"/>
          <w:sz w:val="20"/>
          <w:szCs w:val="20"/>
        </w:rPr>
      </w:pPr>
      <w:r w:rsidRPr="00404E69">
        <w:rPr>
          <w:rFonts w:ascii="Times New Roman" w:hAnsi="Times New Roman" w:cs="Times New Roman"/>
          <w:sz w:val="20"/>
          <w:szCs w:val="20"/>
        </w:rPr>
        <w:t>A prestação de serviço público está voltada à satisfação de necessidades, o que envolve a utilização de bens e serviços, recursos escassos. Daí podermos afirmar que o serviço público é um tipo de atividade econômica. Serviços Públicos - dir-se-á mais, é o tipo de atividade econômica cujo desenvolvimento compete preferencialmente ao setor público. Não exclusivamente, nota-se, visto que o setor privado presta serviço público em regime de concessão ou permissão.</w:t>
      </w:r>
      <w:r w:rsidR="006D3310">
        <w:rPr>
          <w:rFonts w:ascii="Times New Roman" w:hAnsi="Times New Roman" w:cs="Times New Roman"/>
          <w:sz w:val="20"/>
          <w:szCs w:val="20"/>
        </w:rPr>
        <w:t xml:space="preserve"> (GRAUS, 1990)</w:t>
      </w:r>
      <w:r w:rsidR="001C60B0">
        <w:rPr>
          <w:rFonts w:ascii="Times New Roman" w:hAnsi="Times New Roman" w:cs="Times New Roman"/>
          <w:sz w:val="20"/>
          <w:szCs w:val="20"/>
        </w:rPr>
        <w:t>.</w:t>
      </w:r>
    </w:p>
    <w:p w:rsidR="00BA0AC6" w:rsidRPr="00404E69" w:rsidRDefault="00BA0AC6" w:rsidP="001C60B0">
      <w:pPr>
        <w:autoSpaceDE w:val="0"/>
        <w:autoSpaceDN w:val="0"/>
        <w:adjustRightInd w:val="0"/>
        <w:spacing w:after="0" w:line="240" w:lineRule="auto"/>
        <w:ind w:left="2268"/>
        <w:jc w:val="both"/>
        <w:rPr>
          <w:rFonts w:ascii="Times New Roman" w:hAnsi="Times New Roman" w:cs="Times New Roman"/>
          <w:sz w:val="20"/>
          <w:szCs w:val="20"/>
        </w:rPr>
      </w:pPr>
    </w:p>
    <w:p w:rsidR="001F6672" w:rsidRDefault="001F6672" w:rsidP="00BA0AC6">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1C60B0">
        <w:rPr>
          <w:rFonts w:ascii="Times New Roman" w:eastAsia="Times New Roman" w:hAnsi="Times New Roman" w:cs="Times New Roman"/>
          <w:sz w:val="24"/>
          <w:szCs w:val="24"/>
          <w:lang w:eastAsia="pt-BR"/>
        </w:rPr>
        <w:t>O</w:t>
      </w:r>
      <w:r w:rsidRPr="00E23D54">
        <w:rPr>
          <w:rFonts w:ascii="Times New Roman" w:eastAsia="Times New Roman" w:hAnsi="Times New Roman" w:cs="Times New Roman"/>
          <w:sz w:val="24"/>
          <w:szCs w:val="24"/>
          <w:lang w:eastAsia="pt-BR"/>
        </w:rPr>
        <w:t xml:space="preserve"> artigo 173 da Carta Magna prevê o mesmo regime de direitos e obrigações tanto para as empresas privadas com</w:t>
      </w:r>
      <w:r w:rsidRPr="001C60B0">
        <w:rPr>
          <w:rFonts w:ascii="Times New Roman" w:eastAsia="Times New Roman" w:hAnsi="Times New Roman" w:cs="Times New Roman"/>
          <w:sz w:val="24"/>
          <w:szCs w:val="24"/>
          <w:lang w:eastAsia="pt-BR"/>
        </w:rPr>
        <w:t xml:space="preserve">o públicas, o artigo 2° da </w:t>
      </w:r>
      <w:r w:rsidRPr="00E23D54">
        <w:rPr>
          <w:rFonts w:ascii="Times New Roman" w:eastAsia="Times New Roman" w:hAnsi="Times New Roman" w:cs="Times New Roman"/>
          <w:sz w:val="24"/>
          <w:szCs w:val="24"/>
          <w:lang w:eastAsia="pt-BR"/>
        </w:rPr>
        <w:t>Lei de Falência prevê que as empresas públicas não estão sujeitas ao regime falimentar.</w:t>
      </w:r>
      <w:r w:rsidRPr="001C60B0">
        <w:rPr>
          <w:rFonts w:ascii="Times New Roman" w:eastAsia="Times New Roman" w:hAnsi="Times New Roman" w:cs="Times New Roman"/>
          <w:sz w:val="24"/>
          <w:szCs w:val="24"/>
          <w:lang w:eastAsia="pt-BR"/>
        </w:rPr>
        <w:t xml:space="preserve"> Essa exclusão parece ir de encontro ao que preceitua a Constituição uma vez que representa a exclusão discriminatória de determinadas sociedades empresárias. </w:t>
      </w:r>
    </w:p>
    <w:p w:rsidR="00D650BA" w:rsidRPr="00A54632" w:rsidRDefault="00BA0AC6" w:rsidP="00BA0AC6">
      <w:pPr>
        <w:autoSpaceDE w:val="0"/>
        <w:autoSpaceDN w:val="0"/>
        <w:adjustRightInd w:val="0"/>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Constituição atribuiu</w:t>
      </w:r>
      <w:r w:rsidR="00D650BA" w:rsidRPr="00A54632">
        <w:rPr>
          <w:rFonts w:ascii="Times New Roman" w:hAnsi="Times New Roman" w:cs="Times New Roman"/>
          <w:sz w:val="24"/>
          <w:szCs w:val="24"/>
        </w:rPr>
        <w:t xml:space="preserve"> regime correspondente ao das empresas</w:t>
      </w:r>
      <w:r w:rsidR="00D650BA">
        <w:rPr>
          <w:rFonts w:ascii="Times New Roman" w:hAnsi="Times New Roman" w:cs="Times New Roman"/>
          <w:sz w:val="24"/>
          <w:szCs w:val="24"/>
        </w:rPr>
        <w:t xml:space="preserve"> privadas às estatais </w:t>
      </w:r>
      <w:r w:rsidR="00D650BA" w:rsidRPr="00A54632">
        <w:rPr>
          <w:rFonts w:ascii="Times New Roman" w:hAnsi="Times New Roman" w:cs="Times New Roman"/>
          <w:sz w:val="24"/>
          <w:szCs w:val="24"/>
        </w:rPr>
        <w:t>exploradoras de atividade econômica, inclusive quanto às obrigações comerciais e civis</w:t>
      </w:r>
      <w:r w:rsidR="00D650BA">
        <w:rPr>
          <w:rFonts w:ascii="Times New Roman" w:hAnsi="Times New Roman" w:cs="Times New Roman"/>
          <w:sz w:val="24"/>
          <w:szCs w:val="24"/>
        </w:rPr>
        <w:t xml:space="preserve">. </w:t>
      </w:r>
      <w:r w:rsidR="00D650BA" w:rsidRPr="00A54632">
        <w:rPr>
          <w:rFonts w:ascii="Times New Roman" w:hAnsi="Times New Roman" w:cs="Times New Roman"/>
          <w:sz w:val="24"/>
          <w:szCs w:val="24"/>
        </w:rPr>
        <w:t>Logo não se admite vantagem de qualquer tip</w:t>
      </w:r>
      <w:r w:rsidR="00D650BA">
        <w:rPr>
          <w:rFonts w:ascii="Times New Roman" w:hAnsi="Times New Roman" w:cs="Times New Roman"/>
          <w:sz w:val="24"/>
          <w:szCs w:val="24"/>
        </w:rPr>
        <w:t xml:space="preserve">o destas em relação às empresas </w:t>
      </w:r>
      <w:r w:rsidR="00D650BA" w:rsidRPr="00A54632">
        <w:rPr>
          <w:rFonts w:ascii="Times New Roman" w:hAnsi="Times New Roman" w:cs="Times New Roman"/>
          <w:sz w:val="24"/>
          <w:szCs w:val="24"/>
        </w:rPr>
        <w:t xml:space="preserve">particulares. </w:t>
      </w:r>
    </w:p>
    <w:p w:rsidR="00D650BA" w:rsidRPr="00A54632" w:rsidRDefault="00D650BA" w:rsidP="00BA0AC6">
      <w:pPr>
        <w:autoSpaceDE w:val="0"/>
        <w:autoSpaceDN w:val="0"/>
        <w:adjustRightInd w:val="0"/>
        <w:spacing w:after="0" w:line="360" w:lineRule="auto"/>
        <w:ind w:firstLine="1134"/>
        <w:jc w:val="both"/>
        <w:rPr>
          <w:rFonts w:ascii="Times New Roman" w:hAnsi="Times New Roman" w:cs="Times New Roman"/>
          <w:sz w:val="24"/>
          <w:szCs w:val="24"/>
        </w:rPr>
      </w:pPr>
      <w:r w:rsidRPr="00A54632">
        <w:rPr>
          <w:rFonts w:ascii="Times New Roman" w:hAnsi="Times New Roman" w:cs="Times New Roman"/>
          <w:sz w:val="24"/>
          <w:szCs w:val="24"/>
        </w:rPr>
        <w:t>A respeito do assunto nos diz o professor José do</w:t>
      </w:r>
      <w:r>
        <w:rPr>
          <w:rFonts w:ascii="Times New Roman" w:hAnsi="Times New Roman" w:cs="Times New Roman"/>
          <w:sz w:val="24"/>
          <w:szCs w:val="24"/>
        </w:rPr>
        <w:t>s Santos Carvalho Filho:</w:t>
      </w:r>
    </w:p>
    <w:p w:rsidR="00D650BA" w:rsidRPr="00A54632" w:rsidRDefault="00D650BA" w:rsidP="00D650BA">
      <w:pPr>
        <w:autoSpaceDE w:val="0"/>
        <w:autoSpaceDN w:val="0"/>
        <w:adjustRightInd w:val="0"/>
        <w:spacing w:after="0" w:line="240" w:lineRule="auto"/>
        <w:rPr>
          <w:rFonts w:ascii="Times New Roman" w:hAnsi="Times New Roman" w:cs="Times New Roman"/>
          <w:sz w:val="20"/>
          <w:szCs w:val="20"/>
        </w:rPr>
      </w:pPr>
    </w:p>
    <w:p w:rsidR="00D650BA" w:rsidRPr="00A54632" w:rsidRDefault="00D650BA" w:rsidP="00D650BA">
      <w:pPr>
        <w:autoSpaceDE w:val="0"/>
        <w:autoSpaceDN w:val="0"/>
        <w:adjustRightInd w:val="0"/>
        <w:spacing w:after="0" w:line="240" w:lineRule="auto"/>
        <w:ind w:left="2268"/>
        <w:jc w:val="both"/>
        <w:rPr>
          <w:rFonts w:ascii="Times New Roman" w:hAnsi="Times New Roman" w:cs="Times New Roman"/>
          <w:sz w:val="20"/>
          <w:szCs w:val="20"/>
        </w:rPr>
      </w:pPr>
      <w:r w:rsidRPr="00A54632">
        <w:rPr>
          <w:rFonts w:ascii="Times New Roman" w:hAnsi="Times New Roman" w:cs="Times New Roman"/>
          <w:sz w:val="20"/>
          <w:szCs w:val="20"/>
        </w:rPr>
        <w:t>Com o advento da Lei nº 11.101, de 9.2.2005, que regula a recuperação judicial, a extrajudicial e a falência do empresário e da sociedade empresária e revoga o vetusto Decreto-lei nº 7.661/45, a matéria, ao menos em termo de direito positivo, ficou definida. Dispõe o art. 2º, inc. I, do referido diploma, que a lei não se aplica a empresa pública e sociedade de economia mista. Como o legislador foi peremptório a respeito e não distinguiu as atividades de tais entidades, deve concluir-se que não se aplica o regime falimentar a essas pessoas paraestatais, independentemente da atividade que desempenhem. Sejam, pois, prestadoras de serviços públicos ou voltadas a atividades econômicas empresariais, estão excluídas do processo falimentar aplicável às sociedades empresárias do setor privado em geral.</w:t>
      </w:r>
    </w:p>
    <w:p w:rsidR="00D650BA" w:rsidRPr="00A54632" w:rsidRDefault="00D650BA" w:rsidP="00D650BA">
      <w:pPr>
        <w:autoSpaceDE w:val="0"/>
        <w:autoSpaceDN w:val="0"/>
        <w:adjustRightInd w:val="0"/>
        <w:spacing w:after="0" w:line="240" w:lineRule="auto"/>
        <w:ind w:left="2268"/>
        <w:jc w:val="both"/>
        <w:rPr>
          <w:rFonts w:ascii="Times New Roman" w:hAnsi="Times New Roman" w:cs="Times New Roman"/>
          <w:sz w:val="20"/>
          <w:szCs w:val="20"/>
        </w:rPr>
      </w:pPr>
    </w:p>
    <w:p w:rsidR="00D650BA" w:rsidRDefault="00D650BA" w:rsidP="00263BCE">
      <w:pPr>
        <w:autoSpaceDE w:val="0"/>
        <w:autoSpaceDN w:val="0"/>
        <w:adjustRightInd w:val="0"/>
        <w:spacing w:after="0" w:line="240" w:lineRule="auto"/>
        <w:ind w:left="2268"/>
        <w:jc w:val="both"/>
        <w:rPr>
          <w:rFonts w:ascii="Times New Roman" w:hAnsi="Times New Roman" w:cs="Times New Roman"/>
          <w:sz w:val="20"/>
          <w:szCs w:val="20"/>
        </w:rPr>
      </w:pPr>
      <w:r w:rsidRPr="00A54632">
        <w:rPr>
          <w:rFonts w:ascii="Times New Roman" w:hAnsi="Times New Roman" w:cs="Times New Roman"/>
          <w:sz w:val="20"/>
          <w:szCs w:val="20"/>
        </w:rPr>
        <w:t xml:space="preserve">Em nosso entendimento, não foi feliz (para dizer o mínimo) o legislador nessa opção. De plano, o dispositivo não parece mesmo consentâneo com a </w:t>
      </w:r>
      <w:r w:rsidRPr="00A54632">
        <w:rPr>
          <w:rFonts w:ascii="Times New Roman" w:hAnsi="Times New Roman" w:cs="Times New Roman"/>
          <w:i/>
          <w:iCs/>
          <w:sz w:val="20"/>
          <w:szCs w:val="20"/>
        </w:rPr>
        <w:t xml:space="preserve">ratio </w:t>
      </w:r>
      <w:r w:rsidRPr="00A54632">
        <w:rPr>
          <w:rFonts w:ascii="Times New Roman" w:hAnsi="Times New Roman" w:cs="Times New Roman"/>
          <w:sz w:val="20"/>
          <w:szCs w:val="20"/>
        </w:rPr>
        <w:t xml:space="preserve">inspiradora do art. 173, §1º, da Constituição. De fato, se esse mandamento equiparou sociedades de economia mista e empresas públicas de natureza empresarial às demais empresas privadas, aludindo expressamente ao direito comercial, dentro do qual se situa obviamente a nova lei de falências, parece incongruente admitir a falência para estas últimas e não admitir para aquelas: seria uma discriminação não autorizada pelo dispositivo constitucional. Na verdade, ficaram as entidades paraestatais </w:t>
      </w:r>
      <w:r w:rsidRPr="00A54632">
        <w:rPr>
          <w:rFonts w:ascii="Times New Roman" w:hAnsi="Times New Roman" w:cs="Times New Roman"/>
          <w:sz w:val="20"/>
          <w:szCs w:val="20"/>
        </w:rPr>
        <w:lastRenderedPageBreak/>
        <w:t>com evidente vantagem em relação às demais sociedades empresárias, apesar de ser idêntico o objeto de sua atividade. Além disso, se o Estado se despiu de sua potestade para atuar no campo econômico, não deveria ser merecedor da benesse de estarem as pessoas que criou para esse fim excluídas do processo falimentar. Desse modo, se justificável era a exclusão dessas entidades quando prestadoras de serviços públicos, não há justificativa plausível para descartar também as que exploram atividade meramente econômica (CARVALHO FILHO, 2011, pág.471)</w:t>
      </w:r>
      <w:r w:rsidR="00263BCE">
        <w:rPr>
          <w:rFonts w:ascii="Times New Roman" w:hAnsi="Times New Roman" w:cs="Times New Roman"/>
          <w:sz w:val="20"/>
          <w:szCs w:val="20"/>
        </w:rPr>
        <w:t>.</w:t>
      </w:r>
    </w:p>
    <w:p w:rsidR="00263BCE" w:rsidRPr="00263BCE" w:rsidRDefault="00263BCE" w:rsidP="00263BCE">
      <w:pPr>
        <w:autoSpaceDE w:val="0"/>
        <w:autoSpaceDN w:val="0"/>
        <w:adjustRightInd w:val="0"/>
        <w:spacing w:after="0" w:line="240" w:lineRule="auto"/>
        <w:ind w:left="2268"/>
        <w:jc w:val="both"/>
        <w:rPr>
          <w:rFonts w:ascii="Times New Roman" w:hAnsi="Times New Roman" w:cs="Times New Roman"/>
          <w:sz w:val="20"/>
          <w:szCs w:val="20"/>
        </w:rPr>
      </w:pPr>
    </w:p>
    <w:p w:rsidR="00A605C7" w:rsidRPr="00A605C7" w:rsidRDefault="00A605C7" w:rsidP="00BA0AC6">
      <w:pPr>
        <w:autoSpaceDE w:val="0"/>
        <w:autoSpaceDN w:val="0"/>
        <w:adjustRightInd w:val="0"/>
        <w:spacing w:after="0" w:line="360" w:lineRule="auto"/>
        <w:ind w:firstLine="1134"/>
        <w:jc w:val="both"/>
        <w:rPr>
          <w:rFonts w:ascii="Times New Roman" w:eastAsia="Times New Roman" w:hAnsi="Times New Roman" w:cs="Times New Roman"/>
          <w:sz w:val="24"/>
          <w:szCs w:val="24"/>
          <w:lang w:eastAsia="pt-BR"/>
        </w:rPr>
      </w:pPr>
      <w:r w:rsidRPr="00A605C7">
        <w:rPr>
          <w:rFonts w:ascii="Times New Roman" w:eastAsia="Times New Roman" w:hAnsi="Times New Roman" w:cs="Times New Roman"/>
          <w:sz w:val="24"/>
          <w:szCs w:val="24"/>
          <w:lang w:eastAsia="pt-BR"/>
        </w:rPr>
        <w:t>Desta forma a exclusão das empresas públicas e sociedades de economia mista, de modo integral, prevista na Lei de Falências é inconstitucional, porquanto afasta a possibilidade de falência das empresas estatais não prestadoras de serviços públicos. Afinal, as empresas públicas e sociedades de economia mista foram concebidas para facilitar ao Estado a exploração de atividade econômica (em sentido amplo), mediante a prestação de serviço público ou exploração direta de atividade econômica (em sentido estrito) pelo Estado.</w:t>
      </w:r>
    </w:p>
    <w:p w:rsidR="001F6672" w:rsidRPr="001C60B0" w:rsidRDefault="001F6672" w:rsidP="00BA0AC6">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1C60B0">
        <w:rPr>
          <w:rFonts w:ascii="Times New Roman" w:eastAsia="Times New Roman" w:hAnsi="Times New Roman" w:cs="Times New Roman"/>
          <w:sz w:val="24"/>
          <w:szCs w:val="24"/>
          <w:lang w:eastAsia="pt-BR"/>
        </w:rPr>
        <w:t>O argumento de alguns doutrinadores para justificar a exclusão, é dado por doutrinadores em relação à função das estatais. Segundo muitos doutrinadores a</w:t>
      </w:r>
      <w:r w:rsidRPr="00E23D54">
        <w:rPr>
          <w:rFonts w:ascii="Times New Roman" w:eastAsia="Times New Roman" w:hAnsi="Times New Roman" w:cs="Times New Roman"/>
          <w:sz w:val="24"/>
          <w:szCs w:val="24"/>
          <w:lang w:eastAsia="pt-BR"/>
        </w:rPr>
        <w:t xml:space="preserve">s Empresas Públicas não estariam sujeitas à falência </w:t>
      </w:r>
      <w:r w:rsidRPr="001C60B0">
        <w:rPr>
          <w:rFonts w:ascii="Times New Roman" w:eastAsia="Times New Roman" w:hAnsi="Times New Roman" w:cs="Times New Roman"/>
          <w:sz w:val="24"/>
          <w:szCs w:val="24"/>
          <w:lang w:eastAsia="pt-BR"/>
        </w:rPr>
        <w:t xml:space="preserve">por terem sido </w:t>
      </w:r>
      <w:r w:rsidRPr="00E23D54">
        <w:rPr>
          <w:rFonts w:ascii="Times New Roman" w:eastAsia="Times New Roman" w:hAnsi="Times New Roman" w:cs="Times New Roman"/>
          <w:sz w:val="24"/>
          <w:szCs w:val="24"/>
          <w:lang w:eastAsia="pt-BR"/>
        </w:rPr>
        <w:t xml:space="preserve"> criadas para atendimento de r</w:t>
      </w:r>
      <w:r w:rsidRPr="001C60B0">
        <w:rPr>
          <w:rFonts w:ascii="Times New Roman" w:eastAsia="Times New Roman" w:hAnsi="Times New Roman" w:cs="Times New Roman"/>
          <w:sz w:val="24"/>
          <w:szCs w:val="24"/>
          <w:lang w:eastAsia="pt-BR"/>
        </w:rPr>
        <w:t>elevante interesse coletivo ou imperativo de segurança n</w:t>
      </w:r>
      <w:r w:rsidRPr="00E23D54">
        <w:rPr>
          <w:rFonts w:ascii="Times New Roman" w:eastAsia="Times New Roman" w:hAnsi="Times New Roman" w:cs="Times New Roman"/>
          <w:sz w:val="24"/>
          <w:szCs w:val="24"/>
          <w:lang w:eastAsia="pt-BR"/>
        </w:rPr>
        <w:t>acional,</w:t>
      </w:r>
      <w:r w:rsidRPr="001C60B0">
        <w:rPr>
          <w:rFonts w:ascii="Times New Roman" w:eastAsia="Times New Roman" w:hAnsi="Times New Roman" w:cs="Times New Roman"/>
          <w:sz w:val="24"/>
          <w:szCs w:val="24"/>
          <w:lang w:eastAsia="pt-BR"/>
        </w:rPr>
        <w:t>. Estariam assim amparada</w:t>
      </w:r>
      <w:r w:rsidRPr="00E23D54">
        <w:rPr>
          <w:rFonts w:ascii="Times New Roman" w:eastAsia="Times New Roman" w:hAnsi="Times New Roman" w:cs="Times New Roman"/>
          <w:sz w:val="24"/>
          <w:szCs w:val="24"/>
          <w:lang w:eastAsia="pt-BR"/>
        </w:rPr>
        <w:t xml:space="preserve">s pelo principio da supremacia do interesse publico, </w:t>
      </w:r>
      <w:r w:rsidRPr="001C60B0">
        <w:rPr>
          <w:rFonts w:ascii="Times New Roman" w:eastAsia="Times New Roman" w:hAnsi="Times New Roman" w:cs="Times New Roman"/>
          <w:sz w:val="24"/>
          <w:szCs w:val="24"/>
          <w:lang w:eastAsia="pt-BR"/>
        </w:rPr>
        <w:t>e a decretação da falência feriria o interesse da coletivid</w:t>
      </w:r>
      <w:r w:rsidR="00F57C90">
        <w:rPr>
          <w:rFonts w:ascii="Times New Roman" w:eastAsia="Times New Roman" w:hAnsi="Times New Roman" w:cs="Times New Roman"/>
          <w:sz w:val="24"/>
          <w:szCs w:val="24"/>
          <w:lang w:eastAsia="pt-BR"/>
        </w:rPr>
        <w:t>ade no momento em que este decaí</w:t>
      </w:r>
      <w:r w:rsidRPr="001C60B0">
        <w:rPr>
          <w:rFonts w:ascii="Times New Roman" w:eastAsia="Times New Roman" w:hAnsi="Times New Roman" w:cs="Times New Roman"/>
          <w:sz w:val="24"/>
          <w:szCs w:val="24"/>
          <w:lang w:eastAsia="pt-BR"/>
        </w:rPr>
        <w:t xml:space="preserve">sse sobre o interesse privado. </w:t>
      </w:r>
    </w:p>
    <w:p w:rsidR="001F6672" w:rsidRPr="001C60B0" w:rsidRDefault="001F6672" w:rsidP="00BA0AC6">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1C60B0">
        <w:rPr>
          <w:rFonts w:ascii="Times New Roman" w:eastAsia="Times New Roman" w:hAnsi="Times New Roman" w:cs="Times New Roman"/>
          <w:sz w:val="24"/>
          <w:szCs w:val="24"/>
          <w:lang w:eastAsia="pt-BR"/>
        </w:rPr>
        <w:t xml:space="preserve">O questionamento necessário a se fazer é sobre o momento em que essas empresas infringem as regras que alteram o funcionamento delas, portanto partindo daí o agravo ao interesse público no momento em que deixam de desempenhar de forma correta e efetiva sua função. </w:t>
      </w:r>
    </w:p>
    <w:p w:rsidR="001F6672" w:rsidRDefault="001F6672" w:rsidP="00BA0AC6">
      <w:pPr>
        <w:shd w:val="clear" w:color="auto" w:fill="FFFFFF"/>
        <w:spacing w:after="0" w:line="360" w:lineRule="auto"/>
        <w:ind w:firstLine="1134"/>
        <w:jc w:val="both"/>
        <w:rPr>
          <w:rFonts w:ascii="Times New Roman" w:eastAsia="Times New Roman" w:hAnsi="Times New Roman" w:cs="Times New Roman"/>
          <w:sz w:val="24"/>
          <w:szCs w:val="24"/>
          <w:lang w:eastAsia="pt-BR"/>
        </w:rPr>
      </w:pPr>
      <w:r w:rsidRPr="001C60B0">
        <w:rPr>
          <w:rFonts w:ascii="Times New Roman" w:eastAsia="Times New Roman" w:hAnsi="Times New Roman" w:cs="Times New Roman"/>
          <w:sz w:val="24"/>
          <w:szCs w:val="24"/>
          <w:lang w:eastAsia="pt-BR"/>
        </w:rPr>
        <w:t xml:space="preserve">A questão a se levar em consideração é que as Empresas Públicas desempenham atividade econômica de forma que as coloca no mesmo nível das empresas privadas. O que justificaria esse privilégio imposto pela Lei de </w:t>
      </w:r>
      <w:r w:rsidR="00D608CE" w:rsidRPr="001C60B0">
        <w:rPr>
          <w:rFonts w:ascii="Times New Roman" w:eastAsia="Times New Roman" w:hAnsi="Times New Roman" w:cs="Times New Roman"/>
          <w:sz w:val="24"/>
          <w:szCs w:val="24"/>
          <w:lang w:eastAsia="pt-BR"/>
        </w:rPr>
        <w:t>Falência</w:t>
      </w:r>
      <w:r w:rsidRPr="001C60B0">
        <w:rPr>
          <w:rFonts w:ascii="Times New Roman" w:eastAsia="Times New Roman" w:hAnsi="Times New Roman" w:cs="Times New Roman"/>
          <w:sz w:val="24"/>
          <w:szCs w:val="24"/>
          <w:lang w:eastAsia="pt-BR"/>
        </w:rPr>
        <w:t>? Não há uma resposta plausível.</w:t>
      </w:r>
      <w:r w:rsidR="00BA0AC6">
        <w:rPr>
          <w:rFonts w:ascii="Times New Roman" w:eastAsia="Times New Roman" w:hAnsi="Times New Roman" w:cs="Times New Roman"/>
          <w:sz w:val="24"/>
          <w:szCs w:val="24"/>
          <w:lang w:eastAsia="pt-BR"/>
        </w:rPr>
        <w:t xml:space="preserve"> </w:t>
      </w:r>
      <w:r w:rsidRPr="001C60B0">
        <w:rPr>
          <w:rFonts w:ascii="Times New Roman" w:eastAsia="Times New Roman" w:hAnsi="Times New Roman" w:cs="Times New Roman"/>
          <w:sz w:val="24"/>
          <w:szCs w:val="24"/>
          <w:lang w:eastAsia="pt-BR"/>
        </w:rPr>
        <w:t xml:space="preserve">O que se verifica é uma quebra do princípio constitucional da isonomia. </w:t>
      </w:r>
    </w:p>
    <w:p w:rsidR="00D608CE" w:rsidRDefault="00D608CE" w:rsidP="00D608CE">
      <w:pPr>
        <w:autoSpaceDE w:val="0"/>
        <w:autoSpaceDN w:val="0"/>
        <w:adjustRightInd w:val="0"/>
        <w:spacing w:after="0" w:line="240" w:lineRule="auto"/>
        <w:ind w:left="2268"/>
        <w:jc w:val="both"/>
        <w:rPr>
          <w:rFonts w:ascii="Times New Roman" w:hAnsi="Times New Roman" w:cs="Times New Roman"/>
          <w:sz w:val="20"/>
          <w:szCs w:val="20"/>
        </w:rPr>
      </w:pPr>
      <w:r w:rsidRPr="00D608CE">
        <w:rPr>
          <w:rFonts w:ascii="Times New Roman" w:hAnsi="Times New Roman" w:cs="Times New Roman"/>
          <w:sz w:val="20"/>
          <w:szCs w:val="20"/>
        </w:rPr>
        <w:t>As sociedades de economia mista e as empresas públicas que explorem atividade econômica em sentido estrito estão sujeitas, nos termos do disposto no § 1º do artigo 173 da Constituição do Brasil, ao regime jurídico próprio das empresas privadas. 3. Distinção entre empresas estatais que prestam serviço público e empresas estatais que empreendem atividade econômica em sentido estrito 4. O § 1º do artigo 173 da Constituição do Brasil não se aplica às empresas públicas, sociedades de economia mista e entidades (estatais) que prestam serviço público</w:t>
      </w:r>
      <w:r>
        <w:rPr>
          <w:rFonts w:ascii="Times New Roman" w:hAnsi="Times New Roman" w:cs="Times New Roman"/>
          <w:sz w:val="20"/>
          <w:szCs w:val="20"/>
        </w:rPr>
        <w:t xml:space="preserve"> (</w:t>
      </w:r>
      <w:r w:rsidR="009C3E3B">
        <w:rPr>
          <w:rFonts w:ascii="Times New Roman" w:hAnsi="Times New Roman" w:cs="Times New Roman"/>
          <w:sz w:val="20"/>
          <w:szCs w:val="20"/>
        </w:rPr>
        <w:t>GRAUS, 2008)</w:t>
      </w:r>
    </w:p>
    <w:p w:rsidR="009C3E3B" w:rsidRPr="00D608CE" w:rsidRDefault="009C3E3B" w:rsidP="00D608CE">
      <w:pPr>
        <w:autoSpaceDE w:val="0"/>
        <w:autoSpaceDN w:val="0"/>
        <w:adjustRightInd w:val="0"/>
        <w:spacing w:after="0" w:line="240" w:lineRule="auto"/>
        <w:ind w:left="2268"/>
        <w:jc w:val="both"/>
        <w:rPr>
          <w:rFonts w:ascii="Times New Roman" w:hAnsi="Times New Roman" w:cs="Times New Roman"/>
          <w:sz w:val="20"/>
          <w:szCs w:val="20"/>
        </w:rPr>
      </w:pPr>
    </w:p>
    <w:p w:rsidR="0093791C" w:rsidRPr="005B009A" w:rsidRDefault="0054128F" w:rsidP="005B009A">
      <w:pPr>
        <w:autoSpaceDE w:val="0"/>
        <w:autoSpaceDN w:val="0"/>
        <w:adjustRightInd w:val="0"/>
        <w:spacing w:after="0" w:line="360" w:lineRule="auto"/>
        <w:ind w:firstLine="1134"/>
        <w:jc w:val="both"/>
        <w:rPr>
          <w:rFonts w:ascii="Times New Roman" w:hAnsi="Times New Roman" w:cs="Times New Roman"/>
          <w:sz w:val="24"/>
          <w:szCs w:val="24"/>
        </w:rPr>
      </w:pPr>
      <w:r w:rsidRPr="001C60B0">
        <w:rPr>
          <w:rFonts w:ascii="Times New Roman" w:hAnsi="Times New Roman" w:cs="Times New Roman"/>
          <w:sz w:val="24"/>
          <w:szCs w:val="24"/>
        </w:rPr>
        <w:lastRenderedPageBreak/>
        <w:t xml:space="preserve"> Segundo ensinamentos de Luís Roberto Barroso (BARROSO, 1993): “Por força da supremacia constitucional, nenhum ato jurídico, nenhuma manifestação de vontade pode subsistir validamente se for incompatível com a Lei Fundamental”.</w:t>
      </w:r>
    </w:p>
    <w:p w:rsidR="009C3E3B" w:rsidRDefault="009C3E3B" w:rsidP="001C60B0">
      <w:pPr>
        <w:autoSpaceDE w:val="0"/>
        <w:autoSpaceDN w:val="0"/>
        <w:adjustRightInd w:val="0"/>
        <w:spacing w:after="0" w:line="240" w:lineRule="auto"/>
        <w:ind w:firstLine="1134"/>
        <w:rPr>
          <w:rFonts w:ascii="Times New Roman" w:hAnsi="Times New Roman" w:cs="Times New Roman"/>
          <w:sz w:val="24"/>
          <w:szCs w:val="24"/>
        </w:rPr>
      </w:pPr>
    </w:p>
    <w:p w:rsidR="00BF1F88" w:rsidRPr="001C60B0" w:rsidRDefault="00BF1F88" w:rsidP="001C60B0">
      <w:pPr>
        <w:autoSpaceDE w:val="0"/>
        <w:autoSpaceDN w:val="0"/>
        <w:adjustRightInd w:val="0"/>
        <w:spacing w:after="0" w:line="240" w:lineRule="auto"/>
        <w:ind w:firstLine="1134"/>
        <w:rPr>
          <w:rFonts w:ascii="Times New Roman" w:hAnsi="Times New Roman" w:cs="Times New Roman"/>
          <w:sz w:val="24"/>
          <w:szCs w:val="24"/>
        </w:rPr>
      </w:pPr>
      <w:r w:rsidRPr="001C60B0">
        <w:rPr>
          <w:rFonts w:ascii="Times New Roman" w:hAnsi="Times New Roman" w:cs="Times New Roman"/>
          <w:sz w:val="24"/>
          <w:szCs w:val="24"/>
        </w:rPr>
        <w:t>Também ensina Celso Antônio Bandeira de Mello:</w:t>
      </w:r>
    </w:p>
    <w:p w:rsidR="001C60B0" w:rsidRDefault="001C60B0" w:rsidP="00BF1F88">
      <w:pPr>
        <w:autoSpaceDE w:val="0"/>
        <w:autoSpaceDN w:val="0"/>
        <w:adjustRightInd w:val="0"/>
        <w:spacing w:after="0" w:line="240" w:lineRule="auto"/>
        <w:ind w:left="2268"/>
        <w:jc w:val="both"/>
        <w:rPr>
          <w:rFonts w:ascii="Times New Roman" w:hAnsi="Times New Roman" w:cs="Times New Roman"/>
          <w:sz w:val="20"/>
          <w:szCs w:val="20"/>
        </w:rPr>
      </w:pPr>
    </w:p>
    <w:p w:rsidR="00BF1F88" w:rsidRPr="00BF1F88" w:rsidRDefault="00BF1F88" w:rsidP="00BF1F88">
      <w:pPr>
        <w:autoSpaceDE w:val="0"/>
        <w:autoSpaceDN w:val="0"/>
        <w:adjustRightInd w:val="0"/>
        <w:spacing w:after="0" w:line="240" w:lineRule="auto"/>
        <w:ind w:left="2268"/>
        <w:jc w:val="both"/>
        <w:rPr>
          <w:rFonts w:ascii="Times New Roman" w:hAnsi="Times New Roman" w:cs="Times New Roman"/>
          <w:sz w:val="20"/>
          <w:szCs w:val="20"/>
        </w:rPr>
      </w:pPr>
      <w:r w:rsidRPr="00BF1F88">
        <w:rPr>
          <w:rFonts w:ascii="Times New Roman" w:hAnsi="Times New Roman" w:cs="Times New Roman"/>
          <w:sz w:val="20"/>
          <w:szCs w:val="20"/>
        </w:rPr>
        <w:t>Quando se tratar de exploradoras de atividade econômica, então, a falência terá curso absolutamente normal, como se de outra entidade mercantil qualquer se tratara. É que a Constituição, no art. 173, §1º, II, atribui-lhes sujeição “ao regime jurídico próprio das empresas privadas inclusive quanto aos direitos e obrigações civis, comerciais (...). Quando, pelo contrário, forem prestadoras de serviço ou obra pública, é bem de ver que os bens afetados ao serviço e as obras em questão são bens públicos e não podem ser distraídos da correspondente finalidade, necessários que são ao cumprimento dos interesses públicos a que devem servir. Com efeito, não faria sentido que interesses creditícios de terceiros preferissem aos interesses de toda a coletividade no regular prosseguimento de um serviço público. O mesmo se dirá em relação a obras servientes da coletividade. Assim, jamais caberia a venda destes bens em hasta pública, que seria o consectário natural da penhora e execuç</w:t>
      </w:r>
      <w:r>
        <w:rPr>
          <w:rFonts w:ascii="Times New Roman" w:hAnsi="Times New Roman" w:cs="Times New Roman"/>
          <w:sz w:val="20"/>
          <w:szCs w:val="20"/>
        </w:rPr>
        <w:t>ão judicial em caso de falência (MELLO, 2007</w:t>
      </w:r>
      <w:r w:rsidR="00F57C90">
        <w:rPr>
          <w:rFonts w:ascii="Times New Roman" w:hAnsi="Times New Roman" w:cs="Times New Roman"/>
          <w:sz w:val="20"/>
          <w:szCs w:val="20"/>
        </w:rPr>
        <w:t>, 56</w:t>
      </w:r>
      <w:r>
        <w:rPr>
          <w:rFonts w:ascii="Times New Roman" w:hAnsi="Times New Roman" w:cs="Times New Roman"/>
          <w:sz w:val="20"/>
          <w:szCs w:val="20"/>
        </w:rPr>
        <w:t>)</w:t>
      </w:r>
    </w:p>
    <w:p w:rsidR="00952DB7" w:rsidRDefault="00952DB7" w:rsidP="00455EE8">
      <w:pPr>
        <w:spacing w:after="0" w:line="360" w:lineRule="auto"/>
        <w:jc w:val="both"/>
        <w:rPr>
          <w:rFonts w:ascii="Times New Roman" w:hAnsi="Times New Roman" w:cs="Times New Roman"/>
          <w:b/>
          <w:sz w:val="24"/>
          <w:szCs w:val="24"/>
        </w:rPr>
      </w:pPr>
    </w:p>
    <w:p w:rsidR="00B64A7E" w:rsidRPr="00CF206C" w:rsidRDefault="00CF206C" w:rsidP="00455EE8">
      <w:pPr>
        <w:spacing w:after="0" w:line="360" w:lineRule="auto"/>
        <w:jc w:val="both"/>
        <w:rPr>
          <w:rFonts w:ascii="Times New Roman" w:hAnsi="Times New Roman" w:cs="Times New Roman"/>
          <w:b/>
          <w:sz w:val="24"/>
          <w:szCs w:val="24"/>
        </w:rPr>
      </w:pPr>
      <w:r w:rsidRPr="00CF206C">
        <w:rPr>
          <w:rFonts w:ascii="Times New Roman" w:hAnsi="Times New Roman" w:cs="Times New Roman"/>
          <w:b/>
          <w:sz w:val="24"/>
          <w:szCs w:val="24"/>
        </w:rPr>
        <w:t xml:space="preserve">3 CORRENTES DOUTRINÁRIAS QUE BUSCAM A SOLUÇÃO DO PROBLEMA </w:t>
      </w:r>
    </w:p>
    <w:p w:rsidR="00380A87" w:rsidRPr="007330F1" w:rsidRDefault="00380A87" w:rsidP="003E6B26">
      <w:pPr>
        <w:spacing w:after="0" w:line="360" w:lineRule="auto"/>
        <w:jc w:val="both"/>
        <w:rPr>
          <w:rFonts w:ascii="Times New Roman" w:hAnsi="Times New Roman" w:cs="Times New Roman"/>
          <w:color w:val="FF0000"/>
          <w:sz w:val="24"/>
          <w:szCs w:val="24"/>
        </w:rPr>
      </w:pPr>
    </w:p>
    <w:p w:rsidR="002C5628" w:rsidRPr="005B009A" w:rsidRDefault="002C5628" w:rsidP="005B009A">
      <w:pPr>
        <w:autoSpaceDE w:val="0"/>
        <w:autoSpaceDN w:val="0"/>
        <w:adjustRightInd w:val="0"/>
        <w:spacing w:after="0" w:line="360" w:lineRule="auto"/>
        <w:ind w:firstLine="1134"/>
        <w:jc w:val="both"/>
        <w:rPr>
          <w:rFonts w:ascii="Times New Roman" w:hAnsi="Times New Roman" w:cs="Times New Roman"/>
          <w:sz w:val="24"/>
          <w:szCs w:val="24"/>
        </w:rPr>
      </w:pPr>
      <w:r w:rsidRPr="002C5628">
        <w:rPr>
          <w:rFonts w:ascii="Times New Roman" w:hAnsi="Times New Roman" w:cs="Times New Roman"/>
          <w:sz w:val="24"/>
          <w:szCs w:val="24"/>
        </w:rPr>
        <w:t xml:space="preserve">Doutrinadores como Fábio Ulhoa Coelho, não admitem a possibilidade de que as empresas públicas e sociedades de economia mista se submetam à falência. </w:t>
      </w:r>
    </w:p>
    <w:p w:rsidR="002C5628" w:rsidRPr="00CB6996" w:rsidRDefault="002C5628" w:rsidP="00CB6996">
      <w:pPr>
        <w:autoSpaceDE w:val="0"/>
        <w:autoSpaceDN w:val="0"/>
        <w:adjustRightInd w:val="0"/>
        <w:spacing w:after="0" w:line="240" w:lineRule="auto"/>
        <w:ind w:left="2268"/>
        <w:jc w:val="both"/>
        <w:rPr>
          <w:rFonts w:ascii="Times New Roman" w:hAnsi="Times New Roman" w:cs="Times New Roman"/>
          <w:sz w:val="20"/>
          <w:szCs w:val="20"/>
        </w:rPr>
      </w:pPr>
      <w:r w:rsidRPr="00CB6996">
        <w:rPr>
          <w:rFonts w:ascii="Times New Roman" w:hAnsi="Times New Roman" w:cs="Times New Roman"/>
          <w:sz w:val="20"/>
          <w:szCs w:val="20"/>
        </w:rPr>
        <w:t>A lei prevê, no art. 2º, a exclusão completa e absoluta dessas sociedades. Em relação às hipóteses albergadas no inciso I, isso é verdade desde logo. A sociedade de economia mista e a empresa pública não estão em nenhuma hipótese sujeitas à falência, nem podem p</w:t>
      </w:r>
      <w:r w:rsidR="00CB6996">
        <w:rPr>
          <w:rFonts w:ascii="Times New Roman" w:hAnsi="Times New Roman" w:cs="Times New Roman"/>
          <w:sz w:val="20"/>
          <w:szCs w:val="20"/>
        </w:rPr>
        <w:t>leitear a recuperação judicial (COELHO, 2010, pág. 27).</w:t>
      </w:r>
    </w:p>
    <w:p w:rsidR="002C5628" w:rsidRDefault="002C5628" w:rsidP="002C5628">
      <w:pPr>
        <w:autoSpaceDE w:val="0"/>
        <w:autoSpaceDN w:val="0"/>
        <w:adjustRightInd w:val="0"/>
        <w:spacing w:after="0" w:line="240" w:lineRule="auto"/>
        <w:rPr>
          <w:color w:val="F79646" w:themeColor="accent6"/>
        </w:rPr>
      </w:pPr>
    </w:p>
    <w:p w:rsidR="002C5628" w:rsidRPr="00CB6996" w:rsidRDefault="002C5628" w:rsidP="00CB6996">
      <w:pPr>
        <w:autoSpaceDE w:val="0"/>
        <w:autoSpaceDN w:val="0"/>
        <w:adjustRightInd w:val="0"/>
        <w:spacing w:after="0" w:line="240" w:lineRule="auto"/>
        <w:ind w:firstLine="1134"/>
        <w:rPr>
          <w:rFonts w:ascii="Times New Roman" w:hAnsi="Times New Roman" w:cs="Times New Roman"/>
          <w:sz w:val="24"/>
          <w:szCs w:val="24"/>
        </w:rPr>
      </w:pPr>
      <w:r w:rsidRPr="00CB6996">
        <w:rPr>
          <w:rFonts w:ascii="Times New Roman" w:hAnsi="Times New Roman" w:cs="Times New Roman"/>
          <w:sz w:val="24"/>
          <w:szCs w:val="24"/>
        </w:rPr>
        <w:t>Na mesma linha de racionicio, Sérgio Campinho enfatiza:</w:t>
      </w:r>
    </w:p>
    <w:p w:rsidR="005B009A" w:rsidRDefault="005B009A" w:rsidP="00CB6996">
      <w:pPr>
        <w:autoSpaceDE w:val="0"/>
        <w:autoSpaceDN w:val="0"/>
        <w:adjustRightInd w:val="0"/>
        <w:spacing w:after="0" w:line="240" w:lineRule="auto"/>
        <w:ind w:left="2268"/>
        <w:jc w:val="both"/>
        <w:rPr>
          <w:rFonts w:ascii="Times New Roman" w:hAnsi="Times New Roman" w:cs="Times New Roman"/>
          <w:sz w:val="20"/>
          <w:szCs w:val="20"/>
        </w:rPr>
      </w:pPr>
    </w:p>
    <w:p w:rsidR="002C5628" w:rsidRDefault="002C5628" w:rsidP="00CB6996">
      <w:pPr>
        <w:autoSpaceDE w:val="0"/>
        <w:autoSpaceDN w:val="0"/>
        <w:adjustRightInd w:val="0"/>
        <w:spacing w:after="0" w:line="240" w:lineRule="auto"/>
        <w:ind w:left="2268"/>
        <w:jc w:val="both"/>
        <w:rPr>
          <w:rFonts w:ascii="Times New Roman" w:hAnsi="Times New Roman" w:cs="Times New Roman"/>
          <w:sz w:val="20"/>
          <w:szCs w:val="20"/>
        </w:rPr>
      </w:pPr>
      <w:r w:rsidRPr="00CB6996">
        <w:rPr>
          <w:rFonts w:ascii="Times New Roman" w:hAnsi="Times New Roman" w:cs="Times New Roman"/>
          <w:sz w:val="20"/>
          <w:szCs w:val="20"/>
        </w:rPr>
        <w:t>A Lei n 11.101/2005, em seu artigo 2º, exclui, explicitamente, a sociedade de economia mista e a empresa pública de sua incidência, retornando, em relação a primeira, ao conceito central traduzido na versão original da Lei nº 6.404/76 (Lei das S/A). Assim, não podem ser sujeito passivo de falência ou de recuperação judicial extraju</w:t>
      </w:r>
      <w:r w:rsidR="00CB6996">
        <w:rPr>
          <w:rFonts w:ascii="Times New Roman" w:hAnsi="Times New Roman" w:cs="Times New Roman"/>
          <w:sz w:val="20"/>
          <w:szCs w:val="20"/>
        </w:rPr>
        <w:t>dicial ditas pessoas jurídicas (CAMPINHO, 2009, pág 24)</w:t>
      </w:r>
      <w:r w:rsidR="00935E99">
        <w:rPr>
          <w:rFonts w:ascii="Times New Roman" w:hAnsi="Times New Roman" w:cs="Times New Roman"/>
          <w:sz w:val="20"/>
          <w:szCs w:val="20"/>
        </w:rPr>
        <w:t>.</w:t>
      </w:r>
    </w:p>
    <w:p w:rsidR="00935E99" w:rsidRDefault="00935E99" w:rsidP="00CB6996">
      <w:pPr>
        <w:autoSpaceDE w:val="0"/>
        <w:autoSpaceDN w:val="0"/>
        <w:adjustRightInd w:val="0"/>
        <w:spacing w:after="0" w:line="240" w:lineRule="auto"/>
        <w:ind w:left="2268"/>
        <w:jc w:val="both"/>
        <w:rPr>
          <w:rFonts w:ascii="Times New Roman" w:hAnsi="Times New Roman" w:cs="Times New Roman"/>
          <w:sz w:val="20"/>
          <w:szCs w:val="20"/>
        </w:rPr>
      </w:pPr>
    </w:p>
    <w:p w:rsidR="00935E99" w:rsidRDefault="00935E99" w:rsidP="00CB6996">
      <w:pPr>
        <w:autoSpaceDE w:val="0"/>
        <w:autoSpaceDN w:val="0"/>
        <w:adjustRightInd w:val="0"/>
        <w:spacing w:after="0" w:line="240" w:lineRule="auto"/>
        <w:ind w:left="2268"/>
        <w:jc w:val="both"/>
        <w:rPr>
          <w:rFonts w:ascii="Times New Roman" w:hAnsi="Times New Roman" w:cs="Times New Roman"/>
          <w:sz w:val="20"/>
          <w:szCs w:val="20"/>
        </w:rPr>
      </w:pPr>
    </w:p>
    <w:p w:rsidR="00935E99" w:rsidRPr="00935E99" w:rsidRDefault="00935E99" w:rsidP="00935E99">
      <w:pPr>
        <w:autoSpaceDE w:val="0"/>
        <w:autoSpaceDN w:val="0"/>
        <w:adjustRightInd w:val="0"/>
        <w:spacing w:after="0" w:line="360" w:lineRule="auto"/>
        <w:ind w:firstLine="1134"/>
        <w:jc w:val="both"/>
        <w:rPr>
          <w:rFonts w:ascii="Times New Roman" w:hAnsi="Times New Roman" w:cs="Times New Roman"/>
          <w:sz w:val="24"/>
          <w:szCs w:val="24"/>
        </w:rPr>
      </w:pPr>
      <w:r w:rsidRPr="00935E99">
        <w:rPr>
          <w:rFonts w:ascii="Times New Roman" w:hAnsi="Times New Roman" w:cs="Times New Roman"/>
          <w:sz w:val="24"/>
          <w:szCs w:val="24"/>
        </w:rPr>
        <w:t>Para estes autores, portanto, o Poder Público controlador segue responsável</w:t>
      </w:r>
    </w:p>
    <w:p w:rsidR="00935E99" w:rsidRPr="00935E99" w:rsidRDefault="00935E99" w:rsidP="00935E99">
      <w:pPr>
        <w:autoSpaceDE w:val="0"/>
        <w:autoSpaceDN w:val="0"/>
        <w:adjustRightInd w:val="0"/>
        <w:spacing w:after="0" w:line="360" w:lineRule="auto"/>
        <w:jc w:val="both"/>
        <w:rPr>
          <w:rFonts w:ascii="Times New Roman" w:hAnsi="Times New Roman" w:cs="Times New Roman"/>
          <w:sz w:val="24"/>
          <w:szCs w:val="24"/>
        </w:rPr>
      </w:pPr>
      <w:r w:rsidRPr="00935E99">
        <w:rPr>
          <w:rFonts w:ascii="Times New Roman" w:hAnsi="Times New Roman" w:cs="Times New Roman"/>
          <w:sz w:val="24"/>
          <w:szCs w:val="24"/>
        </w:rPr>
        <w:t>subsidiariamente pelo adimplemento das obrigações em caso de insolvência da estatal. O doutrinador Sergio Campinho explica:</w:t>
      </w:r>
    </w:p>
    <w:p w:rsidR="00935E99" w:rsidRPr="00935E99" w:rsidRDefault="00935E99" w:rsidP="00935E99">
      <w:pPr>
        <w:autoSpaceDE w:val="0"/>
        <w:autoSpaceDN w:val="0"/>
        <w:adjustRightInd w:val="0"/>
        <w:spacing w:after="0" w:line="240" w:lineRule="auto"/>
        <w:rPr>
          <w:rFonts w:ascii="Times New Roman" w:hAnsi="Times New Roman" w:cs="Times New Roman"/>
          <w:sz w:val="20"/>
          <w:szCs w:val="20"/>
        </w:rPr>
      </w:pPr>
    </w:p>
    <w:p w:rsidR="002C5628" w:rsidRDefault="00935E99" w:rsidP="00935E99">
      <w:pPr>
        <w:autoSpaceDE w:val="0"/>
        <w:autoSpaceDN w:val="0"/>
        <w:adjustRightInd w:val="0"/>
        <w:spacing w:after="0" w:line="240" w:lineRule="auto"/>
        <w:ind w:left="2268"/>
        <w:jc w:val="both"/>
        <w:rPr>
          <w:rFonts w:ascii="Times New Roman" w:hAnsi="Times New Roman" w:cs="Times New Roman"/>
          <w:sz w:val="20"/>
          <w:szCs w:val="20"/>
        </w:rPr>
      </w:pPr>
      <w:r w:rsidRPr="00935E99">
        <w:rPr>
          <w:rFonts w:ascii="Times New Roman" w:hAnsi="Times New Roman" w:cs="Times New Roman"/>
          <w:sz w:val="20"/>
          <w:szCs w:val="20"/>
        </w:rPr>
        <w:t>A Lei nº 11.101/2005, em seu artigo 2º, excl</w:t>
      </w:r>
      <w:r>
        <w:rPr>
          <w:rFonts w:ascii="Times New Roman" w:hAnsi="Times New Roman" w:cs="Times New Roman"/>
          <w:sz w:val="20"/>
          <w:szCs w:val="20"/>
        </w:rPr>
        <w:t xml:space="preserve">ui, explicitamente, a sociedade </w:t>
      </w:r>
      <w:r w:rsidRPr="00935E99">
        <w:rPr>
          <w:rFonts w:ascii="Times New Roman" w:hAnsi="Times New Roman" w:cs="Times New Roman"/>
          <w:sz w:val="20"/>
          <w:szCs w:val="20"/>
        </w:rPr>
        <w:t>de economia mista e empresa pública de</w:t>
      </w:r>
      <w:r>
        <w:rPr>
          <w:rFonts w:ascii="Times New Roman" w:hAnsi="Times New Roman" w:cs="Times New Roman"/>
          <w:sz w:val="20"/>
          <w:szCs w:val="20"/>
        </w:rPr>
        <w:t xml:space="preserve"> sua incidência, retornando, em </w:t>
      </w:r>
      <w:r w:rsidRPr="00935E99">
        <w:rPr>
          <w:rFonts w:ascii="Times New Roman" w:hAnsi="Times New Roman" w:cs="Times New Roman"/>
          <w:sz w:val="20"/>
          <w:szCs w:val="20"/>
        </w:rPr>
        <w:t>relação à primeira, ao conce</w:t>
      </w:r>
      <w:r>
        <w:rPr>
          <w:rFonts w:ascii="Times New Roman" w:hAnsi="Times New Roman" w:cs="Times New Roman"/>
          <w:sz w:val="20"/>
          <w:szCs w:val="20"/>
        </w:rPr>
        <w:t xml:space="preserve">ito central traduzido na versão original da Lei nº </w:t>
      </w:r>
      <w:r w:rsidRPr="00935E99">
        <w:rPr>
          <w:rFonts w:ascii="Times New Roman" w:hAnsi="Times New Roman" w:cs="Times New Roman"/>
          <w:sz w:val="20"/>
          <w:szCs w:val="20"/>
        </w:rPr>
        <w:t>6.404/76 (Lei das S/A). Assim, não podem ser</w:t>
      </w:r>
      <w:r>
        <w:rPr>
          <w:rFonts w:ascii="Times New Roman" w:hAnsi="Times New Roman" w:cs="Times New Roman"/>
          <w:sz w:val="20"/>
          <w:szCs w:val="20"/>
        </w:rPr>
        <w:t xml:space="preserve"> sujeito passivo de falência ou </w:t>
      </w:r>
      <w:r>
        <w:rPr>
          <w:rFonts w:ascii="Times New Roman" w:hAnsi="Times New Roman" w:cs="Times New Roman"/>
          <w:sz w:val="20"/>
          <w:szCs w:val="20"/>
        </w:rPr>
        <w:lastRenderedPageBreak/>
        <w:t xml:space="preserve">de </w:t>
      </w:r>
      <w:r w:rsidRPr="00935E99">
        <w:rPr>
          <w:rFonts w:ascii="Times New Roman" w:hAnsi="Times New Roman" w:cs="Times New Roman"/>
          <w:sz w:val="20"/>
          <w:szCs w:val="20"/>
        </w:rPr>
        <w:t>recuperação judicial e extrajudicial dita</w:t>
      </w:r>
      <w:r>
        <w:rPr>
          <w:rFonts w:ascii="Times New Roman" w:hAnsi="Times New Roman" w:cs="Times New Roman"/>
          <w:sz w:val="20"/>
          <w:szCs w:val="20"/>
        </w:rPr>
        <w:t xml:space="preserve">s pessoas jurídicas. No caso de estarem insolventes, cabe ao </w:t>
      </w:r>
      <w:r w:rsidRPr="00935E99">
        <w:rPr>
          <w:rFonts w:ascii="Times New Roman" w:hAnsi="Times New Roman" w:cs="Times New Roman"/>
          <w:sz w:val="20"/>
          <w:szCs w:val="20"/>
        </w:rPr>
        <w:t>Estado a inic</w:t>
      </w:r>
      <w:r>
        <w:rPr>
          <w:rFonts w:ascii="Times New Roman" w:hAnsi="Times New Roman" w:cs="Times New Roman"/>
          <w:sz w:val="20"/>
          <w:szCs w:val="20"/>
        </w:rPr>
        <w:t xml:space="preserve">iativa de dissolvê-las, arcando </w:t>
      </w:r>
      <w:r w:rsidRPr="00935E99">
        <w:rPr>
          <w:rFonts w:ascii="Times New Roman" w:hAnsi="Times New Roman" w:cs="Times New Roman"/>
          <w:sz w:val="20"/>
          <w:szCs w:val="20"/>
        </w:rPr>
        <w:t>com os valores necessários à integra</w:t>
      </w:r>
      <w:r>
        <w:rPr>
          <w:rFonts w:ascii="Times New Roman" w:hAnsi="Times New Roman" w:cs="Times New Roman"/>
          <w:sz w:val="20"/>
          <w:szCs w:val="20"/>
        </w:rPr>
        <w:t xml:space="preserve">l satisfação dos credores, sob pena de </w:t>
      </w:r>
      <w:r w:rsidRPr="00935E99">
        <w:rPr>
          <w:rFonts w:ascii="Times New Roman" w:hAnsi="Times New Roman" w:cs="Times New Roman"/>
          <w:sz w:val="20"/>
          <w:szCs w:val="20"/>
        </w:rPr>
        <w:t>não se poder realizar uma dissolução r</w:t>
      </w:r>
      <w:r>
        <w:rPr>
          <w:rFonts w:ascii="Times New Roman" w:hAnsi="Times New Roman" w:cs="Times New Roman"/>
          <w:sz w:val="20"/>
          <w:szCs w:val="20"/>
        </w:rPr>
        <w:t xml:space="preserve">egular, a que está obrigado, em obediência aos </w:t>
      </w:r>
      <w:r w:rsidRPr="00935E99">
        <w:rPr>
          <w:rFonts w:ascii="Times New Roman" w:hAnsi="Times New Roman" w:cs="Times New Roman"/>
          <w:sz w:val="20"/>
          <w:szCs w:val="20"/>
        </w:rPr>
        <w:t xml:space="preserve">princípios da legalidade e da </w:t>
      </w:r>
      <w:r>
        <w:rPr>
          <w:rFonts w:ascii="Times New Roman" w:hAnsi="Times New Roman" w:cs="Times New Roman"/>
          <w:sz w:val="20"/>
          <w:szCs w:val="20"/>
        </w:rPr>
        <w:t xml:space="preserve">moralidade, inscritos no artigo </w:t>
      </w:r>
      <w:r w:rsidRPr="00935E99">
        <w:rPr>
          <w:rFonts w:ascii="Times New Roman" w:hAnsi="Times New Roman" w:cs="Times New Roman"/>
          <w:sz w:val="20"/>
          <w:szCs w:val="20"/>
        </w:rPr>
        <w:t xml:space="preserve">37 </w:t>
      </w:r>
      <w:r>
        <w:rPr>
          <w:rFonts w:ascii="Times New Roman" w:hAnsi="Times New Roman" w:cs="Times New Roman"/>
          <w:sz w:val="20"/>
          <w:szCs w:val="20"/>
        </w:rPr>
        <w:t>da Constituição Federal de 1988 (CAMPINHO, 2010, pág.23)</w:t>
      </w:r>
      <w:r w:rsidR="00A631EB">
        <w:rPr>
          <w:rFonts w:ascii="Times New Roman" w:hAnsi="Times New Roman" w:cs="Times New Roman"/>
          <w:sz w:val="20"/>
          <w:szCs w:val="20"/>
        </w:rPr>
        <w:t>.</w:t>
      </w:r>
    </w:p>
    <w:p w:rsidR="00A631EB" w:rsidRPr="00A631EB" w:rsidRDefault="00A631EB" w:rsidP="004F565A">
      <w:pPr>
        <w:autoSpaceDE w:val="0"/>
        <w:autoSpaceDN w:val="0"/>
        <w:adjustRightInd w:val="0"/>
        <w:spacing w:after="0" w:line="360" w:lineRule="auto"/>
        <w:jc w:val="both"/>
        <w:rPr>
          <w:rFonts w:ascii="Times New Roman" w:hAnsi="Times New Roman" w:cs="Times New Roman"/>
          <w:sz w:val="24"/>
          <w:szCs w:val="24"/>
        </w:rPr>
      </w:pPr>
    </w:p>
    <w:p w:rsidR="00A631EB" w:rsidRDefault="00A631EB" w:rsidP="00BA0AC6">
      <w:pPr>
        <w:autoSpaceDE w:val="0"/>
        <w:autoSpaceDN w:val="0"/>
        <w:adjustRightInd w:val="0"/>
        <w:spacing w:after="0" w:line="360" w:lineRule="auto"/>
        <w:ind w:firstLine="1134"/>
        <w:jc w:val="both"/>
        <w:rPr>
          <w:rFonts w:ascii="Times New Roman" w:hAnsi="Times New Roman" w:cs="Times New Roman"/>
          <w:sz w:val="24"/>
          <w:szCs w:val="24"/>
        </w:rPr>
      </w:pPr>
      <w:r w:rsidRPr="00A631EB">
        <w:rPr>
          <w:rFonts w:ascii="Times New Roman" w:hAnsi="Times New Roman" w:cs="Times New Roman"/>
          <w:sz w:val="24"/>
          <w:szCs w:val="24"/>
        </w:rPr>
        <w:t>O doutrinador Cretella Júnior, sustenta  que as empresas públicas e sociedades de economia mista  poderiam, em tese, sujeitar-se à falência sendo, todavia, esta hipótese infactível, uma vez que estando a estatal insolvente, seria de pronto socorrida pelo Estado, em preservação do interesse público que motivou sua criação.</w:t>
      </w:r>
    </w:p>
    <w:p w:rsidR="004F565A" w:rsidRPr="004F565A" w:rsidRDefault="00A631EB" w:rsidP="00BA0AC6">
      <w:pPr>
        <w:autoSpaceDE w:val="0"/>
        <w:autoSpaceDN w:val="0"/>
        <w:adjustRightInd w:val="0"/>
        <w:spacing w:after="0" w:line="360" w:lineRule="auto"/>
        <w:ind w:firstLine="1134"/>
        <w:jc w:val="both"/>
        <w:rPr>
          <w:rFonts w:ascii="Times New Roman" w:hAnsi="Times New Roman" w:cs="Times New Roman"/>
          <w:sz w:val="24"/>
          <w:szCs w:val="24"/>
        </w:rPr>
      </w:pPr>
      <w:r w:rsidRPr="004F565A">
        <w:rPr>
          <w:rFonts w:ascii="Times New Roman" w:hAnsi="Times New Roman" w:cs="Times New Roman"/>
          <w:sz w:val="24"/>
          <w:szCs w:val="24"/>
        </w:rPr>
        <w:t xml:space="preserve">Cretella adota posição entre os autores que consideram possível a falência e recuperação das empresas estatais e daqueles autores que consideram inviável esta possibilidade. </w:t>
      </w:r>
    </w:p>
    <w:p w:rsidR="00A631EB" w:rsidRDefault="00A631EB" w:rsidP="00BA0AC6">
      <w:pPr>
        <w:autoSpaceDE w:val="0"/>
        <w:autoSpaceDN w:val="0"/>
        <w:adjustRightInd w:val="0"/>
        <w:spacing w:after="0" w:line="360" w:lineRule="auto"/>
        <w:ind w:firstLine="1134"/>
        <w:jc w:val="both"/>
        <w:rPr>
          <w:rFonts w:ascii="Times New Roman" w:hAnsi="Times New Roman" w:cs="Times New Roman"/>
          <w:sz w:val="24"/>
          <w:szCs w:val="24"/>
        </w:rPr>
      </w:pPr>
      <w:r w:rsidRPr="004F565A">
        <w:rPr>
          <w:rFonts w:ascii="Times New Roman" w:hAnsi="Times New Roman" w:cs="Times New Roman"/>
          <w:sz w:val="24"/>
          <w:szCs w:val="24"/>
        </w:rPr>
        <w:t>A sociedade de economia mista e a empresa p</w:t>
      </w:r>
      <w:r w:rsidR="004F565A" w:rsidRPr="004F565A">
        <w:rPr>
          <w:rFonts w:ascii="Times New Roman" w:hAnsi="Times New Roman" w:cs="Times New Roman"/>
          <w:sz w:val="24"/>
          <w:szCs w:val="24"/>
        </w:rPr>
        <w:t xml:space="preserve">ública, como qualquer sociedade </w:t>
      </w:r>
      <w:r w:rsidRPr="004F565A">
        <w:rPr>
          <w:rFonts w:ascii="Times New Roman" w:hAnsi="Times New Roman" w:cs="Times New Roman"/>
          <w:sz w:val="24"/>
          <w:szCs w:val="24"/>
        </w:rPr>
        <w:t xml:space="preserve">privada, estaria sujeita à decretação de falência. </w:t>
      </w:r>
      <w:r w:rsidR="004F565A" w:rsidRPr="004F565A">
        <w:rPr>
          <w:rFonts w:ascii="Times New Roman" w:hAnsi="Times New Roman" w:cs="Times New Roman"/>
          <w:sz w:val="24"/>
          <w:szCs w:val="24"/>
        </w:rPr>
        <w:t>Evidentemente</w:t>
      </w:r>
      <w:r w:rsidRPr="004F565A">
        <w:rPr>
          <w:rFonts w:ascii="Times New Roman" w:hAnsi="Times New Roman" w:cs="Times New Roman"/>
          <w:sz w:val="24"/>
          <w:szCs w:val="24"/>
        </w:rPr>
        <w:t xml:space="preserve"> o E</w:t>
      </w:r>
      <w:r w:rsidR="004F565A" w:rsidRPr="004F565A">
        <w:rPr>
          <w:rFonts w:ascii="Times New Roman" w:hAnsi="Times New Roman" w:cs="Times New Roman"/>
          <w:sz w:val="24"/>
          <w:szCs w:val="24"/>
        </w:rPr>
        <w:t xml:space="preserve">stado tem interesse em evitar a falência, em nome </w:t>
      </w:r>
      <w:r w:rsidRPr="004F565A">
        <w:rPr>
          <w:rFonts w:ascii="Times New Roman" w:hAnsi="Times New Roman" w:cs="Times New Roman"/>
          <w:sz w:val="24"/>
          <w:szCs w:val="24"/>
        </w:rPr>
        <w:t>da continuidade do serviço público</w:t>
      </w:r>
      <w:r w:rsidR="004F565A" w:rsidRPr="004F565A">
        <w:rPr>
          <w:rFonts w:ascii="Times New Roman" w:hAnsi="Times New Roman" w:cs="Times New Roman"/>
          <w:sz w:val="24"/>
          <w:szCs w:val="24"/>
        </w:rPr>
        <w:t xml:space="preserve">. Para que se preserve o interesse público o Estado pode socorrê-la, garantindo recursos para </w:t>
      </w:r>
      <w:r w:rsidRPr="004F565A">
        <w:rPr>
          <w:rFonts w:ascii="Times New Roman" w:hAnsi="Times New Roman" w:cs="Times New Roman"/>
          <w:sz w:val="24"/>
          <w:szCs w:val="24"/>
        </w:rPr>
        <w:t>pagamento dos credores. Do contrário poderá haver penhora e</w:t>
      </w:r>
      <w:r w:rsidR="004F565A" w:rsidRPr="004F565A">
        <w:rPr>
          <w:rFonts w:ascii="Times New Roman" w:hAnsi="Times New Roman" w:cs="Times New Roman"/>
          <w:sz w:val="24"/>
          <w:szCs w:val="24"/>
        </w:rPr>
        <w:t xml:space="preserve"> </w:t>
      </w:r>
      <w:r w:rsidRPr="004F565A">
        <w:rPr>
          <w:rFonts w:ascii="Times New Roman" w:hAnsi="Times New Roman" w:cs="Times New Roman"/>
          <w:sz w:val="24"/>
          <w:szCs w:val="24"/>
        </w:rPr>
        <w:t>execução de seus bens, respon</w:t>
      </w:r>
      <w:r w:rsidR="004F565A" w:rsidRPr="004F565A">
        <w:rPr>
          <w:rFonts w:ascii="Times New Roman" w:hAnsi="Times New Roman" w:cs="Times New Roman"/>
          <w:sz w:val="24"/>
          <w:szCs w:val="24"/>
        </w:rPr>
        <w:t>dendo o Estado subsidiariamente (CRETELLA JÚNIOR, 2001, pág.101).</w:t>
      </w:r>
    </w:p>
    <w:p w:rsidR="006A4DCF" w:rsidRPr="006A4DCF" w:rsidRDefault="006A4DCF" w:rsidP="00BA0AC6">
      <w:pPr>
        <w:autoSpaceDE w:val="0"/>
        <w:autoSpaceDN w:val="0"/>
        <w:adjustRightInd w:val="0"/>
        <w:spacing w:after="0" w:line="360" w:lineRule="auto"/>
        <w:ind w:firstLine="1134"/>
        <w:jc w:val="both"/>
        <w:rPr>
          <w:rFonts w:ascii="Times New Roman" w:hAnsi="Times New Roman" w:cs="Times New Roman"/>
          <w:color w:val="3A382C"/>
          <w:sz w:val="24"/>
          <w:szCs w:val="24"/>
          <w:shd w:val="clear" w:color="auto" w:fill="FFFFFF"/>
        </w:rPr>
      </w:pPr>
      <w:r w:rsidRPr="006A4DCF">
        <w:rPr>
          <w:rFonts w:ascii="Times New Roman" w:hAnsi="Times New Roman" w:cs="Times New Roman"/>
          <w:color w:val="3A382C"/>
          <w:sz w:val="24"/>
          <w:szCs w:val="24"/>
          <w:shd w:val="clear" w:color="auto" w:fill="FFFFFF"/>
        </w:rPr>
        <w:t>Renato Ventura Ribeiro advogada a possibilidade  de ser decretada a falência da empresa pública, mas os efeitos da quebra não poderia atingir ou se estender aos sócios, podendo inclusive ser beneficiada pela regra da recuperação de empresas. E conclui que:</w:t>
      </w:r>
    </w:p>
    <w:p w:rsidR="006A4DCF" w:rsidRPr="006A4DCF" w:rsidRDefault="006A4DCF" w:rsidP="006A4DCF">
      <w:pPr>
        <w:autoSpaceDE w:val="0"/>
        <w:autoSpaceDN w:val="0"/>
        <w:adjustRightInd w:val="0"/>
        <w:spacing w:after="0" w:line="240" w:lineRule="auto"/>
        <w:ind w:left="2268"/>
        <w:jc w:val="both"/>
        <w:rPr>
          <w:rFonts w:ascii="Times New Roman" w:hAnsi="Times New Roman" w:cs="Times New Roman"/>
          <w:sz w:val="18"/>
          <w:szCs w:val="18"/>
          <w:shd w:val="clear" w:color="auto" w:fill="FFFFFF"/>
        </w:rPr>
      </w:pPr>
      <w:r w:rsidRPr="006A4DCF">
        <w:rPr>
          <w:rFonts w:ascii="Times New Roman" w:hAnsi="Times New Roman" w:cs="Times New Roman"/>
          <w:sz w:val="18"/>
          <w:szCs w:val="18"/>
          <w:shd w:val="clear" w:color="auto" w:fill="FFFFFF"/>
        </w:rPr>
        <w:t xml:space="preserve"> É inconstitucional o diposto no art. 2., I, da Lei 11.101/05, que exclui as empresas públicas e sociedade de economia mista do regime falimentar, por contrariar o art. 173, da Carta Magna, que determina a sujeição das referidas sociedades às leis comerciais aplicáveis às empresas privadas inclusive a de falências (RIBEIRO, 2006, pág.119 )</w:t>
      </w:r>
    </w:p>
    <w:p w:rsidR="002C5628" w:rsidRDefault="002C5628" w:rsidP="002C5628">
      <w:pPr>
        <w:autoSpaceDE w:val="0"/>
        <w:autoSpaceDN w:val="0"/>
        <w:adjustRightInd w:val="0"/>
        <w:spacing w:after="0" w:line="240" w:lineRule="auto"/>
        <w:rPr>
          <w:rFonts w:ascii="Times New Roman" w:hAnsi="Times New Roman" w:cs="Times New Roman"/>
          <w:sz w:val="24"/>
          <w:szCs w:val="24"/>
        </w:rPr>
      </w:pPr>
    </w:p>
    <w:p w:rsidR="001229D0" w:rsidRPr="00952DB7" w:rsidRDefault="00952DB7" w:rsidP="00952DB7">
      <w:pPr>
        <w:autoSpaceDE w:val="0"/>
        <w:autoSpaceDN w:val="0"/>
        <w:adjustRightInd w:val="0"/>
        <w:spacing w:after="0" w:line="360" w:lineRule="auto"/>
        <w:ind w:firstLine="1134"/>
        <w:jc w:val="both"/>
        <w:rPr>
          <w:rFonts w:ascii="Times New Roman" w:hAnsi="Times New Roman" w:cs="Times New Roman"/>
          <w:sz w:val="24"/>
          <w:szCs w:val="24"/>
        </w:rPr>
      </w:pPr>
      <w:r w:rsidRPr="00952DB7">
        <w:rPr>
          <w:rFonts w:ascii="Times New Roman" w:hAnsi="Times New Roman" w:cs="Times New Roman"/>
          <w:sz w:val="24"/>
          <w:szCs w:val="24"/>
        </w:rPr>
        <w:t xml:space="preserve">Haroldo Malheiros Duclerc Verçosa </w:t>
      </w:r>
      <w:r w:rsidR="00935E99">
        <w:rPr>
          <w:rFonts w:ascii="Times New Roman" w:hAnsi="Times New Roman" w:cs="Times New Roman"/>
          <w:sz w:val="24"/>
          <w:szCs w:val="24"/>
        </w:rPr>
        <w:t>propõe que</w:t>
      </w:r>
      <w:r w:rsidRPr="00952DB7">
        <w:rPr>
          <w:rFonts w:ascii="Times New Roman" w:hAnsi="Times New Roman" w:cs="Times New Roman"/>
          <w:sz w:val="24"/>
          <w:szCs w:val="24"/>
        </w:rPr>
        <w:t xml:space="preserve"> o instituto da falência é aplicável às empresas públicas e sociedades de economia mista. Este ponto de vista baseia-se, sobretudo, na natureza jurídica de tais entes, que são criados como pessoas jurídicas de direito privado, a teor da legislação.</w:t>
      </w:r>
    </w:p>
    <w:p w:rsidR="00380A87" w:rsidRDefault="00952DB7" w:rsidP="00952DB7">
      <w:pPr>
        <w:autoSpaceDE w:val="0"/>
        <w:autoSpaceDN w:val="0"/>
        <w:adjustRightInd w:val="0"/>
        <w:spacing w:after="0" w:line="360" w:lineRule="auto"/>
        <w:ind w:firstLine="1134"/>
        <w:jc w:val="both"/>
        <w:rPr>
          <w:rFonts w:ascii="Times New Roman" w:hAnsi="Times New Roman" w:cs="Times New Roman"/>
          <w:sz w:val="24"/>
          <w:szCs w:val="24"/>
        </w:rPr>
      </w:pPr>
      <w:r w:rsidRPr="00952DB7">
        <w:rPr>
          <w:rFonts w:ascii="Times New Roman" w:hAnsi="Times New Roman" w:cs="Times New Roman"/>
          <w:sz w:val="24"/>
          <w:szCs w:val="24"/>
        </w:rPr>
        <w:t>A concentração da atenção seria na mera forma empresarial de que se revestem estes entes da Administração Pública Indireta. Essa característica seria suficiente para justificar a sua sujeição a um regime jurídico predominantemente de direito privado. Essa sujeição à falência serviria para resguardar os c</w:t>
      </w:r>
      <w:r w:rsidR="00D94B5D">
        <w:rPr>
          <w:rFonts w:ascii="Times New Roman" w:hAnsi="Times New Roman" w:cs="Times New Roman"/>
          <w:sz w:val="24"/>
          <w:szCs w:val="24"/>
        </w:rPr>
        <w:t>redores</w:t>
      </w:r>
      <w:r w:rsidRPr="00952DB7">
        <w:rPr>
          <w:rFonts w:ascii="Times New Roman" w:hAnsi="Times New Roman" w:cs="Times New Roman"/>
          <w:sz w:val="24"/>
          <w:szCs w:val="24"/>
        </w:rPr>
        <w:t xml:space="preserve"> da </w:t>
      </w:r>
      <w:r w:rsidRPr="00952DB7">
        <w:rPr>
          <w:rFonts w:ascii="Times New Roman" w:hAnsi="Times New Roman" w:cs="Times New Roman"/>
          <w:sz w:val="24"/>
          <w:szCs w:val="24"/>
        </w:rPr>
        <w:lastRenderedPageBreak/>
        <w:t>insistência do Estado em não recapitalizar a empresa pública ou sociedade de</w:t>
      </w:r>
      <w:r>
        <w:rPr>
          <w:rFonts w:ascii="Times New Roman" w:hAnsi="Times New Roman" w:cs="Times New Roman"/>
          <w:sz w:val="24"/>
          <w:szCs w:val="24"/>
        </w:rPr>
        <w:t xml:space="preserve"> </w:t>
      </w:r>
      <w:r w:rsidRPr="00952DB7">
        <w:rPr>
          <w:rFonts w:ascii="Times New Roman" w:hAnsi="Times New Roman" w:cs="Times New Roman"/>
          <w:sz w:val="24"/>
          <w:szCs w:val="24"/>
        </w:rPr>
        <w:t>economia insolvente.</w:t>
      </w:r>
    </w:p>
    <w:p w:rsidR="00D94B5D" w:rsidRPr="00786116" w:rsidRDefault="00D94B5D" w:rsidP="00786116">
      <w:pPr>
        <w:autoSpaceDE w:val="0"/>
        <w:autoSpaceDN w:val="0"/>
        <w:adjustRightInd w:val="0"/>
        <w:spacing w:after="0" w:line="360" w:lineRule="auto"/>
        <w:ind w:firstLine="1134"/>
        <w:jc w:val="both"/>
        <w:rPr>
          <w:rFonts w:ascii="Times New Roman" w:hAnsi="Times New Roman" w:cs="Times New Roman"/>
          <w:sz w:val="24"/>
          <w:szCs w:val="24"/>
        </w:rPr>
      </w:pPr>
      <w:r w:rsidRPr="00786116">
        <w:rPr>
          <w:rFonts w:ascii="Times New Roman" w:hAnsi="Times New Roman" w:cs="Times New Roman"/>
          <w:sz w:val="24"/>
          <w:szCs w:val="24"/>
        </w:rPr>
        <w:t>Verçosa defende a possibilidade de falência, mas não de recuperação judicial, das empresas públicas e sociedades de economia mista. Para o doutrinador, a assunto não pode se esgotar na aplicação pura e simples da lei falimentar  tual, sob pena de se criar um regime jurídico injusto e inconstitucional (e inconstitucional como se verá).</w:t>
      </w:r>
    </w:p>
    <w:p w:rsidR="005F78B1" w:rsidRPr="001432D4" w:rsidRDefault="005F78B1" w:rsidP="005F78B1">
      <w:pPr>
        <w:autoSpaceDE w:val="0"/>
        <w:autoSpaceDN w:val="0"/>
        <w:adjustRightInd w:val="0"/>
        <w:spacing w:after="0" w:line="240" w:lineRule="auto"/>
        <w:ind w:left="2268"/>
        <w:jc w:val="both"/>
        <w:rPr>
          <w:rFonts w:ascii="Times New Roman" w:hAnsi="Times New Roman" w:cs="Times New Roman"/>
          <w:sz w:val="20"/>
          <w:szCs w:val="20"/>
        </w:rPr>
      </w:pPr>
      <w:r w:rsidRPr="001432D4">
        <w:rPr>
          <w:rFonts w:ascii="Times New Roman" w:hAnsi="Times New Roman" w:cs="Times New Roman"/>
          <w:sz w:val="20"/>
          <w:szCs w:val="20"/>
        </w:rPr>
        <w:t>Contudo, tendo em conta os princípios que regem o Direito Administrativo,</w:t>
      </w:r>
      <w:r>
        <w:rPr>
          <w:rFonts w:ascii="Times New Roman" w:hAnsi="Times New Roman" w:cs="Times New Roman"/>
          <w:sz w:val="20"/>
          <w:szCs w:val="20"/>
        </w:rPr>
        <w:t xml:space="preserve"> </w:t>
      </w:r>
      <w:r w:rsidRPr="001432D4">
        <w:rPr>
          <w:rFonts w:ascii="Times New Roman" w:hAnsi="Times New Roman" w:cs="Times New Roman"/>
          <w:sz w:val="20"/>
          <w:szCs w:val="20"/>
        </w:rPr>
        <w:t>especialmente o princípio da moralidade a</w:t>
      </w:r>
      <w:r>
        <w:rPr>
          <w:rFonts w:ascii="Times New Roman" w:hAnsi="Times New Roman" w:cs="Times New Roman"/>
          <w:sz w:val="20"/>
          <w:szCs w:val="20"/>
        </w:rPr>
        <w:t xml:space="preserve">dministrativa, também de matriz </w:t>
      </w:r>
      <w:r w:rsidRPr="001432D4">
        <w:rPr>
          <w:rFonts w:ascii="Times New Roman" w:hAnsi="Times New Roman" w:cs="Times New Roman"/>
          <w:sz w:val="20"/>
          <w:szCs w:val="20"/>
        </w:rPr>
        <w:t>constitucional (art. 5º, inciso LXXIII), esta</w:t>
      </w:r>
      <w:r>
        <w:rPr>
          <w:rFonts w:ascii="Times New Roman" w:hAnsi="Times New Roman" w:cs="Times New Roman"/>
          <w:sz w:val="20"/>
          <w:szCs w:val="20"/>
        </w:rPr>
        <w:t xml:space="preserve">ria impedido o Estado de deixar </w:t>
      </w:r>
      <w:r w:rsidRPr="001432D4">
        <w:rPr>
          <w:rFonts w:ascii="Times New Roman" w:hAnsi="Times New Roman" w:cs="Times New Roman"/>
          <w:sz w:val="20"/>
          <w:szCs w:val="20"/>
        </w:rPr>
        <w:t xml:space="preserve">insolventes os instrumentos dos quais se </w:t>
      </w:r>
      <w:r>
        <w:rPr>
          <w:rFonts w:ascii="Times New Roman" w:hAnsi="Times New Roman" w:cs="Times New Roman"/>
          <w:sz w:val="20"/>
          <w:szCs w:val="20"/>
        </w:rPr>
        <w:t xml:space="preserve">utiliza para o exercício do seu papel </w:t>
      </w:r>
      <w:r w:rsidRPr="001432D4">
        <w:rPr>
          <w:rFonts w:ascii="Times New Roman" w:hAnsi="Times New Roman" w:cs="Times New Roman"/>
          <w:sz w:val="20"/>
          <w:szCs w:val="20"/>
        </w:rPr>
        <w:t>constitucional. Disto resultaria qu</w:t>
      </w:r>
      <w:r>
        <w:rPr>
          <w:rFonts w:ascii="Times New Roman" w:hAnsi="Times New Roman" w:cs="Times New Roman"/>
          <w:sz w:val="20"/>
          <w:szCs w:val="20"/>
        </w:rPr>
        <w:t xml:space="preserve">e, diante da insolvência de uma empresa </w:t>
      </w:r>
      <w:r w:rsidRPr="001432D4">
        <w:rPr>
          <w:rFonts w:ascii="Times New Roman" w:hAnsi="Times New Roman" w:cs="Times New Roman"/>
          <w:sz w:val="20"/>
          <w:szCs w:val="20"/>
        </w:rPr>
        <w:t>pública ou de uma sociedade</w:t>
      </w:r>
      <w:r>
        <w:rPr>
          <w:rFonts w:ascii="Times New Roman" w:hAnsi="Times New Roman" w:cs="Times New Roman"/>
          <w:sz w:val="20"/>
          <w:szCs w:val="20"/>
        </w:rPr>
        <w:t xml:space="preserve"> de economia mista, dever-se-ia entender que o </w:t>
      </w:r>
      <w:r w:rsidRPr="001432D4">
        <w:rPr>
          <w:rFonts w:ascii="Times New Roman" w:hAnsi="Times New Roman" w:cs="Times New Roman"/>
          <w:sz w:val="20"/>
          <w:szCs w:val="20"/>
        </w:rPr>
        <w:t>Estado é subsidiariamente re</w:t>
      </w:r>
      <w:r>
        <w:rPr>
          <w:rFonts w:ascii="Times New Roman" w:hAnsi="Times New Roman" w:cs="Times New Roman"/>
          <w:sz w:val="20"/>
          <w:szCs w:val="20"/>
        </w:rPr>
        <w:t xml:space="preserve">sponsável, nada impedindo que os credores </w:t>
      </w:r>
      <w:r w:rsidRPr="001432D4">
        <w:rPr>
          <w:rFonts w:ascii="Times New Roman" w:hAnsi="Times New Roman" w:cs="Times New Roman"/>
          <w:sz w:val="20"/>
          <w:szCs w:val="20"/>
        </w:rPr>
        <w:t>requeressem sua falência quand</w:t>
      </w:r>
      <w:r>
        <w:rPr>
          <w:rFonts w:ascii="Times New Roman" w:hAnsi="Times New Roman" w:cs="Times New Roman"/>
          <w:sz w:val="20"/>
          <w:szCs w:val="20"/>
        </w:rPr>
        <w:t xml:space="preserve">o não pagos, cabendo ao síndico efetivar </w:t>
      </w:r>
      <w:r w:rsidRPr="001432D4">
        <w:rPr>
          <w:rFonts w:ascii="Times New Roman" w:hAnsi="Times New Roman" w:cs="Times New Roman"/>
          <w:sz w:val="20"/>
          <w:szCs w:val="20"/>
        </w:rPr>
        <w:t xml:space="preserve">judicialmente tal responsabilidade. Neste sentido, se o Estado viesse </w:t>
      </w:r>
      <w:r>
        <w:rPr>
          <w:rFonts w:ascii="Times New Roman" w:hAnsi="Times New Roman" w:cs="Times New Roman"/>
          <w:sz w:val="20"/>
          <w:szCs w:val="20"/>
        </w:rPr>
        <w:t xml:space="preserve">a não se </w:t>
      </w:r>
      <w:r w:rsidRPr="001432D4">
        <w:rPr>
          <w:rFonts w:ascii="Times New Roman" w:hAnsi="Times New Roman" w:cs="Times New Roman"/>
          <w:sz w:val="20"/>
          <w:szCs w:val="20"/>
        </w:rPr>
        <w:t>interessar mais, por qualquer motivo, manter solvente uma empresa</w:t>
      </w:r>
      <w:r>
        <w:rPr>
          <w:rFonts w:ascii="Times New Roman" w:hAnsi="Times New Roman" w:cs="Times New Roman"/>
          <w:sz w:val="20"/>
          <w:szCs w:val="20"/>
        </w:rPr>
        <w:t xml:space="preserve"> pública </w:t>
      </w:r>
      <w:r w:rsidRPr="001432D4">
        <w:rPr>
          <w:rFonts w:ascii="Times New Roman" w:hAnsi="Times New Roman" w:cs="Times New Roman"/>
          <w:sz w:val="20"/>
          <w:szCs w:val="20"/>
        </w:rPr>
        <w:t xml:space="preserve">ou uma sociedade de economia </w:t>
      </w:r>
      <w:r>
        <w:rPr>
          <w:rFonts w:ascii="Times New Roman" w:hAnsi="Times New Roman" w:cs="Times New Roman"/>
          <w:sz w:val="20"/>
          <w:szCs w:val="20"/>
        </w:rPr>
        <w:t xml:space="preserve">mista, não poderiam os credores desta </w:t>
      </w:r>
      <w:r w:rsidRPr="001432D4">
        <w:rPr>
          <w:rFonts w:ascii="Times New Roman" w:hAnsi="Times New Roman" w:cs="Times New Roman"/>
          <w:sz w:val="20"/>
          <w:szCs w:val="20"/>
        </w:rPr>
        <w:t>experimentar quaisquer prejuízos. Neste</w:t>
      </w:r>
      <w:r>
        <w:rPr>
          <w:rFonts w:ascii="Times New Roman" w:hAnsi="Times New Roman" w:cs="Times New Roman"/>
          <w:sz w:val="20"/>
          <w:szCs w:val="20"/>
        </w:rPr>
        <w:t xml:space="preserve"> caso, a falência implicaria na </w:t>
      </w:r>
      <w:r w:rsidRPr="001432D4">
        <w:rPr>
          <w:rFonts w:ascii="Times New Roman" w:hAnsi="Times New Roman" w:cs="Times New Roman"/>
          <w:sz w:val="20"/>
          <w:szCs w:val="20"/>
        </w:rPr>
        <w:t>liquidação do ente, cujo passivo seria in</w:t>
      </w:r>
      <w:r>
        <w:rPr>
          <w:rFonts w:ascii="Times New Roman" w:hAnsi="Times New Roman" w:cs="Times New Roman"/>
          <w:sz w:val="20"/>
          <w:szCs w:val="20"/>
        </w:rPr>
        <w:t xml:space="preserve">teiramente pago com a venda dos </w:t>
      </w:r>
      <w:r w:rsidRPr="001432D4">
        <w:rPr>
          <w:rFonts w:ascii="Times New Roman" w:hAnsi="Times New Roman" w:cs="Times New Roman"/>
          <w:sz w:val="20"/>
          <w:szCs w:val="20"/>
        </w:rPr>
        <w:t>seus ativos e a complementação do sa</w:t>
      </w:r>
      <w:r>
        <w:rPr>
          <w:rFonts w:ascii="Times New Roman" w:hAnsi="Times New Roman" w:cs="Times New Roman"/>
          <w:sz w:val="20"/>
          <w:szCs w:val="20"/>
        </w:rPr>
        <w:t xml:space="preserve">ldo restante a cargo do Estado, </w:t>
      </w:r>
      <w:r w:rsidRPr="001432D4">
        <w:rPr>
          <w:rFonts w:ascii="Times New Roman" w:hAnsi="Times New Roman" w:cs="Times New Roman"/>
          <w:sz w:val="20"/>
          <w:szCs w:val="20"/>
        </w:rPr>
        <w:t>subsidiariamente responsável (VERÇOSA, 2005, pág.101)</w:t>
      </w:r>
    </w:p>
    <w:p w:rsidR="00952DB7" w:rsidRPr="00786116" w:rsidRDefault="00952DB7" w:rsidP="00786116">
      <w:pPr>
        <w:autoSpaceDE w:val="0"/>
        <w:autoSpaceDN w:val="0"/>
        <w:adjustRightInd w:val="0"/>
        <w:spacing w:after="0" w:line="360" w:lineRule="auto"/>
        <w:ind w:firstLine="1134"/>
        <w:jc w:val="both"/>
        <w:rPr>
          <w:rFonts w:ascii="TimesNewRomanPSMT" w:hAnsi="TimesNewRomanPSMT" w:cs="TimesNewRomanPSMT"/>
          <w:sz w:val="24"/>
          <w:szCs w:val="24"/>
        </w:rPr>
      </w:pPr>
    </w:p>
    <w:p w:rsidR="00263BCE" w:rsidRDefault="00263BCE" w:rsidP="00022ECA">
      <w:pPr>
        <w:spacing w:after="0" w:line="360" w:lineRule="auto"/>
        <w:jc w:val="both"/>
        <w:rPr>
          <w:rFonts w:ascii="Times New Roman" w:hAnsi="Times New Roman" w:cs="Times New Roman"/>
          <w:b/>
          <w:sz w:val="24"/>
          <w:szCs w:val="24"/>
        </w:rPr>
      </w:pPr>
    </w:p>
    <w:p w:rsidR="00263BCE" w:rsidRDefault="00263BCE" w:rsidP="00022ECA">
      <w:pPr>
        <w:spacing w:after="0" w:line="360" w:lineRule="auto"/>
        <w:jc w:val="both"/>
        <w:rPr>
          <w:rFonts w:ascii="Times New Roman" w:hAnsi="Times New Roman" w:cs="Times New Roman"/>
          <w:b/>
          <w:sz w:val="24"/>
          <w:szCs w:val="24"/>
        </w:rPr>
      </w:pPr>
    </w:p>
    <w:p w:rsidR="00380A87" w:rsidRPr="002C5628" w:rsidRDefault="00380A87" w:rsidP="00022ECA">
      <w:pPr>
        <w:spacing w:after="0" w:line="360" w:lineRule="auto"/>
        <w:jc w:val="both"/>
        <w:rPr>
          <w:rFonts w:ascii="Times New Roman" w:hAnsi="Times New Roman" w:cs="Times New Roman"/>
          <w:b/>
          <w:sz w:val="24"/>
          <w:szCs w:val="24"/>
        </w:rPr>
      </w:pPr>
      <w:r w:rsidRPr="002C5628">
        <w:rPr>
          <w:rFonts w:ascii="Times New Roman" w:hAnsi="Times New Roman" w:cs="Times New Roman"/>
          <w:b/>
          <w:sz w:val="24"/>
          <w:szCs w:val="24"/>
        </w:rPr>
        <w:t>CONSIDERAÇÕES FINAIS</w:t>
      </w:r>
    </w:p>
    <w:p w:rsidR="00C07ECC" w:rsidRPr="007330F1" w:rsidRDefault="00C07ECC" w:rsidP="00022ECA">
      <w:pPr>
        <w:autoSpaceDE w:val="0"/>
        <w:autoSpaceDN w:val="0"/>
        <w:adjustRightInd w:val="0"/>
        <w:spacing w:after="0" w:line="360" w:lineRule="auto"/>
        <w:jc w:val="both"/>
        <w:rPr>
          <w:rFonts w:ascii="Times New Roman" w:hAnsi="Times New Roman" w:cs="Times New Roman"/>
          <w:color w:val="FF0000"/>
          <w:sz w:val="24"/>
          <w:szCs w:val="24"/>
        </w:rPr>
      </w:pPr>
    </w:p>
    <w:p w:rsidR="00114D32" w:rsidRPr="00114D32" w:rsidRDefault="00114D32" w:rsidP="00CB6996">
      <w:pPr>
        <w:autoSpaceDE w:val="0"/>
        <w:autoSpaceDN w:val="0"/>
        <w:adjustRightInd w:val="0"/>
        <w:spacing w:after="0" w:line="360" w:lineRule="auto"/>
        <w:ind w:firstLine="1134"/>
        <w:jc w:val="both"/>
        <w:rPr>
          <w:rFonts w:ascii="Times New Roman" w:hAnsi="Times New Roman" w:cs="Times New Roman"/>
          <w:sz w:val="24"/>
          <w:szCs w:val="24"/>
        </w:rPr>
      </w:pPr>
      <w:r w:rsidRPr="00114D32">
        <w:rPr>
          <w:rFonts w:ascii="Times New Roman" w:hAnsi="Times New Roman" w:cs="Times New Roman"/>
          <w:sz w:val="24"/>
          <w:szCs w:val="24"/>
        </w:rPr>
        <w:t xml:space="preserve">A busca por uma solução constitucionalmente viável para a possibilidade de falência das empresas públicas e das sociedades de economia mista, levou ao estudo para elaboração deste artigo. </w:t>
      </w:r>
    </w:p>
    <w:p w:rsidR="00114D32" w:rsidRPr="00114D32" w:rsidRDefault="00114D32" w:rsidP="00CB6996">
      <w:pPr>
        <w:autoSpaceDE w:val="0"/>
        <w:autoSpaceDN w:val="0"/>
        <w:adjustRightInd w:val="0"/>
        <w:spacing w:after="0" w:line="360" w:lineRule="auto"/>
        <w:ind w:firstLine="1134"/>
        <w:jc w:val="both"/>
        <w:rPr>
          <w:rFonts w:ascii="Times New Roman" w:hAnsi="Times New Roman" w:cs="Times New Roman"/>
          <w:sz w:val="24"/>
          <w:szCs w:val="24"/>
        </w:rPr>
      </w:pPr>
      <w:r w:rsidRPr="00114D32">
        <w:rPr>
          <w:rFonts w:ascii="Times New Roman" w:hAnsi="Times New Roman" w:cs="Times New Roman"/>
          <w:sz w:val="24"/>
          <w:szCs w:val="24"/>
        </w:rPr>
        <w:t xml:space="preserve">A Lei n.º 11.101/05 (Lei de Falências), trouxe em seu art. 2º, inciso I, a impossibilidade da falência das empresas públicas e sociedades de economia mista. Contudo, existe sustentação hermenêutica baseada no artigo 173 da Constituição Federal que possibilita a falência dessas empresas estatais. </w:t>
      </w:r>
    </w:p>
    <w:p w:rsidR="00114D32" w:rsidRPr="00114D32" w:rsidRDefault="00114D32" w:rsidP="00CB6996">
      <w:pPr>
        <w:autoSpaceDE w:val="0"/>
        <w:autoSpaceDN w:val="0"/>
        <w:adjustRightInd w:val="0"/>
        <w:spacing w:after="0" w:line="360" w:lineRule="auto"/>
        <w:ind w:firstLine="1134"/>
        <w:jc w:val="both"/>
        <w:rPr>
          <w:rFonts w:ascii="Times New Roman" w:hAnsi="Times New Roman" w:cs="Times New Roman"/>
          <w:sz w:val="24"/>
          <w:szCs w:val="24"/>
        </w:rPr>
      </w:pPr>
      <w:r w:rsidRPr="00114D32">
        <w:rPr>
          <w:rFonts w:ascii="Times New Roman" w:hAnsi="Times New Roman" w:cs="Times New Roman"/>
          <w:sz w:val="24"/>
          <w:szCs w:val="24"/>
        </w:rPr>
        <w:t xml:space="preserve">O legislador adotou um critério negativo direto, a partir de juízo de valor não explicitado para excluir as empresas públicas e sociedades de economia mista da Lei de </w:t>
      </w:r>
      <w:r w:rsidR="005B009A" w:rsidRPr="00114D32">
        <w:rPr>
          <w:rFonts w:ascii="Times New Roman" w:hAnsi="Times New Roman" w:cs="Times New Roman"/>
          <w:sz w:val="24"/>
          <w:szCs w:val="24"/>
        </w:rPr>
        <w:t>Falência</w:t>
      </w:r>
      <w:r w:rsidRPr="00114D32">
        <w:rPr>
          <w:rFonts w:ascii="Times New Roman" w:hAnsi="Times New Roman" w:cs="Times New Roman"/>
          <w:sz w:val="24"/>
          <w:szCs w:val="24"/>
        </w:rPr>
        <w:t xml:space="preserve">. Dessa forma o legislador reservou à legislação especial a recuperação e a falência </w:t>
      </w:r>
      <w:r w:rsidR="00CB6996">
        <w:rPr>
          <w:rFonts w:ascii="Times New Roman" w:hAnsi="Times New Roman" w:cs="Times New Roman"/>
          <w:sz w:val="24"/>
          <w:szCs w:val="24"/>
        </w:rPr>
        <w:t>de tais empresa</w:t>
      </w:r>
      <w:r w:rsidR="00263BCE">
        <w:rPr>
          <w:rFonts w:ascii="Times New Roman" w:hAnsi="Times New Roman" w:cs="Times New Roman"/>
          <w:sz w:val="24"/>
          <w:szCs w:val="24"/>
        </w:rPr>
        <w:t>s.</w:t>
      </w:r>
    </w:p>
    <w:p w:rsidR="00114D32" w:rsidRPr="00114D32" w:rsidRDefault="00114D32" w:rsidP="005B009A">
      <w:pPr>
        <w:autoSpaceDE w:val="0"/>
        <w:autoSpaceDN w:val="0"/>
        <w:adjustRightInd w:val="0"/>
        <w:spacing w:after="0" w:line="360" w:lineRule="auto"/>
        <w:ind w:firstLine="1134"/>
        <w:jc w:val="both"/>
        <w:rPr>
          <w:rFonts w:ascii="Times New Roman" w:hAnsi="Times New Roman" w:cs="Times New Roman"/>
          <w:sz w:val="24"/>
          <w:szCs w:val="24"/>
        </w:rPr>
      </w:pPr>
      <w:r w:rsidRPr="00114D32">
        <w:rPr>
          <w:rFonts w:ascii="Times New Roman" w:hAnsi="Times New Roman" w:cs="Times New Roman"/>
          <w:sz w:val="24"/>
          <w:szCs w:val="24"/>
        </w:rPr>
        <w:t xml:space="preserve">Uma vez que as empresas públicas e as sociedades de economia mista só podem ser criadas por lei, segundo o que dispõe o art. 37, XIX da Constituição Federal, </w:t>
      </w:r>
      <w:r w:rsidRPr="00114D32">
        <w:rPr>
          <w:rFonts w:ascii="Times New Roman" w:hAnsi="Times New Roman" w:cs="Times New Roman"/>
          <w:sz w:val="24"/>
          <w:szCs w:val="24"/>
        </w:rPr>
        <w:lastRenderedPageBreak/>
        <w:t>some deveriam ser dissolvidas por lei. É isso que defende uma co</w:t>
      </w:r>
      <w:r w:rsidR="00A631EB">
        <w:rPr>
          <w:rFonts w:ascii="Times New Roman" w:hAnsi="Times New Roman" w:cs="Times New Roman"/>
          <w:sz w:val="24"/>
          <w:szCs w:val="24"/>
        </w:rPr>
        <w:t xml:space="preserve">rrente de doutrinadores </w:t>
      </w:r>
      <w:r w:rsidRPr="00114D32">
        <w:rPr>
          <w:rFonts w:ascii="Times New Roman" w:hAnsi="Times New Roman" w:cs="Times New Roman"/>
          <w:sz w:val="24"/>
          <w:szCs w:val="24"/>
        </w:rPr>
        <w:t>para os quais o Estado so deve intervir na economia nos casos expressamente previstos na Constituição</w:t>
      </w:r>
    </w:p>
    <w:p w:rsidR="00114D32" w:rsidRPr="00114D32" w:rsidRDefault="00114D32" w:rsidP="00CB6996">
      <w:pPr>
        <w:spacing w:line="360" w:lineRule="auto"/>
        <w:ind w:firstLine="1134"/>
        <w:jc w:val="both"/>
        <w:rPr>
          <w:rFonts w:ascii="Times New Roman" w:hAnsi="Times New Roman" w:cs="Times New Roman"/>
          <w:sz w:val="24"/>
          <w:szCs w:val="24"/>
        </w:rPr>
      </w:pPr>
      <w:r w:rsidRPr="00114D32">
        <w:rPr>
          <w:rFonts w:ascii="Times New Roman" w:hAnsi="Times New Roman" w:cs="Times New Roman"/>
          <w:sz w:val="24"/>
          <w:szCs w:val="24"/>
        </w:rPr>
        <w:t xml:space="preserve">Quando as sociedades de economia mista e as empresas públicas exercem atividades econômicas, estão dotadas de personalidade jurídica de direito privado e operam verdadeiramente como particulares no mercado. </w:t>
      </w:r>
    </w:p>
    <w:p w:rsidR="00952DB7" w:rsidRPr="001D6B3D" w:rsidRDefault="00114D32" w:rsidP="001D6B3D">
      <w:pPr>
        <w:autoSpaceDE w:val="0"/>
        <w:autoSpaceDN w:val="0"/>
        <w:adjustRightInd w:val="0"/>
        <w:spacing w:after="0" w:line="360" w:lineRule="auto"/>
        <w:ind w:firstLine="1134"/>
        <w:jc w:val="both"/>
        <w:rPr>
          <w:rFonts w:ascii="Times New Roman" w:hAnsi="Times New Roman" w:cs="Times New Roman"/>
          <w:sz w:val="24"/>
          <w:szCs w:val="24"/>
        </w:rPr>
      </w:pPr>
      <w:r w:rsidRPr="00114D32">
        <w:rPr>
          <w:rFonts w:ascii="Times New Roman" w:hAnsi="Times New Roman" w:cs="Times New Roman"/>
          <w:sz w:val="24"/>
          <w:szCs w:val="24"/>
        </w:rPr>
        <w:t>O correto seria que o Poder Público limitasse a sua interferência no mercado, por meio dessas empresas quando realmente houvesse relevante interesse coletivo ou imperativo da segurança nacional. Não é o que se verifica.  Vemos o Estado competindo com a indústria ou o comércio</w:t>
      </w:r>
      <w:r w:rsidR="001432D4">
        <w:rPr>
          <w:rFonts w:ascii="Times New Roman" w:hAnsi="Times New Roman" w:cs="Times New Roman"/>
          <w:sz w:val="24"/>
          <w:szCs w:val="24"/>
        </w:rPr>
        <w:t xml:space="preserve"> há bastante tempo. </w:t>
      </w:r>
    </w:p>
    <w:p w:rsidR="00952DB7" w:rsidRPr="001D6B3D" w:rsidRDefault="001D6B3D" w:rsidP="001D6B3D">
      <w:pPr>
        <w:autoSpaceDE w:val="0"/>
        <w:autoSpaceDN w:val="0"/>
        <w:adjustRightInd w:val="0"/>
        <w:spacing w:after="0" w:line="360" w:lineRule="auto"/>
        <w:ind w:firstLine="1134"/>
        <w:jc w:val="both"/>
        <w:rPr>
          <w:rFonts w:ascii="Times New Roman" w:hAnsi="Times New Roman" w:cs="Times New Roman"/>
          <w:sz w:val="24"/>
          <w:szCs w:val="24"/>
        </w:rPr>
      </w:pPr>
      <w:r w:rsidRPr="001D6B3D">
        <w:rPr>
          <w:rFonts w:ascii="Times New Roman" w:hAnsi="Times New Roman" w:cs="Times New Roman"/>
          <w:sz w:val="24"/>
          <w:szCs w:val="24"/>
        </w:rPr>
        <w:t>Como foi visto, várias são as respostas oferecidas pela doutrina pátria, cada qual fundamentada em ponderações que valorizam mais um ou outro fator dentre todos os que pesam para a elucidação deste tópico. Justamente por isso, nenhuma delas é bem sucedida em harmonizar todos os aspectos relevantes à consideração da aplicação dos regimes falimentar e de recuperação judicial às empresas públicas e sociedades de economia mista de modo a afastar críticas.</w:t>
      </w:r>
    </w:p>
    <w:p w:rsidR="00952DB7" w:rsidRPr="001D6B3D" w:rsidRDefault="001D6B3D" w:rsidP="001D6B3D">
      <w:pPr>
        <w:autoSpaceDE w:val="0"/>
        <w:autoSpaceDN w:val="0"/>
        <w:adjustRightInd w:val="0"/>
        <w:spacing w:after="0" w:line="360" w:lineRule="auto"/>
        <w:ind w:firstLine="1134"/>
        <w:jc w:val="both"/>
        <w:rPr>
          <w:rFonts w:ascii="Times New Roman" w:hAnsi="Times New Roman" w:cs="Times New Roman"/>
          <w:sz w:val="24"/>
          <w:szCs w:val="24"/>
        </w:rPr>
      </w:pPr>
      <w:r w:rsidRPr="001D6B3D">
        <w:rPr>
          <w:rFonts w:ascii="Times New Roman" w:hAnsi="Times New Roman" w:cs="Times New Roman"/>
          <w:sz w:val="24"/>
          <w:szCs w:val="24"/>
        </w:rPr>
        <w:t>Concluir</w:t>
      </w:r>
      <w:r>
        <w:rPr>
          <w:rFonts w:ascii="Times New Roman" w:hAnsi="Times New Roman" w:cs="Times New Roman"/>
          <w:sz w:val="24"/>
          <w:szCs w:val="24"/>
        </w:rPr>
        <w:t xml:space="preserve">mos </w:t>
      </w:r>
      <w:r w:rsidRPr="001D6B3D">
        <w:rPr>
          <w:rFonts w:ascii="Times New Roman" w:hAnsi="Times New Roman" w:cs="Times New Roman"/>
          <w:sz w:val="24"/>
          <w:szCs w:val="24"/>
        </w:rPr>
        <w:t>pela impossibilidade de falência e recuperação judicial de empresas públicas e sociedades de economia mista viola os princípios de livre concorrência e desrespeita o comando normativo que equipara as estatais exploradoras de atividades econômicas às empresas privadas no tocante às suas obrigações; por outro lado, admitir a sujeição de tais entidades aos referidos regimes falimentar e de recuperação judicial, além de pressupor a inconstitucionalidade do art. 2º da Lei Falimentar, implica aceitar a possibilidade de sujeitar uma entidade estatal à gerência do administrador judicial ou síndico da massa falida e, da mesma forma, sugere a preponderância dos interesses privados dos credores sobre o interesse público que sustenta a existência da empresa estatal.</w:t>
      </w:r>
    </w:p>
    <w:p w:rsidR="00952DB7" w:rsidRDefault="00952DB7" w:rsidP="000F54D4">
      <w:pPr>
        <w:spacing w:after="0" w:line="360" w:lineRule="auto"/>
        <w:jc w:val="both"/>
        <w:rPr>
          <w:rFonts w:ascii="Times New Roman" w:hAnsi="Times New Roman" w:cs="Times New Roman"/>
          <w:b/>
          <w:sz w:val="24"/>
          <w:szCs w:val="24"/>
        </w:rPr>
      </w:pPr>
    </w:p>
    <w:p w:rsidR="004F565A" w:rsidRDefault="004F565A" w:rsidP="000F54D4">
      <w:pPr>
        <w:spacing w:after="0" w:line="360" w:lineRule="auto"/>
        <w:jc w:val="both"/>
        <w:rPr>
          <w:rFonts w:ascii="Times New Roman" w:hAnsi="Times New Roman" w:cs="Times New Roman"/>
          <w:b/>
          <w:sz w:val="24"/>
          <w:szCs w:val="24"/>
        </w:rPr>
      </w:pPr>
    </w:p>
    <w:p w:rsidR="00A605C7" w:rsidRDefault="00A605C7" w:rsidP="000F54D4">
      <w:pPr>
        <w:spacing w:after="0" w:line="360" w:lineRule="auto"/>
        <w:jc w:val="both"/>
        <w:rPr>
          <w:rFonts w:ascii="Times New Roman" w:hAnsi="Times New Roman" w:cs="Times New Roman"/>
          <w:b/>
          <w:sz w:val="24"/>
          <w:szCs w:val="24"/>
        </w:rPr>
      </w:pPr>
    </w:p>
    <w:p w:rsidR="00A605C7" w:rsidRDefault="00A605C7" w:rsidP="000F54D4">
      <w:pPr>
        <w:spacing w:after="0" w:line="360" w:lineRule="auto"/>
        <w:jc w:val="both"/>
        <w:rPr>
          <w:rFonts w:ascii="Times New Roman" w:hAnsi="Times New Roman" w:cs="Times New Roman"/>
          <w:b/>
          <w:sz w:val="24"/>
          <w:szCs w:val="24"/>
        </w:rPr>
      </w:pPr>
    </w:p>
    <w:p w:rsidR="001D6B3D" w:rsidRDefault="001D6B3D" w:rsidP="000F54D4">
      <w:pPr>
        <w:spacing w:after="0" w:line="360" w:lineRule="auto"/>
        <w:jc w:val="both"/>
        <w:rPr>
          <w:rFonts w:ascii="Times New Roman" w:hAnsi="Times New Roman" w:cs="Times New Roman"/>
          <w:b/>
          <w:sz w:val="24"/>
          <w:szCs w:val="24"/>
        </w:rPr>
      </w:pPr>
    </w:p>
    <w:p w:rsidR="001D6B3D" w:rsidRDefault="001D6B3D" w:rsidP="000F54D4">
      <w:pPr>
        <w:spacing w:after="0" w:line="360" w:lineRule="auto"/>
        <w:jc w:val="both"/>
        <w:rPr>
          <w:rFonts w:ascii="Times New Roman" w:hAnsi="Times New Roman" w:cs="Times New Roman"/>
          <w:b/>
          <w:sz w:val="24"/>
          <w:szCs w:val="24"/>
        </w:rPr>
      </w:pPr>
    </w:p>
    <w:p w:rsidR="00BA0AC6" w:rsidRDefault="00BA0AC6" w:rsidP="000F54D4">
      <w:pPr>
        <w:spacing w:after="0" w:line="360" w:lineRule="auto"/>
        <w:jc w:val="both"/>
        <w:rPr>
          <w:rFonts w:ascii="Times New Roman" w:hAnsi="Times New Roman" w:cs="Times New Roman"/>
          <w:b/>
          <w:sz w:val="24"/>
          <w:szCs w:val="24"/>
        </w:rPr>
      </w:pPr>
    </w:p>
    <w:p w:rsidR="00B64A7E" w:rsidRPr="000249FB" w:rsidRDefault="00B64A7E" w:rsidP="000F54D4">
      <w:pPr>
        <w:spacing w:after="0" w:line="360" w:lineRule="auto"/>
        <w:jc w:val="both"/>
        <w:rPr>
          <w:rFonts w:ascii="Times New Roman" w:hAnsi="Times New Roman" w:cs="Times New Roman"/>
          <w:b/>
          <w:sz w:val="24"/>
          <w:szCs w:val="24"/>
        </w:rPr>
      </w:pPr>
      <w:bookmarkStart w:id="0" w:name="_GoBack"/>
      <w:bookmarkEnd w:id="0"/>
      <w:r w:rsidRPr="000249FB">
        <w:rPr>
          <w:rFonts w:ascii="Times New Roman" w:hAnsi="Times New Roman" w:cs="Times New Roman"/>
          <w:b/>
          <w:sz w:val="24"/>
          <w:szCs w:val="24"/>
        </w:rPr>
        <w:lastRenderedPageBreak/>
        <w:t>REFERÊNCIAS</w:t>
      </w:r>
    </w:p>
    <w:p w:rsidR="000F54D4" w:rsidRPr="000249FB" w:rsidRDefault="000F54D4" w:rsidP="00B64A7E">
      <w:pPr>
        <w:spacing w:after="0" w:line="360" w:lineRule="auto"/>
        <w:ind w:firstLine="142"/>
        <w:jc w:val="both"/>
        <w:rPr>
          <w:rFonts w:ascii="Times New Roman" w:hAnsi="Times New Roman" w:cs="Times New Roman"/>
          <w:b/>
          <w:sz w:val="24"/>
          <w:szCs w:val="24"/>
        </w:rPr>
      </w:pPr>
    </w:p>
    <w:p w:rsidR="000249FB" w:rsidRPr="001B4E76" w:rsidRDefault="000249FB" w:rsidP="006A4DCF">
      <w:pPr>
        <w:pStyle w:val="Standard"/>
        <w:rPr>
          <w:rFonts w:ascii="Times New Roman" w:hAnsi="Times New Roman" w:cs="Times New Roman"/>
          <w:sz w:val="24"/>
        </w:rPr>
      </w:pPr>
      <w:r w:rsidRPr="001B4E76">
        <w:rPr>
          <w:rFonts w:ascii="Times New Roman" w:hAnsi="Times New Roman" w:cs="Times New Roman"/>
          <w:sz w:val="24"/>
        </w:rPr>
        <w:t xml:space="preserve">BARROSO, Luis Roberto. </w:t>
      </w:r>
      <w:r w:rsidRPr="001B4E76">
        <w:rPr>
          <w:rFonts w:ascii="Times New Roman" w:hAnsi="Times New Roman" w:cs="Times New Roman"/>
          <w:b/>
          <w:sz w:val="24"/>
        </w:rPr>
        <w:t>Interpretação e Aplicação da Constituição</w:t>
      </w:r>
      <w:r w:rsidRPr="001B4E76">
        <w:rPr>
          <w:rFonts w:ascii="Times New Roman" w:hAnsi="Times New Roman" w:cs="Times New Roman"/>
          <w:sz w:val="24"/>
        </w:rPr>
        <w:t>. 6ª Ed. São Paulo: Saraiva, 2004.</w:t>
      </w:r>
    </w:p>
    <w:p w:rsidR="000249FB" w:rsidRDefault="000249FB" w:rsidP="006A4DCF">
      <w:pPr>
        <w:pStyle w:val="Standard"/>
        <w:rPr>
          <w:rFonts w:ascii="Times New Roman" w:hAnsi="Times New Roman" w:cs="Times New Roman"/>
          <w:sz w:val="24"/>
        </w:rPr>
      </w:pPr>
    </w:p>
    <w:p w:rsidR="001B4E76" w:rsidRPr="001B4E76" w:rsidRDefault="001B4E76" w:rsidP="006A4DCF">
      <w:pPr>
        <w:autoSpaceDE w:val="0"/>
        <w:autoSpaceDN w:val="0"/>
        <w:adjustRightInd w:val="0"/>
        <w:spacing w:after="0" w:line="240" w:lineRule="auto"/>
        <w:rPr>
          <w:rFonts w:ascii="Times New Roman" w:hAnsi="Times New Roman" w:cs="Times New Roman"/>
          <w:sz w:val="24"/>
          <w:szCs w:val="24"/>
        </w:rPr>
      </w:pPr>
      <w:r w:rsidRPr="001B4E76">
        <w:rPr>
          <w:rFonts w:ascii="Times New Roman" w:hAnsi="Times New Roman" w:cs="Times New Roman"/>
          <w:sz w:val="24"/>
          <w:szCs w:val="24"/>
        </w:rPr>
        <w:t xml:space="preserve">BARROSO, Luís Roberto. </w:t>
      </w:r>
      <w:r w:rsidRPr="001B4E76">
        <w:rPr>
          <w:rFonts w:ascii="Times New Roman" w:hAnsi="Times New Roman" w:cs="Times New Roman"/>
          <w:b/>
          <w:sz w:val="24"/>
          <w:szCs w:val="24"/>
        </w:rPr>
        <w:t>O direito constitucional e a efetividade de suas normas: limites e possibilidades da constituição brasileira</w:t>
      </w:r>
      <w:r w:rsidRPr="001B4E76">
        <w:rPr>
          <w:rFonts w:ascii="Times New Roman" w:hAnsi="Times New Roman" w:cs="Times New Roman"/>
          <w:sz w:val="24"/>
          <w:szCs w:val="24"/>
        </w:rPr>
        <w:t>. 2. ed. Rio de Janeiro: Renovar, 1993.</w:t>
      </w:r>
    </w:p>
    <w:p w:rsidR="001B4E76" w:rsidRPr="001B4E76" w:rsidRDefault="001B4E76" w:rsidP="006A4DCF">
      <w:pPr>
        <w:pStyle w:val="Standard"/>
        <w:rPr>
          <w:rFonts w:ascii="Times New Roman" w:hAnsi="Times New Roman" w:cs="Times New Roman"/>
          <w:sz w:val="24"/>
        </w:rPr>
      </w:pPr>
    </w:p>
    <w:p w:rsidR="00CB6996" w:rsidRPr="00CB6996" w:rsidRDefault="00CB6996" w:rsidP="006A4DCF">
      <w:pPr>
        <w:autoSpaceDE w:val="0"/>
        <w:autoSpaceDN w:val="0"/>
        <w:adjustRightInd w:val="0"/>
        <w:spacing w:after="0" w:line="240" w:lineRule="auto"/>
        <w:rPr>
          <w:rFonts w:ascii="Times New Roman" w:hAnsi="Times New Roman" w:cs="Times New Roman"/>
          <w:sz w:val="24"/>
          <w:szCs w:val="24"/>
        </w:rPr>
      </w:pPr>
      <w:r w:rsidRPr="00CB6996">
        <w:rPr>
          <w:rFonts w:ascii="Times New Roman" w:hAnsi="Times New Roman" w:cs="Times New Roman"/>
          <w:sz w:val="24"/>
          <w:szCs w:val="24"/>
        </w:rPr>
        <w:t xml:space="preserve">CAMPINHO, Sérgio. </w:t>
      </w:r>
      <w:r w:rsidRPr="00CB6996">
        <w:rPr>
          <w:rFonts w:ascii="Times New Roman" w:hAnsi="Times New Roman" w:cs="Times New Roman"/>
          <w:b/>
          <w:sz w:val="24"/>
          <w:szCs w:val="24"/>
        </w:rPr>
        <w:t>Falência e recuperação de empresa: o novo regime da insolvência empresarial</w:t>
      </w:r>
      <w:r w:rsidRPr="00CB6996">
        <w:rPr>
          <w:rFonts w:ascii="Times New Roman" w:hAnsi="Times New Roman" w:cs="Times New Roman"/>
          <w:sz w:val="24"/>
          <w:szCs w:val="24"/>
        </w:rPr>
        <w:t>. Rio de Janeiro: Renovar, 4 ed. 2009, p. 24.</w:t>
      </w:r>
    </w:p>
    <w:p w:rsidR="00CB6996" w:rsidRDefault="00CB6996" w:rsidP="006A4DCF">
      <w:pPr>
        <w:pStyle w:val="Standard"/>
        <w:rPr>
          <w:rFonts w:ascii="Times New Roman" w:hAnsi="Times New Roman" w:cs="Times New Roman"/>
          <w:sz w:val="24"/>
        </w:rPr>
      </w:pPr>
    </w:p>
    <w:p w:rsidR="000F6150" w:rsidRPr="000F6150" w:rsidRDefault="000F6150" w:rsidP="000F6150">
      <w:pPr>
        <w:autoSpaceDE w:val="0"/>
        <w:autoSpaceDN w:val="0"/>
        <w:adjustRightInd w:val="0"/>
        <w:spacing w:after="0" w:line="240" w:lineRule="auto"/>
        <w:rPr>
          <w:rFonts w:ascii="Times New Roman" w:hAnsi="Times New Roman" w:cs="Times New Roman"/>
          <w:sz w:val="24"/>
          <w:szCs w:val="24"/>
        </w:rPr>
      </w:pPr>
      <w:r w:rsidRPr="000F6150">
        <w:rPr>
          <w:rFonts w:ascii="Times New Roman" w:hAnsi="Times New Roman" w:cs="Times New Roman"/>
          <w:sz w:val="24"/>
          <w:szCs w:val="24"/>
        </w:rPr>
        <w:t xml:space="preserve">CARVALHO FILHO, José dos Santos. </w:t>
      </w:r>
      <w:r w:rsidRPr="000F6150">
        <w:rPr>
          <w:rFonts w:ascii="Times New Roman" w:hAnsi="Times New Roman" w:cs="Times New Roman"/>
          <w:b/>
          <w:sz w:val="24"/>
          <w:szCs w:val="24"/>
        </w:rPr>
        <w:t>Manual de direito administrativo</w:t>
      </w:r>
      <w:r w:rsidRPr="000F6150">
        <w:rPr>
          <w:rFonts w:ascii="Times New Roman" w:hAnsi="Times New Roman" w:cs="Times New Roman"/>
          <w:sz w:val="24"/>
          <w:szCs w:val="24"/>
        </w:rPr>
        <w:t>. 24.</w:t>
      </w:r>
      <w:r>
        <w:rPr>
          <w:rFonts w:ascii="Times New Roman" w:hAnsi="Times New Roman" w:cs="Times New Roman"/>
          <w:sz w:val="24"/>
          <w:szCs w:val="24"/>
        </w:rPr>
        <w:t xml:space="preserve"> ed. rev. ampl. e atual. Rio de</w:t>
      </w:r>
      <w:r w:rsidRPr="000F6150">
        <w:rPr>
          <w:rFonts w:ascii="Times New Roman" w:hAnsi="Times New Roman" w:cs="Times New Roman"/>
          <w:sz w:val="24"/>
          <w:szCs w:val="24"/>
        </w:rPr>
        <w:t>Ja</w:t>
      </w:r>
      <w:r>
        <w:rPr>
          <w:rFonts w:ascii="Times New Roman" w:hAnsi="Times New Roman" w:cs="Times New Roman"/>
          <w:sz w:val="24"/>
          <w:szCs w:val="24"/>
        </w:rPr>
        <w:t>neiro: Lumen Juris, 2011.</w:t>
      </w:r>
    </w:p>
    <w:p w:rsidR="000F6150" w:rsidRDefault="000F6150" w:rsidP="006A4DCF">
      <w:pPr>
        <w:pStyle w:val="Standard"/>
        <w:rPr>
          <w:rFonts w:ascii="Times New Roman" w:hAnsi="Times New Roman" w:cs="Times New Roman"/>
          <w:sz w:val="24"/>
        </w:rPr>
      </w:pPr>
    </w:p>
    <w:p w:rsidR="000249FB" w:rsidRPr="00A10E23" w:rsidRDefault="000249FB" w:rsidP="006A4DCF">
      <w:pPr>
        <w:pStyle w:val="Standard"/>
        <w:rPr>
          <w:rFonts w:ascii="Times New Roman" w:hAnsi="Times New Roman" w:cs="Times New Roman"/>
          <w:sz w:val="24"/>
        </w:rPr>
      </w:pPr>
      <w:r w:rsidRPr="001B4E76">
        <w:rPr>
          <w:rFonts w:ascii="Times New Roman" w:hAnsi="Times New Roman" w:cs="Times New Roman"/>
          <w:sz w:val="24"/>
        </w:rPr>
        <w:t xml:space="preserve">COELHO, Fábio Ulhoa. </w:t>
      </w:r>
      <w:r w:rsidRPr="001B4E76">
        <w:rPr>
          <w:rFonts w:ascii="Times New Roman" w:hAnsi="Times New Roman" w:cs="Times New Roman"/>
          <w:b/>
          <w:sz w:val="24"/>
        </w:rPr>
        <w:t xml:space="preserve">Curso de direito comercial; falência. Vol. 3 </w:t>
      </w:r>
      <w:r w:rsidRPr="001B4E76">
        <w:rPr>
          <w:rFonts w:ascii="Times New Roman" w:hAnsi="Times New Roman" w:cs="Times New Roman"/>
          <w:sz w:val="24"/>
        </w:rPr>
        <w:t>. São Paulo: Saraiva, 2014</w:t>
      </w:r>
      <w:r w:rsidR="00A10E23">
        <w:rPr>
          <w:rFonts w:ascii="Times New Roman" w:hAnsi="Times New Roman" w:cs="Times New Roman"/>
          <w:sz w:val="24"/>
        </w:rPr>
        <w:t>.</w:t>
      </w:r>
    </w:p>
    <w:p w:rsidR="001B4E76" w:rsidRPr="00A10E23" w:rsidRDefault="001B4E76" w:rsidP="006A4DCF">
      <w:pPr>
        <w:shd w:val="clear" w:color="auto" w:fill="FFFFFF"/>
        <w:spacing w:before="100" w:beforeAutospacing="1" w:after="100" w:afterAutospacing="1" w:line="240" w:lineRule="auto"/>
        <w:rPr>
          <w:rFonts w:ascii="Times New Roman" w:eastAsia="Times New Roman" w:hAnsi="Times New Roman" w:cs="Times New Roman"/>
          <w:sz w:val="24"/>
          <w:szCs w:val="24"/>
          <w:lang w:eastAsia="pt-BR"/>
        </w:rPr>
      </w:pPr>
      <w:r w:rsidRPr="001B4E76">
        <w:rPr>
          <w:rFonts w:ascii="Times New Roman" w:hAnsi="Times New Roman" w:cs="Times New Roman"/>
          <w:sz w:val="24"/>
          <w:szCs w:val="24"/>
          <w:shd w:val="clear" w:color="auto" w:fill="FFFFFF"/>
        </w:rPr>
        <w:t xml:space="preserve">COELHO, Fábio Ulhoa. </w:t>
      </w:r>
      <w:r w:rsidRPr="001B4E76">
        <w:rPr>
          <w:rFonts w:ascii="Times New Roman" w:hAnsi="Times New Roman" w:cs="Times New Roman"/>
          <w:b/>
          <w:sz w:val="24"/>
          <w:szCs w:val="24"/>
          <w:shd w:val="clear" w:color="auto" w:fill="FFFFFF"/>
        </w:rPr>
        <w:t>Comentários à Nova Lei de Falências e de Recuperação de Empresas (Lei n. 11.101 de 9-2-2005)</w:t>
      </w:r>
      <w:r w:rsidRPr="001B4E76">
        <w:rPr>
          <w:rFonts w:ascii="Times New Roman" w:hAnsi="Times New Roman" w:cs="Times New Roman"/>
          <w:sz w:val="24"/>
          <w:szCs w:val="24"/>
          <w:shd w:val="clear" w:color="auto" w:fill="FFFFFF"/>
        </w:rPr>
        <w:t>. 4ª ed. São Paulo: Saraiva, 2007.</w:t>
      </w:r>
    </w:p>
    <w:p w:rsidR="00A631EB" w:rsidRDefault="00A631EB" w:rsidP="006A4DCF">
      <w:pPr>
        <w:autoSpaceDE w:val="0"/>
        <w:autoSpaceDN w:val="0"/>
        <w:adjustRightInd w:val="0"/>
        <w:spacing w:after="0" w:line="240" w:lineRule="auto"/>
        <w:rPr>
          <w:rFonts w:ascii="Times New Roman" w:hAnsi="Times New Roman" w:cs="Times New Roman"/>
          <w:sz w:val="24"/>
          <w:szCs w:val="24"/>
          <w:shd w:val="clear" w:color="auto" w:fill="FFFFFF"/>
        </w:rPr>
      </w:pPr>
      <w:r w:rsidRPr="00A631EB">
        <w:rPr>
          <w:rFonts w:ascii="Times New Roman" w:hAnsi="Times New Roman" w:cs="Times New Roman"/>
          <w:sz w:val="24"/>
          <w:szCs w:val="24"/>
          <w:shd w:val="clear" w:color="auto" w:fill="FFFFFF"/>
        </w:rPr>
        <w:t>CRETELLA JÚNIOR, José. Tratado de direito administrativo, vol. I: teoria do direito administrativo.</w:t>
      </w:r>
      <w:r>
        <w:rPr>
          <w:rFonts w:ascii="Times New Roman" w:hAnsi="Times New Roman" w:cs="Times New Roman"/>
          <w:sz w:val="24"/>
          <w:szCs w:val="24"/>
          <w:shd w:val="clear" w:color="auto" w:fill="FFFFFF"/>
        </w:rPr>
        <w:t xml:space="preserve"> 2. ed. </w:t>
      </w:r>
      <w:r w:rsidRPr="00A631EB">
        <w:rPr>
          <w:rFonts w:ascii="Times New Roman" w:hAnsi="Times New Roman" w:cs="Times New Roman"/>
          <w:sz w:val="24"/>
          <w:szCs w:val="24"/>
          <w:shd w:val="clear" w:color="auto" w:fill="FFFFFF"/>
        </w:rPr>
        <w:t>atual. Rio d</w:t>
      </w:r>
      <w:r>
        <w:rPr>
          <w:rFonts w:ascii="Times New Roman" w:hAnsi="Times New Roman" w:cs="Times New Roman"/>
          <w:sz w:val="24"/>
          <w:szCs w:val="24"/>
          <w:shd w:val="clear" w:color="auto" w:fill="FFFFFF"/>
        </w:rPr>
        <w:t xml:space="preserve">e Janeiro: Forense, 2002. </w:t>
      </w:r>
    </w:p>
    <w:p w:rsidR="00A631EB" w:rsidRPr="00A631EB" w:rsidRDefault="00A631EB" w:rsidP="006A4DCF">
      <w:pPr>
        <w:autoSpaceDE w:val="0"/>
        <w:autoSpaceDN w:val="0"/>
        <w:adjustRightInd w:val="0"/>
        <w:spacing w:after="0" w:line="240" w:lineRule="auto"/>
        <w:rPr>
          <w:rFonts w:ascii="Times New Roman" w:hAnsi="Times New Roman" w:cs="Times New Roman"/>
          <w:sz w:val="24"/>
          <w:szCs w:val="24"/>
          <w:shd w:val="clear" w:color="auto" w:fill="FFFFFF"/>
        </w:rPr>
      </w:pPr>
    </w:p>
    <w:p w:rsidR="00A10E23" w:rsidRPr="002C5628" w:rsidRDefault="002C5628" w:rsidP="006A4DCF">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GRAU, Eros Roberto.</w:t>
      </w:r>
      <w:r w:rsidR="00A10E23" w:rsidRPr="001B4E76">
        <w:rPr>
          <w:rFonts w:ascii="Times New Roman" w:hAnsi="Times New Roman" w:cs="Times New Roman"/>
          <w:sz w:val="24"/>
          <w:szCs w:val="24"/>
        </w:rPr>
        <w:t xml:space="preserve"> </w:t>
      </w:r>
      <w:r w:rsidR="00A10E23" w:rsidRPr="001B4E76">
        <w:rPr>
          <w:rFonts w:ascii="Times New Roman" w:hAnsi="Times New Roman" w:cs="Times New Roman"/>
          <w:b/>
          <w:sz w:val="24"/>
          <w:szCs w:val="24"/>
        </w:rPr>
        <w:t>A ordem econômica na Constituição de 1988.</w:t>
      </w:r>
      <w:r w:rsidR="00A10E23" w:rsidRPr="001B4E76">
        <w:rPr>
          <w:rFonts w:ascii="Times New Roman" w:hAnsi="Times New Roman" w:cs="Times New Roman"/>
          <w:sz w:val="24"/>
          <w:szCs w:val="24"/>
        </w:rPr>
        <w:t xml:space="preserve"> São Paulo: Revista dos Tri</w:t>
      </w:r>
      <w:r>
        <w:rPr>
          <w:rFonts w:ascii="Times New Roman" w:hAnsi="Times New Roman" w:cs="Times New Roman"/>
          <w:sz w:val="24"/>
          <w:szCs w:val="24"/>
        </w:rPr>
        <w:t>bunais, 1990.</w:t>
      </w:r>
    </w:p>
    <w:p w:rsidR="0071013F" w:rsidRPr="0071013F" w:rsidRDefault="0071013F" w:rsidP="006A4DCF">
      <w:pPr>
        <w:pStyle w:val="NormalWeb"/>
        <w:shd w:val="clear" w:color="auto" w:fill="FFFFFF"/>
        <w:rPr>
          <w:shd w:val="clear" w:color="auto" w:fill="FFFFFF"/>
        </w:rPr>
      </w:pPr>
      <w:r w:rsidRPr="0071013F">
        <w:t xml:space="preserve">JUSTEN FILHO, Marçal. </w:t>
      </w:r>
      <w:r w:rsidRPr="0071013F">
        <w:rPr>
          <w:b/>
        </w:rPr>
        <w:t>Curso de direito administrativo</w:t>
      </w:r>
      <w:r w:rsidRPr="0071013F">
        <w:t>. 7. ed. rev. e atual. Belo Horizonte: Fórum, 2011</w:t>
      </w:r>
      <w:r>
        <w:t>.</w:t>
      </w:r>
    </w:p>
    <w:p w:rsidR="00A10E23" w:rsidRDefault="002C5628" w:rsidP="006A4DCF">
      <w:pPr>
        <w:pStyle w:val="NormalWeb"/>
        <w:shd w:val="clear" w:color="auto" w:fill="FFFFFF"/>
      </w:pPr>
      <w:r>
        <w:rPr>
          <w:shd w:val="clear" w:color="auto" w:fill="FFFFFF"/>
        </w:rPr>
        <w:t>MEIRELLES, Hely Lopes.</w:t>
      </w:r>
      <w:r w:rsidR="00A10E23" w:rsidRPr="001B4E76">
        <w:rPr>
          <w:shd w:val="clear" w:color="auto" w:fill="FFFFFF"/>
        </w:rPr>
        <w:t xml:space="preserve"> </w:t>
      </w:r>
      <w:r w:rsidR="00A10E23" w:rsidRPr="001B4E76">
        <w:rPr>
          <w:b/>
          <w:shd w:val="clear" w:color="auto" w:fill="FFFFFF"/>
        </w:rPr>
        <w:t>Direito Administrativo Brasileiro</w:t>
      </w:r>
      <w:r w:rsidR="00A10E23" w:rsidRPr="001B4E76">
        <w:rPr>
          <w:shd w:val="clear" w:color="auto" w:fill="FFFFFF"/>
        </w:rPr>
        <w:t>, 26ª Edição, p.348, São Paulo: Malheiros, 2001.</w:t>
      </w:r>
    </w:p>
    <w:p w:rsidR="000249FB" w:rsidRDefault="000249FB" w:rsidP="006A4DCF">
      <w:pPr>
        <w:pStyle w:val="Standard"/>
        <w:rPr>
          <w:rFonts w:ascii="Times New Roman" w:hAnsi="Times New Roman" w:cs="Times New Roman"/>
          <w:sz w:val="24"/>
        </w:rPr>
      </w:pPr>
      <w:r w:rsidRPr="001B4E76">
        <w:rPr>
          <w:rFonts w:ascii="Times New Roman" w:hAnsi="Times New Roman" w:cs="Times New Roman"/>
          <w:sz w:val="24"/>
        </w:rPr>
        <w:t xml:space="preserve">MAMEDE, Gladston. </w:t>
      </w:r>
      <w:r w:rsidRPr="001B4E76">
        <w:rPr>
          <w:rFonts w:ascii="Times New Roman" w:hAnsi="Times New Roman" w:cs="Times New Roman"/>
          <w:b/>
          <w:sz w:val="24"/>
        </w:rPr>
        <w:t>Falência e Recuperação de Empresas</w:t>
      </w:r>
      <w:r w:rsidRPr="001B4E76">
        <w:rPr>
          <w:rFonts w:ascii="Times New Roman" w:hAnsi="Times New Roman" w:cs="Times New Roman"/>
          <w:sz w:val="24"/>
        </w:rPr>
        <w:t>. São Paulo: Atlas, 2010.</w:t>
      </w:r>
    </w:p>
    <w:p w:rsidR="002C5628" w:rsidRDefault="002C5628" w:rsidP="006A4DCF">
      <w:pPr>
        <w:autoSpaceDE w:val="0"/>
        <w:autoSpaceDN w:val="0"/>
        <w:adjustRightInd w:val="0"/>
        <w:spacing w:after="0" w:line="240" w:lineRule="auto"/>
        <w:rPr>
          <w:rFonts w:ascii="Times New Roman" w:hAnsi="Times New Roman" w:cs="Times New Roman"/>
          <w:sz w:val="24"/>
          <w:szCs w:val="24"/>
        </w:rPr>
      </w:pPr>
    </w:p>
    <w:p w:rsidR="00A10E23" w:rsidRPr="001B4E76" w:rsidRDefault="00A10E23" w:rsidP="006A4DCF">
      <w:pPr>
        <w:autoSpaceDE w:val="0"/>
        <w:autoSpaceDN w:val="0"/>
        <w:adjustRightInd w:val="0"/>
        <w:spacing w:after="0" w:line="240" w:lineRule="auto"/>
        <w:rPr>
          <w:rFonts w:ascii="Times New Roman" w:hAnsi="Times New Roman" w:cs="Times New Roman"/>
          <w:sz w:val="24"/>
          <w:szCs w:val="24"/>
        </w:rPr>
      </w:pPr>
      <w:r w:rsidRPr="001B4E76">
        <w:rPr>
          <w:rFonts w:ascii="Times New Roman" w:hAnsi="Times New Roman" w:cs="Times New Roman"/>
          <w:sz w:val="24"/>
          <w:szCs w:val="24"/>
        </w:rPr>
        <w:t xml:space="preserve">MEYER, José Alexandre Corrêa. </w:t>
      </w:r>
      <w:r w:rsidRPr="001B4E76">
        <w:rPr>
          <w:rFonts w:ascii="Times New Roman" w:hAnsi="Times New Roman" w:cs="Times New Roman"/>
          <w:b/>
          <w:sz w:val="24"/>
          <w:szCs w:val="24"/>
        </w:rPr>
        <w:t>A sociedade de economia mista e sua exclusão da nova lei de falências</w:t>
      </w:r>
      <w:r w:rsidRPr="001B4E76">
        <w:rPr>
          <w:rFonts w:ascii="Times New Roman" w:hAnsi="Times New Roman" w:cs="Times New Roman"/>
          <w:sz w:val="24"/>
          <w:szCs w:val="24"/>
        </w:rPr>
        <w:t>. In: SANTOS, Paulo Penalva ... [et al.]. (Coord.). A nova lei de falências e de recuperação de empresas: Lei 11.101/05. Rio d</w:t>
      </w:r>
      <w:r>
        <w:rPr>
          <w:rFonts w:ascii="Times New Roman" w:hAnsi="Times New Roman" w:cs="Times New Roman"/>
          <w:sz w:val="24"/>
          <w:szCs w:val="24"/>
        </w:rPr>
        <w:t>e Janeiro: Forense, 2006.</w:t>
      </w:r>
    </w:p>
    <w:p w:rsidR="00A10E23" w:rsidRDefault="00A10E23" w:rsidP="006A4DCF">
      <w:pPr>
        <w:pStyle w:val="Standard"/>
        <w:rPr>
          <w:rFonts w:ascii="Times New Roman" w:hAnsi="Times New Roman" w:cs="Times New Roman"/>
          <w:sz w:val="24"/>
        </w:rPr>
      </w:pPr>
    </w:p>
    <w:p w:rsidR="00A10E23" w:rsidRDefault="00A10E23" w:rsidP="006A4DCF">
      <w:pPr>
        <w:autoSpaceDE w:val="0"/>
        <w:autoSpaceDN w:val="0"/>
        <w:adjustRightInd w:val="0"/>
        <w:spacing w:after="0" w:line="240" w:lineRule="auto"/>
        <w:rPr>
          <w:rFonts w:ascii="Times New Roman" w:hAnsi="Times New Roman" w:cs="Times New Roman"/>
          <w:sz w:val="24"/>
          <w:szCs w:val="24"/>
        </w:rPr>
      </w:pPr>
      <w:r w:rsidRPr="001B4E76">
        <w:rPr>
          <w:rFonts w:ascii="Times New Roman" w:hAnsi="Times New Roman" w:cs="Times New Roman"/>
          <w:sz w:val="24"/>
          <w:szCs w:val="24"/>
        </w:rPr>
        <w:t xml:space="preserve">MELLO, Celso Antonio Bandeira de. </w:t>
      </w:r>
      <w:r w:rsidRPr="001B4E76">
        <w:rPr>
          <w:rFonts w:ascii="Times New Roman" w:hAnsi="Times New Roman" w:cs="Times New Roman"/>
          <w:b/>
          <w:sz w:val="24"/>
          <w:szCs w:val="24"/>
        </w:rPr>
        <w:t>Curso de direito administrativo</w:t>
      </w:r>
      <w:r w:rsidRPr="001B4E76">
        <w:rPr>
          <w:rFonts w:ascii="Times New Roman" w:hAnsi="Times New Roman" w:cs="Times New Roman"/>
          <w:sz w:val="24"/>
          <w:szCs w:val="24"/>
        </w:rPr>
        <w:t>. 25. ed. São</w:t>
      </w:r>
      <w:r w:rsidR="002C5628">
        <w:rPr>
          <w:rFonts w:ascii="Times New Roman" w:hAnsi="Times New Roman" w:cs="Times New Roman"/>
          <w:sz w:val="24"/>
          <w:szCs w:val="24"/>
        </w:rPr>
        <w:t xml:space="preserve"> Paulo: Malheiros, 2007.</w:t>
      </w:r>
    </w:p>
    <w:p w:rsidR="002C5628" w:rsidRDefault="002C5628" w:rsidP="006A4DCF">
      <w:pPr>
        <w:autoSpaceDE w:val="0"/>
        <w:autoSpaceDN w:val="0"/>
        <w:adjustRightInd w:val="0"/>
        <w:spacing w:after="0" w:line="240" w:lineRule="auto"/>
        <w:rPr>
          <w:rFonts w:ascii="Times New Roman" w:hAnsi="Times New Roman" w:cs="Times New Roman"/>
          <w:sz w:val="24"/>
          <w:szCs w:val="24"/>
        </w:rPr>
      </w:pPr>
    </w:p>
    <w:p w:rsidR="006A4DCF" w:rsidRPr="001B4E76" w:rsidRDefault="006A4DCF" w:rsidP="006A4DCF">
      <w:pPr>
        <w:autoSpaceDE w:val="0"/>
        <w:autoSpaceDN w:val="0"/>
        <w:adjustRightInd w:val="0"/>
        <w:spacing w:after="0" w:line="240" w:lineRule="auto"/>
        <w:rPr>
          <w:rFonts w:ascii="Times New Roman" w:hAnsi="Times New Roman" w:cs="Times New Roman"/>
          <w:sz w:val="24"/>
          <w:szCs w:val="24"/>
        </w:rPr>
      </w:pPr>
      <w:r w:rsidRPr="006A4DCF">
        <w:rPr>
          <w:rFonts w:ascii="Times New Roman" w:hAnsi="Times New Roman" w:cs="Times New Roman"/>
          <w:sz w:val="24"/>
          <w:szCs w:val="24"/>
        </w:rPr>
        <w:t>RIBEIRO, Renato Ventura, “O regime da insolvência das emrpesas públicas”. </w:t>
      </w:r>
      <w:r w:rsidRPr="006A4DCF">
        <w:rPr>
          <w:rFonts w:ascii="Times New Roman" w:hAnsi="Times New Roman" w:cs="Times New Roman"/>
          <w:b/>
          <w:sz w:val="24"/>
          <w:szCs w:val="24"/>
        </w:rPr>
        <w:t>Direito societário ea nova lei</w:t>
      </w:r>
      <w:r>
        <w:rPr>
          <w:rFonts w:ascii="Times New Roman" w:hAnsi="Times New Roman" w:cs="Times New Roman"/>
          <w:b/>
          <w:sz w:val="24"/>
          <w:szCs w:val="24"/>
        </w:rPr>
        <w:t xml:space="preserve"> falências e recuperação de empr</w:t>
      </w:r>
      <w:r w:rsidRPr="006A4DCF">
        <w:rPr>
          <w:rFonts w:ascii="Times New Roman" w:hAnsi="Times New Roman" w:cs="Times New Roman"/>
          <w:b/>
          <w:sz w:val="24"/>
          <w:szCs w:val="24"/>
        </w:rPr>
        <w:t>esas</w:t>
      </w:r>
      <w:r w:rsidRPr="006A4DCF">
        <w:rPr>
          <w:rFonts w:ascii="Times New Roman" w:hAnsi="Times New Roman" w:cs="Times New Roman"/>
          <w:sz w:val="24"/>
          <w:szCs w:val="24"/>
        </w:rPr>
        <w:t>. Rodrigo R. Monteiro de Castro e Leandro Santos Araújo (coord). São Paulo: Quartier Latin, 2006</w:t>
      </w:r>
    </w:p>
    <w:p w:rsidR="006A4DCF" w:rsidRDefault="006A4DCF" w:rsidP="006A4DCF">
      <w:pPr>
        <w:pStyle w:val="Cabealho"/>
        <w:rPr>
          <w:rFonts w:ascii="Times New Roman" w:hAnsi="Times New Roman" w:cs="Times New Roman"/>
          <w:sz w:val="24"/>
          <w:szCs w:val="24"/>
        </w:rPr>
      </w:pPr>
    </w:p>
    <w:p w:rsidR="000249FB" w:rsidRPr="001B4E76" w:rsidRDefault="000249FB" w:rsidP="006A4DCF">
      <w:pPr>
        <w:pStyle w:val="Cabealho"/>
        <w:rPr>
          <w:rFonts w:ascii="Times New Roman" w:hAnsi="Times New Roman" w:cs="Times New Roman"/>
          <w:sz w:val="24"/>
          <w:szCs w:val="24"/>
        </w:rPr>
      </w:pPr>
      <w:r w:rsidRPr="001B4E76">
        <w:rPr>
          <w:rFonts w:ascii="Times New Roman" w:hAnsi="Times New Roman" w:cs="Times New Roman"/>
          <w:sz w:val="24"/>
          <w:szCs w:val="24"/>
        </w:rPr>
        <w:t xml:space="preserve">VERÇOSA, Haroldo Malheiros Duclerc. </w:t>
      </w:r>
      <w:r w:rsidRPr="001B4E76">
        <w:rPr>
          <w:rFonts w:ascii="Times New Roman" w:hAnsi="Times New Roman" w:cs="Times New Roman"/>
          <w:b/>
          <w:sz w:val="24"/>
          <w:szCs w:val="24"/>
        </w:rPr>
        <w:t>Curso de direito comercial. Volume 3.2.ed. atual</w:t>
      </w:r>
      <w:r w:rsidRPr="001B4E76">
        <w:rPr>
          <w:rFonts w:ascii="Times New Roman" w:hAnsi="Times New Roman" w:cs="Times New Roman"/>
          <w:sz w:val="24"/>
          <w:szCs w:val="24"/>
        </w:rPr>
        <w:t>. São Paulo: Malheiros, 2011.</w:t>
      </w:r>
    </w:p>
    <w:p w:rsidR="001B4E76" w:rsidRPr="001B4E76" w:rsidRDefault="001B4E76" w:rsidP="001B4E76">
      <w:pPr>
        <w:autoSpaceDE w:val="0"/>
        <w:autoSpaceDN w:val="0"/>
        <w:adjustRightInd w:val="0"/>
        <w:spacing w:after="0" w:line="240" w:lineRule="auto"/>
        <w:rPr>
          <w:rFonts w:ascii="Times New Roman" w:hAnsi="Times New Roman" w:cs="Times New Roman"/>
          <w:sz w:val="24"/>
          <w:szCs w:val="24"/>
        </w:rPr>
      </w:pPr>
    </w:p>
    <w:sectPr w:rsidR="001B4E76" w:rsidRPr="001B4E7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1F33" w:rsidRDefault="00D81F33" w:rsidP="00715669">
      <w:pPr>
        <w:spacing w:after="0" w:line="240" w:lineRule="auto"/>
      </w:pPr>
      <w:r>
        <w:separator/>
      </w:r>
    </w:p>
  </w:endnote>
  <w:endnote w:type="continuationSeparator" w:id="0">
    <w:p w:rsidR="00D81F33" w:rsidRDefault="00D81F33" w:rsidP="007156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dobe Garamond Pro">
    <w:altName w:val="Adobe Garamond Pro"/>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PS-Italic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1F33" w:rsidRDefault="00D81F33" w:rsidP="00715669">
      <w:pPr>
        <w:spacing w:after="0" w:line="240" w:lineRule="auto"/>
      </w:pPr>
      <w:r>
        <w:separator/>
      </w:r>
    </w:p>
  </w:footnote>
  <w:footnote w:type="continuationSeparator" w:id="0">
    <w:p w:rsidR="00D81F33" w:rsidRDefault="00D81F33" w:rsidP="007156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56F47"/>
    <w:multiLevelType w:val="multilevel"/>
    <w:tmpl w:val="B052B2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832"/>
    <w:rsid w:val="00012EC8"/>
    <w:rsid w:val="00022ECA"/>
    <w:rsid w:val="000249FB"/>
    <w:rsid w:val="00035CCB"/>
    <w:rsid w:val="00056DFF"/>
    <w:rsid w:val="0006057C"/>
    <w:rsid w:val="00081974"/>
    <w:rsid w:val="000A1095"/>
    <w:rsid w:val="000B0827"/>
    <w:rsid w:val="000B5AD3"/>
    <w:rsid w:val="000E5BC4"/>
    <w:rsid w:val="000F54D4"/>
    <w:rsid w:val="000F60E5"/>
    <w:rsid w:val="000F6150"/>
    <w:rsid w:val="00110383"/>
    <w:rsid w:val="0011148D"/>
    <w:rsid w:val="00114D32"/>
    <w:rsid w:val="00121F7E"/>
    <w:rsid w:val="001229D0"/>
    <w:rsid w:val="001432D4"/>
    <w:rsid w:val="00143EAF"/>
    <w:rsid w:val="00156B00"/>
    <w:rsid w:val="001B4E76"/>
    <w:rsid w:val="001C60B0"/>
    <w:rsid w:val="001D6B3D"/>
    <w:rsid w:val="001E7196"/>
    <w:rsid w:val="001F1BFA"/>
    <w:rsid w:val="001F6672"/>
    <w:rsid w:val="002356AC"/>
    <w:rsid w:val="00253960"/>
    <w:rsid w:val="00261AD8"/>
    <w:rsid w:val="00263BCE"/>
    <w:rsid w:val="00276024"/>
    <w:rsid w:val="002B43A5"/>
    <w:rsid w:val="002C2B27"/>
    <w:rsid w:val="002C5628"/>
    <w:rsid w:val="002E35AC"/>
    <w:rsid w:val="00302832"/>
    <w:rsid w:val="0030396A"/>
    <w:rsid w:val="00372A79"/>
    <w:rsid w:val="00380A87"/>
    <w:rsid w:val="003A0216"/>
    <w:rsid w:val="003A3640"/>
    <w:rsid w:val="003C3F46"/>
    <w:rsid w:val="003E6B26"/>
    <w:rsid w:val="00404E69"/>
    <w:rsid w:val="004078FD"/>
    <w:rsid w:val="004226DD"/>
    <w:rsid w:val="004261DA"/>
    <w:rsid w:val="0043193F"/>
    <w:rsid w:val="00455EE8"/>
    <w:rsid w:val="00480F52"/>
    <w:rsid w:val="004A3BC2"/>
    <w:rsid w:val="004C5E4E"/>
    <w:rsid w:val="004D0C3D"/>
    <w:rsid w:val="004F565A"/>
    <w:rsid w:val="005331D7"/>
    <w:rsid w:val="005375B2"/>
    <w:rsid w:val="0054128F"/>
    <w:rsid w:val="00542C2B"/>
    <w:rsid w:val="00546C73"/>
    <w:rsid w:val="005859AF"/>
    <w:rsid w:val="005B009A"/>
    <w:rsid w:val="005B4714"/>
    <w:rsid w:val="005D7D98"/>
    <w:rsid w:val="005E64F7"/>
    <w:rsid w:val="005E7A8A"/>
    <w:rsid w:val="005F4E7F"/>
    <w:rsid w:val="005F78B1"/>
    <w:rsid w:val="006043DF"/>
    <w:rsid w:val="006201D7"/>
    <w:rsid w:val="00633A90"/>
    <w:rsid w:val="006363BA"/>
    <w:rsid w:val="0063700E"/>
    <w:rsid w:val="006475A9"/>
    <w:rsid w:val="006512CA"/>
    <w:rsid w:val="00671036"/>
    <w:rsid w:val="006777AE"/>
    <w:rsid w:val="00681E71"/>
    <w:rsid w:val="00682920"/>
    <w:rsid w:val="00695238"/>
    <w:rsid w:val="006A4DCF"/>
    <w:rsid w:val="006D3310"/>
    <w:rsid w:val="0071013F"/>
    <w:rsid w:val="00713D15"/>
    <w:rsid w:val="00715669"/>
    <w:rsid w:val="00715C03"/>
    <w:rsid w:val="00726D1C"/>
    <w:rsid w:val="007330F1"/>
    <w:rsid w:val="007353A4"/>
    <w:rsid w:val="0074230F"/>
    <w:rsid w:val="0078066B"/>
    <w:rsid w:val="00786116"/>
    <w:rsid w:val="007C2962"/>
    <w:rsid w:val="00804EE7"/>
    <w:rsid w:val="00806D9C"/>
    <w:rsid w:val="0081584F"/>
    <w:rsid w:val="00825A61"/>
    <w:rsid w:val="00846C4A"/>
    <w:rsid w:val="00887303"/>
    <w:rsid w:val="008C04C3"/>
    <w:rsid w:val="008C788E"/>
    <w:rsid w:val="009045FC"/>
    <w:rsid w:val="0090680C"/>
    <w:rsid w:val="00912AAB"/>
    <w:rsid w:val="00916701"/>
    <w:rsid w:val="00931C91"/>
    <w:rsid w:val="00933FC4"/>
    <w:rsid w:val="0093534B"/>
    <w:rsid w:val="00935E99"/>
    <w:rsid w:val="0093791C"/>
    <w:rsid w:val="00941D77"/>
    <w:rsid w:val="00952DB7"/>
    <w:rsid w:val="00956707"/>
    <w:rsid w:val="009659F9"/>
    <w:rsid w:val="00996AAF"/>
    <w:rsid w:val="009B02AF"/>
    <w:rsid w:val="009B13C2"/>
    <w:rsid w:val="009B3713"/>
    <w:rsid w:val="009C3E3B"/>
    <w:rsid w:val="009F4B1A"/>
    <w:rsid w:val="00A10E23"/>
    <w:rsid w:val="00A15F4D"/>
    <w:rsid w:val="00A519A3"/>
    <w:rsid w:val="00A605C7"/>
    <w:rsid w:val="00A631EB"/>
    <w:rsid w:val="00A67F51"/>
    <w:rsid w:val="00A94855"/>
    <w:rsid w:val="00AA7343"/>
    <w:rsid w:val="00AC106F"/>
    <w:rsid w:val="00AC7EA4"/>
    <w:rsid w:val="00AD6156"/>
    <w:rsid w:val="00AE1BB1"/>
    <w:rsid w:val="00B15A8D"/>
    <w:rsid w:val="00B27707"/>
    <w:rsid w:val="00B64A7E"/>
    <w:rsid w:val="00BA0AC6"/>
    <w:rsid w:val="00BB0D15"/>
    <w:rsid w:val="00BF1F88"/>
    <w:rsid w:val="00BF55D9"/>
    <w:rsid w:val="00C05417"/>
    <w:rsid w:val="00C07ECC"/>
    <w:rsid w:val="00C14D29"/>
    <w:rsid w:val="00C159AF"/>
    <w:rsid w:val="00C24B91"/>
    <w:rsid w:val="00C85CA0"/>
    <w:rsid w:val="00C93275"/>
    <w:rsid w:val="00CB6996"/>
    <w:rsid w:val="00CC6616"/>
    <w:rsid w:val="00CE0F90"/>
    <w:rsid w:val="00CF206C"/>
    <w:rsid w:val="00CF5F31"/>
    <w:rsid w:val="00D167B6"/>
    <w:rsid w:val="00D272CE"/>
    <w:rsid w:val="00D326B7"/>
    <w:rsid w:val="00D608CE"/>
    <w:rsid w:val="00D64E05"/>
    <w:rsid w:val="00D650BA"/>
    <w:rsid w:val="00D67A3D"/>
    <w:rsid w:val="00D81F33"/>
    <w:rsid w:val="00D8794D"/>
    <w:rsid w:val="00D94B5D"/>
    <w:rsid w:val="00DD15EC"/>
    <w:rsid w:val="00DF13E3"/>
    <w:rsid w:val="00E2528E"/>
    <w:rsid w:val="00E60478"/>
    <w:rsid w:val="00E6623C"/>
    <w:rsid w:val="00E66816"/>
    <w:rsid w:val="00E7690D"/>
    <w:rsid w:val="00E82E48"/>
    <w:rsid w:val="00EA0FCD"/>
    <w:rsid w:val="00EA2CCF"/>
    <w:rsid w:val="00EB4C3A"/>
    <w:rsid w:val="00ED5050"/>
    <w:rsid w:val="00ED6840"/>
    <w:rsid w:val="00EE1EFA"/>
    <w:rsid w:val="00EE75C6"/>
    <w:rsid w:val="00F231DE"/>
    <w:rsid w:val="00F519F6"/>
    <w:rsid w:val="00F57C90"/>
    <w:rsid w:val="00F82062"/>
    <w:rsid w:val="00F878AE"/>
    <w:rsid w:val="00F97FC2"/>
    <w:rsid w:val="00FC02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3ADC5A9-05F3-4A46-BC8B-D420A9C3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283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302832"/>
    <w:pPr>
      <w:ind w:left="720"/>
      <w:contextualSpacing/>
    </w:pPr>
  </w:style>
  <w:style w:type="paragraph" w:styleId="NormalWeb">
    <w:name w:val="Normal (Web)"/>
    <w:basedOn w:val="Normal"/>
    <w:uiPriority w:val="99"/>
    <w:unhideWhenUsed/>
    <w:rsid w:val="0081584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Default">
    <w:name w:val="Default"/>
    <w:rsid w:val="00EE75C6"/>
    <w:pPr>
      <w:autoSpaceDE w:val="0"/>
      <w:autoSpaceDN w:val="0"/>
      <w:adjustRightInd w:val="0"/>
      <w:spacing w:after="0" w:line="240" w:lineRule="auto"/>
    </w:pPr>
    <w:rPr>
      <w:rFonts w:ascii="Adobe Garamond Pro" w:hAnsi="Adobe Garamond Pro" w:cs="Adobe Garamond Pro"/>
      <w:color w:val="000000"/>
      <w:sz w:val="24"/>
      <w:szCs w:val="24"/>
    </w:rPr>
  </w:style>
  <w:style w:type="paragraph" w:customStyle="1" w:styleId="Pa23">
    <w:name w:val="Pa23"/>
    <w:basedOn w:val="Default"/>
    <w:next w:val="Default"/>
    <w:uiPriority w:val="99"/>
    <w:rsid w:val="0093534B"/>
    <w:pPr>
      <w:spacing w:line="261" w:lineRule="atLeast"/>
    </w:pPr>
    <w:rPr>
      <w:rFonts w:cstheme="minorBidi"/>
      <w:color w:val="auto"/>
    </w:rPr>
  </w:style>
  <w:style w:type="paragraph" w:styleId="Textodenotaderodap">
    <w:name w:val="footnote text"/>
    <w:basedOn w:val="Normal"/>
    <w:link w:val="TextodenotaderodapChar"/>
    <w:uiPriority w:val="99"/>
    <w:unhideWhenUsed/>
    <w:rsid w:val="00715669"/>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715669"/>
    <w:rPr>
      <w:sz w:val="20"/>
      <w:szCs w:val="20"/>
    </w:rPr>
  </w:style>
  <w:style w:type="character" w:styleId="Refdenotaderodap">
    <w:name w:val="footnote reference"/>
    <w:basedOn w:val="Fontepargpadro"/>
    <w:uiPriority w:val="99"/>
    <w:semiHidden/>
    <w:unhideWhenUsed/>
    <w:rsid w:val="00715669"/>
    <w:rPr>
      <w:vertAlign w:val="superscript"/>
    </w:rPr>
  </w:style>
  <w:style w:type="character" w:styleId="Hyperlink">
    <w:name w:val="Hyperlink"/>
    <w:basedOn w:val="Fontepargpadro"/>
    <w:uiPriority w:val="99"/>
    <w:unhideWhenUsed/>
    <w:rsid w:val="000F54D4"/>
    <w:rPr>
      <w:color w:val="0000FF" w:themeColor="hyperlink"/>
      <w:u w:val="single"/>
    </w:rPr>
  </w:style>
  <w:style w:type="paragraph" w:customStyle="1" w:styleId="Standard">
    <w:name w:val="Standard"/>
    <w:uiPriority w:val="99"/>
    <w:rsid w:val="000F54D4"/>
    <w:pPr>
      <w:suppressAutoHyphens/>
      <w:autoSpaceDN w:val="0"/>
      <w:spacing w:after="0" w:line="240" w:lineRule="auto"/>
    </w:pPr>
    <w:rPr>
      <w:rFonts w:ascii="Arial" w:eastAsia="Times New Roman" w:hAnsi="Arial" w:cs="Arial"/>
      <w:kern w:val="3"/>
      <w:sz w:val="28"/>
      <w:szCs w:val="24"/>
      <w:lang w:eastAsia="pt-BR"/>
    </w:rPr>
  </w:style>
  <w:style w:type="paragraph" w:styleId="Cabealho">
    <w:name w:val="header"/>
    <w:basedOn w:val="Normal"/>
    <w:link w:val="CabealhoChar"/>
    <w:uiPriority w:val="99"/>
    <w:unhideWhenUsed/>
    <w:rsid w:val="000249F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249FB"/>
  </w:style>
  <w:style w:type="paragraph" w:styleId="Textodebalo">
    <w:name w:val="Balloon Text"/>
    <w:basedOn w:val="Normal"/>
    <w:link w:val="TextodebaloChar"/>
    <w:uiPriority w:val="99"/>
    <w:semiHidden/>
    <w:unhideWhenUsed/>
    <w:rsid w:val="00E82E4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2E48"/>
    <w:rPr>
      <w:rFonts w:ascii="Tahoma" w:hAnsi="Tahoma" w:cs="Tahoma"/>
      <w:sz w:val="16"/>
      <w:szCs w:val="16"/>
    </w:rPr>
  </w:style>
  <w:style w:type="character" w:customStyle="1" w:styleId="apple-converted-space">
    <w:name w:val="apple-converted-space"/>
    <w:basedOn w:val="Fontepargpadro"/>
    <w:rsid w:val="000605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795445">
      <w:bodyDiv w:val="1"/>
      <w:marLeft w:val="0"/>
      <w:marRight w:val="0"/>
      <w:marTop w:val="0"/>
      <w:marBottom w:val="0"/>
      <w:divBdr>
        <w:top w:val="none" w:sz="0" w:space="0" w:color="auto"/>
        <w:left w:val="none" w:sz="0" w:space="0" w:color="auto"/>
        <w:bottom w:val="none" w:sz="0" w:space="0" w:color="auto"/>
        <w:right w:val="none" w:sz="0" w:space="0" w:color="auto"/>
      </w:divBdr>
    </w:div>
    <w:div w:id="1416627345">
      <w:bodyDiv w:val="1"/>
      <w:marLeft w:val="0"/>
      <w:marRight w:val="0"/>
      <w:marTop w:val="0"/>
      <w:marBottom w:val="0"/>
      <w:divBdr>
        <w:top w:val="none" w:sz="0" w:space="0" w:color="auto"/>
        <w:left w:val="none" w:sz="0" w:space="0" w:color="auto"/>
        <w:bottom w:val="none" w:sz="0" w:space="0" w:color="auto"/>
        <w:right w:val="none" w:sz="0" w:space="0" w:color="auto"/>
      </w:divBdr>
    </w:div>
    <w:div w:id="1473597547">
      <w:bodyDiv w:val="1"/>
      <w:marLeft w:val="0"/>
      <w:marRight w:val="0"/>
      <w:marTop w:val="0"/>
      <w:marBottom w:val="0"/>
      <w:divBdr>
        <w:top w:val="none" w:sz="0" w:space="0" w:color="auto"/>
        <w:left w:val="none" w:sz="0" w:space="0" w:color="auto"/>
        <w:bottom w:val="none" w:sz="0" w:space="0" w:color="auto"/>
        <w:right w:val="none" w:sz="0" w:space="0" w:color="auto"/>
      </w:divBdr>
    </w:div>
    <w:div w:id="1774739420">
      <w:bodyDiv w:val="1"/>
      <w:marLeft w:val="0"/>
      <w:marRight w:val="0"/>
      <w:marTop w:val="0"/>
      <w:marBottom w:val="0"/>
      <w:divBdr>
        <w:top w:val="none" w:sz="0" w:space="0" w:color="auto"/>
        <w:left w:val="none" w:sz="0" w:space="0" w:color="auto"/>
        <w:bottom w:val="none" w:sz="0" w:space="0" w:color="auto"/>
        <w:right w:val="none" w:sz="0" w:space="0" w:color="auto"/>
      </w:divBdr>
    </w:div>
    <w:div w:id="197004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980</TotalTime>
  <Pages>10</Pages>
  <Words>3867</Words>
  <Characters>20882</Characters>
  <Application>Microsoft Office Word</Application>
  <DocSecurity>0</DocSecurity>
  <Lines>174</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JOANNY</dc:creator>
  <cp:lastModifiedBy>User</cp:lastModifiedBy>
  <cp:revision>59</cp:revision>
  <dcterms:created xsi:type="dcterms:W3CDTF">2015-11-03T20:35:00Z</dcterms:created>
  <dcterms:modified xsi:type="dcterms:W3CDTF">2017-07-12T14:56:00Z</dcterms:modified>
</cp:coreProperties>
</file>