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A7" w:rsidRDefault="00095EA7" w:rsidP="00095EA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RESENHA DO LIVRO:</w:t>
      </w:r>
    </w:p>
    <w:p w:rsidR="00095EA7" w:rsidRPr="00095EA7" w:rsidRDefault="00095EA7" w:rsidP="00095EA7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TEXTOS MULTIMODAIS: LEITURA E PRODUÇÃO </w:t>
      </w:r>
      <w:r w:rsidRPr="00C80FB4">
        <w:rPr>
          <w:rFonts w:ascii="Times New Roman" w:hAnsi="Times New Roman" w:cs="Times New Roman"/>
          <w:b/>
          <w:i/>
          <w:sz w:val="24"/>
          <w:szCs w:val="24"/>
        </w:rPr>
        <w:t xml:space="preserve">de </w:t>
      </w:r>
      <w:r>
        <w:rPr>
          <w:rFonts w:ascii="Times New Roman" w:hAnsi="Times New Roman" w:cs="Times New Roman"/>
          <w:b/>
          <w:i/>
          <w:sz w:val="24"/>
          <w:szCs w:val="24"/>
        </w:rPr>
        <w:t>Ana Elisa Ribeiro</w:t>
      </w:r>
    </w:p>
    <w:p w:rsidR="00095EA7" w:rsidRDefault="00095EA7" w:rsidP="00095EA7">
      <w:pPr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R</w:t>
      </w:r>
      <w:r w:rsidRPr="00C80FB4">
        <w:rPr>
          <w:rFonts w:ascii="Times New Roman" w:hAnsi="Times New Roman" w:cs="Times New Roman"/>
          <w:iCs/>
          <w:color w:val="000000"/>
          <w:sz w:val="24"/>
          <w:szCs w:val="24"/>
        </w:rPr>
        <w:t>IBEIRO, Ana Elisa. Textos Multimodais: leitura e produção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ed. São Paulo: Parábola Editorial, 2016, 128 p.</w:t>
      </w:r>
    </w:p>
    <w:p w:rsidR="00095EA7" w:rsidRDefault="00095EA7" w:rsidP="00095EA7">
      <w:pPr>
        <w:ind w:firstLine="708"/>
        <w:jc w:val="right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>Resenhado por Sheila Fabiana de Pontes Casado</w:t>
      </w:r>
    </w:p>
    <w:p w:rsidR="00095EA7" w:rsidRDefault="00095EA7" w:rsidP="00095EA7">
      <w:pPr>
        <w:spacing w:after="0" w:line="360" w:lineRule="auto"/>
        <w:jc w:val="right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095EA7">
        <w:rPr>
          <w:rFonts w:ascii="Times New Roman" w:hAnsi="Times New Roman" w:cs="Times New Roman"/>
          <w:iCs/>
          <w:sz w:val="24"/>
          <w:szCs w:val="24"/>
        </w:rPr>
        <w:t>Sheilacasado29@hotmail.co</w:t>
      </w:r>
      <w:r>
        <w:rPr>
          <w:rFonts w:ascii="Times New Roman" w:hAnsi="Times New Roman" w:cs="Times New Roman"/>
          <w:iCs/>
          <w:sz w:val="24"/>
          <w:szCs w:val="24"/>
        </w:rPr>
        <w:t>m</w:t>
      </w:r>
    </w:p>
    <w:p w:rsidR="00095EA7" w:rsidRDefault="00095EA7" w:rsidP="00095EA7">
      <w:pPr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095EA7" w:rsidRPr="0003670A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É preciso reconhecer toda riqueza semiótica disposta hoje nos meios de comunicação e </w:t>
      </w:r>
      <w:proofErr w:type="gramStart"/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>o</w:t>
      </w:r>
      <w:proofErr w:type="gramEnd"/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qu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ão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estes gêneros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vê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>m muda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n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>do a forma de ler e produzir textos dos alunos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escola ainda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encontra-se arraigada a linearidade dos textos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>, mas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deve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avançar no sentido da leitura e produção multimodal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por estes gêneros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faze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re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m parte da visualização diária dos alunos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com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uma estrutura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dinâmica 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>e de fácil compreensão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o que oferece novas propostas para o ensino.</w:t>
      </w:r>
    </w:p>
    <w:p w:rsidR="00095EA7" w:rsidRPr="00E81807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A</w:t>
      </w:r>
      <w:r w:rsidRPr="00576D60">
        <w:rPr>
          <w:rFonts w:ascii="Times New Roman" w:hAnsi="Times New Roman" w:cs="Times New Roman"/>
          <w:iCs/>
          <w:sz w:val="24"/>
          <w:szCs w:val="24"/>
        </w:rPr>
        <w:t xml:space="preserve"> presença da multimodalidade </w:t>
      </w:r>
      <w:r>
        <w:rPr>
          <w:rFonts w:ascii="Times New Roman" w:hAnsi="Times New Roman" w:cs="Times New Roman"/>
          <w:iCs/>
          <w:sz w:val="24"/>
          <w:szCs w:val="24"/>
        </w:rPr>
        <w:t>traz</w:t>
      </w:r>
      <w:r w:rsidRPr="00BC056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576D60">
        <w:rPr>
          <w:rFonts w:ascii="Times New Roman" w:hAnsi="Times New Roman" w:cs="Times New Roman"/>
          <w:iCs/>
          <w:sz w:val="24"/>
          <w:szCs w:val="24"/>
        </w:rPr>
        <w:t xml:space="preserve">diferentes </w:t>
      </w:r>
      <w:r>
        <w:rPr>
          <w:rFonts w:ascii="Times New Roman" w:hAnsi="Times New Roman" w:cs="Times New Roman"/>
          <w:iCs/>
          <w:sz w:val="24"/>
          <w:szCs w:val="24"/>
        </w:rPr>
        <w:t>possibilidades</w:t>
      </w:r>
      <w:r w:rsidRPr="00576D60">
        <w:rPr>
          <w:rFonts w:ascii="Times New Roman" w:hAnsi="Times New Roman" w:cs="Times New Roman"/>
          <w:iCs/>
          <w:sz w:val="24"/>
          <w:szCs w:val="24"/>
        </w:rPr>
        <w:t xml:space="preserve"> de leitura e produção de textos </w:t>
      </w:r>
      <w:r>
        <w:rPr>
          <w:rFonts w:ascii="Times New Roman" w:hAnsi="Times New Roman" w:cs="Times New Roman"/>
          <w:iCs/>
          <w:sz w:val="24"/>
          <w:szCs w:val="24"/>
        </w:rPr>
        <w:t xml:space="preserve">para o interior da escola, fazendo-se necessário refletir </w:t>
      </w:r>
      <w:r w:rsidRPr="00E558FC">
        <w:rPr>
          <w:rFonts w:ascii="Times New Roman" w:hAnsi="Times New Roman" w:cs="Times New Roman"/>
          <w:iCs/>
          <w:sz w:val="24"/>
          <w:szCs w:val="24"/>
        </w:rPr>
        <w:t xml:space="preserve">como </w:t>
      </w:r>
      <w:r>
        <w:rPr>
          <w:rFonts w:ascii="Times New Roman" w:hAnsi="Times New Roman" w:cs="Times New Roman"/>
          <w:iCs/>
          <w:sz w:val="24"/>
          <w:szCs w:val="24"/>
        </w:rPr>
        <w:t>estes</w:t>
      </w:r>
      <w:r w:rsidRPr="00E558FC">
        <w:rPr>
          <w:rFonts w:ascii="Times New Roman" w:hAnsi="Times New Roman" w:cs="Times New Roman"/>
          <w:iCs/>
          <w:sz w:val="24"/>
          <w:szCs w:val="24"/>
        </w:rPr>
        <w:t xml:space="preserve"> gêneros têm adentrado </w:t>
      </w:r>
      <w:r>
        <w:rPr>
          <w:rFonts w:ascii="Times New Roman" w:hAnsi="Times New Roman" w:cs="Times New Roman"/>
          <w:iCs/>
          <w:sz w:val="24"/>
          <w:szCs w:val="24"/>
        </w:rPr>
        <w:t xml:space="preserve">a escola, como se dá </w:t>
      </w:r>
      <w:r w:rsidRPr="009466DB">
        <w:rPr>
          <w:rFonts w:ascii="Times New Roman" w:hAnsi="Times New Roman" w:cs="Times New Roman"/>
          <w:iCs/>
          <w:sz w:val="24"/>
          <w:szCs w:val="24"/>
        </w:rPr>
        <w:t>a leitura, a compreensão e</w:t>
      </w:r>
      <w:r>
        <w:rPr>
          <w:rFonts w:ascii="Times New Roman" w:hAnsi="Times New Roman" w:cs="Times New Roman"/>
          <w:iCs/>
          <w:sz w:val="24"/>
          <w:szCs w:val="24"/>
        </w:rPr>
        <w:t xml:space="preserve"> valorização da </w:t>
      </w:r>
      <w:r w:rsidRPr="009466DB">
        <w:rPr>
          <w:rFonts w:ascii="Times New Roman" w:hAnsi="Times New Roman" w:cs="Times New Roman"/>
          <w:iCs/>
          <w:sz w:val="24"/>
          <w:szCs w:val="24"/>
        </w:rPr>
        <w:t>produção</w:t>
      </w:r>
      <w:r w:rsidRPr="009466DB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9466DB">
        <w:rPr>
          <w:rFonts w:ascii="Times New Roman" w:hAnsi="Times New Roman" w:cs="Times New Roman"/>
          <w:iCs/>
          <w:sz w:val="24"/>
          <w:szCs w:val="24"/>
        </w:rPr>
        <w:t>de textos verbovisuais</w:t>
      </w:r>
      <w:r w:rsidRPr="00BC056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9466DB">
        <w:rPr>
          <w:rFonts w:ascii="Times New Roman" w:hAnsi="Times New Roman" w:cs="Times New Roman"/>
          <w:iCs/>
          <w:sz w:val="24"/>
          <w:szCs w:val="24"/>
        </w:rPr>
        <w:t>e principalmente o tratamento recebido nas aulas que têm a linguagem como objeto de aprendizagem.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Assim, como tem sido dirigido o ensino de língua materna diante desse novo perfil do aluno nas práticas de leitura, produção e visualização? A multimodalidade tem ocupando cada vez mais espaço</w:t>
      </w:r>
      <w:r w:rsidRPr="00272DA5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>e facili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tado à vida das pessoas, mas na escola o contato com esses gêneros ainda têm sido secundarizados e ficado por conta das disciplinas Geografia e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Matemática como apontado no estudo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. </w:t>
      </w:r>
    </w:p>
    <w:p w:rsidR="00095EA7" w:rsidRPr="0003670A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BC0569">
        <w:rPr>
          <w:rFonts w:ascii="Times New Roman" w:hAnsi="Times New Roman" w:cs="Times New Roman"/>
          <w:iCs/>
          <w:sz w:val="24"/>
          <w:szCs w:val="24"/>
        </w:rPr>
        <w:t>O livro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Textos Multimodais: leitura e produção apresenta o resultado de uma pesquisa realizada com alunos de escolas públicas em nível médio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está organizada em oito capítulos os quais têm como palavras-chave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: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3670A">
        <w:rPr>
          <w:rFonts w:ascii="Times New Roman" w:hAnsi="Times New Roman" w:cs="Times New Roman"/>
          <w:i/>
          <w:iCs/>
          <w:color w:val="000000"/>
          <w:sz w:val="24"/>
          <w:szCs w:val="24"/>
        </w:rPr>
        <w:t>educação- inovações tecnológicas, tecnologia da informação- aspectos sociais, sociedade da informação, comunicação e tecnologia.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 bibliografia do livro</w:t>
      </w:r>
      <w:r w:rsidRPr="0003670A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0D53DA">
        <w:rPr>
          <w:rFonts w:ascii="Times New Roman" w:hAnsi="Times New Roman" w:cs="Times New Roman"/>
          <w:iCs/>
          <w:sz w:val="24"/>
          <w:szCs w:val="24"/>
        </w:rPr>
        <w:t>nos convida a leitura, pois, Marcuschi, Cairo, Dell</w:t>
      </w:r>
      <w:r w:rsidRPr="000D53DA">
        <w:rPr>
          <w:rFonts w:ascii="Times New Roman" w:hAnsi="Times New Roman" w:cs="Times New Roman"/>
          <w:iCs/>
          <w:sz w:val="24"/>
          <w:szCs w:val="24"/>
          <w:vertAlign w:val="superscript"/>
        </w:rPr>
        <w:t xml:space="preserve"> </w:t>
      </w:r>
      <w:r w:rsidRPr="000D53DA">
        <w:rPr>
          <w:rFonts w:ascii="Times New Roman" w:hAnsi="Times New Roman" w:cs="Times New Roman"/>
          <w:iCs/>
          <w:sz w:val="24"/>
          <w:szCs w:val="24"/>
        </w:rPr>
        <w:t xml:space="preserve">Isola, Fiad, Rojo, Kress, Duarte, Meira e Pinheiro, </w:t>
      </w:r>
      <w:r>
        <w:rPr>
          <w:rFonts w:ascii="Times New Roman" w:hAnsi="Times New Roman" w:cs="Times New Roman"/>
          <w:iCs/>
          <w:sz w:val="24"/>
          <w:szCs w:val="24"/>
        </w:rPr>
        <w:t>são algumas das referências usadas por Ribeiro</w:t>
      </w:r>
      <w:r w:rsidRPr="000D53DA">
        <w:rPr>
          <w:rFonts w:ascii="Times New Roman" w:hAnsi="Times New Roman" w:cs="Times New Roman"/>
          <w:iCs/>
          <w:sz w:val="24"/>
          <w:szCs w:val="24"/>
        </w:rPr>
        <w:t>.</w:t>
      </w:r>
      <w:r>
        <w:rPr>
          <w:rFonts w:ascii="Times New Roman" w:hAnsi="Times New Roman" w:cs="Times New Roman"/>
          <w:iCs/>
          <w:sz w:val="24"/>
          <w:szCs w:val="24"/>
        </w:rPr>
        <w:t xml:space="preserve"> O título é desafiador, pois como trabalhar leitura e produção com textos multimodais?</w:t>
      </w:r>
      <w:r w:rsidRPr="00BC0569">
        <w:rPr>
          <w:rFonts w:ascii="Times New Roman" w:hAnsi="Times New Roman" w:cs="Times New Roman"/>
          <w:iCs/>
          <w:sz w:val="24"/>
          <w:szCs w:val="24"/>
        </w:rPr>
        <w:t>A obra</w:t>
      </w:r>
      <w:r>
        <w:rPr>
          <w:rFonts w:ascii="Times New Roman" w:hAnsi="Times New Roman" w:cs="Times New Roman"/>
          <w:iCs/>
          <w:sz w:val="24"/>
          <w:szCs w:val="24"/>
        </w:rPr>
        <w:t xml:space="preserve"> aponta sugestões que podem ser levadas para as mais distintas realidades.</w:t>
      </w:r>
    </w:p>
    <w:p w:rsidR="00095EA7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primeiro capítulo </w:t>
      </w:r>
      <w:r w:rsidRPr="00E81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Um caso com jeito de sugestão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exibe 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>um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 experiência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com alunos de engenharia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num 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cenário educacional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como ainda</w:t>
      </w:r>
      <w:r w:rsidRPr="009A282C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acontece na maioria das escolas-</w:t>
      </w:r>
      <w:r w:rsidRPr="006E4F1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desconectado da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linguagem</w:t>
      </w:r>
      <w:r w:rsidRPr="0003670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socia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l. Ribeiro passeia pelos conceitos de oral/escrito como </w:t>
      </w:r>
      <w:r w:rsidRPr="00076B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continuum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(Marcuschi, 2001) ou </w:t>
      </w:r>
      <w:r w:rsidRPr="00076B80">
        <w:rPr>
          <w:rFonts w:ascii="Times New Roman" w:hAnsi="Times New Roman" w:cs="Times New Roman"/>
          <w:i/>
          <w:iCs/>
          <w:color w:val="000000"/>
          <w:sz w:val="24"/>
          <w:szCs w:val="24"/>
        </w:rPr>
        <w:t>modalidades distintas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332C06">
        <w:rPr>
          <w:rFonts w:ascii="Times New Roman" w:hAnsi="Times New Roman" w:cs="Times New Roman"/>
          <w:iCs/>
          <w:color w:val="000000"/>
          <w:sz w:val="24"/>
          <w:szCs w:val="24"/>
        </w:rPr>
        <w:t>(Kress, 2003),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mas afirma que o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 xml:space="preserve">essencial é a apreensão dos diferentes modos de comunicar para que possam usá-los com maestria- objetivo da linguagem/língua. Tece uma crítica no entorno do modo de condução das atividades de </w:t>
      </w:r>
      <w:r w:rsidRPr="0097450F">
        <w:rPr>
          <w:rFonts w:ascii="Times New Roman" w:hAnsi="Times New Roman" w:cs="Times New Roman"/>
          <w:i/>
          <w:iCs/>
          <w:color w:val="000000"/>
          <w:sz w:val="24"/>
          <w:szCs w:val="24"/>
        </w:rPr>
        <w:t>retextualizaç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ão/transformação-oral/escrito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apresentando uma situação de retextualização, fazendo uso da linguagem multimodal, percebendo a diversidade de </w:t>
      </w:r>
      <w:proofErr w:type="spellStart"/>
      <w:r>
        <w:rPr>
          <w:rFonts w:ascii="Times New Roman" w:hAnsi="Times New Roman" w:cs="Times New Roman"/>
          <w:iCs/>
          <w:color w:val="000000"/>
          <w:sz w:val="24"/>
          <w:szCs w:val="24"/>
        </w:rPr>
        <w:t>modula-ções</w:t>
      </w:r>
      <w:proofErr w:type="spell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da linguagem nos ambientes da </w:t>
      </w:r>
      <w:r w:rsidRPr="00E75118">
        <w:rPr>
          <w:rFonts w:ascii="Times New Roman" w:hAnsi="Times New Roman" w:cs="Times New Roman"/>
          <w:i/>
          <w:iCs/>
          <w:color w:val="000000"/>
          <w:sz w:val="24"/>
          <w:szCs w:val="24"/>
        </w:rPr>
        <w:t>we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b, discursividade, impresso ou visual.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Ribeiro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, aponta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reflexões no entorno da multimodalidade como possibilidades de ampliação da escrita, de acordo com o ambiente a que se destina.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Dell'Isola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(2007) traz o conceito que melhor se aplica a retextualização e d'Andréa de reescrita. O grande desafio é fazer uso de ferramentas adequadas que fossam ampliar o potencial dos alunos nestas produções. É possível.</w:t>
      </w:r>
    </w:p>
    <w:p w:rsidR="00095EA7" w:rsidRDefault="00095EA7" w:rsidP="00095EA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capítulo dois intitulado: </w:t>
      </w:r>
      <w:r w:rsidRPr="00E81807">
        <w:rPr>
          <w:rFonts w:ascii="Times New Roman" w:hAnsi="Times New Roman" w:cs="Times New Roman"/>
          <w:i/>
          <w:iCs/>
          <w:color w:val="000000"/>
          <w:sz w:val="24"/>
          <w:szCs w:val="24"/>
        </w:rPr>
        <w:t>Por que escrever infografia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, explica os fundamentos teóricos e campos do conhecimento </w:t>
      </w:r>
      <w:r w:rsidRPr="0011381C">
        <w:rPr>
          <w:rFonts w:ascii="Times New Roman" w:hAnsi="Times New Roman" w:cs="Times New Roman"/>
          <w:iCs/>
          <w:sz w:val="24"/>
          <w:szCs w:val="24"/>
        </w:rPr>
        <w:t>que justifica</w:t>
      </w:r>
      <w:r>
        <w:rPr>
          <w:rFonts w:ascii="Times New Roman" w:hAnsi="Times New Roman" w:cs="Times New Roman"/>
          <w:iCs/>
          <w:sz w:val="24"/>
          <w:szCs w:val="24"/>
        </w:rPr>
        <w:t>m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como os</w:t>
      </w:r>
      <w:r w:rsidRPr="000304EF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11381C">
        <w:rPr>
          <w:rFonts w:ascii="Times New Roman" w:hAnsi="Times New Roman" w:cs="Times New Roman"/>
          <w:iCs/>
          <w:sz w:val="24"/>
          <w:szCs w:val="24"/>
        </w:rPr>
        <w:t>alunos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lidam com a leitura infográfica e onde aprenderam a ler textos multimodais, como lidam com ele e suas produções. Faz uso da infografia jornalística como texto principal considerando assim sua ampla circulação nos dias atuais e principalmente como este gênero é tratado na escola. Apresenta o conceito de texto num processo de construção histórica, focalizando as relações entre letramento e multimodalidade, design e visualizações acelerando sua compreensão na escola e fora dela. Vale destacar os resultados do INAF</w:t>
      </w:r>
      <w:r>
        <w:rPr>
          <w:rStyle w:val="Refdenotaderodap"/>
          <w:rFonts w:ascii="Times New Roman" w:hAnsi="Times New Roman" w:cs="Times New Roman"/>
          <w:iCs/>
          <w:color w:val="000000"/>
          <w:sz w:val="24"/>
          <w:szCs w:val="24"/>
        </w:rPr>
        <w:footnoteReference w:id="1"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 PISA</w:t>
      </w:r>
      <w:r>
        <w:rPr>
          <w:rStyle w:val="Refdenotaderodap"/>
          <w:rFonts w:ascii="Times New Roman" w:hAnsi="Times New Roman" w:cs="Times New Roman"/>
          <w:iCs/>
          <w:color w:val="000000"/>
          <w:sz w:val="24"/>
          <w:szCs w:val="24"/>
        </w:rPr>
        <w:footnoteReference w:id="2"/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 exames nacionais, com relação às habilidades de leitura dos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brasileiros e possíveis causas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para tais resultados.</w:t>
      </w:r>
    </w:p>
    <w:p w:rsidR="00095EA7" w:rsidRDefault="00095EA7" w:rsidP="00095EA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337F5A">
        <w:rPr>
          <w:rFonts w:ascii="Times New Roman" w:hAnsi="Times New Roman" w:cs="Times New Roman"/>
          <w:iCs/>
          <w:sz w:val="24"/>
          <w:szCs w:val="24"/>
        </w:rPr>
        <w:t xml:space="preserve">No capítulo três </w:t>
      </w:r>
      <w:r w:rsidRPr="003E70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Leitura com grupos de alunos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retrata o método adotado para desenvolvimento da pesquisa pensado para produzir diversas situações de aprendizagem na leitura e produção de textos com palavras e imagens. Apresenta o perfil do grupo de estudos, técnicas utilizadas, levantamento de hipóteses, comprovações e questionamentos a respeito de material apresentado. Os estudantes inserem neste estudo informações reveladoras sobre a intimidade das salas de aula e o tratamento destes textos nas aulas de português, como também o papel da escola no alfabetismo e letramento dos jovens.</w:t>
      </w:r>
    </w:p>
    <w:p w:rsidR="00095EA7" w:rsidRDefault="00095EA7" w:rsidP="00095EA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O quarto capítulo </w:t>
      </w:r>
      <w:r w:rsidRPr="003E70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Produção de textos com aprendizes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é uma continuidade da atividade anterior. É o momento das produções previamente elaboradas em que os alunos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sob orientação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realizaram suas atividades. Foram apresentadas as #9 proposições </w:t>
      </w:r>
      <w:r w:rsidRPr="00FA778B">
        <w:rPr>
          <w:rFonts w:ascii="Times New Roman" w:hAnsi="Times New Roman" w:cs="Times New Roman"/>
          <w:iCs/>
          <w:sz w:val="24"/>
          <w:szCs w:val="24"/>
        </w:rPr>
        <w:t>na sequência: gráfico</w:t>
      </w:r>
      <w:r>
        <w:rPr>
          <w:rFonts w:ascii="Times New Roman" w:hAnsi="Times New Roman" w:cs="Times New Roman"/>
          <w:iCs/>
          <w:sz w:val="24"/>
          <w:szCs w:val="24"/>
        </w:rPr>
        <w:t>s</w:t>
      </w:r>
      <w:r w:rsidRPr="00FA778B">
        <w:rPr>
          <w:rFonts w:ascii="Times New Roman" w:hAnsi="Times New Roman" w:cs="Times New Roman"/>
          <w:iCs/>
          <w:sz w:val="24"/>
          <w:szCs w:val="24"/>
        </w:rPr>
        <w:t>, fluxograma, organograma,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FA778B">
        <w:rPr>
          <w:rFonts w:ascii="Times New Roman" w:hAnsi="Times New Roman" w:cs="Times New Roman"/>
          <w:iCs/>
          <w:sz w:val="24"/>
          <w:szCs w:val="24"/>
        </w:rPr>
        <w:t>mapa, linha do tempo,</w:t>
      </w:r>
      <w:r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FA778B">
        <w:rPr>
          <w:rFonts w:ascii="Times New Roman" w:hAnsi="Times New Roman" w:cs="Times New Roman"/>
          <w:iCs/>
          <w:sz w:val="24"/>
          <w:szCs w:val="24"/>
        </w:rPr>
        <w:t>quadros</w:t>
      </w:r>
      <w:r>
        <w:rPr>
          <w:rFonts w:ascii="Times New Roman" w:hAnsi="Times New Roman" w:cs="Times New Roman"/>
          <w:iCs/>
          <w:sz w:val="24"/>
          <w:szCs w:val="24"/>
        </w:rPr>
        <w:t xml:space="preserve"> e </w:t>
      </w:r>
      <w:r w:rsidRPr="00FA778B">
        <w:rPr>
          <w:rFonts w:ascii="Times New Roman" w:hAnsi="Times New Roman" w:cs="Times New Roman"/>
          <w:iCs/>
          <w:sz w:val="24"/>
          <w:szCs w:val="24"/>
        </w:rPr>
        <w:t>infográfico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e tecidos comentários a respeito das possibilidades interpretativas por parte dos alunos e expectativas para este grau de escolaridade. Os alunos possuem capacidades para ampliar a qualidade de suas produções desde que a escola/currículo traga para o interior da escola os textos que circulam socialmente como objeto de aprendizagem favorecendo o que a autora chama de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“insightsˮ diante da tela, ampliando suas representações com os recursos necessários.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Um trabalho de produção de </w:t>
      </w:r>
      <w:r w:rsidRPr="008C0ABC">
        <w:rPr>
          <w:rFonts w:ascii="Times New Roman" w:hAnsi="Times New Roman" w:cs="Times New Roman"/>
          <w:i/>
          <w:iCs/>
          <w:color w:val="000000"/>
          <w:sz w:val="24"/>
          <w:szCs w:val="24"/>
        </w:rPr>
        <w:t>texto sobre texto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defendido por Ribeiro.</w:t>
      </w:r>
    </w:p>
    <w:p w:rsidR="00095EA7" w:rsidRPr="009C3204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Ribeiro, no quinto capítulo </w:t>
      </w:r>
      <w:r w:rsidRPr="003E70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Vamos</w:t>
      </w:r>
      <w:proofErr w:type="gramEnd"/>
      <w:r w:rsidRPr="003E70FB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por partes: leitura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reservou este espaço para análise das retextualizações propostas. Faz uma análise inicial com três atividades que tratam da leitura e descrição de gráficos e infográficos</w:t>
      </w:r>
      <w:r>
        <w:rPr>
          <w:rFonts w:ascii="Times New Roman" w:hAnsi="Times New Roman" w:cs="Times New Roman"/>
          <w:iCs/>
          <w:sz w:val="24"/>
          <w:szCs w:val="24"/>
        </w:rPr>
        <w:t>, onde a autora</w:t>
      </w:r>
      <w:r w:rsidRPr="00130A5A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aponta</w:t>
      </w:r>
      <w:r w:rsidRPr="009C320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>as expectativas de aprendizagens dos</w:t>
      </w:r>
      <w:r w:rsidRPr="009C3204">
        <w:rPr>
          <w:rFonts w:ascii="Times New Roman" w:hAnsi="Times New Roman" w:cs="Times New Roman"/>
          <w:iCs/>
          <w:sz w:val="24"/>
          <w:szCs w:val="24"/>
        </w:rPr>
        <w:t xml:space="preserve"> alunos </w:t>
      </w:r>
      <w:r>
        <w:rPr>
          <w:rFonts w:ascii="Times New Roman" w:hAnsi="Times New Roman" w:cs="Times New Roman"/>
          <w:iCs/>
          <w:sz w:val="24"/>
          <w:szCs w:val="24"/>
        </w:rPr>
        <w:t>com estes gêneros, onde p</w:t>
      </w:r>
      <w:r w:rsidRPr="009C3204">
        <w:rPr>
          <w:rFonts w:ascii="Times New Roman" w:hAnsi="Times New Roman" w:cs="Times New Roman"/>
          <w:iCs/>
          <w:sz w:val="24"/>
          <w:szCs w:val="24"/>
        </w:rPr>
        <w:t>arte deles não atende as solicitações</w:t>
      </w:r>
      <w:r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Pr="009C3204">
        <w:rPr>
          <w:rFonts w:ascii="Times New Roman" w:hAnsi="Times New Roman" w:cs="Times New Roman"/>
          <w:iCs/>
          <w:sz w:val="24"/>
          <w:szCs w:val="24"/>
        </w:rPr>
        <w:t>mesmo compreen</w:t>
      </w:r>
      <w:r>
        <w:rPr>
          <w:rFonts w:ascii="Times New Roman" w:hAnsi="Times New Roman" w:cs="Times New Roman"/>
          <w:iCs/>
          <w:sz w:val="24"/>
          <w:szCs w:val="24"/>
        </w:rPr>
        <w:t>dendo</w:t>
      </w:r>
      <w:r w:rsidRPr="009C3204"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</w:rPr>
        <w:t xml:space="preserve">a solicitação </w:t>
      </w:r>
      <w:r w:rsidRPr="009C3204">
        <w:rPr>
          <w:rFonts w:ascii="Times New Roman" w:hAnsi="Times New Roman" w:cs="Times New Roman"/>
          <w:iCs/>
          <w:sz w:val="24"/>
          <w:szCs w:val="24"/>
        </w:rPr>
        <w:t xml:space="preserve">não conseguiram </w:t>
      </w:r>
      <w:r>
        <w:rPr>
          <w:rFonts w:ascii="Times New Roman" w:hAnsi="Times New Roman" w:cs="Times New Roman"/>
          <w:iCs/>
          <w:sz w:val="24"/>
          <w:szCs w:val="24"/>
        </w:rPr>
        <w:t>retextualizar</w:t>
      </w:r>
      <w:r w:rsidRPr="009C3204">
        <w:rPr>
          <w:rFonts w:ascii="Times New Roman" w:hAnsi="Times New Roman" w:cs="Times New Roman"/>
          <w:iCs/>
          <w:sz w:val="24"/>
          <w:szCs w:val="24"/>
        </w:rPr>
        <w:t xml:space="preserve">. A lição é que embora o acesso a textos multimodais tenha se expandido, a leitura e compreensão dos textos-fonte </w:t>
      </w:r>
      <w:r>
        <w:rPr>
          <w:rFonts w:ascii="Times New Roman" w:hAnsi="Times New Roman" w:cs="Times New Roman"/>
          <w:iCs/>
          <w:sz w:val="24"/>
          <w:szCs w:val="24"/>
        </w:rPr>
        <w:t>ainda não se efetivou. A</w:t>
      </w:r>
      <w:r w:rsidRPr="009C3204">
        <w:rPr>
          <w:rFonts w:ascii="Times New Roman" w:hAnsi="Times New Roman" w:cs="Times New Roman"/>
          <w:iCs/>
          <w:sz w:val="24"/>
          <w:szCs w:val="24"/>
        </w:rPr>
        <w:t xml:space="preserve"> autora afirma que esse tipo de retextualização depende de competências que os alunos têm.</w:t>
      </w:r>
    </w:p>
    <w:p w:rsidR="00095EA7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Dando continuidade às análises, o sexto capítulo </w:t>
      </w:r>
      <w:r w:rsidRPr="003E70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Vamos por partes: escrita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analisa uma atividade baseada no estudo de Meira e Pinheiro (2007) - representação por gráficos ou desenhos em movimento. Atividades comuns na mídia e no contato diário do aluno, como fluxograma e o organograma também não obtiveram resultado satisfatório. A autora ressalta que quando se fala na relação espaço-tempo, o gráfico de linha comum nos livros de física, salta os olhos dos participantes. O destaque é que para a produção de textos multimodais não se exige dons, mas que se disponibilizem variadas possibilidades de expressões e modos de comunicar, articulando como e o que dizer nas comunicações semióticas onde, a multimodalidade seja um contribuinte para formação autônoma favorecendo a criatividade, criticidade e a capacidade de articular a língua nas diversas situações sócio-interacionistas.</w:t>
      </w:r>
    </w:p>
    <w:p w:rsidR="00095EA7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A experiência relatada no capítulo sete é entre </w:t>
      </w:r>
      <w:r w:rsidRPr="003E70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Uma criança e uma designer profissional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, </w:t>
      </w:r>
      <w:r w:rsidRPr="0001532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percebemos que 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independente da idade e formação, os resultados giraram em torno do conhecimento dos gêneros e dos diversos recursos verbovisuais que cada pessoa </w:t>
      </w:r>
      <w:proofErr w:type="gramStart"/>
      <w:r>
        <w:rPr>
          <w:rFonts w:ascii="Times New Roman" w:hAnsi="Times New Roman" w:cs="Times New Roman"/>
          <w:iCs/>
          <w:color w:val="000000"/>
          <w:sz w:val="24"/>
          <w:szCs w:val="24"/>
        </w:rPr>
        <w:t>dispõem</w:t>
      </w:r>
      <w:proofErr w:type="gramEnd"/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para expressar. Pois, a autora afirma que todos são capazes de selecionar tais recursos e que a articulação entre imagem/palavra são modalidades recheadas de possibilidades- multimodalidade.</w:t>
      </w:r>
    </w:p>
    <w:p w:rsidR="00095EA7" w:rsidRDefault="00095EA7" w:rsidP="00095EA7">
      <w:pPr>
        <w:spacing w:after="0" w:line="360" w:lineRule="auto"/>
        <w:ind w:firstLine="567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No capítulo final </w:t>
      </w:r>
      <w:r w:rsidRPr="003E70FB">
        <w:rPr>
          <w:rFonts w:ascii="Times New Roman" w:hAnsi="Times New Roman" w:cs="Times New Roman"/>
          <w:i/>
          <w:iCs/>
          <w:color w:val="000000"/>
          <w:sz w:val="24"/>
          <w:szCs w:val="24"/>
        </w:rPr>
        <w:t>Que mais podemos fazer</w:t>
      </w:r>
      <w:r>
        <w:rPr>
          <w:rFonts w:ascii="Times New Roman" w:hAnsi="Times New Roman" w:cs="Times New Roman"/>
          <w:iCs/>
          <w:color w:val="000000"/>
          <w:sz w:val="24"/>
          <w:szCs w:val="24"/>
        </w:rPr>
        <w:t>, fica clara a visão de Ribeiro que articular diferentes modulações se faz necessário para ir além do oral e escrito, fazendo uso de diferentes textos-objeto e de diferentes fontes para comunicar os efeitos desejados através de formas criativas dentro da sala de aula.</w:t>
      </w:r>
    </w:p>
    <w:p w:rsidR="00095EA7" w:rsidRPr="008578CD" w:rsidRDefault="00095EA7" w:rsidP="00095EA7">
      <w:pPr>
        <w:spacing w:after="0" w:line="360" w:lineRule="auto"/>
        <w:ind w:firstLine="708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Para concluir faz-se necessário com base nas análises, reconhecer que a multimodalidade com sua crescente expansão e possibilidade de acesso tem contribuído fortemente como aliada para o letramento das pessoas, então a leitura deste livro fornece aos interessados no desenvolvimento da leitura e escrita a partir de textos multimodais várias sugestões e reflexões que podem reorientar sua prática, potencializar e suscitar o letramento por meio dos gêneros que circulam socialmente. </w:t>
      </w:r>
    </w:p>
    <w:p w:rsidR="00E0425F" w:rsidRDefault="00E0425F"/>
    <w:sectPr w:rsidR="00E0425F" w:rsidSect="00B91616">
      <w:pgSz w:w="11906" w:h="16838"/>
      <w:pgMar w:top="1418" w:right="1474" w:bottom="1276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5115" w:rsidRDefault="00CA5115" w:rsidP="00095EA7">
      <w:pPr>
        <w:spacing w:after="0" w:line="240" w:lineRule="auto"/>
      </w:pPr>
      <w:r>
        <w:separator/>
      </w:r>
    </w:p>
  </w:endnote>
  <w:endnote w:type="continuationSeparator" w:id="0">
    <w:p w:rsidR="00CA5115" w:rsidRDefault="00CA5115" w:rsidP="00095E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5115" w:rsidRDefault="00CA5115" w:rsidP="00095EA7">
      <w:pPr>
        <w:spacing w:after="0" w:line="240" w:lineRule="auto"/>
      </w:pPr>
      <w:r>
        <w:separator/>
      </w:r>
    </w:p>
  </w:footnote>
  <w:footnote w:type="continuationSeparator" w:id="0">
    <w:p w:rsidR="00CA5115" w:rsidRDefault="00CA5115" w:rsidP="00095EA7">
      <w:pPr>
        <w:spacing w:after="0" w:line="240" w:lineRule="auto"/>
      </w:pPr>
      <w:r>
        <w:continuationSeparator/>
      </w:r>
    </w:p>
  </w:footnote>
  <w:footnote w:id="1">
    <w:p w:rsidR="00095EA7" w:rsidRDefault="00095EA7" w:rsidP="00095EA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1B37AB">
        <w:rPr>
          <w:sz w:val="16"/>
          <w:szCs w:val="16"/>
        </w:rPr>
        <w:t>INDICADOR NACIONAL DA ALFABETIZAÇÃO FUNCIONAL</w:t>
      </w:r>
    </w:p>
  </w:footnote>
  <w:footnote w:id="2">
    <w:p w:rsidR="00095EA7" w:rsidRDefault="00095EA7" w:rsidP="00095EA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C2BC0">
        <w:rPr>
          <w:sz w:val="16"/>
          <w:szCs w:val="16"/>
        </w:rPr>
        <w:t>PROGRAMA INTERNACIONAL DE AVALIAÇÃO DE ALUNOS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095EA7"/>
    <w:rsid w:val="00095EA7"/>
    <w:rsid w:val="00CA5115"/>
    <w:rsid w:val="00CC32FE"/>
    <w:rsid w:val="00E04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5EA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95EA7"/>
    <w:rPr>
      <w:color w:val="0563C1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95EA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95EA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95EA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1296</Words>
  <Characters>7000</Characters>
  <Application>Microsoft Office Word</Application>
  <DocSecurity>0</DocSecurity>
  <Lines>58</Lines>
  <Paragraphs>16</Paragraphs>
  <ScaleCrop>false</ScaleCrop>
  <Company/>
  <LinksUpToDate>false</LinksUpToDate>
  <CharactersWithSpaces>8280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ELOÁ</dc:creator>
  <cp:lastModifiedBy>ELOÁ</cp:lastModifiedBy>
  <cp:revision>1</cp:revision>
  <dcterms:created xsi:type="dcterms:W3CDTF">2017-01-23T00:26:00Z</dcterms:created>
  <dcterms:modified xsi:type="dcterms:W3CDTF">2017-01-23T00:29:00Z</dcterms:modified>
</cp:coreProperties>
</file>